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8406303" w:displacedByCustomXml="next"/>
    <w:sdt>
      <w:sdtPr>
        <w:rPr>
          <w:lang w:val="fr-FR"/>
        </w:rPr>
        <w:id w:val="-418790979"/>
        <w:docPartObj>
          <w:docPartGallery w:val="Cover Pages"/>
          <w:docPartUnique/>
        </w:docPartObj>
      </w:sdtPr>
      <w:sdtEndPr>
        <w:rPr>
          <w:rStyle w:val="Lienhypertexte"/>
          <w:noProof/>
          <w:color w:val="0000FF" w:themeColor="hyperlink"/>
          <w:u w:val="single"/>
        </w:rPr>
      </w:sdtEndPr>
      <w:sdtContent>
        <w:p w14:paraId="08F0AB0C" w14:textId="62BC8D38" w:rsidR="006D5132" w:rsidRPr="000326A4" w:rsidRDefault="006D5132" w:rsidP="0003669A">
          <w:pPr>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DE940C" w14:textId="30B2D742" w:rsidR="006D5132" w:rsidRPr="000326A4" w:rsidRDefault="006D5132"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F8DD3D" w14:textId="77777777" w:rsidR="006D5132" w:rsidRPr="000326A4" w:rsidRDefault="006D5132"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14:paraId="5CE25C09" w14:textId="77777777" w:rsidR="006D5132" w:rsidRPr="000326A4" w:rsidRDefault="006D5132"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6A4">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D’EQUITE ET DE RENFORCEMENT DU SYSTEME EDUCATIF</w:t>
          </w:r>
        </w:p>
        <w:p w14:paraId="72F1B0A4" w14:textId="77777777" w:rsidR="006D5132" w:rsidRPr="000326A4" w:rsidRDefault="006D5132"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6A4">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(PERSE)</w:t>
          </w:r>
        </w:p>
        <w:p w14:paraId="3D126895" w14:textId="77777777" w:rsidR="006D5132" w:rsidRPr="000326A4" w:rsidRDefault="006D5132"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88698" w14:textId="40AA9E0D" w:rsidR="006D5132" w:rsidRPr="000326A4" w:rsidRDefault="006D5132" w:rsidP="00AB5ABF">
          <w:pPr>
            <w:spacing w:after="0" w:line="240" w:lineRule="auto"/>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5354A" w14:textId="32AD23D9" w:rsidR="00017223" w:rsidRPr="000326A4" w:rsidRDefault="00017223"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6A4">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Etude d’Evaluation Sociale Simplifiée </w:t>
          </w:r>
        </w:p>
        <w:p w14:paraId="3135F620" w14:textId="77777777" w:rsidR="006D5132" w:rsidRPr="000326A4" w:rsidRDefault="006D5132"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BD359" w14:textId="77777777" w:rsidR="00AB5ABF" w:rsidRPr="000326A4" w:rsidRDefault="00AB5ABF" w:rsidP="006D5132">
          <w:pPr>
            <w:spacing w:after="0" w:line="240" w:lineRule="auto"/>
            <w:jc w:val="center"/>
            <w:rPr>
              <w:rFonts w:ascii="Calibri Light" w:eastAsia="Times New Roman" w:hAnsi="Calibri Light" w:cs="Calibri Light"/>
              <w:color w:val="000000" w:themeColor="text1"/>
              <w:sz w:val="44"/>
              <w:szCs w:val="44"/>
              <w:lang w:val="fr-FR" w:eastAsia="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E581BB" w14:textId="77777777" w:rsidR="006D5132" w:rsidRPr="000326A4" w:rsidRDefault="006D5132" w:rsidP="006D5132">
          <w:pPr>
            <w:spacing w:after="0" w:line="240" w:lineRule="auto"/>
            <w:jc w:val="center"/>
            <w:rPr>
              <w:rFonts w:ascii="Calibri Light" w:eastAsia="Times New Roman" w:hAnsi="Calibri Light" w:cs="Calibri Light"/>
              <w:b/>
              <w:sz w:val="44"/>
              <w:szCs w:val="44"/>
              <w:lang w:val="fr-FR" w:eastAsia="fr-CA"/>
            </w:rPr>
          </w:pPr>
        </w:p>
        <w:p w14:paraId="72AE8CAA" w14:textId="77777777" w:rsidR="006D5132" w:rsidRPr="000326A4" w:rsidRDefault="006D5132" w:rsidP="006D5132">
          <w:pPr>
            <w:spacing w:after="0" w:line="240" w:lineRule="auto"/>
            <w:jc w:val="center"/>
            <w:rPr>
              <w:rFonts w:ascii="Calibri Light" w:eastAsia="Times New Roman" w:hAnsi="Calibri Light" w:cs="Calibri Light"/>
              <w:b/>
              <w:sz w:val="44"/>
              <w:szCs w:val="44"/>
              <w:lang w:val="fr-FR" w:eastAsia="fr-CA"/>
            </w:rPr>
          </w:pPr>
        </w:p>
        <w:p w14:paraId="2D575CA1" w14:textId="77777777" w:rsidR="006D5132" w:rsidRPr="000326A4" w:rsidRDefault="006D5132" w:rsidP="006D5132">
          <w:pPr>
            <w:spacing w:after="0" w:line="240" w:lineRule="auto"/>
            <w:jc w:val="center"/>
            <w:rPr>
              <w:rFonts w:ascii="Calibri Light" w:eastAsia="Times New Roman" w:hAnsi="Calibri Light" w:cs="Calibri Light"/>
              <w:b/>
              <w:sz w:val="44"/>
              <w:szCs w:val="44"/>
              <w:lang w:val="fr-FR" w:eastAsia="fr-CA"/>
            </w:rPr>
          </w:pPr>
        </w:p>
        <w:p w14:paraId="0B896488" w14:textId="77777777" w:rsidR="006D5132" w:rsidRPr="000326A4" w:rsidRDefault="006D5132" w:rsidP="006D5132">
          <w:pPr>
            <w:spacing w:after="0" w:line="240" w:lineRule="auto"/>
            <w:jc w:val="center"/>
            <w:rPr>
              <w:rFonts w:ascii="Calibri Light" w:eastAsia="Times New Roman" w:hAnsi="Calibri Light" w:cs="Calibri Light"/>
              <w:b/>
              <w:sz w:val="44"/>
              <w:szCs w:val="44"/>
              <w:lang w:val="fr-FR" w:eastAsia="fr-CA"/>
            </w:rPr>
          </w:pPr>
        </w:p>
        <w:p w14:paraId="30E2794B" w14:textId="77777777" w:rsidR="006D5132" w:rsidRPr="000326A4" w:rsidRDefault="006D5132" w:rsidP="006D5132">
          <w:pPr>
            <w:spacing w:after="0" w:line="240" w:lineRule="auto"/>
            <w:jc w:val="center"/>
            <w:rPr>
              <w:rFonts w:ascii="Calibri Light" w:eastAsia="Times New Roman" w:hAnsi="Calibri Light" w:cs="Calibri Light"/>
              <w:b/>
              <w:sz w:val="44"/>
              <w:szCs w:val="44"/>
              <w:lang w:val="fr-FR" w:eastAsia="fr-CA"/>
            </w:rPr>
          </w:pPr>
        </w:p>
        <w:p w14:paraId="7B53FB73" w14:textId="77777777" w:rsidR="006D5132" w:rsidRPr="000326A4" w:rsidRDefault="006D5132" w:rsidP="006D5132">
          <w:pPr>
            <w:spacing w:after="0" w:line="240" w:lineRule="auto"/>
            <w:jc w:val="center"/>
            <w:rPr>
              <w:rFonts w:ascii="Calibri Light" w:eastAsia="Times New Roman" w:hAnsi="Calibri Light" w:cs="Calibri Light"/>
              <w:b/>
              <w:sz w:val="44"/>
              <w:szCs w:val="44"/>
              <w:lang w:val="fr-FR" w:eastAsia="fr-CA"/>
            </w:rPr>
          </w:pPr>
        </w:p>
        <w:p w14:paraId="0918746C" w14:textId="0687CEC8" w:rsidR="006D5132" w:rsidRPr="000326A4" w:rsidRDefault="006D5132" w:rsidP="00AB5ABF">
          <w:pPr>
            <w:spacing w:after="0" w:line="240" w:lineRule="auto"/>
            <w:rPr>
              <w:rFonts w:ascii="Calibri Light" w:eastAsia="Times New Roman" w:hAnsi="Calibri Light" w:cs="Calibri Light"/>
              <w:b/>
              <w:sz w:val="22"/>
              <w:szCs w:val="22"/>
              <w:lang w:val="fr-FR" w:eastAsia="fr-CA"/>
            </w:rPr>
          </w:pPr>
        </w:p>
        <w:p w14:paraId="64B2FD5B" w14:textId="053ACF27" w:rsidR="00376C6A" w:rsidRPr="000326A4" w:rsidRDefault="00791E56" w:rsidP="00376C6A">
          <w:pPr>
            <w:pStyle w:val="Sansinterligne"/>
            <w:jc w:val="center"/>
            <w:rPr>
              <w:rStyle w:val="Lienhypertexte"/>
              <w:rFonts w:cstheme="minorHAnsi"/>
              <w:b/>
              <w:color w:val="auto"/>
              <w:u w:val="none"/>
              <w:lang w:val="fr-FR"/>
            </w:rPr>
            <w:sectPr w:rsidR="00376C6A" w:rsidRPr="000326A4" w:rsidSect="00A42891">
              <w:headerReference w:type="even" r:id="rId9"/>
              <w:headerReference w:type="default" r:id="rId10"/>
              <w:footerReference w:type="even" r:id="rId11"/>
              <w:footerReference w:type="default" r:id="rId12"/>
              <w:headerReference w:type="first" r:id="rId13"/>
              <w:footerReference w:type="first" r:id="rId14"/>
              <w:pgSz w:w="11907" w:h="16840" w:code="9"/>
              <w:pgMar w:top="1440" w:right="1287" w:bottom="1440" w:left="1080" w:header="720" w:footer="720" w:gutter="0"/>
              <w:pgNumType w:start="0"/>
              <w:cols w:space="720"/>
              <w:titlePg/>
              <w:docGrid w:linePitch="360"/>
            </w:sectPr>
          </w:pPr>
          <w:r>
            <w:rPr>
              <w:rFonts w:eastAsia="Times New Roman" w:cstheme="minorHAnsi"/>
              <w:b/>
              <w:sz w:val="22"/>
              <w:szCs w:val="22"/>
              <w:lang w:val="fr-FR" w:eastAsia="fr-CA"/>
            </w:rPr>
            <w:t>Juin</w:t>
          </w:r>
          <w:r w:rsidR="0031389E" w:rsidRPr="000326A4">
            <w:rPr>
              <w:rFonts w:eastAsia="Times New Roman" w:cstheme="minorHAnsi"/>
              <w:b/>
              <w:sz w:val="22"/>
              <w:szCs w:val="22"/>
              <w:lang w:val="fr-FR" w:eastAsia="fr-CA"/>
            </w:rPr>
            <w:t xml:space="preserve"> </w:t>
          </w:r>
          <w:r w:rsidR="006D5132" w:rsidRPr="000326A4">
            <w:rPr>
              <w:rFonts w:eastAsia="Times New Roman" w:cstheme="minorHAnsi"/>
              <w:b/>
              <w:sz w:val="22"/>
              <w:szCs w:val="22"/>
              <w:lang w:val="fr-FR" w:eastAsia="fr-CA"/>
            </w:rPr>
            <w:t>202</w:t>
          </w:r>
          <w:r w:rsidR="00F12806">
            <w:rPr>
              <w:rFonts w:eastAsia="Times New Roman" w:cstheme="minorHAnsi"/>
              <w:b/>
              <w:sz w:val="22"/>
              <w:szCs w:val="22"/>
              <w:lang w:val="fr-FR" w:eastAsia="fr-CA"/>
            </w:rPr>
            <w:t>2</w:t>
          </w:r>
          <w:r w:rsidR="00A42891" w:rsidRPr="000326A4">
            <w:rPr>
              <w:rFonts w:cstheme="minorHAnsi"/>
              <w:b/>
              <w:noProof/>
              <w:lang w:val="fr-FR" w:eastAsia="fr-FR"/>
            </w:rPr>
            <mc:AlternateContent>
              <mc:Choice Requires="wpg">
                <w:drawing>
                  <wp:anchor distT="0" distB="0" distL="114300" distR="114300" simplePos="0" relativeHeight="251657216" behindDoc="1" locked="0" layoutInCell="1" allowOverlap="1" wp14:anchorId="3060F36C" wp14:editId="67D3A573">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3970"/>
                    <wp:wrapNone/>
                    <wp:docPr id="1" name="Group 1"/>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7E4D7FC" id="Group 1" o:spid="_x0000_s1026" style="position:absolute;margin-left:0;margin-top:0;width:168pt;height:718.55pt;z-index:-251659264;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">
                    <v:rect id="Rectangle 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QX8IA&#10;AADaAAAADwAAAGRycy9kb3ducmV2LnhtbESPT4vCMBTE7wt+h/AEb2uqB+lWoxRhYWVP/kHw9mie&#10;bbF5qUnWZr/9RhD2OMzMb5jVJppOPMj51rKC2TQDQVxZ3XKt4HT8fM9B+ICssbNMCn7Jw2Y9elth&#10;oe3Ae3ocQi0ShH2BCpoQ+kJKXzVk0E9tT5y8q3UGQ5KultrhkOCmk/MsW0iDLaeFBnvaNlTdDj9G&#10;wXY3nMsu313q3HyU31HuXXmPSk3GsVyCCBTDf/jV/tIK5vC8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xBfwgAAANoAAAAPAAAAAAAAAAAAAAAAAJgCAABkcnMvZG93&#10;bnJldi54bWxQSwUGAAAAAAQABAD1AAAAhwMAAAAA&#10;" fillcolor="#1f497d [3215]" stroked="f" strokeweight="2pt"/>
                    <v:group id="Group 6"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9"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2"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3"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Freeform 14"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Freeform 15"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6"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7"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1f497d [3215]" strokecolor="#1f497d [3215]" strokeweight="0">
                          <v:path arrowok="t" o:connecttype="custom" o:connectlocs="0,0;49213,103188;36513,103188;0,0" o:connectangles="0,0,0,0"/>
                        </v:shape>
                        <v:shape id="Freeform 18"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Freeform 19"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0"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reeform 21"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2"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3"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1f497d [3215]" strokecolor="#1f497d [3215]" strokeweight="0">
                          <v:fill opacity="13107f"/>
                          <v:stroke opacity="13107f"/>
                          <v:path arrowok="t" o:connecttype="custom" o:connectlocs="0,0;25400,114300;31750,192088;28575,177800;0,49213;0,0" o:connectangles="0,0,0,0,0,0"/>
                        </v:shape>
                        <v:shape id="Freeform 24"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5"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Freeform 26"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1f497d [3215]" strokecolor="#1f497d [3215]" strokeweight="0">
                          <v:fill opacity="13107f"/>
                          <v:stroke opacity="13107f"/>
                          <v:path arrowok="t" o:connecttype="custom" o:connectlocs="0,0;12700,58738;12700,65088;23813,150813;6350,77788;0,0" o:connectangles="0,0,0,0,0,0"/>
                        </v:shape>
                        <v:shape id="Freeform 27"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8"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29"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1f497d [3215]" strokecolor="#1f497d [3215]" strokeweight="0">
                          <v:fill opacity="13107f"/>
                          <v:stroke opacity="13107f"/>
                          <v:path arrowok="t" o:connecttype="custom" o:connectlocs="0,0;49213,104775;38100,104775;0,0" o:connectangles="0,0,0,0"/>
                        </v:shape>
                        <v:shape id="Freeform 30"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1f497d [3215]" strokecolor="#1f497d [3215]" strokeweight="0">
                          <v:fill opacity="13107f"/>
                          <v:stroke opacity="13107f"/>
                          <v:path arrowok="t" o:connecttype="custom" o:connectlocs="0,0;11113,26988;11113,68263;9525,63500;0,39688;0,0" o:connectangles="0,0,0,0,0,0"/>
                        </v:shape>
                        <v:shape id="Freeform 31"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A42891" w:rsidRPr="000326A4">
            <w:rPr>
              <w:noProof/>
              <w:lang w:val="fr-FR" w:eastAsia="fr-FR"/>
            </w:rPr>
            <mc:AlternateContent>
              <mc:Choice Requires="wps">
                <w:drawing>
                  <wp:anchor distT="0" distB="0" distL="114300" distR="114300" simplePos="0" relativeHeight="251663360" behindDoc="0" locked="0" layoutInCell="1" allowOverlap="1" wp14:anchorId="1D80DCB8" wp14:editId="2D17D025">
                    <wp:simplePos x="0" y="0"/>
                    <wp:positionH relativeFrom="page">
                      <wp:posOffset>3053715</wp:posOffset>
                    </wp:positionH>
                    <wp:positionV relativeFrom="page">
                      <wp:posOffset>8495665</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D0D62" w14:textId="3B209586" w:rsidR="00A22549" w:rsidRDefault="00A22549">
                                <w:pPr>
                                  <w:pStyle w:val="Sansinterligne"/>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D80DCB8" id="_x0000_t202" coordsize="21600,21600" o:spt="202" path="m,l,21600r21600,l21600,xe">
                    <v:stroke joinstyle="miter"/>
                    <v:path gradientshapeok="t" o:connecttype="rect"/>
                  </v:shapetype>
                  <v:shape id="Text Box 32" o:spid="_x0000_s1026" type="#_x0000_t202" style="position:absolute;left:0;text-align:left;margin-left:240.45pt;margin-top:668.95pt;width:4in;height:28.8pt;z-index:25166336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" filled="f" stroked="f" strokeweight=".5pt">
                    <v:textbox style="mso-fit-shape-to-text:t" inset="0,0,0,0">
                      <w:txbxContent>
                        <w:p w14:paraId="3E0D0D62" w14:textId="3B209586" w:rsidR="00A22549" w:rsidRDefault="00A22549">
                          <w:pPr>
                            <w:pStyle w:val="Sansinterligne"/>
                            <w:rPr>
                              <w:color w:val="595959" w:themeColor="text1" w:themeTint="A6"/>
                              <w:sz w:val="20"/>
                              <w:szCs w:val="20"/>
                            </w:rPr>
                          </w:pPr>
                        </w:p>
                      </w:txbxContent>
                    </v:textbox>
                    <w10:wrap anchorx="page" anchory="page"/>
                  </v:shape>
                </w:pict>
              </mc:Fallback>
            </mc:AlternateContent>
          </w:r>
        </w:p>
        <w:sdt>
          <w:sdtPr>
            <w:rPr>
              <w:rFonts w:asciiTheme="minorHAnsi" w:eastAsiaTheme="minorEastAsia" w:hAnsiTheme="minorHAnsi" w:cstheme="minorBidi"/>
              <w:color w:val="auto"/>
              <w:sz w:val="21"/>
              <w:szCs w:val="21"/>
              <w:lang w:val="fr-FR"/>
            </w:rPr>
            <w:id w:val="1458071760"/>
            <w:docPartObj>
              <w:docPartGallery w:val="Table of Contents"/>
              <w:docPartUnique/>
            </w:docPartObj>
          </w:sdtPr>
          <w:sdtEndPr>
            <w:rPr>
              <w:b/>
              <w:bCs/>
              <w:noProof/>
            </w:rPr>
          </w:sdtEndPr>
          <w:sdtContent>
            <w:p w14:paraId="15129D53" w14:textId="2A31DFB5" w:rsidR="00750230" w:rsidRPr="000326A4" w:rsidRDefault="00750230">
              <w:pPr>
                <w:pStyle w:val="En-ttedetabledesmatires"/>
                <w:rPr>
                  <w:lang w:val="fr-FR"/>
                </w:rPr>
              </w:pPr>
              <w:r w:rsidRPr="000326A4">
                <w:rPr>
                  <w:lang w:val="fr-FR"/>
                </w:rPr>
                <w:t>Table des matières</w:t>
              </w:r>
            </w:p>
            <w:p w14:paraId="79822691" w14:textId="15159FDA" w:rsidR="00980C69" w:rsidRDefault="00750230">
              <w:pPr>
                <w:pStyle w:val="TM1"/>
                <w:tabs>
                  <w:tab w:val="left" w:pos="420"/>
                  <w:tab w:val="right" w:leader="dot" w:pos="9530"/>
                </w:tabs>
                <w:rPr>
                  <w:noProof/>
                  <w:sz w:val="22"/>
                  <w:szCs w:val="22"/>
                </w:rPr>
              </w:pPr>
              <w:r w:rsidRPr="000326A4">
                <w:rPr>
                  <w:lang w:val="fr-FR"/>
                </w:rPr>
                <w:fldChar w:fldCharType="begin"/>
              </w:r>
              <w:r w:rsidRPr="000326A4">
                <w:rPr>
                  <w:lang w:val="fr-FR"/>
                </w:rPr>
                <w:instrText xml:space="preserve"> TOC \o "1-3" \h \z \u </w:instrText>
              </w:r>
              <w:r w:rsidRPr="000326A4">
                <w:rPr>
                  <w:lang w:val="fr-FR"/>
                </w:rPr>
                <w:fldChar w:fldCharType="separate"/>
              </w:r>
              <w:hyperlink w:anchor="_Toc86001541" w:history="1">
                <w:r w:rsidR="00980C69" w:rsidRPr="00CD5908">
                  <w:rPr>
                    <w:rStyle w:val="Lienhypertexte"/>
                    <w:noProof/>
                    <w:lang w:val="fr-FR"/>
                  </w:rPr>
                  <w:t>1</w:t>
                </w:r>
                <w:r w:rsidR="00980C69">
                  <w:rPr>
                    <w:noProof/>
                    <w:sz w:val="22"/>
                    <w:szCs w:val="22"/>
                  </w:rPr>
                  <w:tab/>
                </w:r>
                <w:r w:rsidR="00980C69" w:rsidRPr="00CD5908">
                  <w:rPr>
                    <w:rStyle w:val="Lienhypertexte"/>
                    <w:noProof/>
                    <w:lang w:val="fr-FR"/>
                  </w:rPr>
                  <w:t>Résumé exécutif</w:t>
                </w:r>
                <w:r w:rsidR="00980C69">
                  <w:rPr>
                    <w:noProof/>
                    <w:webHidden/>
                  </w:rPr>
                  <w:tab/>
                </w:r>
                <w:r w:rsidR="00980C69">
                  <w:rPr>
                    <w:noProof/>
                    <w:webHidden/>
                  </w:rPr>
                  <w:fldChar w:fldCharType="begin"/>
                </w:r>
                <w:r w:rsidR="00980C69">
                  <w:rPr>
                    <w:noProof/>
                    <w:webHidden/>
                  </w:rPr>
                  <w:instrText xml:space="preserve"> PAGEREF _Toc86001541 \h </w:instrText>
                </w:r>
                <w:r w:rsidR="00980C69">
                  <w:rPr>
                    <w:noProof/>
                    <w:webHidden/>
                  </w:rPr>
                </w:r>
                <w:r w:rsidR="00980C69">
                  <w:rPr>
                    <w:noProof/>
                    <w:webHidden/>
                  </w:rPr>
                  <w:fldChar w:fldCharType="separate"/>
                </w:r>
                <w:r w:rsidR="00980C69">
                  <w:rPr>
                    <w:noProof/>
                    <w:webHidden/>
                  </w:rPr>
                  <w:t>3</w:t>
                </w:r>
                <w:r w:rsidR="00980C69">
                  <w:rPr>
                    <w:noProof/>
                    <w:webHidden/>
                  </w:rPr>
                  <w:fldChar w:fldCharType="end"/>
                </w:r>
              </w:hyperlink>
            </w:p>
            <w:p w14:paraId="110E92B2" w14:textId="55D16F17" w:rsidR="00980C69" w:rsidRDefault="00715927">
              <w:pPr>
                <w:pStyle w:val="TM1"/>
                <w:tabs>
                  <w:tab w:val="left" w:pos="420"/>
                  <w:tab w:val="right" w:leader="dot" w:pos="9530"/>
                </w:tabs>
                <w:rPr>
                  <w:noProof/>
                  <w:sz w:val="22"/>
                  <w:szCs w:val="22"/>
                </w:rPr>
              </w:pPr>
              <w:hyperlink w:anchor="_Toc86001542" w:history="1">
                <w:r w:rsidR="00980C69" w:rsidRPr="00CD5908">
                  <w:rPr>
                    <w:rStyle w:val="Lienhypertexte"/>
                    <w:noProof/>
                    <w:lang w:val="fr-FR"/>
                  </w:rPr>
                  <w:t>2</w:t>
                </w:r>
                <w:r w:rsidR="00980C69">
                  <w:rPr>
                    <w:noProof/>
                    <w:sz w:val="22"/>
                    <w:szCs w:val="22"/>
                  </w:rPr>
                  <w:tab/>
                </w:r>
                <w:r w:rsidR="00980C69" w:rsidRPr="00CD5908">
                  <w:rPr>
                    <w:rStyle w:val="Lienhypertexte"/>
                    <w:noProof/>
                    <w:lang w:val="fr-FR"/>
                  </w:rPr>
                  <w:t>Introduction</w:t>
                </w:r>
                <w:r w:rsidR="00980C69">
                  <w:rPr>
                    <w:noProof/>
                    <w:webHidden/>
                  </w:rPr>
                  <w:tab/>
                </w:r>
                <w:r w:rsidR="00980C69">
                  <w:rPr>
                    <w:noProof/>
                    <w:webHidden/>
                  </w:rPr>
                  <w:fldChar w:fldCharType="begin"/>
                </w:r>
                <w:r w:rsidR="00980C69">
                  <w:rPr>
                    <w:noProof/>
                    <w:webHidden/>
                  </w:rPr>
                  <w:instrText xml:space="preserve"> PAGEREF _Toc86001542 \h </w:instrText>
                </w:r>
                <w:r w:rsidR="00980C69">
                  <w:rPr>
                    <w:noProof/>
                    <w:webHidden/>
                  </w:rPr>
                </w:r>
                <w:r w:rsidR="00980C69">
                  <w:rPr>
                    <w:noProof/>
                    <w:webHidden/>
                  </w:rPr>
                  <w:fldChar w:fldCharType="separate"/>
                </w:r>
                <w:r w:rsidR="00980C69">
                  <w:rPr>
                    <w:noProof/>
                    <w:webHidden/>
                  </w:rPr>
                  <w:t>5</w:t>
                </w:r>
                <w:r w:rsidR="00980C69">
                  <w:rPr>
                    <w:noProof/>
                    <w:webHidden/>
                  </w:rPr>
                  <w:fldChar w:fldCharType="end"/>
                </w:r>
              </w:hyperlink>
            </w:p>
            <w:p w14:paraId="771E809E" w14:textId="65F69162" w:rsidR="00980C69" w:rsidRDefault="00715927">
              <w:pPr>
                <w:pStyle w:val="TM2"/>
                <w:tabs>
                  <w:tab w:val="left" w:pos="880"/>
                  <w:tab w:val="right" w:leader="dot" w:pos="9530"/>
                </w:tabs>
                <w:rPr>
                  <w:noProof/>
                  <w:sz w:val="22"/>
                  <w:szCs w:val="22"/>
                </w:rPr>
              </w:pPr>
              <w:hyperlink w:anchor="_Toc86001543" w:history="1">
                <w:r w:rsidR="00980C69" w:rsidRPr="00CD5908">
                  <w:rPr>
                    <w:rStyle w:val="Lienhypertexte"/>
                    <w:noProof/>
                    <w:lang w:val="fr-FR"/>
                  </w:rPr>
                  <w:t>2.1</w:t>
                </w:r>
                <w:r w:rsidR="00980C69">
                  <w:rPr>
                    <w:noProof/>
                    <w:sz w:val="22"/>
                    <w:szCs w:val="22"/>
                  </w:rPr>
                  <w:tab/>
                </w:r>
                <w:r w:rsidR="00980C69" w:rsidRPr="00CD5908">
                  <w:rPr>
                    <w:rStyle w:val="Lienhypertexte"/>
                    <w:noProof/>
                    <w:lang w:val="fr-FR"/>
                  </w:rPr>
                  <w:t>Contexte</w:t>
                </w:r>
                <w:r w:rsidR="00980C69">
                  <w:rPr>
                    <w:noProof/>
                    <w:webHidden/>
                  </w:rPr>
                  <w:tab/>
                </w:r>
                <w:r w:rsidR="00980C69">
                  <w:rPr>
                    <w:noProof/>
                    <w:webHidden/>
                  </w:rPr>
                  <w:fldChar w:fldCharType="begin"/>
                </w:r>
                <w:r w:rsidR="00980C69">
                  <w:rPr>
                    <w:noProof/>
                    <w:webHidden/>
                  </w:rPr>
                  <w:instrText xml:space="preserve"> PAGEREF _Toc86001543 \h </w:instrText>
                </w:r>
                <w:r w:rsidR="00980C69">
                  <w:rPr>
                    <w:noProof/>
                    <w:webHidden/>
                  </w:rPr>
                </w:r>
                <w:r w:rsidR="00980C69">
                  <w:rPr>
                    <w:noProof/>
                    <w:webHidden/>
                  </w:rPr>
                  <w:fldChar w:fldCharType="separate"/>
                </w:r>
                <w:r w:rsidR="00980C69">
                  <w:rPr>
                    <w:noProof/>
                    <w:webHidden/>
                  </w:rPr>
                  <w:t>5</w:t>
                </w:r>
                <w:r w:rsidR="00980C69">
                  <w:rPr>
                    <w:noProof/>
                    <w:webHidden/>
                  </w:rPr>
                  <w:fldChar w:fldCharType="end"/>
                </w:r>
              </w:hyperlink>
            </w:p>
            <w:p w14:paraId="683911F3" w14:textId="1A67C746" w:rsidR="00980C69" w:rsidRDefault="00715927">
              <w:pPr>
                <w:pStyle w:val="TM2"/>
                <w:tabs>
                  <w:tab w:val="left" w:pos="880"/>
                  <w:tab w:val="right" w:leader="dot" w:pos="9530"/>
                </w:tabs>
                <w:rPr>
                  <w:noProof/>
                  <w:sz w:val="22"/>
                  <w:szCs w:val="22"/>
                </w:rPr>
              </w:pPr>
              <w:hyperlink w:anchor="_Toc86001544" w:history="1">
                <w:r w:rsidR="00980C69" w:rsidRPr="00CD5908">
                  <w:rPr>
                    <w:rStyle w:val="Lienhypertexte"/>
                    <w:noProof/>
                    <w:lang w:val="fr-FR"/>
                  </w:rPr>
                  <w:t>2.2</w:t>
                </w:r>
                <w:r w:rsidR="00980C69">
                  <w:rPr>
                    <w:noProof/>
                    <w:sz w:val="22"/>
                    <w:szCs w:val="22"/>
                  </w:rPr>
                  <w:tab/>
                </w:r>
                <w:r w:rsidR="00980C69" w:rsidRPr="00CD5908">
                  <w:rPr>
                    <w:rStyle w:val="Lienhypertexte"/>
                    <w:noProof/>
                    <w:lang w:val="fr-FR"/>
                  </w:rPr>
                  <w:t>Points de focalisation de l’Etude d’Evaluation Sociale (EES)</w:t>
                </w:r>
                <w:r w:rsidR="00980C69">
                  <w:rPr>
                    <w:noProof/>
                    <w:webHidden/>
                  </w:rPr>
                  <w:tab/>
                </w:r>
                <w:r w:rsidR="00980C69">
                  <w:rPr>
                    <w:noProof/>
                    <w:webHidden/>
                  </w:rPr>
                  <w:fldChar w:fldCharType="begin"/>
                </w:r>
                <w:r w:rsidR="00980C69">
                  <w:rPr>
                    <w:noProof/>
                    <w:webHidden/>
                  </w:rPr>
                  <w:instrText xml:space="preserve"> PAGEREF _Toc86001544 \h </w:instrText>
                </w:r>
                <w:r w:rsidR="00980C69">
                  <w:rPr>
                    <w:noProof/>
                    <w:webHidden/>
                  </w:rPr>
                </w:r>
                <w:r w:rsidR="00980C69">
                  <w:rPr>
                    <w:noProof/>
                    <w:webHidden/>
                  </w:rPr>
                  <w:fldChar w:fldCharType="separate"/>
                </w:r>
                <w:r w:rsidR="00980C69">
                  <w:rPr>
                    <w:noProof/>
                    <w:webHidden/>
                  </w:rPr>
                  <w:t>5</w:t>
                </w:r>
                <w:r w:rsidR="00980C69">
                  <w:rPr>
                    <w:noProof/>
                    <w:webHidden/>
                  </w:rPr>
                  <w:fldChar w:fldCharType="end"/>
                </w:r>
              </w:hyperlink>
            </w:p>
            <w:p w14:paraId="70728E7C" w14:textId="17F2A6F8" w:rsidR="00980C69" w:rsidRDefault="00715927">
              <w:pPr>
                <w:pStyle w:val="TM2"/>
                <w:tabs>
                  <w:tab w:val="left" w:pos="880"/>
                  <w:tab w:val="right" w:leader="dot" w:pos="9530"/>
                </w:tabs>
                <w:rPr>
                  <w:noProof/>
                  <w:sz w:val="22"/>
                  <w:szCs w:val="22"/>
                </w:rPr>
              </w:pPr>
              <w:hyperlink w:anchor="_Toc86001545" w:history="1">
                <w:r w:rsidR="00980C69" w:rsidRPr="00CD5908">
                  <w:rPr>
                    <w:rStyle w:val="Lienhypertexte"/>
                    <w:noProof/>
                    <w:lang w:val="fr-FR"/>
                  </w:rPr>
                  <w:t>2.3</w:t>
                </w:r>
                <w:r w:rsidR="00980C69">
                  <w:rPr>
                    <w:noProof/>
                    <w:sz w:val="22"/>
                    <w:szCs w:val="22"/>
                  </w:rPr>
                  <w:tab/>
                </w:r>
                <w:r w:rsidR="00980C69" w:rsidRPr="00CD5908">
                  <w:rPr>
                    <w:rStyle w:val="Lienhypertexte"/>
                    <w:noProof/>
                    <w:lang w:val="fr-FR"/>
                  </w:rPr>
                  <w:t>Méthodologie de l’Etude d’Evaluation Sociale (EES)</w:t>
                </w:r>
                <w:r w:rsidR="00980C69">
                  <w:rPr>
                    <w:noProof/>
                    <w:webHidden/>
                  </w:rPr>
                  <w:tab/>
                </w:r>
                <w:r w:rsidR="00980C69">
                  <w:rPr>
                    <w:noProof/>
                    <w:webHidden/>
                  </w:rPr>
                  <w:fldChar w:fldCharType="begin"/>
                </w:r>
                <w:r w:rsidR="00980C69">
                  <w:rPr>
                    <w:noProof/>
                    <w:webHidden/>
                  </w:rPr>
                  <w:instrText xml:space="preserve"> PAGEREF _Toc86001545 \h </w:instrText>
                </w:r>
                <w:r w:rsidR="00980C69">
                  <w:rPr>
                    <w:noProof/>
                    <w:webHidden/>
                  </w:rPr>
                </w:r>
                <w:r w:rsidR="00980C69">
                  <w:rPr>
                    <w:noProof/>
                    <w:webHidden/>
                  </w:rPr>
                  <w:fldChar w:fldCharType="separate"/>
                </w:r>
                <w:r w:rsidR="00980C69">
                  <w:rPr>
                    <w:noProof/>
                    <w:webHidden/>
                  </w:rPr>
                  <w:t>6</w:t>
                </w:r>
                <w:r w:rsidR="00980C69">
                  <w:rPr>
                    <w:noProof/>
                    <w:webHidden/>
                  </w:rPr>
                  <w:fldChar w:fldCharType="end"/>
                </w:r>
              </w:hyperlink>
            </w:p>
            <w:p w14:paraId="75D12ADF" w14:textId="7334B412" w:rsidR="00980C69" w:rsidRDefault="00715927">
              <w:pPr>
                <w:pStyle w:val="TM2"/>
                <w:tabs>
                  <w:tab w:val="left" w:pos="880"/>
                  <w:tab w:val="right" w:leader="dot" w:pos="9530"/>
                </w:tabs>
                <w:rPr>
                  <w:noProof/>
                  <w:sz w:val="22"/>
                  <w:szCs w:val="22"/>
                </w:rPr>
              </w:pPr>
              <w:hyperlink w:anchor="_Toc86001546" w:history="1">
                <w:r w:rsidR="00980C69" w:rsidRPr="00CD5908">
                  <w:rPr>
                    <w:rStyle w:val="Lienhypertexte"/>
                    <w:noProof/>
                    <w:lang w:val="fr-FR"/>
                  </w:rPr>
                  <w:t>2.4</w:t>
                </w:r>
                <w:r w:rsidR="00980C69">
                  <w:rPr>
                    <w:noProof/>
                    <w:sz w:val="22"/>
                    <w:szCs w:val="22"/>
                  </w:rPr>
                  <w:tab/>
                </w:r>
                <w:r w:rsidR="00980C69" w:rsidRPr="00CD5908">
                  <w:rPr>
                    <w:rStyle w:val="Lienhypertexte"/>
                    <w:noProof/>
                    <w:lang w:val="fr-FR"/>
                  </w:rPr>
                  <w:t>Organisation du rapport</w:t>
                </w:r>
                <w:r w:rsidR="00980C69">
                  <w:rPr>
                    <w:noProof/>
                    <w:webHidden/>
                  </w:rPr>
                  <w:tab/>
                </w:r>
                <w:r w:rsidR="00980C69">
                  <w:rPr>
                    <w:noProof/>
                    <w:webHidden/>
                  </w:rPr>
                  <w:fldChar w:fldCharType="begin"/>
                </w:r>
                <w:r w:rsidR="00980C69">
                  <w:rPr>
                    <w:noProof/>
                    <w:webHidden/>
                  </w:rPr>
                  <w:instrText xml:space="preserve"> PAGEREF _Toc86001546 \h </w:instrText>
                </w:r>
                <w:r w:rsidR="00980C69">
                  <w:rPr>
                    <w:noProof/>
                    <w:webHidden/>
                  </w:rPr>
                </w:r>
                <w:r w:rsidR="00980C69">
                  <w:rPr>
                    <w:noProof/>
                    <w:webHidden/>
                  </w:rPr>
                  <w:fldChar w:fldCharType="separate"/>
                </w:r>
                <w:r w:rsidR="00980C69">
                  <w:rPr>
                    <w:noProof/>
                    <w:webHidden/>
                  </w:rPr>
                  <w:t>6</w:t>
                </w:r>
                <w:r w:rsidR="00980C69">
                  <w:rPr>
                    <w:noProof/>
                    <w:webHidden/>
                  </w:rPr>
                  <w:fldChar w:fldCharType="end"/>
                </w:r>
              </w:hyperlink>
            </w:p>
            <w:p w14:paraId="7466A8B7" w14:textId="5360A3F6" w:rsidR="00980C69" w:rsidRDefault="00715927">
              <w:pPr>
                <w:pStyle w:val="TM1"/>
                <w:tabs>
                  <w:tab w:val="left" w:pos="420"/>
                  <w:tab w:val="right" w:leader="dot" w:pos="9530"/>
                </w:tabs>
                <w:rPr>
                  <w:noProof/>
                  <w:sz w:val="22"/>
                  <w:szCs w:val="22"/>
                </w:rPr>
              </w:pPr>
              <w:hyperlink w:anchor="_Toc86001547" w:history="1">
                <w:r w:rsidR="00980C69" w:rsidRPr="00CD5908">
                  <w:rPr>
                    <w:rStyle w:val="Lienhypertexte"/>
                    <w:noProof/>
                    <w:lang w:val="fr-FR"/>
                  </w:rPr>
                  <w:t>3</w:t>
                </w:r>
                <w:r w:rsidR="00980C69">
                  <w:rPr>
                    <w:noProof/>
                    <w:sz w:val="22"/>
                    <w:szCs w:val="22"/>
                  </w:rPr>
                  <w:tab/>
                </w:r>
                <w:r w:rsidR="00980C69" w:rsidRPr="00CD5908">
                  <w:rPr>
                    <w:rStyle w:val="Lienhypertexte"/>
                    <w:noProof/>
                    <w:lang w:val="fr-FR"/>
                  </w:rPr>
                  <w:t>Description du Projet</w:t>
                </w:r>
                <w:r w:rsidR="00980C69">
                  <w:rPr>
                    <w:noProof/>
                    <w:webHidden/>
                  </w:rPr>
                  <w:tab/>
                </w:r>
                <w:r w:rsidR="00980C69">
                  <w:rPr>
                    <w:noProof/>
                    <w:webHidden/>
                  </w:rPr>
                  <w:fldChar w:fldCharType="begin"/>
                </w:r>
                <w:r w:rsidR="00980C69">
                  <w:rPr>
                    <w:noProof/>
                    <w:webHidden/>
                  </w:rPr>
                  <w:instrText xml:space="preserve"> PAGEREF _Toc86001547 \h </w:instrText>
                </w:r>
                <w:r w:rsidR="00980C69">
                  <w:rPr>
                    <w:noProof/>
                    <w:webHidden/>
                  </w:rPr>
                </w:r>
                <w:r w:rsidR="00980C69">
                  <w:rPr>
                    <w:noProof/>
                    <w:webHidden/>
                  </w:rPr>
                  <w:fldChar w:fldCharType="separate"/>
                </w:r>
                <w:r w:rsidR="00980C69">
                  <w:rPr>
                    <w:noProof/>
                    <w:webHidden/>
                  </w:rPr>
                  <w:t>6</w:t>
                </w:r>
                <w:r w:rsidR="00980C69">
                  <w:rPr>
                    <w:noProof/>
                    <w:webHidden/>
                  </w:rPr>
                  <w:fldChar w:fldCharType="end"/>
                </w:r>
              </w:hyperlink>
            </w:p>
            <w:p w14:paraId="2163707D" w14:textId="6BD12F28" w:rsidR="00980C69" w:rsidRDefault="00715927">
              <w:pPr>
                <w:pStyle w:val="TM2"/>
                <w:tabs>
                  <w:tab w:val="left" w:pos="880"/>
                  <w:tab w:val="right" w:leader="dot" w:pos="9530"/>
                </w:tabs>
                <w:rPr>
                  <w:noProof/>
                  <w:sz w:val="22"/>
                  <w:szCs w:val="22"/>
                </w:rPr>
              </w:pPr>
              <w:hyperlink w:anchor="_Toc86001548" w:history="1">
                <w:r w:rsidR="00980C69" w:rsidRPr="00CD5908">
                  <w:rPr>
                    <w:rStyle w:val="Lienhypertexte"/>
                    <w:noProof/>
                    <w:lang w:val="fr-FR"/>
                  </w:rPr>
                  <w:t>3.1</w:t>
                </w:r>
                <w:r w:rsidR="00980C69">
                  <w:rPr>
                    <w:noProof/>
                    <w:sz w:val="22"/>
                    <w:szCs w:val="22"/>
                  </w:rPr>
                  <w:tab/>
                </w:r>
                <w:r w:rsidR="00980C69" w:rsidRPr="00CD5908">
                  <w:rPr>
                    <w:rStyle w:val="Lienhypertexte"/>
                    <w:noProof/>
                    <w:lang w:val="fr-FR"/>
                  </w:rPr>
                  <w:t>Justification et Objectifs du Projet</w:t>
                </w:r>
                <w:r w:rsidR="00980C69">
                  <w:rPr>
                    <w:noProof/>
                    <w:webHidden/>
                  </w:rPr>
                  <w:tab/>
                </w:r>
                <w:r w:rsidR="00980C69">
                  <w:rPr>
                    <w:noProof/>
                    <w:webHidden/>
                  </w:rPr>
                  <w:fldChar w:fldCharType="begin"/>
                </w:r>
                <w:r w:rsidR="00980C69">
                  <w:rPr>
                    <w:noProof/>
                    <w:webHidden/>
                  </w:rPr>
                  <w:instrText xml:space="preserve"> PAGEREF _Toc86001548 \h </w:instrText>
                </w:r>
                <w:r w:rsidR="00980C69">
                  <w:rPr>
                    <w:noProof/>
                    <w:webHidden/>
                  </w:rPr>
                </w:r>
                <w:r w:rsidR="00980C69">
                  <w:rPr>
                    <w:noProof/>
                    <w:webHidden/>
                  </w:rPr>
                  <w:fldChar w:fldCharType="separate"/>
                </w:r>
                <w:r w:rsidR="00980C69">
                  <w:rPr>
                    <w:noProof/>
                    <w:webHidden/>
                  </w:rPr>
                  <w:t>6</w:t>
                </w:r>
                <w:r w:rsidR="00980C69">
                  <w:rPr>
                    <w:noProof/>
                    <w:webHidden/>
                  </w:rPr>
                  <w:fldChar w:fldCharType="end"/>
                </w:r>
              </w:hyperlink>
            </w:p>
            <w:p w14:paraId="7EDF368F" w14:textId="4EAE2DBF" w:rsidR="00980C69" w:rsidRDefault="00715927">
              <w:pPr>
                <w:pStyle w:val="TM2"/>
                <w:tabs>
                  <w:tab w:val="left" w:pos="880"/>
                  <w:tab w:val="right" w:leader="dot" w:pos="9530"/>
                </w:tabs>
                <w:rPr>
                  <w:noProof/>
                  <w:sz w:val="22"/>
                  <w:szCs w:val="22"/>
                </w:rPr>
              </w:pPr>
              <w:hyperlink w:anchor="_Toc86001549" w:history="1">
                <w:r w:rsidR="00980C69" w:rsidRPr="00CD5908">
                  <w:rPr>
                    <w:rStyle w:val="Lienhypertexte"/>
                    <w:noProof/>
                    <w:lang w:val="fr-FR"/>
                  </w:rPr>
                  <w:t>3.2</w:t>
                </w:r>
                <w:r w:rsidR="00980C69">
                  <w:rPr>
                    <w:noProof/>
                    <w:sz w:val="22"/>
                    <w:szCs w:val="22"/>
                  </w:rPr>
                  <w:tab/>
                </w:r>
                <w:r w:rsidR="00980C69" w:rsidRPr="00CD5908">
                  <w:rPr>
                    <w:rStyle w:val="Lienhypertexte"/>
                    <w:noProof/>
                    <w:lang w:val="fr-FR"/>
                  </w:rPr>
                  <w:t>Composantes du Projet</w:t>
                </w:r>
                <w:r w:rsidR="00980C69">
                  <w:rPr>
                    <w:noProof/>
                    <w:webHidden/>
                  </w:rPr>
                  <w:tab/>
                </w:r>
                <w:r w:rsidR="00980C69">
                  <w:rPr>
                    <w:noProof/>
                    <w:webHidden/>
                  </w:rPr>
                  <w:fldChar w:fldCharType="begin"/>
                </w:r>
                <w:r w:rsidR="00980C69">
                  <w:rPr>
                    <w:noProof/>
                    <w:webHidden/>
                  </w:rPr>
                  <w:instrText xml:space="preserve"> PAGEREF _Toc86001549 \h </w:instrText>
                </w:r>
                <w:r w:rsidR="00980C69">
                  <w:rPr>
                    <w:noProof/>
                    <w:webHidden/>
                  </w:rPr>
                </w:r>
                <w:r w:rsidR="00980C69">
                  <w:rPr>
                    <w:noProof/>
                    <w:webHidden/>
                  </w:rPr>
                  <w:fldChar w:fldCharType="separate"/>
                </w:r>
                <w:r w:rsidR="00980C69">
                  <w:rPr>
                    <w:noProof/>
                    <w:webHidden/>
                  </w:rPr>
                  <w:t>7</w:t>
                </w:r>
                <w:r w:rsidR="00980C69">
                  <w:rPr>
                    <w:noProof/>
                    <w:webHidden/>
                  </w:rPr>
                  <w:fldChar w:fldCharType="end"/>
                </w:r>
              </w:hyperlink>
            </w:p>
            <w:p w14:paraId="543D1345" w14:textId="727152C1" w:rsidR="00980C69" w:rsidRDefault="00715927">
              <w:pPr>
                <w:pStyle w:val="TM1"/>
                <w:tabs>
                  <w:tab w:val="left" w:pos="420"/>
                  <w:tab w:val="right" w:leader="dot" w:pos="9530"/>
                </w:tabs>
                <w:rPr>
                  <w:noProof/>
                  <w:sz w:val="22"/>
                  <w:szCs w:val="22"/>
                </w:rPr>
              </w:pPr>
              <w:hyperlink w:anchor="_Toc86001550" w:history="1">
                <w:r w:rsidR="00980C69" w:rsidRPr="00CD5908">
                  <w:rPr>
                    <w:rStyle w:val="Lienhypertexte"/>
                    <w:noProof/>
                    <w:lang w:val="fr-FR"/>
                  </w:rPr>
                  <w:t>4</w:t>
                </w:r>
                <w:r w:rsidR="00980C69">
                  <w:rPr>
                    <w:noProof/>
                    <w:sz w:val="22"/>
                    <w:szCs w:val="22"/>
                  </w:rPr>
                  <w:tab/>
                </w:r>
                <w:r w:rsidR="00980C69" w:rsidRPr="00CD5908">
                  <w:rPr>
                    <w:rStyle w:val="Lienhypertexte"/>
                    <w:noProof/>
                    <w:lang w:val="fr-FR"/>
                  </w:rPr>
                  <w:t>Base Contextuelle</w:t>
                </w:r>
                <w:r w:rsidR="00980C69">
                  <w:rPr>
                    <w:noProof/>
                    <w:webHidden/>
                  </w:rPr>
                  <w:tab/>
                </w:r>
                <w:r w:rsidR="00980C69">
                  <w:rPr>
                    <w:noProof/>
                    <w:webHidden/>
                  </w:rPr>
                  <w:fldChar w:fldCharType="begin"/>
                </w:r>
                <w:r w:rsidR="00980C69">
                  <w:rPr>
                    <w:noProof/>
                    <w:webHidden/>
                  </w:rPr>
                  <w:instrText xml:space="preserve"> PAGEREF _Toc86001550 \h </w:instrText>
                </w:r>
                <w:r w:rsidR="00980C69">
                  <w:rPr>
                    <w:noProof/>
                    <w:webHidden/>
                  </w:rPr>
                </w:r>
                <w:r w:rsidR="00980C69">
                  <w:rPr>
                    <w:noProof/>
                    <w:webHidden/>
                  </w:rPr>
                  <w:fldChar w:fldCharType="separate"/>
                </w:r>
                <w:r w:rsidR="00980C69">
                  <w:rPr>
                    <w:noProof/>
                    <w:webHidden/>
                  </w:rPr>
                  <w:t>8</w:t>
                </w:r>
                <w:r w:rsidR="00980C69">
                  <w:rPr>
                    <w:noProof/>
                    <w:webHidden/>
                  </w:rPr>
                  <w:fldChar w:fldCharType="end"/>
                </w:r>
              </w:hyperlink>
            </w:p>
            <w:p w14:paraId="461919B4" w14:textId="7424465E" w:rsidR="00980C69" w:rsidRDefault="00715927">
              <w:pPr>
                <w:pStyle w:val="TM2"/>
                <w:tabs>
                  <w:tab w:val="left" w:pos="880"/>
                  <w:tab w:val="right" w:leader="dot" w:pos="9530"/>
                </w:tabs>
                <w:rPr>
                  <w:noProof/>
                  <w:sz w:val="22"/>
                  <w:szCs w:val="22"/>
                </w:rPr>
              </w:pPr>
              <w:hyperlink w:anchor="_Toc86001551" w:history="1">
                <w:r w:rsidR="00980C69" w:rsidRPr="00CD5908">
                  <w:rPr>
                    <w:rStyle w:val="Lienhypertexte"/>
                    <w:noProof/>
                    <w:lang w:val="fr-FR"/>
                  </w:rPr>
                  <w:t>4.1</w:t>
                </w:r>
                <w:r w:rsidR="00980C69">
                  <w:rPr>
                    <w:noProof/>
                    <w:sz w:val="22"/>
                    <w:szCs w:val="22"/>
                  </w:rPr>
                  <w:tab/>
                </w:r>
                <w:r w:rsidR="00980C69" w:rsidRPr="00CD5908">
                  <w:rPr>
                    <w:rStyle w:val="Lienhypertexte"/>
                    <w:noProof/>
                    <w:lang w:val="fr-FR"/>
                  </w:rPr>
                  <w:t>Stratégie Sectorielle</w:t>
                </w:r>
                <w:r w:rsidR="00980C69">
                  <w:rPr>
                    <w:noProof/>
                    <w:webHidden/>
                  </w:rPr>
                  <w:tab/>
                </w:r>
                <w:r w:rsidR="00980C69">
                  <w:rPr>
                    <w:noProof/>
                    <w:webHidden/>
                  </w:rPr>
                  <w:fldChar w:fldCharType="begin"/>
                </w:r>
                <w:r w:rsidR="00980C69">
                  <w:rPr>
                    <w:noProof/>
                    <w:webHidden/>
                  </w:rPr>
                  <w:instrText xml:space="preserve"> PAGEREF _Toc86001551 \h </w:instrText>
                </w:r>
                <w:r w:rsidR="00980C69">
                  <w:rPr>
                    <w:noProof/>
                    <w:webHidden/>
                  </w:rPr>
                </w:r>
                <w:r w:rsidR="00980C69">
                  <w:rPr>
                    <w:noProof/>
                    <w:webHidden/>
                  </w:rPr>
                  <w:fldChar w:fldCharType="separate"/>
                </w:r>
                <w:r w:rsidR="00980C69">
                  <w:rPr>
                    <w:noProof/>
                    <w:webHidden/>
                  </w:rPr>
                  <w:t>8</w:t>
                </w:r>
                <w:r w:rsidR="00980C69">
                  <w:rPr>
                    <w:noProof/>
                    <w:webHidden/>
                  </w:rPr>
                  <w:fldChar w:fldCharType="end"/>
                </w:r>
              </w:hyperlink>
            </w:p>
            <w:p w14:paraId="4BFBEDD9" w14:textId="1361DA3A" w:rsidR="00980C69" w:rsidRDefault="00715927">
              <w:pPr>
                <w:pStyle w:val="TM2"/>
                <w:tabs>
                  <w:tab w:val="left" w:pos="880"/>
                  <w:tab w:val="right" w:leader="dot" w:pos="9530"/>
                </w:tabs>
                <w:rPr>
                  <w:noProof/>
                  <w:sz w:val="22"/>
                  <w:szCs w:val="22"/>
                </w:rPr>
              </w:pPr>
              <w:hyperlink w:anchor="_Toc86001552" w:history="1">
                <w:r w:rsidR="00980C69" w:rsidRPr="00CD5908">
                  <w:rPr>
                    <w:rStyle w:val="Lienhypertexte"/>
                    <w:noProof/>
                    <w:lang w:val="fr-FR"/>
                  </w:rPr>
                  <w:t>4.2</w:t>
                </w:r>
                <w:r w:rsidR="00980C69">
                  <w:rPr>
                    <w:noProof/>
                    <w:sz w:val="22"/>
                    <w:szCs w:val="22"/>
                  </w:rPr>
                  <w:tab/>
                </w:r>
                <w:r w:rsidR="00980C69" w:rsidRPr="00CD5908">
                  <w:rPr>
                    <w:rStyle w:val="Lienhypertexte"/>
                    <w:noProof/>
                    <w:lang w:val="fr-FR"/>
                  </w:rPr>
                  <w:t>Contexte Démographique</w:t>
                </w:r>
                <w:r w:rsidR="00980C69">
                  <w:rPr>
                    <w:noProof/>
                    <w:webHidden/>
                  </w:rPr>
                  <w:tab/>
                </w:r>
                <w:r w:rsidR="00980C69">
                  <w:rPr>
                    <w:noProof/>
                    <w:webHidden/>
                  </w:rPr>
                  <w:fldChar w:fldCharType="begin"/>
                </w:r>
                <w:r w:rsidR="00980C69">
                  <w:rPr>
                    <w:noProof/>
                    <w:webHidden/>
                  </w:rPr>
                  <w:instrText xml:space="preserve"> PAGEREF _Toc86001552 \h </w:instrText>
                </w:r>
                <w:r w:rsidR="00980C69">
                  <w:rPr>
                    <w:noProof/>
                    <w:webHidden/>
                  </w:rPr>
                </w:r>
                <w:r w:rsidR="00980C69">
                  <w:rPr>
                    <w:noProof/>
                    <w:webHidden/>
                  </w:rPr>
                  <w:fldChar w:fldCharType="separate"/>
                </w:r>
                <w:r w:rsidR="00980C69">
                  <w:rPr>
                    <w:noProof/>
                    <w:webHidden/>
                  </w:rPr>
                  <w:t>8</w:t>
                </w:r>
                <w:r w:rsidR="00980C69">
                  <w:rPr>
                    <w:noProof/>
                    <w:webHidden/>
                  </w:rPr>
                  <w:fldChar w:fldCharType="end"/>
                </w:r>
              </w:hyperlink>
            </w:p>
            <w:p w14:paraId="1AE08769" w14:textId="4FC28BFB" w:rsidR="00980C69" w:rsidRDefault="00715927">
              <w:pPr>
                <w:pStyle w:val="TM2"/>
                <w:tabs>
                  <w:tab w:val="left" w:pos="880"/>
                  <w:tab w:val="right" w:leader="dot" w:pos="9530"/>
                </w:tabs>
                <w:rPr>
                  <w:noProof/>
                  <w:sz w:val="22"/>
                  <w:szCs w:val="22"/>
                </w:rPr>
              </w:pPr>
              <w:hyperlink w:anchor="_Toc86001553" w:history="1">
                <w:r w:rsidR="00980C69" w:rsidRPr="00CD5908">
                  <w:rPr>
                    <w:rStyle w:val="Lienhypertexte"/>
                    <w:noProof/>
                    <w:lang w:val="fr-FR"/>
                  </w:rPr>
                  <w:t>4.3</w:t>
                </w:r>
                <w:r w:rsidR="00980C69">
                  <w:rPr>
                    <w:noProof/>
                    <w:sz w:val="22"/>
                    <w:szCs w:val="22"/>
                  </w:rPr>
                  <w:tab/>
                </w:r>
                <w:r w:rsidR="00980C69" w:rsidRPr="00CD5908">
                  <w:rPr>
                    <w:rStyle w:val="Lienhypertexte"/>
                    <w:noProof/>
                    <w:lang w:val="fr-FR"/>
                  </w:rPr>
                  <w:t>Contexte Socioéconomique</w:t>
                </w:r>
                <w:r w:rsidR="00980C69">
                  <w:rPr>
                    <w:noProof/>
                    <w:webHidden/>
                  </w:rPr>
                  <w:tab/>
                </w:r>
                <w:r w:rsidR="00980C69">
                  <w:rPr>
                    <w:noProof/>
                    <w:webHidden/>
                  </w:rPr>
                  <w:fldChar w:fldCharType="begin"/>
                </w:r>
                <w:r w:rsidR="00980C69">
                  <w:rPr>
                    <w:noProof/>
                    <w:webHidden/>
                  </w:rPr>
                  <w:instrText xml:space="preserve"> PAGEREF _Toc86001553 \h </w:instrText>
                </w:r>
                <w:r w:rsidR="00980C69">
                  <w:rPr>
                    <w:noProof/>
                    <w:webHidden/>
                  </w:rPr>
                </w:r>
                <w:r w:rsidR="00980C69">
                  <w:rPr>
                    <w:noProof/>
                    <w:webHidden/>
                  </w:rPr>
                  <w:fldChar w:fldCharType="separate"/>
                </w:r>
                <w:r w:rsidR="00980C69">
                  <w:rPr>
                    <w:noProof/>
                    <w:webHidden/>
                  </w:rPr>
                  <w:t>9</w:t>
                </w:r>
                <w:r w:rsidR="00980C69">
                  <w:rPr>
                    <w:noProof/>
                    <w:webHidden/>
                  </w:rPr>
                  <w:fldChar w:fldCharType="end"/>
                </w:r>
              </w:hyperlink>
            </w:p>
            <w:p w14:paraId="32B77800" w14:textId="01FE889B" w:rsidR="00980C69" w:rsidRDefault="00715927">
              <w:pPr>
                <w:pStyle w:val="TM2"/>
                <w:tabs>
                  <w:tab w:val="left" w:pos="880"/>
                  <w:tab w:val="right" w:leader="dot" w:pos="9530"/>
                </w:tabs>
                <w:rPr>
                  <w:noProof/>
                  <w:sz w:val="22"/>
                  <w:szCs w:val="22"/>
                </w:rPr>
              </w:pPr>
              <w:hyperlink w:anchor="_Toc86001554" w:history="1">
                <w:r w:rsidR="00980C69" w:rsidRPr="00CD5908">
                  <w:rPr>
                    <w:rStyle w:val="Lienhypertexte"/>
                    <w:noProof/>
                    <w:lang w:val="fr-FR"/>
                  </w:rPr>
                  <w:t>4.4</w:t>
                </w:r>
                <w:r w:rsidR="00980C69">
                  <w:rPr>
                    <w:noProof/>
                    <w:sz w:val="22"/>
                    <w:szCs w:val="22"/>
                  </w:rPr>
                  <w:tab/>
                </w:r>
                <w:r w:rsidR="00980C69" w:rsidRPr="00CD5908">
                  <w:rPr>
                    <w:rStyle w:val="Lienhypertexte"/>
                    <w:noProof/>
                    <w:lang w:val="fr-FR"/>
                  </w:rPr>
                  <w:t>Contexte Politico-Administratif</w:t>
                </w:r>
                <w:r w:rsidR="00980C69">
                  <w:rPr>
                    <w:noProof/>
                    <w:webHidden/>
                  </w:rPr>
                  <w:tab/>
                </w:r>
                <w:r w:rsidR="00980C69">
                  <w:rPr>
                    <w:noProof/>
                    <w:webHidden/>
                  </w:rPr>
                  <w:fldChar w:fldCharType="begin"/>
                </w:r>
                <w:r w:rsidR="00980C69">
                  <w:rPr>
                    <w:noProof/>
                    <w:webHidden/>
                  </w:rPr>
                  <w:instrText xml:space="preserve"> PAGEREF _Toc86001554 \h </w:instrText>
                </w:r>
                <w:r w:rsidR="00980C69">
                  <w:rPr>
                    <w:noProof/>
                    <w:webHidden/>
                  </w:rPr>
                </w:r>
                <w:r w:rsidR="00980C69">
                  <w:rPr>
                    <w:noProof/>
                    <w:webHidden/>
                  </w:rPr>
                  <w:fldChar w:fldCharType="separate"/>
                </w:r>
                <w:r w:rsidR="00980C69">
                  <w:rPr>
                    <w:noProof/>
                    <w:webHidden/>
                  </w:rPr>
                  <w:t>9</w:t>
                </w:r>
                <w:r w:rsidR="00980C69">
                  <w:rPr>
                    <w:noProof/>
                    <w:webHidden/>
                  </w:rPr>
                  <w:fldChar w:fldCharType="end"/>
                </w:r>
              </w:hyperlink>
            </w:p>
            <w:p w14:paraId="43835BF6" w14:textId="28B7D901" w:rsidR="00980C69" w:rsidRDefault="00715927">
              <w:pPr>
                <w:pStyle w:val="TM2"/>
                <w:tabs>
                  <w:tab w:val="left" w:pos="880"/>
                  <w:tab w:val="right" w:leader="dot" w:pos="9530"/>
                </w:tabs>
                <w:rPr>
                  <w:noProof/>
                  <w:sz w:val="22"/>
                  <w:szCs w:val="22"/>
                </w:rPr>
              </w:pPr>
              <w:hyperlink w:anchor="_Toc86001555" w:history="1">
                <w:r w:rsidR="00980C69" w:rsidRPr="00CD5908">
                  <w:rPr>
                    <w:rStyle w:val="Lienhypertexte"/>
                    <w:noProof/>
                    <w:lang w:val="fr-FR"/>
                  </w:rPr>
                  <w:t>4.5</w:t>
                </w:r>
                <w:r w:rsidR="00980C69">
                  <w:rPr>
                    <w:noProof/>
                    <w:sz w:val="22"/>
                    <w:szCs w:val="22"/>
                  </w:rPr>
                  <w:tab/>
                </w:r>
                <w:r w:rsidR="00980C69" w:rsidRPr="00CD5908">
                  <w:rPr>
                    <w:rStyle w:val="Lienhypertexte"/>
                    <w:noProof/>
                    <w:lang w:val="fr-FR"/>
                  </w:rPr>
                  <w:t>Contexte Actuel de l’Enseignement Primaire</w:t>
                </w:r>
                <w:r w:rsidR="00980C69">
                  <w:rPr>
                    <w:noProof/>
                    <w:webHidden/>
                  </w:rPr>
                  <w:tab/>
                </w:r>
                <w:r w:rsidR="00980C69">
                  <w:rPr>
                    <w:noProof/>
                    <w:webHidden/>
                  </w:rPr>
                  <w:fldChar w:fldCharType="begin"/>
                </w:r>
                <w:r w:rsidR="00980C69">
                  <w:rPr>
                    <w:noProof/>
                    <w:webHidden/>
                  </w:rPr>
                  <w:instrText xml:space="preserve"> PAGEREF _Toc86001555 \h </w:instrText>
                </w:r>
                <w:r w:rsidR="00980C69">
                  <w:rPr>
                    <w:noProof/>
                    <w:webHidden/>
                  </w:rPr>
                </w:r>
                <w:r w:rsidR="00980C69">
                  <w:rPr>
                    <w:noProof/>
                    <w:webHidden/>
                  </w:rPr>
                  <w:fldChar w:fldCharType="separate"/>
                </w:r>
                <w:r w:rsidR="00980C69">
                  <w:rPr>
                    <w:noProof/>
                    <w:webHidden/>
                  </w:rPr>
                  <w:t>10</w:t>
                </w:r>
                <w:r w:rsidR="00980C69">
                  <w:rPr>
                    <w:noProof/>
                    <w:webHidden/>
                  </w:rPr>
                  <w:fldChar w:fldCharType="end"/>
                </w:r>
              </w:hyperlink>
            </w:p>
            <w:p w14:paraId="216BBC8B" w14:textId="11837A4D" w:rsidR="00980C69" w:rsidRDefault="00715927">
              <w:pPr>
                <w:pStyle w:val="TM3"/>
                <w:tabs>
                  <w:tab w:val="left" w:pos="1100"/>
                  <w:tab w:val="right" w:leader="dot" w:pos="9530"/>
                </w:tabs>
                <w:rPr>
                  <w:noProof/>
                  <w:sz w:val="22"/>
                  <w:szCs w:val="22"/>
                </w:rPr>
              </w:pPr>
              <w:hyperlink w:anchor="_Toc86001556" w:history="1">
                <w:r w:rsidR="00980C69" w:rsidRPr="00CD5908">
                  <w:rPr>
                    <w:rStyle w:val="Lienhypertexte"/>
                    <w:noProof/>
                    <w14:scene3d>
                      <w14:camera w14:prst="orthographicFront"/>
                      <w14:lightRig w14:rig="threePt" w14:dir="t">
                        <w14:rot w14:lat="0" w14:lon="0" w14:rev="0"/>
                      </w14:lightRig>
                    </w14:scene3d>
                  </w:rPr>
                  <w:t>4.5.1</w:t>
                </w:r>
                <w:r w:rsidR="00980C69">
                  <w:rPr>
                    <w:noProof/>
                    <w:sz w:val="22"/>
                    <w:szCs w:val="22"/>
                  </w:rPr>
                  <w:tab/>
                </w:r>
                <w:r w:rsidR="00980C69" w:rsidRPr="00CD5908">
                  <w:rPr>
                    <w:rStyle w:val="Lienhypertexte"/>
                    <w:noProof/>
                  </w:rPr>
                  <w:t>Répartition géographique des écoles</w:t>
                </w:r>
                <w:r w:rsidR="00980C69">
                  <w:rPr>
                    <w:noProof/>
                    <w:webHidden/>
                  </w:rPr>
                  <w:tab/>
                </w:r>
                <w:r w:rsidR="00980C69">
                  <w:rPr>
                    <w:noProof/>
                    <w:webHidden/>
                  </w:rPr>
                  <w:fldChar w:fldCharType="begin"/>
                </w:r>
                <w:r w:rsidR="00980C69">
                  <w:rPr>
                    <w:noProof/>
                    <w:webHidden/>
                  </w:rPr>
                  <w:instrText xml:space="preserve"> PAGEREF _Toc86001556 \h </w:instrText>
                </w:r>
                <w:r w:rsidR="00980C69">
                  <w:rPr>
                    <w:noProof/>
                    <w:webHidden/>
                  </w:rPr>
                </w:r>
                <w:r w:rsidR="00980C69">
                  <w:rPr>
                    <w:noProof/>
                    <w:webHidden/>
                  </w:rPr>
                  <w:fldChar w:fldCharType="separate"/>
                </w:r>
                <w:r w:rsidR="00980C69">
                  <w:rPr>
                    <w:noProof/>
                    <w:webHidden/>
                  </w:rPr>
                  <w:t>10</w:t>
                </w:r>
                <w:r w:rsidR="00980C69">
                  <w:rPr>
                    <w:noProof/>
                    <w:webHidden/>
                  </w:rPr>
                  <w:fldChar w:fldCharType="end"/>
                </w:r>
              </w:hyperlink>
            </w:p>
            <w:p w14:paraId="3D2CE19C" w14:textId="4E352E77" w:rsidR="00980C69" w:rsidRDefault="00715927">
              <w:pPr>
                <w:pStyle w:val="TM3"/>
                <w:tabs>
                  <w:tab w:val="left" w:pos="1100"/>
                  <w:tab w:val="right" w:leader="dot" w:pos="9530"/>
                </w:tabs>
                <w:rPr>
                  <w:noProof/>
                  <w:sz w:val="22"/>
                  <w:szCs w:val="22"/>
                </w:rPr>
              </w:pPr>
              <w:hyperlink w:anchor="_Toc86001557" w:history="1">
                <w:r w:rsidR="00980C69" w:rsidRPr="00CD5908">
                  <w:rPr>
                    <w:rStyle w:val="Lienhypertexte"/>
                    <w:noProof/>
                    <w14:scene3d>
                      <w14:camera w14:prst="orthographicFront"/>
                      <w14:lightRig w14:rig="threePt" w14:dir="t">
                        <w14:rot w14:lat="0" w14:lon="0" w14:rev="0"/>
                      </w14:lightRig>
                    </w14:scene3d>
                  </w:rPr>
                  <w:t>4.5.2</w:t>
                </w:r>
                <w:r w:rsidR="00980C69">
                  <w:rPr>
                    <w:noProof/>
                    <w:sz w:val="22"/>
                    <w:szCs w:val="22"/>
                  </w:rPr>
                  <w:tab/>
                </w:r>
                <w:r w:rsidR="00980C69" w:rsidRPr="00CD5908">
                  <w:rPr>
                    <w:rStyle w:val="Lienhypertexte"/>
                    <w:noProof/>
                  </w:rPr>
                  <w:t>Nombre d’écoles par secteur d’enseignement</w:t>
                </w:r>
                <w:r w:rsidR="00980C69">
                  <w:rPr>
                    <w:noProof/>
                    <w:webHidden/>
                  </w:rPr>
                  <w:tab/>
                </w:r>
                <w:r w:rsidR="00980C69">
                  <w:rPr>
                    <w:noProof/>
                    <w:webHidden/>
                  </w:rPr>
                  <w:fldChar w:fldCharType="begin"/>
                </w:r>
                <w:r w:rsidR="00980C69">
                  <w:rPr>
                    <w:noProof/>
                    <w:webHidden/>
                  </w:rPr>
                  <w:instrText xml:space="preserve"> PAGEREF _Toc86001557 \h </w:instrText>
                </w:r>
                <w:r w:rsidR="00980C69">
                  <w:rPr>
                    <w:noProof/>
                    <w:webHidden/>
                  </w:rPr>
                </w:r>
                <w:r w:rsidR="00980C69">
                  <w:rPr>
                    <w:noProof/>
                    <w:webHidden/>
                  </w:rPr>
                  <w:fldChar w:fldCharType="separate"/>
                </w:r>
                <w:r w:rsidR="00980C69">
                  <w:rPr>
                    <w:noProof/>
                    <w:webHidden/>
                  </w:rPr>
                  <w:t>10</w:t>
                </w:r>
                <w:r w:rsidR="00980C69">
                  <w:rPr>
                    <w:noProof/>
                    <w:webHidden/>
                  </w:rPr>
                  <w:fldChar w:fldCharType="end"/>
                </w:r>
              </w:hyperlink>
            </w:p>
            <w:p w14:paraId="7DD7F197" w14:textId="72151B65" w:rsidR="00980C69" w:rsidRDefault="00715927">
              <w:pPr>
                <w:pStyle w:val="TM3"/>
                <w:tabs>
                  <w:tab w:val="left" w:pos="1100"/>
                  <w:tab w:val="right" w:leader="dot" w:pos="9530"/>
                </w:tabs>
                <w:rPr>
                  <w:noProof/>
                  <w:sz w:val="22"/>
                  <w:szCs w:val="22"/>
                </w:rPr>
              </w:pPr>
              <w:hyperlink w:anchor="_Toc86001558" w:history="1">
                <w:r w:rsidR="00980C69" w:rsidRPr="00CD5908">
                  <w:rPr>
                    <w:rStyle w:val="Lienhypertexte"/>
                    <w:noProof/>
                    <w14:scene3d>
                      <w14:camera w14:prst="orthographicFront"/>
                      <w14:lightRig w14:rig="threePt" w14:dir="t">
                        <w14:rot w14:lat="0" w14:lon="0" w14:rev="0"/>
                      </w14:lightRig>
                    </w14:scene3d>
                  </w:rPr>
                  <w:t>4.5.3</w:t>
                </w:r>
                <w:r w:rsidR="00980C69">
                  <w:rPr>
                    <w:noProof/>
                    <w:sz w:val="22"/>
                    <w:szCs w:val="22"/>
                  </w:rPr>
                  <w:tab/>
                </w:r>
                <w:r w:rsidR="00980C69" w:rsidRPr="00CD5908">
                  <w:rPr>
                    <w:rStyle w:val="Lienhypertexte"/>
                    <w:noProof/>
                  </w:rPr>
                  <w:t>Effectif des élèves inscrits au primaire</w:t>
                </w:r>
                <w:r w:rsidR="00980C69">
                  <w:rPr>
                    <w:noProof/>
                    <w:webHidden/>
                  </w:rPr>
                  <w:tab/>
                </w:r>
                <w:r w:rsidR="00980C69">
                  <w:rPr>
                    <w:noProof/>
                    <w:webHidden/>
                  </w:rPr>
                  <w:fldChar w:fldCharType="begin"/>
                </w:r>
                <w:r w:rsidR="00980C69">
                  <w:rPr>
                    <w:noProof/>
                    <w:webHidden/>
                  </w:rPr>
                  <w:instrText xml:space="preserve"> PAGEREF _Toc86001558 \h </w:instrText>
                </w:r>
                <w:r w:rsidR="00980C69">
                  <w:rPr>
                    <w:noProof/>
                    <w:webHidden/>
                  </w:rPr>
                </w:r>
                <w:r w:rsidR="00980C69">
                  <w:rPr>
                    <w:noProof/>
                    <w:webHidden/>
                  </w:rPr>
                  <w:fldChar w:fldCharType="separate"/>
                </w:r>
                <w:r w:rsidR="00980C69">
                  <w:rPr>
                    <w:noProof/>
                    <w:webHidden/>
                  </w:rPr>
                  <w:t>11</w:t>
                </w:r>
                <w:r w:rsidR="00980C69">
                  <w:rPr>
                    <w:noProof/>
                    <w:webHidden/>
                  </w:rPr>
                  <w:fldChar w:fldCharType="end"/>
                </w:r>
              </w:hyperlink>
            </w:p>
            <w:p w14:paraId="605C187A" w14:textId="604D5CC8" w:rsidR="00980C69" w:rsidRDefault="00715927">
              <w:pPr>
                <w:pStyle w:val="TM3"/>
                <w:tabs>
                  <w:tab w:val="left" w:pos="1100"/>
                  <w:tab w:val="right" w:leader="dot" w:pos="9530"/>
                </w:tabs>
                <w:rPr>
                  <w:noProof/>
                  <w:sz w:val="22"/>
                  <w:szCs w:val="22"/>
                </w:rPr>
              </w:pPr>
              <w:hyperlink w:anchor="_Toc86001559" w:history="1">
                <w:r w:rsidR="00980C69" w:rsidRPr="00CD5908">
                  <w:rPr>
                    <w:rStyle w:val="Lienhypertexte"/>
                    <w:noProof/>
                    <w14:scene3d>
                      <w14:camera w14:prst="orthographicFront"/>
                      <w14:lightRig w14:rig="threePt" w14:dir="t">
                        <w14:rot w14:lat="0" w14:lon="0" w14:rev="0"/>
                      </w14:lightRig>
                    </w14:scene3d>
                  </w:rPr>
                  <w:t>4.5.4</w:t>
                </w:r>
                <w:r w:rsidR="00980C69">
                  <w:rPr>
                    <w:noProof/>
                    <w:sz w:val="22"/>
                    <w:szCs w:val="22"/>
                  </w:rPr>
                  <w:tab/>
                </w:r>
                <w:r w:rsidR="00980C69" w:rsidRPr="00CD5908">
                  <w:rPr>
                    <w:rStyle w:val="Lienhypertexte"/>
                    <w:noProof/>
                  </w:rPr>
                  <w:t>Qualifications des titulaires</w:t>
                </w:r>
                <w:r w:rsidR="00980C69">
                  <w:rPr>
                    <w:noProof/>
                    <w:webHidden/>
                  </w:rPr>
                  <w:tab/>
                </w:r>
                <w:r w:rsidR="00980C69">
                  <w:rPr>
                    <w:noProof/>
                    <w:webHidden/>
                  </w:rPr>
                  <w:fldChar w:fldCharType="begin"/>
                </w:r>
                <w:r w:rsidR="00980C69">
                  <w:rPr>
                    <w:noProof/>
                    <w:webHidden/>
                  </w:rPr>
                  <w:instrText xml:space="preserve"> PAGEREF _Toc86001559 \h </w:instrText>
                </w:r>
                <w:r w:rsidR="00980C69">
                  <w:rPr>
                    <w:noProof/>
                    <w:webHidden/>
                  </w:rPr>
                </w:r>
                <w:r w:rsidR="00980C69">
                  <w:rPr>
                    <w:noProof/>
                    <w:webHidden/>
                  </w:rPr>
                  <w:fldChar w:fldCharType="separate"/>
                </w:r>
                <w:r w:rsidR="00980C69">
                  <w:rPr>
                    <w:noProof/>
                    <w:webHidden/>
                  </w:rPr>
                  <w:t>12</w:t>
                </w:r>
                <w:r w:rsidR="00980C69">
                  <w:rPr>
                    <w:noProof/>
                    <w:webHidden/>
                  </w:rPr>
                  <w:fldChar w:fldCharType="end"/>
                </w:r>
              </w:hyperlink>
            </w:p>
            <w:p w14:paraId="4823EC71" w14:textId="24F19F3A" w:rsidR="00980C69" w:rsidRDefault="00715927">
              <w:pPr>
                <w:pStyle w:val="TM1"/>
                <w:tabs>
                  <w:tab w:val="left" w:pos="420"/>
                  <w:tab w:val="right" w:leader="dot" w:pos="9530"/>
                </w:tabs>
                <w:rPr>
                  <w:noProof/>
                  <w:sz w:val="22"/>
                  <w:szCs w:val="22"/>
                </w:rPr>
              </w:pPr>
              <w:hyperlink w:anchor="_Toc86001560" w:history="1">
                <w:r w:rsidR="00980C69" w:rsidRPr="00CD5908">
                  <w:rPr>
                    <w:rStyle w:val="Lienhypertexte"/>
                    <w:noProof/>
                    <w:lang w:val="fr-FR"/>
                  </w:rPr>
                  <w:t>5</w:t>
                </w:r>
                <w:r w:rsidR="00980C69">
                  <w:rPr>
                    <w:noProof/>
                    <w:sz w:val="22"/>
                    <w:szCs w:val="22"/>
                  </w:rPr>
                  <w:tab/>
                </w:r>
                <w:r w:rsidR="00980C69" w:rsidRPr="00CD5908">
                  <w:rPr>
                    <w:rStyle w:val="Lienhypertexte"/>
                    <w:noProof/>
                    <w:lang w:val="fr-FR"/>
                  </w:rPr>
                  <w:t>Cadre Juridique</w:t>
                </w:r>
                <w:r w:rsidR="00980C69">
                  <w:rPr>
                    <w:noProof/>
                    <w:webHidden/>
                  </w:rPr>
                  <w:tab/>
                </w:r>
                <w:r w:rsidR="00980C69">
                  <w:rPr>
                    <w:noProof/>
                    <w:webHidden/>
                  </w:rPr>
                  <w:fldChar w:fldCharType="begin"/>
                </w:r>
                <w:r w:rsidR="00980C69">
                  <w:rPr>
                    <w:noProof/>
                    <w:webHidden/>
                  </w:rPr>
                  <w:instrText xml:space="preserve"> PAGEREF _Toc86001560 \h </w:instrText>
                </w:r>
                <w:r w:rsidR="00980C69">
                  <w:rPr>
                    <w:noProof/>
                    <w:webHidden/>
                  </w:rPr>
                </w:r>
                <w:r w:rsidR="00980C69">
                  <w:rPr>
                    <w:noProof/>
                    <w:webHidden/>
                  </w:rPr>
                  <w:fldChar w:fldCharType="separate"/>
                </w:r>
                <w:r w:rsidR="00980C69">
                  <w:rPr>
                    <w:noProof/>
                    <w:webHidden/>
                  </w:rPr>
                  <w:t>12</w:t>
                </w:r>
                <w:r w:rsidR="00980C69">
                  <w:rPr>
                    <w:noProof/>
                    <w:webHidden/>
                  </w:rPr>
                  <w:fldChar w:fldCharType="end"/>
                </w:r>
              </w:hyperlink>
            </w:p>
            <w:p w14:paraId="25328903" w14:textId="47BEB3E7" w:rsidR="00980C69" w:rsidRDefault="00715927">
              <w:pPr>
                <w:pStyle w:val="TM1"/>
                <w:tabs>
                  <w:tab w:val="left" w:pos="420"/>
                  <w:tab w:val="right" w:leader="dot" w:pos="9530"/>
                </w:tabs>
                <w:rPr>
                  <w:noProof/>
                  <w:sz w:val="22"/>
                  <w:szCs w:val="22"/>
                </w:rPr>
              </w:pPr>
              <w:hyperlink w:anchor="_Toc86001561" w:history="1">
                <w:r w:rsidR="00980C69" w:rsidRPr="00CD5908">
                  <w:rPr>
                    <w:rStyle w:val="Lienhypertexte"/>
                    <w:noProof/>
                    <w:lang w:val="fr-FR"/>
                  </w:rPr>
                  <w:t>6</w:t>
                </w:r>
                <w:r w:rsidR="00980C69">
                  <w:rPr>
                    <w:noProof/>
                    <w:sz w:val="22"/>
                    <w:szCs w:val="22"/>
                  </w:rPr>
                  <w:tab/>
                </w:r>
                <w:r w:rsidR="00980C69" w:rsidRPr="00CD5908">
                  <w:rPr>
                    <w:rStyle w:val="Lienhypertexte"/>
                    <w:noProof/>
                    <w:lang w:val="fr-FR"/>
                  </w:rPr>
                  <w:t>Cadre institutionnel</w:t>
                </w:r>
                <w:r w:rsidR="00980C69">
                  <w:rPr>
                    <w:noProof/>
                    <w:webHidden/>
                  </w:rPr>
                  <w:tab/>
                </w:r>
                <w:r w:rsidR="00980C69">
                  <w:rPr>
                    <w:noProof/>
                    <w:webHidden/>
                  </w:rPr>
                  <w:fldChar w:fldCharType="begin"/>
                </w:r>
                <w:r w:rsidR="00980C69">
                  <w:rPr>
                    <w:noProof/>
                    <w:webHidden/>
                  </w:rPr>
                  <w:instrText xml:space="preserve"> PAGEREF _Toc86001561 \h </w:instrText>
                </w:r>
                <w:r w:rsidR="00980C69">
                  <w:rPr>
                    <w:noProof/>
                    <w:webHidden/>
                  </w:rPr>
                </w:r>
                <w:r w:rsidR="00980C69">
                  <w:rPr>
                    <w:noProof/>
                    <w:webHidden/>
                  </w:rPr>
                  <w:fldChar w:fldCharType="separate"/>
                </w:r>
                <w:r w:rsidR="00980C69">
                  <w:rPr>
                    <w:noProof/>
                    <w:webHidden/>
                  </w:rPr>
                  <w:t>14</w:t>
                </w:r>
                <w:r w:rsidR="00980C69">
                  <w:rPr>
                    <w:noProof/>
                    <w:webHidden/>
                  </w:rPr>
                  <w:fldChar w:fldCharType="end"/>
                </w:r>
              </w:hyperlink>
            </w:p>
            <w:p w14:paraId="1EBF0964" w14:textId="5A99E88B" w:rsidR="00980C69" w:rsidRDefault="00715927">
              <w:pPr>
                <w:pStyle w:val="TM2"/>
                <w:tabs>
                  <w:tab w:val="left" w:pos="880"/>
                  <w:tab w:val="right" w:leader="dot" w:pos="9530"/>
                </w:tabs>
                <w:rPr>
                  <w:noProof/>
                  <w:sz w:val="22"/>
                  <w:szCs w:val="22"/>
                </w:rPr>
              </w:pPr>
              <w:hyperlink w:anchor="_Toc86001562" w:history="1">
                <w:r w:rsidR="00980C69" w:rsidRPr="00CD5908">
                  <w:rPr>
                    <w:rStyle w:val="Lienhypertexte"/>
                    <w:noProof/>
                    <w:lang w:val="fr-FR"/>
                  </w:rPr>
                  <w:t>6.1</w:t>
                </w:r>
                <w:r w:rsidR="00980C69">
                  <w:rPr>
                    <w:noProof/>
                    <w:sz w:val="22"/>
                    <w:szCs w:val="22"/>
                  </w:rPr>
                  <w:tab/>
                </w:r>
                <w:r w:rsidR="00980C69" w:rsidRPr="00CD5908">
                  <w:rPr>
                    <w:rStyle w:val="Lienhypertexte"/>
                    <w:noProof/>
                    <w:lang w:val="fr-FR"/>
                  </w:rPr>
                  <w:t>Structures politico-administratives</w:t>
                </w:r>
                <w:r w:rsidR="00980C69">
                  <w:rPr>
                    <w:noProof/>
                    <w:webHidden/>
                  </w:rPr>
                  <w:tab/>
                </w:r>
                <w:r w:rsidR="00980C69">
                  <w:rPr>
                    <w:noProof/>
                    <w:webHidden/>
                  </w:rPr>
                  <w:fldChar w:fldCharType="begin"/>
                </w:r>
                <w:r w:rsidR="00980C69">
                  <w:rPr>
                    <w:noProof/>
                    <w:webHidden/>
                  </w:rPr>
                  <w:instrText xml:space="preserve"> PAGEREF _Toc86001562 \h </w:instrText>
                </w:r>
                <w:r w:rsidR="00980C69">
                  <w:rPr>
                    <w:noProof/>
                    <w:webHidden/>
                  </w:rPr>
                </w:r>
                <w:r w:rsidR="00980C69">
                  <w:rPr>
                    <w:noProof/>
                    <w:webHidden/>
                  </w:rPr>
                  <w:fldChar w:fldCharType="separate"/>
                </w:r>
                <w:r w:rsidR="00980C69">
                  <w:rPr>
                    <w:noProof/>
                    <w:webHidden/>
                  </w:rPr>
                  <w:t>14</w:t>
                </w:r>
                <w:r w:rsidR="00980C69">
                  <w:rPr>
                    <w:noProof/>
                    <w:webHidden/>
                  </w:rPr>
                  <w:fldChar w:fldCharType="end"/>
                </w:r>
              </w:hyperlink>
            </w:p>
            <w:p w14:paraId="21D7F7E1" w14:textId="39EE115F" w:rsidR="00980C69" w:rsidRDefault="00715927">
              <w:pPr>
                <w:pStyle w:val="TM2"/>
                <w:tabs>
                  <w:tab w:val="left" w:pos="880"/>
                  <w:tab w:val="right" w:leader="dot" w:pos="9530"/>
                </w:tabs>
                <w:rPr>
                  <w:noProof/>
                  <w:sz w:val="22"/>
                  <w:szCs w:val="22"/>
                </w:rPr>
              </w:pPr>
              <w:hyperlink w:anchor="_Toc86001563" w:history="1">
                <w:r w:rsidR="00980C69" w:rsidRPr="00CD5908">
                  <w:rPr>
                    <w:rStyle w:val="Lienhypertexte"/>
                    <w:noProof/>
                    <w:lang w:val="fr-FR"/>
                  </w:rPr>
                  <w:t>6.2</w:t>
                </w:r>
                <w:r w:rsidR="00980C69">
                  <w:rPr>
                    <w:noProof/>
                    <w:sz w:val="22"/>
                    <w:szCs w:val="22"/>
                  </w:rPr>
                  <w:tab/>
                </w:r>
                <w:r w:rsidR="00980C69" w:rsidRPr="00CD5908">
                  <w:rPr>
                    <w:rStyle w:val="Lienhypertexte"/>
                    <w:noProof/>
                    <w:lang w:val="fr-FR"/>
                  </w:rPr>
                  <w:t>Structures managériales locales</w:t>
                </w:r>
                <w:r w:rsidR="00980C69">
                  <w:rPr>
                    <w:noProof/>
                    <w:webHidden/>
                  </w:rPr>
                  <w:tab/>
                </w:r>
                <w:r w:rsidR="00980C69">
                  <w:rPr>
                    <w:noProof/>
                    <w:webHidden/>
                  </w:rPr>
                  <w:fldChar w:fldCharType="begin"/>
                </w:r>
                <w:r w:rsidR="00980C69">
                  <w:rPr>
                    <w:noProof/>
                    <w:webHidden/>
                  </w:rPr>
                  <w:instrText xml:space="preserve"> PAGEREF _Toc86001563 \h </w:instrText>
                </w:r>
                <w:r w:rsidR="00980C69">
                  <w:rPr>
                    <w:noProof/>
                    <w:webHidden/>
                  </w:rPr>
                </w:r>
                <w:r w:rsidR="00980C69">
                  <w:rPr>
                    <w:noProof/>
                    <w:webHidden/>
                  </w:rPr>
                  <w:fldChar w:fldCharType="separate"/>
                </w:r>
                <w:r w:rsidR="00980C69">
                  <w:rPr>
                    <w:noProof/>
                    <w:webHidden/>
                  </w:rPr>
                  <w:t>14</w:t>
                </w:r>
                <w:r w:rsidR="00980C69">
                  <w:rPr>
                    <w:noProof/>
                    <w:webHidden/>
                  </w:rPr>
                  <w:fldChar w:fldCharType="end"/>
                </w:r>
              </w:hyperlink>
            </w:p>
            <w:p w14:paraId="754D2F34" w14:textId="58689D40" w:rsidR="00980C69" w:rsidRDefault="00715927">
              <w:pPr>
                <w:pStyle w:val="TM1"/>
                <w:tabs>
                  <w:tab w:val="left" w:pos="420"/>
                  <w:tab w:val="right" w:leader="dot" w:pos="9530"/>
                </w:tabs>
                <w:rPr>
                  <w:noProof/>
                  <w:sz w:val="22"/>
                  <w:szCs w:val="22"/>
                </w:rPr>
              </w:pPr>
              <w:hyperlink w:anchor="_Toc86001564" w:history="1">
                <w:r w:rsidR="00980C69" w:rsidRPr="00CD5908">
                  <w:rPr>
                    <w:rStyle w:val="Lienhypertexte"/>
                    <w:rFonts w:eastAsia="Times New Roman"/>
                    <w:noProof/>
                    <w:lang w:val="fr-FR"/>
                  </w:rPr>
                  <w:t>7</w:t>
                </w:r>
                <w:r w:rsidR="00980C69">
                  <w:rPr>
                    <w:noProof/>
                    <w:sz w:val="22"/>
                    <w:szCs w:val="22"/>
                  </w:rPr>
                  <w:tab/>
                </w:r>
                <w:r w:rsidR="00980C69" w:rsidRPr="00CD5908">
                  <w:rPr>
                    <w:rStyle w:val="Lienhypertexte"/>
                    <w:noProof/>
                    <w:lang w:val="fr-FR"/>
                  </w:rPr>
                  <w:t>Engagement des Parties Prenantes</w:t>
                </w:r>
                <w:r w:rsidR="00980C69">
                  <w:rPr>
                    <w:noProof/>
                    <w:webHidden/>
                  </w:rPr>
                  <w:tab/>
                </w:r>
                <w:r w:rsidR="00980C69">
                  <w:rPr>
                    <w:noProof/>
                    <w:webHidden/>
                  </w:rPr>
                  <w:fldChar w:fldCharType="begin"/>
                </w:r>
                <w:r w:rsidR="00980C69">
                  <w:rPr>
                    <w:noProof/>
                    <w:webHidden/>
                  </w:rPr>
                  <w:instrText xml:space="preserve"> PAGEREF _Toc86001564 \h </w:instrText>
                </w:r>
                <w:r w:rsidR="00980C69">
                  <w:rPr>
                    <w:noProof/>
                    <w:webHidden/>
                  </w:rPr>
                </w:r>
                <w:r w:rsidR="00980C69">
                  <w:rPr>
                    <w:noProof/>
                    <w:webHidden/>
                  </w:rPr>
                  <w:fldChar w:fldCharType="separate"/>
                </w:r>
                <w:r w:rsidR="00980C69">
                  <w:rPr>
                    <w:noProof/>
                    <w:webHidden/>
                  </w:rPr>
                  <w:t>15</w:t>
                </w:r>
                <w:r w:rsidR="00980C69">
                  <w:rPr>
                    <w:noProof/>
                    <w:webHidden/>
                  </w:rPr>
                  <w:fldChar w:fldCharType="end"/>
                </w:r>
              </w:hyperlink>
            </w:p>
            <w:p w14:paraId="2D18CE22" w14:textId="6C6E7ADA" w:rsidR="00980C69" w:rsidRDefault="00715927">
              <w:pPr>
                <w:pStyle w:val="TM2"/>
                <w:tabs>
                  <w:tab w:val="right" w:leader="dot" w:pos="9530"/>
                </w:tabs>
                <w:rPr>
                  <w:noProof/>
                  <w:sz w:val="22"/>
                  <w:szCs w:val="22"/>
                </w:rPr>
              </w:pPr>
              <w:hyperlink w:anchor="_Toc86001565" w:history="1">
                <w:r w:rsidR="00980C69" w:rsidRPr="00CD5908">
                  <w:rPr>
                    <w:rStyle w:val="Lienhypertexte"/>
                    <w:noProof/>
                    <w:lang w:val="fr-FR"/>
                  </w:rPr>
                  <w:t>Engagement Précédent</w:t>
                </w:r>
                <w:r w:rsidR="00980C69">
                  <w:rPr>
                    <w:noProof/>
                    <w:webHidden/>
                  </w:rPr>
                  <w:tab/>
                </w:r>
                <w:r w:rsidR="00980C69">
                  <w:rPr>
                    <w:noProof/>
                    <w:webHidden/>
                  </w:rPr>
                  <w:fldChar w:fldCharType="begin"/>
                </w:r>
                <w:r w:rsidR="00980C69">
                  <w:rPr>
                    <w:noProof/>
                    <w:webHidden/>
                  </w:rPr>
                  <w:instrText xml:space="preserve"> PAGEREF _Toc86001565 \h </w:instrText>
                </w:r>
                <w:r w:rsidR="00980C69">
                  <w:rPr>
                    <w:noProof/>
                    <w:webHidden/>
                  </w:rPr>
                </w:r>
                <w:r w:rsidR="00980C69">
                  <w:rPr>
                    <w:noProof/>
                    <w:webHidden/>
                  </w:rPr>
                  <w:fldChar w:fldCharType="separate"/>
                </w:r>
                <w:r w:rsidR="00980C69">
                  <w:rPr>
                    <w:noProof/>
                    <w:webHidden/>
                  </w:rPr>
                  <w:t>15</w:t>
                </w:r>
                <w:r w:rsidR="00980C69">
                  <w:rPr>
                    <w:noProof/>
                    <w:webHidden/>
                  </w:rPr>
                  <w:fldChar w:fldCharType="end"/>
                </w:r>
              </w:hyperlink>
            </w:p>
            <w:p w14:paraId="2BA8CC17" w14:textId="6B082C92" w:rsidR="00980C69" w:rsidRDefault="00715927">
              <w:pPr>
                <w:pStyle w:val="TM2"/>
                <w:tabs>
                  <w:tab w:val="right" w:leader="dot" w:pos="9530"/>
                </w:tabs>
                <w:rPr>
                  <w:noProof/>
                  <w:sz w:val="22"/>
                  <w:szCs w:val="22"/>
                </w:rPr>
              </w:pPr>
              <w:hyperlink w:anchor="_Toc86001566" w:history="1">
                <w:r w:rsidR="00980C69" w:rsidRPr="00CD5908">
                  <w:rPr>
                    <w:rStyle w:val="Lienhypertexte"/>
                    <w:noProof/>
                    <w:lang w:val="fr-FR"/>
                  </w:rPr>
                  <w:t>Engagement dans le Cadre de l’ESS</w:t>
                </w:r>
                <w:r w:rsidR="00980C69">
                  <w:rPr>
                    <w:noProof/>
                    <w:webHidden/>
                  </w:rPr>
                  <w:tab/>
                </w:r>
                <w:r w:rsidR="00980C69">
                  <w:rPr>
                    <w:noProof/>
                    <w:webHidden/>
                  </w:rPr>
                  <w:fldChar w:fldCharType="begin"/>
                </w:r>
                <w:r w:rsidR="00980C69">
                  <w:rPr>
                    <w:noProof/>
                    <w:webHidden/>
                  </w:rPr>
                  <w:instrText xml:space="preserve"> PAGEREF _Toc86001566 \h </w:instrText>
                </w:r>
                <w:r w:rsidR="00980C69">
                  <w:rPr>
                    <w:noProof/>
                    <w:webHidden/>
                  </w:rPr>
                </w:r>
                <w:r w:rsidR="00980C69">
                  <w:rPr>
                    <w:noProof/>
                    <w:webHidden/>
                  </w:rPr>
                  <w:fldChar w:fldCharType="separate"/>
                </w:r>
                <w:r w:rsidR="00980C69">
                  <w:rPr>
                    <w:noProof/>
                    <w:webHidden/>
                  </w:rPr>
                  <w:t>16</w:t>
                </w:r>
                <w:r w:rsidR="00980C69">
                  <w:rPr>
                    <w:noProof/>
                    <w:webHidden/>
                  </w:rPr>
                  <w:fldChar w:fldCharType="end"/>
                </w:r>
              </w:hyperlink>
            </w:p>
            <w:p w14:paraId="05AA4AC0" w14:textId="58932691" w:rsidR="00980C69" w:rsidRDefault="00715927">
              <w:pPr>
                <w:pStyle w:val="TM2"/>
                <w:tabs>
                  <w:tab w:val="left" w:pos="880"/>
                  <w:tab w:val="right" w:leader="dot" w:pos="9530"/>
                </w:tabs>
                <w:rPr>
                  <w:noProof/>
                  <w:sz w:val="22"/>
                  <w:szCs w:val="22"/>
                </w:rPr>
              </w:pPr>
              <w:hyperlink w:anchor="_Toc86001567" w:history="1">
                <w:r w:rsidR="00980C69" w:rsidRPr="00CD5908">
                  <w:rPr>
                    <w:rStyle w:val="Lienhypertexte"/>
                    <w:rFonts w:eastAsia="Times New Roman"/>
                    <w:noProof/>
                    <w:lang w:val="fr-FR"/>
                  </w:rPr>
                  <w:t>7.1</w:t>
                </w:r>
                <w:r w:rsidR="00980C69">
                  <w:rPr>
                    <w:noProof/>
                    <w:sz w:val="22"/>
                    <w:szCs w:val="22"/>
                  </w:rPr>
                  <w:tab/>
                </w:r>
                <w:r w:rsidR="00980C69" w:rsidRPr="00CD5908">
                  <w:rPr>
                    <w:rStyle w:val="Lienhypertexte"/>
                    <w:rFonts w:eastAsia="Times New Roman"/>
                    <w:noProof/>
                    <w:lang w:val="fr-FR"/>
                  </w:rPr>
                  <w:t>Insécurité</w:t>
                </w:r>
                <w:r w:rsidR="00980C69">
                  <w:rPr>
                    <w:noProof/>
                    <w:webHidden/>
                  </w:rPr>
                  <w:tab/>
                </w:r>
                <w:r w:rsidR="00980C69">
                  <w:rPr>
                    <w:noProof/>
                    <w:webHidden/>
                  </w:rPr>
                  <w:fldChar w:fldCharType="begin"/>
                </w:r>
                <w:r w:rsidR="00980C69">
                  <w:rPr>
                    <w:noProof/>
                    <w:webHidden/>
                  </w:rPr>
                  <w:instrText xml:space="preserve"> PAGEREF _Toc86001567 \h </w:instrText>
                </w:r>
                <w:r w:rsidR="00980C69">
                  <w:rPr>
                    <w:noProof/>
                    <w:webHidden/>
                  </w:rPr>
                </w:r>
                <w:r w:rsidR="00980C69">
                  <w:rPr>
                    <w:noProof/>
                    <w:webHidden/>
                  </w:rPr>
                  <w:fldChar w:fldCharType="separate"/>
                </w:r>
                <w:r w:rsidR="00980C69">
                  <w:rPr>
                    <w:noProof/>
                    <w:webHidden/>
                  </w:rPr>
                  <w:t>16</w:t>
                </w:r>
                <w:r w:rsidR="00980C69">
                  <w:rPr>
                    <w:noProof/>
                    <w:webHidden/>
                  </w:rPr>
                  <w:fldChar w:fldCharType="end"/>
                </w:r>
              </w:hyperlink>
            </w:p>
            <w:p w14:paraId="71026AA9" w14:textId="286DDC35" w:rsidR="00980C69" w:rsidRDefault="00715927">
              <w:pPr>
                <w:pStyle w:val="TM3"/>
                <w:tabs>
                  <w:tab w:val="left" w:pos="1100"/>
                  <w:tab w:val="right" w:leader="dot" w:pos="9530"/>
                </w:tabs>
                <w:rPr>
                  <w:noProof/>
                  <w:sz w:val="22"/>
                  <w:szCs w:val="22"/>
                </w:rPr>
              </w:pPr>
              <w:hyperlink w:anchor="_Toc86001568" w:history="1">
                <w:r w:rsidR="00980C69" w:rsidRPr="00CD5908">
                  <w:rPr>
                    <w:rStyle w:val="Lienhypertexte"/>
                    <w:noProof/>
                    <w14:scene3d>
                      <w14:camera w14:prst="orthographicFront"/>
                      <w14:lightRig w14:rig="threePt" w14:dir="t">
                        <w14:rot w14:lat="0" w14:lon="0" w14:rev="0"/>
                      </w14:lightRig>
                    </w14:scene3d>
                  </w:rPr>
                  <w:t>7.1.1</w:t>
                </w:r>
                <w:r w:rsidR="00980C69">
                  <w:rPr>
                    <w:noProof/>
                    <w:sz w:val="22"/>
                    <w:szCs w:val="22"/>
                  </w:rPr>
                  <w:tab/>
                </w:r>
                <w:r w:rsidR="00980C69" w:rsidRPr="00CD5908">
                  <w:rPr>
                    <w:rStyle w:val="Lienhypertexte"/>
                    <w:noProof/>
                  </w:rPr>
                  <w:t>Intervenants locaux</w:t>
                </w:r>
                <w:r w:rsidR="00980C69">
                  <w:rPr>
                    <w:noProof/>
                    <w:webHidden/>
                  </w:rPr>
                  <w:tab/>
                </w:r>
                <w:r w:rsidR="00980C69">
                  <w:rPr>
                    <w:noProof/>
                    <w:webHidden/>
                  </w:rPr>
                  <w:fldChar w:fldCharType="begin"/>
                </w:r>
                <w:r w:rsidR="00980C69">
                  <w:rPr>
                    <w:noProof/>
                    <w:webHidden/>
                  </w:rPr>
                  <w:instrText xml:space="preserve"> PAGEREF _Toc86001568 \h </w:instrText>
                </w:r>
                <w:r w:rsidR="00980C69">
                  <w:rPr>
                    <w:noProof/>
                    <w:webHidden/>
                  </w:rPr>
                </w:r>
                <w:r w:rsidR="00980C69">
                  <w:rPr>
                    <w:noProof/>
                    <w:webHidden/>
                  </w:rPr>
                  <w:fldChar w:fldCharType="separate"/>
                </w:r>
                <w:r w:rsidR="00980C69">
                  <w:rPr>
                    <w:noProof/>
                    <w:webHidden/>
                  </w:rPr>
                  <w:t>16</w:t>
                </w:r>
                <w:r w:rsidR="00980C69">
                  <w:rPr>
                    <w:noProof/>
                    <w:webHidden/>
                  </w:rPr>
                  <w:fldChar w:fldCharType="end"/>
                </w:r>
              </w:hyperlink>
            </w:p>
            <w:p w14:paraId="04C2B71B" w14:textId="33E05025" w:rsidR="00980C69" w:rsidRDefault="00715927">
              <w:pPr>
                <w:pStyle w:val="TM3"/>
                <w:tabs>
                  <w:tab w:val="left" w:pos="1100"/>
                  <w:tab w:val="right" w:leader="dot" w:pos="9530"/>
                </w:tabs>
                <w:rPr>
                  <w:noProof/>
                  <w:sz w:val="22"/>
                  <w:szCs w:val="22"/>
                </w:rPr>
              </w:pPr>
              <w:hyperlink w:anchor="_Toc86001569" w:history="1">
                <w:r w:rsidR="00980C69" w:rsidRPr="00CD5908">
                  <w:rPr>
                    <w:rStyle w:val="Lienhypertexte"/>
                    <w:noProof/>
                    <w14:scene3d>
                      <w14:camera w14:prst="orthographicFront"/>
                      <w14:lightRig w14:rig="threePt" w14:dir="t">
                        <w14:rot w14:lat="0" w14:lon="0" w14:rev="0"/>
                      </w14:lightRig>
                    </w14:scene3d>
                  </w:rPr>
                  <w:t>7.1.2</w:t>
                </w:r>
                <w:r w:rsidR="00980C69">
                  <w:rPr>
                    <w:noProof/>
                    <w:sz w:val="22"/>
                    <w:szCs w:val="22"/>
                  </w:rPr>
                  <w:tab/>
                </w:r>
                <w:r w:rsidR="00980C69" w:rsidRPr="00CD5908">
                  <w:rPr>
                    <w:rStyle w:val="Lienhypertexte"/>
                    <w:noProof/>
                  </w:rPr>
                  <w:t>Intervenants nationaux</w:t>
                </w:r>
                <w:r w:rsidR="00980C69">
                  <w:rPr>
                    <w:noProof/>
                    <w:webHidden/>
                  </w:rPr>
                  <w:tab/>
                </w:r>
                <w:r w:rsidR="00980C69">
                  <w:rPr>
                    <w:noProof/>
                    <w:webHidden/>
                  </w:rPr>
                  <w:fldChar w:fldCharType="begin"/>
                </w:r>
                <w:r w:rsidR="00980C69">
                  <w:rPr>
                    <w:noProof/>
                    <w:webHidden/>
                  </w:rPr>
                  <w:instrText xml:space="preserve"> PAGEREF _Toc86001569 \h </w:instrText>
                </w:r>
                <w:r w:rsidR="00980C69">
                  <w:rPr>
                    <w:noProof/>
                    <w:webHidden/>
                  </w:rPr>
                </w:r>
                <w:r w:rsidR="00980C69">
                  <w:rPr>
                    <w:noProof/>
                    <w:webHidden/>
                  </w:rPr>
                  <w:fldChar w:fldCharType="separate"/>
                </w:r>
                <w:r w:rsidR="00980C69">
                  <w:rPr>
                    <w:noProof/>
                    <w:webHidden/>
                  </w:rPr>
                  <w:t>17</w:t>
                </w:r>
                <w:r w:rsidR="00980C69">
                  <w:rPr>
                    <w:noProof/>
                    <w:webHidden/>
                  </w:rPr>
                  <w:fldChar w:fldCharType="end"/>
                </w:r>
              </w:hyperlink>
            </w:p>
            <w:p w14:paraId="3CF734E4" w14:textId="4BD3C9E7" w:rsidR="00980C69" w:rsidRDefault="00715927">
              <w:pPr>
                <w:pStyle w:val="TM2"/>
                <w:tabs>
                  <w:tab w:val="left" w:pos="880"/>
                  <w:tab w:val="right" w:leader="dot" w:pos="9530"/>
                </w:tabs>
                <w:rPr>
                  <w:noProof/>
                  <w:sz w:val="22"/>
                  <w:szCs w:val="22"/>
                </w:rPr>
              </w:pPr>
              <w:hyperlink w:anchor="_Toc86001570" w:history="1">
                <w:r w:rsidR="00980C69" w:rsidRPr="00CD5908">
                  <w:rPr>
                    <w:rStyle w:val="Lienhypertexte"/>
                    <w:rFonts w:eastAsia="Times New Roman"/>
                    <w:noProof/>
                    <w:lang w:val="fr-FR"/>
                  </w:rPr>
                  <w:t>7.2</w:t>
                </w:r>
                <w:r w:rsidR="00980C69">
                  <w:rPr>
                    <w:noProof/>
                    <w:sz w:val="22"/>
                    <w:szCs w:val="22"/>
                  </w:rPr>
                  <w:tab/>
                </w:r>
                <w:r w:rsidR="00980C69" w:rsidRPr="00CD5908">
                  <w:rPr>
                    <w:rStyle w:val="Lienhypertexte"/>
                    <w:rFonts w:eastAsia="Times New Roman"/>
                    <w:noProof/>
                    <w:lang w:val="fr-FR"/>
                  </w:rPr>
                  <w:t>Conflits sociaux</w:t>
                </w:r>
                <w:r w:rsidR="00980C69">
                  <w:rPr>
                    <w:noProof/>
                    <w:webHidden/>
                  </w:rPr>
                  <w:tab/>
                </w:r>
                <w:r w:rsidR="00980C69">
                  <w:rPr>
                    <w:noProof/>
                    <w:webHidden/>
                  </w:rPr>
                  <w:fldChar w:fldCharType="begin"/>
                </w:r>
                <w:r w:rsidR="00980C69">
                  <w:rPr>
                    <w:noProof/>
                    <w:webHidden/>
                  </w:rPr>
                  <w:instrText xml:space="preserve"> PAGEREF _Toc86001570 \h </w:instrText>
                </w:r>
                <w:r w:rsidR="00980C69">
                  <w:rPr>
                    <w:noProof/>
                    <w:webHidden/>
                  </w:rPr>
                </w:r>
                <w:r w:rsidR="00980C69">
                  <w:rPr>
                    <w:noProof/>
                    <w:webHidden/>
                  </w:rPr>
                  <w:fldChar w:fldCharType="separate"/>
                </w:r>
                <w:r w:rsidR="00980C69">
                  <w:rPr>
                    <w:noProof/>
                    <w:webHidden/>
                  </w:rPr>
                  <w:t>18</w:t>
                </w:r>
                <w:r w:rsidR="00980C69">
                  <w:rPr>
                    <w:noProof/>
                    <w:webHidden/>
                  </w:rPr>
                  <w:fldChar w:fldCharType="end"/>
                </w:r>
              </w:hyperlink>
            </w:p>
            <w:p w14:paraId="72B4DD80" w14:textId="5652DDD7" w:rsidR="00980C69" w:rsidRDefault="00715927">
              <w:pPr>
                <w:pStyle w:val="TM3"/>
                <w:tabs>
                  <w:tab w:val="left" w:pos="1100"/>
                  <w:tab w:val="right" w:leader="dot" w:pos="9530"/>
                </w:tabs>
                <w:rPr>
                  <w:noProof/>
                  <w:sz w:val="22"/>
                  <w:szCs w:val="22"/>
                </w:rPr>
              </w:pPr>
              <w:hyperlink w:anchor="_Toc86001571" w:history="1">
                <w:r w:rsidR="00980C69" w:rsidRPr="00CD5908">
                  <w:rPr>
                    <w:rStyle w:val="Lienhypertexte"/>
                    <w:noProof/>
                    <w14:scene3d>
                      <w14:camera w14:prst="orthographicFront"/>
                      <w14:lightRig w14:rig="threePt" w14:dir="t">
                        <w14:rot w14:lat="0" w14:lon="0" w14:rev="0"/>
                      </w14:lightRig>
                    </w14:scene3d>
                  </w:rPr>
                  <w:t>7.2.1</w:t>
                </w:r>
                <w:r w:rsidR="00980C69">
                  <w:rPr>
                    <w:noProof/>
                    <w:sz w:val="22"/>
                    <w:szCs w:val="22"/>
                  </w:rPr>
                  <w:tab/>
                </w:r>
                <w:r w:rsidR="00980C69" w:rsidRPr="00CD5908">
                  <w:rPr>
                    <w:rStyle w:val="Lienhypertexte"/>
                    <w:noProof/>
                  </w:rPr>
                  <w:t>Intervenants locaux</w:t>
                </w:r>
                <w:r w:rsidR="00980C69">
                  <w:rPr>
                    <w:noProof/>
                    <w:webHidden/>
                  </w:rPr>
                  <w:tab/>
                </w:r>
                <w:r w:rsidR="00980C69">
                  <w:rPr>
                    <w:noProof/>
                    <w:webHidden/>
                  </w:rPr>
                  <w:fldChar w:fldCharType="begin"/>
                </w:r>
                <w:r w:rsidR="00980C69">
                  <w:rPr>
                    <w:noProof/>
                    <w:webHidden/>
                  </w:rPr>
                  <w:instrText xml:space="preserve"> PAGEREF _Toc86001571 \h </w:instrText>
                </w:r>
                <w:r w:rsidR="00980C69">
                  <w:rPr>
                    <w:noProof/>
                    <w:webHidden/>
                  </w:rPr>
                </w:r>
                <w:r w:rsidR="00980C69">
                  <w:rPr>
                    <w:noProof/>
                    <w:webHidden/>
                  </w:rPr>
                  <w:fldChar w:fldCharType="separate"/>
                </w:r>
                <w:r w:rsidR="00980C69">
                  <w:rPr>
                    <w:noProof/>
                    <w:webHidden/>
                  </w:rPr>
                  <w:t>18</w:t>
                </w:r>
                <w:r w:rsidR="00980C69">
                  <w:rPr>
                    <w:noProof/>
                    <w:webHidden/>
                  </w:rPr>
                  <w:fldChar w:fldCharType="end"/>
                </w:r>
              </w:hyperlink>
            </w:p>
            <w:p w14:paraId="1FA26D11" w14:textId="54C1A7AC" w:rsidR="00980C69" w:rsidRDefault="00715927">
              <w:pPr>
                <w:pStyle w:val="TM3"/>
                <w:tabs>
                  <w:tab w:val="left" w:pos="1100"/>
                  <w:tab w:val="right" w:leader="dot" w:pos="9530"/>
                </w:tabs>
                <w:rPr>
                  <w:noProof/>
                  <w:sz w:val="22"/>
                  <w:szCs w:val="22"/>
                </w:rPr>
              </w:pPr>
              <w:hyperlink w:anchor="_Toc86001572" w:history="1">
                <w:r w:rsidR="00980C69" w:rsidRPr="00CD5908">
                  <w:rPr>
                    <w:rStyle w:val="Lienhypertexte"/>
                    <w:noProof/>
                    <w14:scene3d>
                      <w14:camera w14:prst="orthographicFront"/>
                      <w14:lightRig w14:rig="threePt" w14:dir="t">
                        <w14:rot w14:lat="0" w14:lon="0" w14:rev="0"/>
                      </w14:lightRig>
                    </w14:scene3d>
                  </w:rPr>
                  <w:t>7.2.2</w:t>
                </w:r>
                <w:r w:rsidR="00980C69">
                  <w:rPr>
                    <w:noProof/>
                    <w:sz w:val="22"/>
                    <w:szCs w:val="22"/>
                  </w:rPr>
                  <w:tab/>
                </w:r>
                <w:r w:rsidR="00980C69" w:rsidRPr="00CD5908">
                  <w:rPr>
                    <w:rStyle w:val="Lienhypertexte"/>
                    <w:noProof/>
                  </w:rPr>
                  <w:t>Intervenants nationaux</w:t>
                </w:r>
                <w:r w:rsidR="00980C69">
                  <w:rPr>
                    <w:noProof/>
                    <w:webHidden/>
                  </w:rPr>
                  <w:tab/>
                </w:r>
                <w:r w:rsidR="00980C69">
                  <w:rPr>
                    <w:noProof/>
                    <w:webHidden/>
                  </w:rPr>
                  <w:fldChar w:fldCharType="begin"/>
                </w:r>
                <w:r w:rsidR="00980C69">
                  <w:rPr>
                    <w:noProof/>
                    <w:webHidden/>
                  </w:rPr>
                  <w:instrText xml:space="preserve"> PAGEREF _Toc86001572 \h </w:instrText>
                </w:r>
                <w:r w:rsidR="00980C69">
                  <w:rPr>
                    <w:noProof/>
                    <w:webHidden/>
                  </w:rPr>
                </w:r>
                <w:r w:rsidR="00980C69">
                  <w:rPr>
                    <w:noProof/>
                    <w:webHidden/>
                  </w:rPr>
                  <w:fldChar w:fldCharType="separate"/>
                </w:r>
                <w:r w:rsidR="00980C69">
                  <w:rPr>
                    <w:noProof/>
                    <w:webHidden/>
                  </w:rPr>
                  <w:t>18</w:t>
                </w:r>
                <w:r w:rsidR="00980C69">
                  <w:rPr>
                    <w:noProof/>
                    <w:webHidden/>
                  </w:rPr>
                  <w:fldChar w:fldCharType="end"/>
                </w:r>
              </w:hyperlink>
            </w:p>
            <w:p w14:paraId="353ED881" w14:textId="354F569C" w:rsidR="00980C69" w:rsidRDefault="00715927">
              <w:pPr>
                <w:pStyle w:val="TM2"/>
                <w:tabs>
                  <w:tab w:val="left" w:pos="880"/>
                  <w:tab w:val="right" w:leader="dot" w:pos="9530"/>
                </w:tabs>
                <w:rPr>
                  <w:noProof/>
                  <w:sz w:val="22"/>
                  <w:szCs w:val="22"/>
                </w:rPr>
              </w:pPr>
              <w:hyperlink w:anchor="_Toc86001573" w:history="1">
                <w:r w:rsidR="00980C69" w:rsidRPr="00CD5908">
                  <w:rPr>
                    <w:rStyle w:val="Lienhypertexte"/>
                    <w:rFonts w:eastAsia="Times New Roman"/>
                    <w:noProof/>
                    <w:lang w:val="fr-FR"/>
                  </w:rPr>
                  <w:t>7.3</w:t>
                </w:r>
                <w:r w:rsidR="00980C69">
                  <w:rPr>
                    <w:noProof/>
                    <w:sz w:val="22"/>
                    <w:szCs w:val="22"/>
                  </w:rPr>
                  <w:tab/>
                </w:r>
                <w:r w:rsidR="00980C69" w:rsidRPr="00CD5908">
                  <w:rPr>
                    <w:rStyle w:val="Lienhypertexte"/>
                    <w:rFonts w:eastAsia="Times New Roman"/>
                    <w:noProof/>
                    <w:lang w:val="fr-FR"/>
                  </w:rPr>
                  <w:t>Exclusion sociale</w:t>
                </w:r>
                <w:r w:rsidR="00980C69">
                  <w:rPr>
                    <w:noProof/>
                    <w:webHidden/>
                  </w:rPr>
                  <w:tab/>
                </w:r>
                <w:r w:rsidR="00980C69">
                  <w:rPr>
                    <w:noProof/>
                    <w:webHidden/>
                  </w:rPr>
                  <w:fldChar w:fldCharType="begin"/>
                </w:r>
                <w:r w:rsidR="00980C69">
                  <w:rPr>
                    <w:noProof/>
                    <w:webHidden/>
                  </w:rPr>
                  <w:instrText xml:space="preserve"> PAGEREF _Toc86001573 \h </w:instrText>
                </w:r>
                <w:r w:rsidR="00980C69">
                  <w:rPr>
                    <w:noProof/>
                    <w:webHidden/>
                  </w:rPr>
                </w:r>
                <w:r w:rsidR="00980C69">
                  <w:rPr>
                    <w:noProof/>
                    <w:webHidden/>
                  </w:rPr>
                  <w:fldChar w:fldCharType="separate"/>
                </w:r>
                <w:r w:rsidR="00980C69">
                  <w:rPr>
                    <w:noProof/>
                    <w:webHidden/>
                  </w:rPr>
                  <w:t>20</w:t>
                </w:r>
                <w:r w:rsidR="00980C69">
                  <w:rPr>
                    <w:noProof/>
                    <w:webHidden/>
                  </w:rPr>
                  <w:fldChar w:fldCharType="end"/>
                </w:r>
              </w:hyperlink>
            </w:p>
            <w:p w14:paraId="47049099" w14:textId="183520DD" w:rsidR="00980C69" w:rsidRDefault="00715927">
              <w:pPr>
                <w:pStyle w:val="TM3"/>
                <w:tabs>
                  <w:tab w:val="left" w:pos="1100"/>
                  <w:tab w:val="right" w:leader="dot" w:pos="9530"/>
                </w:tabs>
                <w:rPr>
                  <w:noProof/>
                  <w:sz w:val="22"/>
                  <w:szCs w:val="22"/>
                </w:rPr>
              </w:pPr>
              <w:hyperlink w:anchor="_Toc86001574" w:history="1">
                <w:r w:rsidR="00980C69" w:rsidRPr="00CD5908">
                  <w:rPr>
                    <w:rStyle w:val="Lienhypertexte"/>
                    <w:noProof/>
                    <w14:scene3d>
                      <w14:camera w14:prst="orthographicFront"/>
                      <w14:lightRig w14:rig="threePt" w14:dir="t">
                        <w14:rot w14:lat="0" w14:lon="0" w14:rev="0"/>
                      </w14:lightRig>
                    </w14:scene3d>
                  </w:rPr>
                  <w:t>7.3.1</w:t>
                </w:r>
                <w:r w:rsidR="00980C69">
                  <w:rPr>
                    <w:noProof/>
                    <w:sz w:val="22"/>
                    <w:szCs w:val="22"/>
                  </w:rPr>
                  <w:tab/>
                </w:r>
                <w:r w:rsidR="00980C69" w:rsidRPr="00CD5908">
                  <w:rPr>
                    <w:rStyle w:val="Lienhypertexte"/>
                    <w:noProof/>
                  </w:rPr>
                  <w:t>Intervenants locaux</w:t>
                </w:r>
                <w:r w:rsidR="00980C69">
                  <w:rPr>
                    <w:noProof/>
                    <w:webHidden/>
                  </w:rPr>
                  <w:tab/>
                </w:r>
                <w:r w:rsidR="00980C69">
                  <w:rPr>
                    <w:noProof/>
                    <w:webHidden/>
                  </w:rPr>
                  <w:fldChar w:fldCharType="begin"/>
                </w:r>
                <w:r w:rsidR="00980C69">
                  <w:rPr>
                    <w:noProof/>
                    <w:webHidden/>
                  </w:rPr>
                  <w:instrText xml:space="preserve"> PAGEREF _Toc86001574 \h </w:instrText>
                </w:r>
                <w:r w:rsidR="00980C69">
                  <w:rPr>
                    <w:noProof/>
                    <w:webHidden/>
                  </w:rPr>
                </w:r>
                <w:r w:rsidR="00980C69">
                  <w:rPr>
                    <w:noProof/>
                    <w:webHidden/>
                  </w:rPr>
                  <w:fldChar w:fldCharType="separate"/>
                </w:r>
                <w:r w:rsidR="00980C69">
                  <w:rPr>
                    <w:noProof/>
                    <w:webHidden/>
                  </w:rPr>
                  <w:t>20</w:t>
                </w:r>
                <w:r w:rsidR="00980C69">
                  <w:rPr>
                    <w:noProof/>
                    <w:webHidden/>
                  </w:rPr>
                  <w:fldChar w:fldCharType="end"/>
                </w:r>
              </w:hyperlink>
            </w:p>
            <w:p w14:paraId="152C1F37" w14:textId="64326297" w:rsidR="00980C69" w:rsidRDefault="00715927">
              <w:pPr>
                <w:pStyle w:val="TM3"/>
                <w:tabs>
                  <w:tab w:val="left" w:pos="1100"/>
                  <w:tab w:val="right" w:leader="dot" w:pos="9530"/>
                </w:tabs>
                <w:rPr>
                  <w:noProof/>
                  <w:sz w:val="22"/>
                  <w:szCs w:val="22"/>
                </w:rPr>
              </w:pPr>
              <w:hyperlink w:anchor="_Toc86001575" w:history="1">
                <w:r w:rsidR="00980C69" w:rsidRPr="00CD5908">
                  <w:rPr>
                    <w:rStyle w:val="Lienhypertexte"/>
                    <w:noProof/>
                    <w14:scene3d>
                      <w14:camera w14:prst="orthographicFront"/>
                      <w14:lightRig w14:rig="threePt" w14:dir="t">
                        <w14:rot w14:lat="0" w14:lon="0" w14:rev="0"/>
                      </w14:lightRig>
                    </w14:scene3d>
                  </w:rPr>
                  <w:t>7.3.2</w:t>
                </w:r>
                <w:r w:rsidR="00980C69">
                  <w:rPr>
                    <w:noProof/>
                    <w:sz w:val="22"/>
                    <w:szCs w:val="22"/>
                  </w:rPr>
                  <w:tab/>
                </w:r>
                <w:r w:rsidR="00980C69" w:rsidRPr="00CD5908">
                  <w:rPr>
                    <w:rStyle w:val="Lienhypertexte"/>
                    <w:noProof/>
                  </w:rPr>
                  <w:t>Intervenants nationaux</w:t>
                </w:r>
                <w:r w:rsidR="00980C69">
                  <w:rPr>
                    <w:noProof/>
                    <w:webHidden/>
                  </w:rPr>
                  <w:tab/>
                </w:r>
                <w:r w:rsidR="00980C69">
                  <w:rPr>
                    <w:noProof/>
                    <w:webHidden/>
                  </w:rPr>
                  <w:fldChar w:fldCharType="begin"/>
                </w:r>
                <w:r w:rsidR="00980C69">
                  <w:rPr>
                    <w:noProof/>
                    <w:webHidden/>
                  </w:rPr>
                  <w:instrText xml:space="preserve"> PAGEREF _Toc86001575 \h </w:instrText>
                </w:r>
                <w:r w:rsidR="00980C69">
                  <w:rPr>
                    <w:noProof/>
                    <w:webHidden/>
                  </w:rPr>
                </w:r>
                <w:r w:rsidR="00980C69">
                  <w:rPr>
                    <w:noProof/>
                    <w:webHidden/>
                  </w:rPr>
                  <w:fldChar w:fldCharType="separate"/>
                </w:r>
                <w:r w:rsidR="00980C69">
                  <w:rPr>
                    <w:noProof/>
                    <w:webHidden/>
                  </w:rPr>
                  <w:t>20</w:t>
                </w:r>
                <w:r w:rsidR="00980C69">
                  <w:rPr>
                    <w:noProof/>
                    <w:webHidden/>
                  </w:rPr>
                  <w:fldChar w:fldCharType="end"/>
                </w:r>
              </w:hyperlink>
            </w:p>
            <w:p w14:paraId="58B64E75" w14:textId="5491F79A" w:rsidR="00980C69" w:rsidRDefault="00715927">
              <w:pPr>
                <w:pStyle w:val="TM1"/>
                <w:tabs>
                  <w:tab w:val="left" w:pos="420"/>
                  <w:tab w:val="right" w:leader="dot" w:pos="9530"/>
                </w:tabs>
                <w:rPr>
                  <w:noProof/>
                  <w:sz w:val="22"/>
                  <w:szCs w:val="22"/>
                </w:rPr>
              </w:pPr>
              <w:hyperlink w:anchor="_Toc86001576" w:history="1">
                <w:r w:rsidR="00980C69" w:rsidRPr="00CD5908">
                  <w:rPr>
                    <w:rStyle w:val="Lienhypertexte"/>
                    <w:rFonts w:eastAsia="Times New Roman" w:cstheme="minorHAnsi"/>
                    <w:noProof/>
                    <w:lang w:val="fr-FR"/>
                  </w:rPr>
                  <w:t>8</w:t>
                </w:r>
                <w:r w:rsidR="00980C69">
                  <w:rPr>
                    <w:noProof/>
                    <w:sz w:val="22"/>
                    <w:szCs w:val="22"/>
                  </w:rPr>
                  <w:tab/>
                </w:r>
                <w:r w:rsidR="00980C69" w:rsidRPr="00CD5908">
                  <w:rPr>
                    <w:rStyle w:val="Lienhypertexte"/>
                    <w:rFonts w:eastAsia="Times New Roman" w:cstheme="minorHAnsi"/>
                    <w:noProof/>
                    <w:lang w:val="fr-FR"/>
                  </w:rPr>
                  <w:t>Risques et Impacts Sociaux</w:t>
                </w:r>
                <w:r w:rsidR="00980C69">
                  <w:rPr>
                    <w:noProof/>
                    <w:webHidden/>
                  </w:rPr>
                  <w:tab/>
                </w:r>
                <w:r w:rsidR="00980C69">
                  <w:rPr>
                    <w:noProof/>
                    <w:webHidden/>
                  </w:rPr>
                  <w:fldChar w:fldCharType="begin"/>
                </w:r>
                <w:r w:rsidR="00980C69">
                  <w:rPr>
                    <w:noProof/>
                    <w:webHidden/>
                  </w:rPr>
                  <w:instrText xml:space="preserve"> PAGEREF _Toc86001576 \h </w:instrText>
                </w:r>
                <w:r w:rsidR="00980C69">
                  <w:rPr>
                    <w:noProof/>
                    <w:webHidden/>
                  </w:rPr>
                </w:r>
                <w:r w:rsidR="00980C69">
                  <w:rPr>
                    <w:noProof/>
                    <w:webHidden/>
                  </w:rPr>
                  <w:fldChar w:fldCharType="separate"/>
                </w:r>
                <w:r w:rsidR="00980C69">
                  <w:rPr>
                    <w:noProof/>
                    <w:webHidden/>
                  </w:rPr>
                  <w:t>1</w:t>
                </w:r>
                <w:r w:rsidR="00980C69">
                  <w:rPr>
                    <w:noProof/>
                    <w:webHidden/>
                  </w:rPr>
                  <w:fldChar w:fldCharType="end"/>
                </w:r>
              </w:hyperlink>
            </w:p>
            <w:p w14:paraId="64ECB14C" w14:textId="599B900F" w:rsidR="00980C69" w:rsidRDefault="00715927">
              <w:pPr>
                <w:pStyle w:val="TM1"/>
                <w:tabs>
                  <w:tab w:val="left" w:pos="420"/>
                  <w:tab w:val="right" w:leader="dot" w:pos="9530"/>
                </w:tabs>
                <w:rPr>
                  <w:noProof/>
                  <w:sz w:val="22"/>
                  <w:szCs w:val="22"/>
                </w:rPr>
              </w:pPr>
              <w:hyperlink w:anchor="_Toc86001577" w:history="1">
                <w:r w:rsidR="00980C69" w:rsidRPr="00CD5908">
                  <w:rPr>
                    <w:rStyle w:val="Lienhypertexte"/>
                    <w:rFonts w:eastAsia="Times New Roman" w:cstheme="minorHAnsi"/>
                    <w:noProof/>
                    <w:lang w:val="fr-FR"/>
                  </w:rPr>
                  <w:t>9</w:t>
                </w:r>
                <w:r w:rsidR="00980C69">
                  <w:rPr>
                    <w:noProof/>
                    <w:sz w:val="22"/>
                    <w:szCs w:val="22"/>
                  </w:rPr>
                  <w:tab/>
                </w:r>
                <w:r w:rsidR="00980C69" w:rsidRPr="00CD5908">
                  <w:rPr>
                    <w:rStyle w:val="Lienhypertexte"/>
                    <w:rFonts w:eastAsia="Times New Roman" w:cstheme="minorHAnsi"/>
                    <w:noProof/>
                    <w:lang w:val="fr-FR"/>
                  </w:rPr>
                  <w:t>Grandes Recommendations</w:t>
                </w:r>
                <w:r w:rsidR="00980C69">
                  <w:rPr>
                    <w:noProof/>
                    <w:webHidden/>
                  </w:rPr>
                  <w:tab/>
                </w:r>
                <w:r w:rsidR="00980C69">
                  <w:rPr>
                    <w:noProof/>
                    <w:webHidden/>
                  </w:rPr>
                  <w:fldChar w:fldCharType="begin"/>
                </w:r>
                <w:r w:rsidR="00980C69">
                  <w:rPr>
                    <w:noProof/>
                    <w:webHidden/>
                  </w:rPr>
                  <w:instrText xml:space="preserve"> PAGEREF _Toc86001577 \h </w:instrText>
                </w:r>
                <w:r w:rsidR="00980C69">
                  <w:rPr>
                    <w:noProof/>
                    <w:webHidden/>
                  </w:rPr>
                </w:r>
                <w:r w:rsidR="00980C69">
                  <w:rPr>
                    <w:noProof/>
                    <w:webHidden/>
                  </w:rPr>
                  <w:fldChar w:fldCharType="separate"/>
                </w:r>
                <w:r w:rsidR="00980C69">
                  <w:rPr>
                    <w:noProof/>
                    <w:webHidden/>
                  </w:rPr>
                  <w:t>3</w:t>
                </w:r>
                <w:r w:rsidR="00980C69">
                  <w:rPr>
                    <w:noProof/>
                    <w:webHidden/>
                  </w:rPr>
                  <w:fldChar w:fldCharType="end"/>
                </w:r>
              </w:hyperlink>
            </w:p>
            <w:p w14:paraId="675AA5CC" w14:textId="29FC4FA8" w:rsidR="00980C69" w:rsidRDefault="00715927">
              <w:pPr>
                <w:pStyle w:val="TM1"/>
                <w:tabs>
                  <w:tab w:val="left" w:pos="660"/>
                  <w:tab w:val="right" w:leader="dot" w:pos="9530"/>
                </w:tabs>
                <w:rPr>
                  <w:noProof/>
                  <w:sz w:val="22"/>
                  <w:szCs w:val="22"/>
                </w:rPr>
              </w:pPr>
              <w:hyperlink w:anchor="_Toc86001578" w:history="1">
                <w:r w:rsidR="00980C69" w:rsidRPr="00CD5908">
                  <w:rPr>
                    <w:rStyle w:val="Lienhypertexte"/>
                    <w:rFonts w:eastAsia="Times New Roman"/>
                    <w:noProof/>
                    <w:lang w:val="fr-FR"/>
                  </w:rPr>
                  <w:t>10</w:t>
                </w:r>
                <w:r w:rsidR="00980C69">
                  <w:rPr>
                    <w:noProof/>
                    <w:sz w:val="22"/>
                    <w:szCs w:val="22"/>
                  </w:rPr>
                  <w:tab/>
                </w:r>
                <w:r w:rsidR="00980C69" w:rsidRPr="00CD5908">
                  <w:rPr>
                    <w:rStyle w:val="Lienhypertexte"/>
                    <w:rFonts w:eastAsia="Times New Roman"/>
                    <w:noProof/>
                    <w:lang w:val="fr-FR"/>
                  </w:rPr>
                  <w:t>Annexes:</w:t>
                </w:r>
                <w:r w:rsidR="00980C69">
                  <w:rPr>
                    <w:noProof/>
                    <w:webHidden/>
                  </w:rPr>
                  <w:tab/>
                </w:r>
                <w:r w:rsidR="00980C69">
                  <w:rPr>
                    <w:noProof/>
                    <w:webHidden/>
                  </w:rPr>
                  <w:fldChar w:fldCharType="begin"/>
                </w:r>
                <w:r w:rsidR="00980C69">
                  <w:rPr>
                    <w:noProof/>
                    <w:webHidden/>
                  </w:rPr>
                  <w:instrText xml:space="preserve"> PAGEREF _Toc86001578 \h </w:instrText>
                </w:r>
                <w:r w:rsidR="00980C69">
                  <w:rPr>
                    <w:noProof/>
                    <w:webHidden/>
                  </w:rPr>
                </w:r>
                <w:r w:rsidR="00980C69">
                  <w:rPr>
                    <w:noProof/>
                    <w:webHidden/>
                  </w:rPr>
                  <w:fldChar w:fldCharType="separate"/>
                </w:r>
                <w:r w:rsidR="00980C69">
                  <w:rPr>
                    <w:noProof/>
                    <w:webHidden/>
                  </w:rPr>
                  <w:t>6</w:t>
                </w:r>
                <w:r w:rsidR="00980C69">
                  <w:rPr>
                    <w:noProof/>
                    <w:webHidden/>
                  </w:rPr>
                  <w:fldChar w:fldCharType="end"/>
                </w:r>
              </w:hyperlink>
            </w:p>
            <w:p w14:paraId="1B97603F" w14:textId="54FDEDFB" w:rsidR="00980C69" w:rsidRDefault="00715927">
              <w:pPr>
                <w:pStyle w:val="TM2"/>
                <w:tabs>
                  <w:tab w:val="left" w:pos="880"/>
                  <w:tab w:val="right" w:leader="dot" w:pos="9530"/>
                </w:tabs>
                <w:rPr>
                  <w:noProof/>
                  <w:sz w:val="22"/>
                  <w:szCs w:val="22"/>
                </w:rPr>
              </w:pPr>
              <w:hyperlink w:anchor="_Toc86001579" w:history="1">
                <w:r w:rsidR="00980C69" w:rsidRPr="00CD5908">
                  <w:rPr>
                    <w:rStyle w:val="Lienhypertexte"/>
                    <w:rFonts w:eastAsia="Times New Roman"/>
                    <w:noProof/>
                    <w:lang w:val="fr-FR"/>
                  </w:rPr>
                  <w:t>10.1</w:t>
                </w:r>
                <w:r w:rsidR="00980C69">
                  <w:rPr>
                    <w:noProof/>
                    <w:sz w:val="22"/>
                    <w:szCs w:val="22"/>
                  </w:rPr>
                  <w:tab/>
                </w:r>
                <w:r w:rsidR="00980C69" w:rsidRPr="00CD5908">
                  <w:rPr>
                    <w:rStyle w:val="Lienhypertexte"/>
                    <w:rFonts w:eastAsia="Times New Roman"/>
                    <w:noProof/>
                    <w:lang w:val="fr-FR"/>
                  </w:rPr>
                  <w:t>Enquête des PROVED</w:t>
                </w:r>
                <w:r w:rsidR="00980C69">
                  <w:rPr>
                    <w:noProof/>
                    <w:webHidden/>
                  </w:rPr>
                  <w:tab/>
                </w:r>
                <w:r w:rsidR="00980C69">
                  <w:rPr>
                    <w:noProof/>
                    <w:webHidden/>
                  </w:rPr>
                  <w:fldChar w:fldCharType="begin"/>
                </w:r>
                <w:r w:rsidR="00980C69">
                  <w:rPr>
                    <w:noProof/>
                    <w:webHidden/>
                  </w:rPr>
                  <w:instrText xml:space="preserve"> PAGEREF _Toc86001579 \h </w:instrText>
                </w:r>
                <w:r w:rsidR="00980C69">
                  <w:rPr>
                    <w:noProof/>
                    <w:webHidden/>
                  </w:rPr>
                </w:r>
                <w:r w:rsidR="00980C69">
                  <w:rPr>
                    <w:noProof/>
                    <w:webHidden/>
                  </w:rPr>
                  <w:fldChar w:fldCharType="separate"/>
                </w:r>
                <w:r w:rsidR="00980C69">
                  <w:rPr>
                    <w:noProof/>
                    <w:webHidden/>
                  </w:rPr>
                  <w:t>6</w:t>
                </w:r>
                <w:r w:rsidR="00980C69">
                  <w:rPr>
                    <w:noProof/>
                    <w:webHidden/>
                  </w:rPr>
                  <w:fldChar w:fldCharType="end"/>
                </w:r>
              </w:hyperlink>
            </w:p>
            <w:p w14:paraId="19542243" w14:textId="75B1F7A6" w:rsidR="00980C69" w:rsidRDefault="00715927">
              <w:pPr>
                <w:pStyle w:val="TM2"/>
                <w:tabs>
                  <w:tab w:val="left" w:pos="880"/>
                  <w:tab w:val="right" w:leader="dot" w:pos="9530"/>
                </w:tabs>
                <w:rPr>
                  <w:noProof/>
                  <w:sz w:val="22"/>
                  <w:szCs w:val="22"/>
                </w:rPr>
              </w:pPr>
              <w:hyperlink w:anchor="_Toc86001580" w:history="1">
                <w:r w:rsidR="00980C69" w:rsidRPr="00CD5908">
                  <w:rPr>
                    <w:rStyle w:val="Lienhypertexte"/>
                    <w:rFonts w:eastAsia="Times New Roman"/>
                    <w:noProof/>
                    <w:lang w:val="fr-FR"/>
                  </w:rPr>
                  <w:t>10.2</w:t>
                </w:r>
                <w:r w:rsidR="00980C69">
                  <w:rPr>
                    <w:noProof/>
                    <w:sz w:val="22"/>
                    <w:szCs w:val="22"/>
                  </w:rPr>
                  <w:tab/>
                </w:r>
                <w:r w:rsidR="00980C69" w:rsidRPr="00CD5908">
                  <w:rPr>
                    <w:rStyle w:val="Lienhypertexte"/>
                    <w:rFonts w:eastAsia="Times New Roman"/>
                    <w:noProof/>
                    <w:lang w:val="fr-FR"/>
                  </w:rPr>
                  <w:t>Enquête Direction sous Provinciale (sous PROVED)</w:t>
                </w:r>
                <w:r w:rsidR="00980C69">
                  <w:rPr>
                    <w:noProof/>
                    <w:webHidden/>
                  </w:rPr>
                  <w:tab/>
                </w:r>
                <w:r w:rsidR="00980C69">
                  <w:rPr>
                    <w:noProof/>
                    <w:webHidden/>
                  </w:rPr>
                  <w:fldChar w:fldCharType="begin"/>
                </w:r>
                <w:r w:rsidR="00980C69">
                  <w:rPr>
                    <w:noProof/>
                    <w:webHidden/>
                  </w:rPr>
                  <w:instrText xml:space="preserve"> PAGEREF _Toc86001580 \h </w:instrText>
                </w:r>
                <w:r w:rsidR="00980C69">
                  <w:rPr>
                    <w:noProof/>
                    <w:webHidden/>
                  </w:rPr>
                </w:r>
                <w:r w:rsidR="00980C69">
                  <w:rPr>
                    <w:noProof/>
                    <w:webHidden/>
                  </w:rPr>
                  <w:fldChar w:fldCharType="separate"/>
                </w:r>
                <w:r w:rsidR="00980C69">
                  <w:rPr>
                    <w:noProof/>
                    <w:webHidden/>
                  </w:rPr>
                  <w:t>11</w:t>
                </w:r>
                <w:r w:rsidR="00980C69">
                  <w:rPr>
                    <w:noProof/>
                    <w:webHidden/>
                  </w:rPr>
                  <w:fldChar w:fldCharType="end"/>
                </w:r>
              </w:hyperlink>
            </w:p>
            <w:p w14:paraId="4BB321DB" w14:textId="06B2D118" w:rsidR="00980C69" w:rsidRDefault="00715927">
              <w:pPr>
                <w:pStyle w:val="TM2"/>
                <w:tabs>
                  <w:tab w:val="left" w:pos="880"/>
                  <w:tab w:val="right" w:leader="dot" w:pos="9530"/>
                </w:tabs>
                <w:rPr>
                  <w:noProof/>
                  <w:sz w:val="22"/>
                  <w:szCs w:val="22"/>
                </w:rPr>
              </w:pPr>
              <w:hyperlink w:anchor="_Toc86001581" w:history="1">
                <w:r w:rsidR="00980C69" w:rsidRPr="00CD5908">
                  <w:rPr>
                    <w:rStyle w:val="Lienhypertexte"/>
                    <w:rFonts w:eastAsia="Times New Roman"/>
                    <w:noProof/>
                    <w:lang w:val="fr-FR"/>
                  </w:rPr>
                  <w:t>10.3</w:t>
                </w:r>
                <w:r w:rsidR="00980C69">
                  <w:rPr>
                    <w:noProof/>
                    <w:sz w:val="22"/>
                    <w:szCs w:val="22"/>
                  </w:rPr>
                  <w:tab/>
                </w:r>
                <w:r w:rsidR="00980C69" w:rsidRPr="00CD5908">
                  <w:rPr>
                    <w:rStyle w:val="Lienhypertexte"/>
                    <w:rFonts w:eastAsia="Times New Roman"/>
                    <w:noProof/>
                    <w:lang w:val="fr-FR"/>
                  </w:rPr>
                  <w:t>Enquête Syndicats des enseignants</w:t>
                </w:r>
                <w:r w:rsidR="00980C69">
                  <w:rPr>
                    <w:noProof/>
                    <w:webHidden/>
                  </w:rPr>
                  <w:tab/>
                </w:r>
                <w:r w:rsidR="00980C69">
                  <w:rPr>
                    <w:noProof/>
                    <w:webHidden/>
                  </w:rPr>
                  <w:fldChar w:fldCharType="begin"/>
                </w:r>
                <w:r w:rsidR="00980C69">
                  <w:rPr>
                    <w:noProof/>
                    <w:webHidden/>
                  </w:rPr>
                  <w:instrText xml:space="preserve"> PAGEREF _Toc86001581 \h </w:instrText>
                </w:r>
                <w:r w:rsidR="00980C69">
                  <w:rPr>
                    <w:noProof/>
                    <w:webHidden/>
                  </w:rPr>
                </w:r>
                <w:r w:rsidR="00980C69">
                  <w:rPr>
                    <w:noProof/>
                    <w:webHidden/>
                  </w:rPr>
                  <w:fldChar w:fldCharType="separate"/>
                </w:r>
                <w:r w:rsidR="00980C69">
                  <w:rPr>
                    <w:noProof/>
                    <w:webHidden/>
                  </w:rPr>
                  <w:t>13</w:t>
                </w:r>
                <w:r w:rsidR="00980C69">
                  <w:rPr>
                    <w:noProof/>
                    <w:webHidden/>
                  </w:rPr>
                  <w:fldChar w:fldCharType="end"/>
                </w:r>
              </w:hyperlink>
            </w:p>
            <w:p w14:paraId="3226AD45" w14:textId="32B3C547" w:rsidR="00980C69" w:rsidRDefault="00715927">
              <w:pPr>
                <w:pStyle w:val="TM2"/>
                <w:tabs>
                  <w:tab w:val="left" w:pos="880"/>
                  <w:tab w:val="right" w:leader="dot" w:pos="9530"/>
                </w:tabs>
                <w:rPr>
                  <w:noProof/>
                  <w:sz w:val="22"/>
                  <w:szCs w:val="22"/>
                </w:rPr>
              </w:pPr>
              <w:hyperlink w:anchor="_Toc86001582" w:history="1">
                <w:r w:rsidR="00980C69" w:rsidRPr="00CD5908">
                  <w:rPr>
                    <w:rStyle w:val="Lienhypertexte"/>
                    <w:rFonts w:eastAsia="Times New Roman"/>
                    <w:noProof/>
                    <w:lang w:val="fr-FR"/>
                  </w:rPr>
                  <w:t>10.4</w:t>
                </w:r>
                <w:r w:rsidR="00980C69">
                  <w:rPr>
                    <w:noProof/>
                    <w:sz w:val="22"/>
                    <w:szCs w:val="22"/>
                  </w:rPr>
                  <w:tab/>
                </w:r>
                <w:r w:rsidR="00980C69" w:rsidRPr="00CD5908">
                  <w:rPr>
                    <w:rStyle w:val="Lienhypertexte"/>
                    <w:rFonts w:eastAsia="Times New Roman"/>
                    <w:noProof/>
                    <w:lang w:val="fr-FR"/>
                  </w:rPr>
                  <w:t>Enquête Direction du partenariat éducatif</w:t>
                </w:r>
                <w:r w:rsidR="00980C69">
                  <w:rPr>
                    <w:noProof/>
                    <w:webHidden/>
                  </w:rPr>
                  <w:tab/>
                </w:r>
                <w:r w:rsidR="00980C69">
                  <w:rPr>
                    <w:noProof/>
                    <w:webHidden/>
                  </w:rPr>
                  <w:fldChar w:fldCharType="begin"/>
                </w:r>
                <w:r w:rsidR="00980C69">
                  <w:rPr>
                    <w:noProof/>
                    <w:webHidden/>
                  </w:rPr>
                  <w:instrText xml:space="preserve"> PAGEREF _Toc86001582 \h </w:instrText>
                </w:r>
                <w:r w:rsidR="00980C69">
                  <w:rPr>
                    <w:noProof/>
                    <w:webHidden/>
                  </w:rPr>
                </w:r>
                <w:r w:rsidR="00980C69">
                  <w:rPr>
                    <w:noProof/>
                    <w:webHidden/>
                  </w:rPr>
                  <w:fldChar w:fldCharType="separate"/>
                </w:r>
                <w:r w:rsidR="00980C69">
                  <w:rPr>
                    <w:noProof/>
                    <w:webHidden/>
                  </w:rPr>
                  <w:t>16</w:t>
                </w:r>
                <w:r w:rsidR="00980C69">
                  <w:rPr>
                    <w:noProof/>
                    <w:webHidden/>
                  </w:rPr>
                  <w:fldChar w:fldCharType="end"/>
                </w:r>
              </w:hyperlink>
            </w:p>
            <w:p w14:paraId="10D1FA53" w14:textId="4E09E51B" w:rsidR="00980C69" w:rsidRDefault="00715927">
              <w:pPr>
                <w:pStyle w:val="TM2"/>
                <w:tabs>
                  <w:tab w:val="left" w:pos="880"/>
                  <w:tab w:val="right" w:leader="dot" w:pos="9530"/>
                </w:tabs>
                <w:rPr>
                  <w:noProof/>
                  <w:sz w:val="22"/>
                  <w:szCs w:val="22"/>
                </w:rPr>
              </w:pPr>
              <w:hyperlink w:anchor="_Toc86001583" w:history="1">
                <w:r w:rsidR="00980C69" w:rsidRPr="00CD5908">
                  <w:rPr>
                    <w:rStyle w:val="Lienhypertexte"/>
                    <w:rFonts w:eastAsia="Times New Roman"/>
                    <w:noProof/>
                    <w:lang w:val="fr-FR"/>
                  </w:rPr>
                  <w:t>10.5</w:t>
                </w:r>
                <w:r w:rsidR="00980C69">
                  <w:rPr>
                    <w:noProof/>
                    <w:sz w:val="22"/>
                    <w:szCs w:val="22"/>
                  </w:rPr>
                  <w:tab/>
                </w:r>
                <w:r w:rsidR="00980C69" w:rsidRPr="00CD5908">
                  <w:rPr>
                    <w:rStyle w:val="Lienhypertexte"/>
                    <w:rFonts w:eastAsia="Times New Roman"/>
                    <w:noProof/>
                    <w:lang w:val="fr-FR"/>
                  </w:rPr>
                  <w:t>Enquête Coordonnateurs Nationaux</w:t>
                </w:r>
                <w:r w:rsidR="00980C69">
                  <w:rPr>
                    <w:noProof/>
                    <w:webHidden/>
                  </w:rPr>
                  <w:tab/>
                </w:r>
                <w:r w:rsidR="00980C69">
                  <w:rPr>
                    <w:noProof/>
                    <w:webHidden/>
                  </w:rPr>
                  <w:fldChar w:fldCharType="begin"/>
                </w:r>
                <w:r w:rsidR="00980C69">
                  <w:rPr>
                    <w:noProof/>
                    <w:webHidden/>
                  </w:rPr>
                  <w:instrText xml:space="preserve"> PAGEREF _Toc86001583 \h </w:instrText>
                </w:r>
                <w:r w:rsidR="00980C69">
                  <w:rPr>
                    <w:noProof/>
                    <w:webHidden/>
                  </w:rPr>
                </w:r>
                <w:r w:rsidR="00980C69">
                  <w:rPr>
                    <w:noProof/>
                    <w:webHidden/>
                  </w:rPr>
                  <w:fldChar w:fldCharType="separate"/>
                </w:r>
                <w:r w:rsidR="00980C69">
                  <w:rPr>
                    <w:noProof/>
                    <w:webHidden/>
                  </w:rPr>
                  <w:t>18</w:t>
                </w:r>
                <w:r w:rsidR="00980C69">
                  <w:rPr>
                    <w:noProof/>
                    <w:webHidden/>
                  </w:rPr>
                  <w:fldChar w:fldCharType="end"/>
                </w:r>
              </w:hyperlink>
            </w:p>
            <w:p w14:paraId="627CF5DA" w14:textId="0533C357" w:rsidR="00980C69" w:rsidRDefault="00715927">
              <w:pPr>
                <w:pStyle w:val="TM2"/>
                <w:tabs>
                  <w:tab w:val="left" w:pos="880"/>
                  <w:tab w:val="right" w:leader="dot" w:pos="9530"/>
                </w:tabs>
                <w:rPr>
                  <w:noProof/>
                  <w:sz w:val="22"/>
                  <w:szCs w:val="22"/>
                </w:rPr>
              </w:pPr>
              <w:hyperlink w:anchor="_Toc86001584" w:history="1">
                <w:r w:rsidR="00980C69" w:rsidRPr="00CD5908">
                  <w:rPr>
                    <w:rStyle w:val="Lienhypertexte"/>
                    <w:rFonts w:eastAsia="Times New Roman"/>
                    <w:noProof/>
                    <w:lang w:val="fr-FR"/>
                  </w:rPr>
                  <w:t>10.6</w:t>
                </w:r>
                <w:r w:rsidR="00980C69">
                  <w:rPr>
                    <w:noProof/>
                    <w:sz w:val="22"/>
                    <w:szCs w:val="22"/>
                  </w:rPr>
                  <w:tab/>
                </w:r>
                <w:r w:rsidR="00980C69" w:rsidRPr="00CD5908">
                  <w:rPr>
                    <w:rStyle w:val="Lienhypertexte"/>
                    <w:rFonts w:eastAsia="Times New Roman"/>
                    <w:noProof/>
                    <w:lang w:val="fr-FR"/>
                  </w:rPr>
                  <w:t>Enquête Enseignants et directeurs</w:t>
                </w:r>
                <w:r w:rsidR="00980C69">
                  <w:rPr>
                    <w:noProof/>
                    <w:webHidden/>
                  </w:rPr>
                  <w:tab/>
                </w:r>
                <w:r w:rsidR="00980C69">
                  <w:rPr>
                    <w:noProof/>
                    <w:webHidden/>
                  </w:rPr>
                  <w:fldChar w:fldCharType="begin"/>
                </w:r>
                <w:r w:rsidR="00980C69">
                  <w:rPr>
                    <w:noProof/>
                    <w:webHidden/>
                  </w:rPr>
                  <w:instrText xml:space="preserve"> PAGEREF _Toc86001584 \h </w:instrText>
                </w:r>
                <w:r w:rsidR="00980C69">
                  <w:rPr>
                    <w:noProof/>
                    <w:webHidden/>
                  </w:rPr>
                </w:r>
                <w:r w:rsidR="00980C69">
                  <w:rPr>
                    <w:noProof/>
                    <w:webHidden/>
                  </w:rPr>
                  <w:fldChar w:fldCharType="separate"/>
                </w:r>
                <w:r w:rsidR="00980C69">
                  <w:rPr>
                    <w:noProof/>
                    <w:webHidden/>
                  </w:rPr>
                  <w:t>20</w:t>
                </w:r>
                <w:r w:rsidR="00980C69">
                  <w:rPr>
                    <w:noProof/>
                    <w:webHidden/>
                  </w:rPr>
                  <w:fldChar w:fldCharType="end"/>
                </w:r>
              </w:hyperlink>
            </w:p>
            <w:p w14:paraId="6EF092C5" w14:textId="35CB9E20" w:rsidR="00980C69" w:rsidRDefault="00715927">
              <w:pPr>
                <w:pStyle w:val="TM2"/>
                <w:tabs>
                  <w:tab w:val="left" w:pos="880"/>
                  <w:tab w:val="right" w:leader="dot" w:pos="9530"/>
                </w:tabs>
                <w:rPr>
                  <w:noProof/>
                  <w:sz w:val="22"/>
                  <w:szCs w:val="22"/>
                </w:rPr>
              </w:pPr>
              <w:hyperlink w:anchor="_Toc86001585" w:history="1">
                <w:r w:rsidR="00980C69" w:rsidRPr="00CD5908">
                  <w:rPr>
                    <w:rStyle w:val="Lienhypertexte"/>
                    <w:rFonts w:eastAsia="Times New Roman"/>
                    <w:noProof/>
                    <w:lang w:val="fr-FR"/>
                  </w:rPr>
                  <w:t>10.7</w:t>
                </w:r>
                <w:r w:rsidR="00980C69">
                  <w:rPr>
                    <w:noProof/>
                    <w:sz w:val="22"/>
                    <w:szCs w:val="22"/>
                  </w:rPr>
                  <w:tab/>
                </w:r>
                <w:r w:rsidR="00980C69" w:rsidRPr="00CD5908">
                  <w:rPr>
                    <w:rStyle w:val="Lienhypertexte"/>
                    <w:rFonts w:eastAsia="Times New Roman"/>
                    <w:noProof/>
                    <w:lang w:val="fr-FR"/>
                  </w:rPr>
                  <w:t>Enquête ONG Nationaux</w:t>
                </w:r>
                <w:r w:rsidR="00980C69">
                  <w:rPr>
                    <w:noProof/>
                    <w:webHidden/>
                  </w:rPr>
                  <w:tab/>
                </w:r>
                <w:r w:rsidR="00980C69">
                  <w:rPr>
                    <w:noProof/>
                    <w:webHidden/>
                  </w:rPr>
                  <w:fldChar w:fldCharType="begin"/>
                </w:r>
                <w:r w:rsidR="00980C69">
                  <w:rPr>
                    <w:noProof/>
                    <w:webHidden/>
                  </w:rPr>
                  <w:instrText xml:space="preserve"> PAGEREF _Toc86001585 \h </w:instrText>
                </w:r>
                <w:r w:rsidR="00980C69">
                  <w:rPr>
                    <w:noProof/>
                    <w:webHidden/>
                  </w:rPr>
                </w:r>
                <w:r w:rsidR="00980C69">
                  <w:rPr>
                    <w:noProof/>
                    <w:webHidden/>
                  </w:rPr>
                  <w:fldChar w:fldCharType="separate"/>
                </w:r>
                <w:r w:rsidR="00980C69">
                  <w:rPr>
                    <w:noProof/>
                    <w:webHidden/>
                  </w:rPr>
                  <w:t>22</w:t>
                </w:r>
                <w:r w:rsidR="00980C69">
                  <w:rPr>
                    <w:noProof/>
                    <w:webHidden/>
                  </w:rPr>
                  <w:fldChar w:fldCharType="end"/>
                </w:r>
              </w:hyperlink>
            </w:p>
            <w:p w14:paraId="1E3B82F5" w14:textId="34498CC8" w:rsidR="00980C69" w:rsidRDefault="00715927">
              <w:pPr>
                <w:pStyle w:val="TM2"/>
                <w:tabs>
                  <w:tab w:val="left" w:pos="880"/>
                  <w:tab w:val="right" w:leader="dot" w:pos="9530"/>
                </w:tabs>
                <w:rPr>
                  <w:noProof/>
                  <w:sz w:val="22"/>
                  <w:szCs w:val="22"/>
                </w:rPr>
              </w:pPr>
              <w:hyperlink w:anchor="_Toc86001586" w:history="1">
                <w:r w:rsidR="00980C69" w:rsidRPr="00CD5908">
                  <w:rPr>
                    <w:rStyle w:val="Lienhypertexte"/>
                    <w:rFonts w:eastAsia="Times New Roman"/>
                    <w:noProof/>
                    <w:lang w:val="fr-FR"/>
                  </w:rPr>
                  <w:t>10.8</w:t>
                </w:r>
                <w:r w:rsidR="00980C69">
                  <w:rPr>
                    <w:noProof/>
                    <w:sz w:val="22"/>
                    <w:szCs w:val="22"/>
                  </w:rPr>
                  <w:tab/>
                </w:r>
                <w:r w:rsidR="00980C69" w:rsidRPr="00CD5908">
                  <w:rPr>
                    <w:rStyle w:val="Lienhypertexte"/>
                    <w:rFonts w:eastAsia="Times New Roman"/>
                    <w:noProof/>
                    <w:lang w:val="fr-FR"/>
                  </w:rPr>
                  <w:t>Enquête Direction de l'éducation spéciale</w:t>
                </w:r>
                <w:r w:rsidR="00980C69">
                  <w:rPr>
                    <w:noProof/>
                    <w:webHidden/>
                  </w:rPr>
                  <w:tab/>
                </w:r>
                <w:r w:rsidR="00980C69">
                  <w:rPr>
                    <w:noProof/>
                    <w:webHidden/>
                  </w:rPr>
                  <w:fldChar w:fldCharType="begin"/>
                </w:r>
                <w:r w:rsidR="00980C69">
                  <w:rPr>
                    <w:noProof/>
                    <w:webHidden/>
                  </w:rPr>
                  <w:instrText xml:space="preserve"> PAGEREF _Toc86001586 \h </w:instrText>
                </w:r>
                <w:r w:rsidR="00980C69">
                  <w:rPr>
                    <w:noProof/>
                    <w:webHidden/>
                  </w:rPr>
                </w:r>
                <w:r w:rsidR="00980C69">
                  <w:rPr>
                    <w:noProof/>
                    <w:webHidden/>
                  </w:rPr>
                  <w:fldChar w:fldCharType="separate"/>
                </w:r>
                <w:r w:rsidR="00980C69">
                  <w:rPr>
                    <w:noProof/>
                    <w:webHidden/>
                  </w:rPr>
                  <w:t>25</w:t>
                </w:r>
                <w:r w:rsidR="00980C69">
                  <w:rPr>
                    <w:noProof/>
                    <w:webHidden/>
                  </w:rPr>
                  <w:fldChar w:fldCharType="end"/>
                </w:r>
              </w:hyperlink>
            </w:p>
            <w:p w14:paraId="6C1BC05A" w14:textId="306FDEEF" w:rsidR="00980C69" w:rsidRDefault="00715927">
              <w:pPr>
                <w:pStyle w:val="TM2"/>
                <w:tabs>
                  <w:tab w:val="left" w:pos="880"/>
                  <w:tab w:val="right" w:leader="dot" w:pos="9530"/>
                </w:tabs>
                <w:rPr>
                  <w:noProof/>
                  <w:sz w:val="22"/>
                  <w:szCs w:val="22"/>
                </w:rPr>
              </w:pPr>
              <w:hyperlink w:anchor="_Toc86001587" w:history="1">
                <w:r w:rsidR="00980C69" w:rsidRPr="00CD5908">
                  <w:rPr>
                    <w:rStyle w:val="Lienhypertexte"/>
                    <w:rFonts w:eastAsia="Times New Roman"/>
                    <w:noProof/>
                    <w:lang w:val="fr-FR"/>
                  </w:rPr>
                  <w:t>10.9</w:t>
                </w:r>
                <w:r w:rsidR="00980C69">
                  <w:rPr>
                    <w:noProof/>
                    <w:sz w:val="22"/>
                    <w:szCs w:val="22"/>
                  </w:rPr>
                  <w:tab/>
                </w:r>
                <w:r w:rsidR="00980C69" w:rsidRPr="00CD5908">
                  <w:rPr>
                    <w:rStyle w:val="Lienhypertexte"/>
                    <w:rFonts w:eastAsia="Times New Roman"/>
                    <w:noProof/>
                    <w:lang w:val="fr-FR"/>
                  </w:rPr>
                  <w:t>Les listes des présences</w:t>
                </w:r>
                <w:r w:rsidR="00980C69">
                  <w:rPr>
                    <w:noProof/>
                    <w:webHidden/>
                  </w:rPr>
                  <w:tab/>
                </w:r>
                <w:r w:rsidR="00980C69">
                  <w:rPr>
                    <w:noProof/>
                    <w:webHidden/>
                  </w:rPr>
                  <w:fldChar w:fldCharType="begin"/>
                </w:r>
                <w:r w:rsidR="00980C69">
                  <w:rPr>
                    <w:noProof/>
                    <w:webHidden/>
                  </w:rPr>
                  <w:instrText xml:space="preserve"> PAGEREF _Toc86001587 \h </w:instrText>
                </w:r>
                <w:r w:rsidR="00980C69">
                  <w:rPr>
                    <w:noProof/>
                    <w:webHidden/>
                  </w:rPr>
                </w:r>
                <w:r w:rsidR="00980C69">
                  <w:rPr>
                    <w:noProof/>
                    <w:webHidden/>
                  </w:rPr>
                  <w:fldChar w:fldCharType="separate"/>
                </w:r>
                <w:r w:rsidR="00980C69">
                  <w:rPr>
                    <w:noProof/>
                    <w:webHidden/>
                  </w:rPr>
                  <w:t>26</w:t>
                </w:r>
                <w:r w:rsidR="00980C69">
                  <w:rPr>
                    <w:noProof/>
                    <w:webHidden/>
                  </w:rPr>
                  <w:fldChar w:fldCharType="end"/>
                </w:r>
              </w:hyperlink>
            </w:p>
            <w:p w14:paraId="7FAF243E" w14:textId="4F4A36D3" w:rsidR="00980C69" w:rsidRDefault="00715927">
              <w:pPr>
                <w:pStyle w:val="TM2"/>
                <w:tabs>
                  <w:tab w:val="right" w:leader="dot" w:pos="9530"/>
                </w:tabs>
                <w:rPr>
                  <w:noProof/>
                  <w:sz w:val="22"/>
                  <w:szCs w:val="22"/>
                </w:rPr>
              </w:pPr>
              <w:hyperlink w:anchor="_Toc86001588" w:history="1">
                <w:r w:rsidR="00980C69">
                  <w:rPr>
                    <w:noProof/>
                    <w:webHidden/>
                  </w:rPr>
                  <w:tab/>
                </w:r>
                <w:r w:rsidR="00980C69">
                  <w:rPr>
                    <w:noProof/>
                    <w:webHidden/>
                  </w:rPr>
                  <w:fldChar w:fldCharType="begin"/>
                </w:r>
                <w:r w:rsidR="00980C69">
                  <w:rPr>
                    <w:noProof/>
                    <w:webHidden/>
                  </w:rPr>
                  <w:instrText xml:space="preserve"> PAGEREF _Toc86001588 \h </w:instrText>
                </w:r>
                <w:r w:rsidR="00980C69">
                  <w:rPr>
                    <w:noProof/>
                    <w:webHidden/>
                  </w:rPr>
                </w:r>
                <w:r w:rsidR="00980C69">
                  <w:rPr>
                    <w:noProof/>
                    <w:webHidden/>
                  </w:rPr>
                  <w:fldChar w:fldCharType="separate"/>
                </w:r>
                <w:r w:rsidR="00980C69">
                  <w:rPr>
                    <w:noProof/>
                    <w:webHidden/>
                  </w:rPr>
                  <w:t>28</w:t>
                </w:r>
                <w:r w:rsidR="00980C69">
                  <w:rPr>
                    <w:noProof/>
                    <w:webHidden/>
                  </w:rPr>
                  <w:fldChar w:fldCharType="end"/>
                </w:r>
              </w:hyperlink>
            </w:p>
            <w:p w14:paraId="24130046" w14:textId="7D0E5FEC" w:rsidR="00750230" w:rsidRPr="004B5A09" w:rsidRDefault="00750230">
              <w:pPr>
                <w:rPr>
                  <w:rStyle w:val="Lienhypertexte"/>
                  <w:color w:val="auto"/>
                  <w:u w:val="none"/>
                  <w:lang w:val="fr-FR"/>
                </w:rPr>
              </w:pPr>
              <w:r w:rsidRPr="000326A4">
                <w:rPr>
                  <w:b/>
                  <w:bCs/>
                  <w:noProof/>
                  <w:lang w:val="fr-FR"/>
                </w:rPr>
                <w:fldChar w:fldCharType="end"/>
              </w:r>
            </w:p>
          </w:sdtContent>
        </w:sdt>
        <w:p w14:paraId="627C214C" w14:textId="77777777" w:rsidR="00C81171" w:rsidRDefault="00750230">
          <w:pPr>
            <w:pStyle w:val="Tabledesillustrations"/>
            <w:tabs>
              <w:tab w:val="right" w:leader="dot" w:pos="9530"/>
            </w:tabs>
            <w:rPr>
              <w:noProof/>
              <w:sz w:val="22"/>
              <w:szCs w:val="22"/>
            </w:rPr>
          </w:pPr>
          <w:r w:rsidRPr="000326A4">
            <w:rPr>
              <w:rStyle w:val="Lienhypertexte"/>
              <w:noProof/>
              <w:lang w:val="fr-FR"/>
            </w:rPr>
            <w:fldChar w:fldCharType="begin"/>
          </w:r>
          <w:r w:rsidRPr="000326A4">
            <w:rPr>
              <w:rStyle w:val="Lienhypertexte"/>
              <w:noProof/>
              <w:lang w:val="fr-FR"/>
            </w:rPr>
            <w:instrText xml:space="preserve"> TOC \h \z \c "Tableau" </w:instrText>
          </w:r>
          <w:r w:rsidRPr="000326A4">
            <w:rPr>
              <w:rStyle w:val="Lienhypertexte"/>
              <w:noProof/>
              <w:lang w:val="fr-FR"/>
            </w:rPr>
            <w:fldChar w:fldCharType="separate"/>
          </w:r>
          <w:hyperlink w:anchor="_Toc86752361" w:history="1">
            <w:r w:rsidR="00C81171" w:rsidRPr="00B917BC">
              <w:rPr>
                <w:rStyle w:val="Lienhypertexte"/>
                <w:noProof/>
                <w:lang w:val="fr-FR"/>
              </w:rPr>
              <w:t>Tableau 1: Liste des Acronymes</w:t>
            </w:r>
            <w:r w:rsidR="00C81171">
              <w:rPr>
                <w:noProof/>
                <w:webHidden/>
              </w:rPr>
              <w:tab/>
            </w:r>
            <w:r w:rsidR="00C81171">
              <w:rPr>
                <w:noProof/>
                <w:webHidden/>
              </w:rPr>
              <w:fldChar w:fldCharType="begin"/>
            </w:r>
            <w:r w:rsidR="00C81171">
              <w:rPr>
                <w:noProof/>
                <w:webHidden/>
              </w:rPr>
              <w:instrText xml:space="preserve"> PAGEREF _Toc86752361 \h </w:instrText>
            </w:r>
            <w:r w:rsidR="00C81171">
              <w:rPr>
                <w:noProof/>
                <w:webHidden/>
              </w:rPr>
            </w:r>
            <w:r w:rsidR="00C81171">
              <w:rPr>
                <w:noProof/>
                <w:webHidden/>
              </w:rPr>
              <w:fldChar w:fldCharType="separate"/>
            </w:r>
            <w:r w:rsidR="00C81171">
              <w:rPr>
                <w:noProof/>
                <w:webHidden/>
              </w:rPr>
              <w:t>1</w:t>
            </w:r>
            <w:r w:rsidR="00C81171">
              <w:rPr>
                <w:noProof/>
                <w:webHidden/>
              </w:rPr>
              <w:fldChar w:fldCharType="end"/>
            </w:r>
          </w:hyperlink>
        </w:p>
        <w:p w14:paraId="4F163A60" w14:textId="77777777" w:rsidR="00C81171" w:rsidRDefault="00715927">
          <w:pPr>
            <w:pStyle w:val="Tabledesillustrations"/>
            <w:tabs>
              <w:tab w:val="right" w:leader="dot" w:pos="9530"/>
            </w:tabs>
            <w:rPr>
              <w:noProof/>
              <w:sz w:val="22"/>
              <w:szCs w:val="22"/>
            </w:rPr>
          </w:pPr>
          <w:hyperlink w:anchor="_Toc86752362" w:history="1">
            <w:r w:rsidR="00C81171" w:rsidRPr="00B917BC">
              <w:rPr>
                <w:rStyle w:val="Lienhypertexte"/>
                <w:noProof/>
                <w:lang w:val="fr-FR"/>
              </w:rPr>
              <w:t xml:space="preserve">Tableau 2: </w:t>
            </w:r>
            <w:r w:rsidR="00C81171" w:rsidRPr="00B917BC">
              <w:rPr>
                <w:rStyle w:val="Lienhypertexte"/>
                <w:rFonts w:ascii="Calibri" w:eastAsia="Times New Roman" w:hAnsi="Calibri" w:cs="Calibri"/>
                <w:noProof/>
                <w:lang w:val="fr-FR"/>
              </w:rPr>
              <w:t>Structure territoriale et administrative</w:t>
            </w:r>
            <w:r w:rsidR="00C81171">
              <w:rPr>
                <w:noProof/>
                <w:webHidden/>
              </w:rPr>
              <w:tab/>
            </w:r>
            <w:r w:rsidR="00C81171">
              <w:rPr>
                <w:noProof/>
                <w:webHidden/>
              </w:rPr>
              <w:fldChar w:fldCharType="begin"/>
            </w:r>
            <w:r w:rsidR="00C81171">
              <w:rPr>
                <w:noProof/>
                <w:webHidden/>
              </w:rPr>
              <w:instrText xml:space="preserve"> PAGEREF _Toc86752362 \h </w:instrText>
            </w:r>
            <w:r w:rsidR="00C81171">
              <w:rPr>
                <w:noProof/>
                <w:webHidden/>
              </w:rPr>
            </w:r>
            <w:r w:rsidR="00C81171">
              <w:rPr>
                <w:noProof/>
                <w:webHidden/>
              </w:rPr>
              <w:fldChar w:fldCharType="separate"/>
            </w:r>
            <w:r w:rsidR="00C81171">
              <w:rPr>
                <w:noProof/>
                <w:webHidden/>
              </w:rPr>
              <w:t>7</w:t>
            </w:r>
            <w:r w:rsidR="00C81171">
              <w:rPr>
                <w:noProof/>
                <w:webHidden/>
              </w:rPr>
              <w:fldChar w:fldCharType="end"/>
            </w:r>
          </w:hyperlink>
        </w:p>
        <w:p w14:paraId="22CA4B0B" w14:textId="77777777" w:rsidR="00C81171" w:rsidRDefault="00715927">
          <w:pPr>
            <w:pStyle w:val="Tabledesillustrations"/>
            <w:tabs>
              <w:tab w:val="right" w:leader="dot" w:pos="9530"/>
            </w:tabs>
            <w:rPr>
              <w:noProof/>
              <w:sz w:val="22"/>
              <w:szCs w:val="22"/>
            </w:rPr>
          </w:pPr>
          <w:hyperlink w:anchor="_Toc86752363" w:history="1">
            <w:r w:rsidR="00C81171" w:rsidRPr="00B917BC">
              <w:rPr>
                <w:rStyle w:val="Lienhypertexte"/>
                <w:noProof/>
                <w:lang w:val="fr-FR"/>
              </w:rPr>
              <w:t>Tableau 3:</w:t>
            </w:r>
            <w:r w:rsidR="00C81171" w:rsidRPr="00B917BC">
              <w:rPr>
                <w:rStyle w:val="Lienhypertexte"/>
                <w:rFonts w:ascii="Calibri" w:eastAsia="Times New Roman" w:hAnsi="Calibri" w:cs="Calibri"/>
                <w:noProof/>
                <w:lang w:val="fr-FR"/>
              </w:rPr>
              <w:t xml:space="preserve"> </w:t>
            </w:r>
            <w:r w:rsidR="00C81171" w:rsidRPr="00B917BC">
              <w:rPr>
                <w:rStyle w:val="Lienhypertexte"/>
                <w:noProof/>
                <w:lang w:val="fr-FR"/>
              </w:rPr>
              <w:t>Nombre d’écoles par milieu géographique</w:t>
            </w:r>
            <w:r w:rsidR="00C81171">
              <w:rPr>
                <w:noProof/>
                <w:webHidden/>
              </w:rPr>
              <w:tab/>
            </w:r>
            <w:r w:rsidR="00C81171">
              <w:rPr>
                <w:noProof/>
                <w:webHidden/>
              </w:rPr>
              <w:fldChar w:fldCharType="begin"/>
            </w:r>
            <w:r w:rsidR="00C81171">
              <w:rPr>
                <w:noProof/>
                <w:webHidden/>
              </w:rPr>
              <w:instrText xml:space="preserve"> PAGEREF _Toc86752363 \h </w:instrText>
            </w:r>
            <w:r w:rsidR="00C81171">
              <w:rPr>
                <w:noProof/>
                <w:webHidden/>
              </w:rPr>
            </w:r>
            <w:r w:rsidR="00C81171">
              <w:rPr>
                <w:noProof/>
                <w:webHidden/>
              </w:rPr>
              <w:fldChar w:fldCharType="separate"/>
            </w:r>
            <w:r w:rsidR="00C81171">
              <w:rPr>
                <w:noProof/>
                <w:webHidden/>
              </w:rPr>
              <w:t>8</w:t>
            </w:r>
            <w:r w:rsidR="00C81171">
              <w:rPr>
                <w:noProof/>
                <w:webHidden/>
              </w:rPr>
              <w:fldChar w:fldCharType="end"/>
            </w:r>
          </w:hyperlink>
        </w:p>
        <w:p w14:paraId="45ADBA7D" w14:textId="77777777" w:rsidR="00C81171" w:rsidRDefault="00715927">
          <w:pPr>
            <w:pStyle w:val="Tabledesillustrations"/>
            <w:tabs>
              <w:tab w:val="right" w:leader="dot" w:pos="9530"/>
            </w:tabs>
            <w:rPr>
              <w:noProof/>
              <w:sz w:val="22"/>
              <w:szCs w:val="22"/>
            </w:rPr>
          </w:pPr>
          <w:hyperlink w:anchor="_Toc86752364" w:history="1">
            <w:r w:rsidR="00C81171" w:rsidRPr="00B917BC">
              <w:rPr>
                <w:rStyle w:val="Lienhypertexte"/>
                <w:b/>
                <w:bCs/>
                <w:noProof/>
                <w:lang w:val="fr-FR"/>
              </w:rPr>
              <w:t>Tableau 4:</w:t>
            </w:r>
            <w:r w:rsidR="00C81171" w:rsidRPr="00B917BC">
              <w:rPr>
                <w:rStyle w:val="Lienhypertexte"/>
                <w:noProof/>
                <w:lang w:val="fr-FR"/>
              </w:rPr>
              <w:t xml:space="preserve"> </w:t>
            </w:r>
            <w:r w:rsidR="00C81171" w:rsidRPr="00B917BC">
              <w:rPr>
                <w:rStyle w:val="Lienhypertexte"/>
                <w:b/>
                <w:noProof/>
                <w:lang w:val="fr-FR"/>
              </w:rPr>
              <w:t>Nombre d’écoles par secteur d’enseignement</w:t>
            </w:r>
            <w:r w:rsidR="00C81171">
              <w:rPr>
                <w:noProof/>
                <w:webHidden/>
              </w:rPr>
              <w:tab/>
            </w:r>
            <w:r w:rsidR="00C81171">
              <w:rPr>
                <w:noProof/>
                <w:webHidden/>
              </w:rPr>
              <w:fldChar w:fldCharType="begin"/>
            </w:r>
            <w:r w:rsidR="00C81171">
              <w:rPr>
                <w:noProof/>
                <w:webHidden/>
              </w:rPr>
              <w:instrText xml:space="preserve"> PAGEREF _Toc86752364 \h </w:instrText>
            </w:r>
            <w:r w:rsidR="00C81171">
              <w:rPr>
                <w:noProof/>
                <w:webHidden/>
              </w:rPr>
            </w:r>
            <w:r w:rsidR="00C81171">
              <w:rPr>
                <w:noProof/>
                <w:webHidden/>
              </w:rPr>
              <w:fldChar w:fldCharType="separate"/>
            </w:r>
            <w:r w:rsidR="00C81171">
              <w:rPr>
                <w:noProof/>
                <w:webHidden/>
              </w:rPr>
              <w:t>9</w:t>
            </w:r>
            <w:r w:rsidR="00C81171">
              <w:rPr>
                <w:noProof/>
                <w:webHidden/>
              </w:rPr>
              <w:fldChar w:fldCharType="end"/>
            </w:r>
          </w:hyperlink>
        </w:p>
        <w:p w14:paraId="34D830EA" w14:textId="77777777" w:rsidR="00C81171" w:rsidRDefault="00715927">
          <w:pPr>
            <w:pStyle w:val="Tabledesillustrations"/>
            <w:tabs>
              <w:tab w:val="right" w:leader="dot" w:pos="9530"/>
            </w:tabs>
            <w:rPr>
              <w:noProof/>
              <w:sz w:val="22"/>
              <w:szCs w:val="22"/>
            </w:rPr>
          </w:pPr>
          <w:hyperlink w:anchor="_Toc86752365" w:history="1">
            <w:r w:rsidR="00C81171" w:rsidRPr="00B917BC">
              <w:rPr>
                <w:rStyle w:val="Lienhypertexte"/>
                <w:noProof/>
                <w:lang w:val="fr-FR"/>
              </w:rPr>
              <w:t>Tableau 5: Effectif des élèves inscrits au primaire selon la province et le genre</w:t>
            </w:r>
            <w:r w:rsidR="00C81171">
              <w:rPr>
                <w:noProof/>
                <w:webHidden/>
              </w:rPr>
              <w:tab/>
            </w:r>
            <w:r w:rsidR="00C81171">
              <w:rPr>
                <w:noProof/>
                <w:webHidden/>
              </w:rPr>
              <w:fldChar w:fldCharType="begin"/>
            </w:r>
            <w:r w:rsidR="00C81171">
              <w:rPr>
                <w:noProof/>
                <w:webHidden/>
              </w:rPr>
              <w:instrText xml:space="preserve"> PAGEREF _Toc86752365 \h </w:instrText>
            </w:r>
            <w:r w:rsidR="00C81171">
              <w:rPr>
                <w:noProof/>
                <w:webHidden/>
              </w:rPr>
            </w:r>
            <w:r w:rsidR="00C81171">
              <w:rPr>
                <w:noProof/>
                <w:webHidden/>
              </w:rPr>
              <w:fldChar w:fldCharType="separate"/>
            </w:r>
            <w:r w:rsidR="00C81171">
              <w:rPr>
                <w:noProof/>
                <w:webHidden/>
              </w:rPr>
              <w:t>9</w:t>
            </w:r>
            <w:r w:rsidR="00C81171">
              <w:rPr>
                <w:noProof/>
                <w:webHidden/>
              </w:rPr>
              <w:fldChar w:fldCharType="end"/>
            </w:r>
          </w:hyperlink>
        </w:p>
        <w:p w14:paraId="64D9633D" w14:textId="77777777" w:rsidR="00C81171" w:rsidRDefault="00715927">
          <w:pPr>
            <w:pStyle w:val="Tabledesillustrations"/>
            <w:tabs>
              <w:tab w:val="right" w:leader="dot" w:pos="9530"/>
            </w:tabs>
            <w:rPr>
              <w:noProof/>
              <w:sz w:val="22"/>
              <w:szCs w:val="22"/>
            </w:rPr>
          </w:pPr>
          <w:hyperlink w:anchor="_Toc86752366" w:history="1">
            <w:r w:rsidR="00C81171" w:rsidRPr="00B917BC">
              <w:rPr>
                <w:rStyle w:val="Lienhypertexte"/>
                <w:noProof/>
                <w:lang w:val="fr-FR"/>
              </w:rPr>
              <w:t>Tableau 6: Proportion des enseignants titulaires de classe du primaire par qualification selon le secteur d’enseignement et le régime de gestion.</w:t>
            </w:r>
            <w:r w:rsidR="00C81171">
              <w:rPr>
                <w:noProof/>
                <w:webHidden/>
              </w:rPr>
              <w:tab/>
            </w:r>
            <w:r w:rsidR="00C81171">
              <w:rPr>
                <w:noProof/>
                <w:webHidden/>
              </w:rPr>
              <w:fldChar w:fldCharType="begin"/>
            </w:r>
            <w:r w:rsidR="00C81171">
              <w:rPr>
                <w:noProof/>
                <w:webHidden/>
              </w:rPr>
              <w:instrText xml:space="preserve"> PAGEREF _Toc86752366 \h </w:instrText>
            </w:r>
            <w:r w:rsidR="00C81171">
              <w:rPr>
                <w:noProof/>
                <w:webHidden/>
              </w:rPr>
            </w:r>
            <w:r w:rsidR="00C81171">
              <w:rPr>
                <w:noProof/>
                <w:webHidden/>
              </w:rPr>
              <w:fldChar w:fldCharType="separate"/>
            </w:r>
            <w:r w:rsidR="00C81171">
              <w:rPr>
                <w:noProof/>
                <w:webHidden/>
              </w:rPr>
              <w:t>10</w:t>
            </w:r>
            <w:r w:rsidR="00C81171">
              <w:rPr>
                <w:noProof/>
                <w:webHidden/>
              </w:rPr>
              <w:fldChar w:fldCharType="end"/>
            </w:r>
          </w:hyperlink>
        </w:p>
        <w:p w14:paraId="02C0FA06" w14:textId="77777777" w:rsidR="00C81171" w:rsidRDefault="00715927">
          <w:pPr>
            <w:pStyle w:val="Tabledesillustrations"/>
            <w:tabs>
              <w:tab w:val="right" w:leader="dot" w:pos="9530"/>
            </w:tabs>
            <w:rPr>
              <w:noProof/>
              <w:sz w:val="22"/>
              <w:szCs w:val="22"/>
            </w:rPr>
          </w:pPr>
          <w:hyperlink w:anchor="_Toc86752367" w:history="1">
            <w:r w:rsidR="00C81171" w:rsidRPr="00B917BC">
              <w:rPr>
                <w:rStyle w:val="Lienhypertexte"/>
                <w:noProof/>
                <w:lang w:val="fr-FR"/>
              </w:rPr>
              <w:t xml:space="preserve">Tableau 7: </w:t>
            </w:r>
            <w:r w:rsidR="00C81171" w:rsidRPr="00B917BC">
              <w:rPr>
                <w:rStyle w:val="Lienhypertexte"/>
                <w:rFonts w:ascii="Calibri" w:eastAsia="Times New Roman" w:hAnsi="Calibri" w:cs="Calibri"/>
                <w:noProof/>
                <w:lang w:val="fr-FR"/>
              </w:rPr>
              <w:t>Textes fondamentaux</w:t>
            </w:r>
            <w:r w:rsidR="00C81171">
              <w:rPr>
                <w:noProof/>
                <w:webHidden/>
              </w:rPr>
              <w:tab/>
            </w:r>
            <w:r w:rsidR="00C81171">
              <w:rPr>
                <w:noProof/>
                <w:webHidden/>
              </w:rPr>
              <w:fldChar w:fldCharType="begin"/>
            </w:r>
            <w:r w:rsidR="00C81171">
              <w:rPr>
                <w:noProof/>
                <w:webHidden/>
              </w:rPr>
              <w:instrText xml:space="preserve"> PAGEREF _Toc86752367 \h </w:instrText>
            </w:r>
            <w:r w:rsidR="00C81171">
              <w:rPr>
                <w:noProof/>
                <w:webHidden/>
              </w:rPr>
            </w:r>
            <w:r w:rsidR="00C81171">
              <w:rPr>
                <w:noProof/>
                <w:webHidden/>
              </w:rPr>
              <w:fldChar w:fldCharType="separate"/>
            </w:r>
            <w:r w:rsidR="00C81171">
              <w:rPr>
                <w:noProof/>
                <w:webHidden/>
              </w:rPr>
              <w:t>11</w:t>
            </w:r>
            <w:r w:rsidR="00C81171">
              <w:rPr>
                <w:noProof/>
                <w:webHidden/>
              </w:rPr>
              <w:fldChar w:fldCharType="end"/>
            </w:r>
          </w:hyperlink>
        </w:p>
        <w:p w14:paraId="40446A02" w14:textId="77777777" w:rsidR="00C81171" w:rsidRDefault="00715927">
          <w:pPr>
            <w:pStyle w:val="Tabledesillustrations"/>
            <w:tabs>
              <w:tab w:val="right" w:leader="dot" w:pos="9530"/>
            </w:tabs>
            <w:rPr>
              <w:noProof/>
              <w:sz w:val="22"/>
              <w:szCs w:val="22"/>
            </w:rPr>
          </w:pPr>
          <w:hyperlink w:anchor="_Toc86752368" w:history="1">
            <w:r w:rsidR="00C81171" w:rsidRPr="00B917BC">
              <w:rPr>
                <w:rStyle w:val="Lienhypertexte"/>
                <w:noProof/>
                <w:lang w:val="fr-FR"/>
              </w:rPr>
              <w:t>Tableau 8:</w:t>
            </w:r>
            <w:r w:rsidR="00C81171" w:rsidRPr="00B917BC">
              <w:rPr>
                <w:rStyle w:val="Lienhypertexte"/>
                <w:rFonts w:ascii="Calibri" w:eastAsia="Times New Roman" w:hAnsi="Calibri" w:cs="Calibri"/>
                <w:noProof/>
                <w:lang w:val="fr-FR"/>
              </w:rPr>
              <w:t xml:space="preserve"> La répartition détaillée des avis relatifs à l'effet de l'insécurité</w:t>
            </w:r>
            <w:r w:rsidR="00C81171">
              <w:rPr>
                <w:noProof/>
                <w:webHidden/>
              </w:rPr>
              <w:tab/>
            </w:r>
            <w:r w:rsidR="00C81171">
              <w:rPr>
                <w:noProof/>
                <w:webHidden/>
              </w:rPr>
              <w:fldChar w:fldCharType="begin"/>
            </w:r>
            <w:r w:rsidR="00C81171">
              <w:rPr>
                <w:noProof/>
                <w:webHidden/>
              </w:rPr>
              <w:instrText xml:space="preserve"> PAGEREF _Toc86752368 \h </w:instrText>
            </w:r>
            <w:r w:rsidR="00C81171">
              <w:rPr>
                <w:noProof/>
                <w:webHidden/>
              </w:rPr>
            </w:r>
            <w:r w:rsidR="00C81171">
              <w:rPr>
                <w:noProof/>
                <w:webHidden/>
              </w:rPr>
              <w:fldChar w:fldCharType="separate"/>
            </w:r>
            <w:r w:rsidR="00C81171">
              <w:rPr>
                <w:noProof/>
                <w:webHidden/>
              </w:rPr>
              <w:t>16</w:t>
            </w:r>
            <w:r w:rsidR="00C81171">
              <w:rPr>
                <w:noProof/>
                <w:webHidden/>
              </w:rPr>
              <w:fldChar w:fldCharType="end"/>
            </w:r>
          </w:hyperlink>
        </w:p>
        <w:p w14:paraId="1BA3A08E" w14:textId="77777777" w:rsidR="00C81171" w:rsidRDefault="00715927">
          <w:pPr>
            <w:pStyle w:val="Tabledesillustrations"/>
            <w:tabs>
              <w:tab w:val="right" w:leader="dot" w:pos="9530"/>
            </w:tabs>
            <w:rPr>
              <w:noProof/>
              <w:sz w:val="22"/>
              <w:szCs w:val="22"/>
            </w:rPr>
          </w:pPr>
          <w:hyperlink w:anchor="_Toc86752369" w:history="1">
            <w:r w:rsidR="00C81171" w:rsidRPr="00B917BC">
              <w:rPr>
                <w:rStyle w:val="Lienhypertexte"/>
                <w:noProof/>
                <w:lang w:val="fr-FR"/>
              </w:rPr>
              <w:t>Tableau 9:</w:t>
            </w:r>
            <w:r w:rsidR="00C81171" w:rsidRPr="00B917BC">
              <w:rPr>
                <w:rStyle w:val="Lienhypertexte"/>
                <w:rFonts w:ascii="Calibri" w:eastAsia="Times New Roman" w:hAnsi="Calibri" w:cs="Calibri"/>
                <w:noProof/>
                <w:lang w:val="fr-FR"/>
              </w:rPr>
              <w:t xml:space="preserve"> La répartition détaillée des avis relatifs aux conflits sociaux</w:t>
            </w:r>
            <w:r w:rsidR="00C81171">
              <w:rPr>
                <w:noProof/>
                <w:webHidden/>
              </w:rPr>
              <w:tab/>
            </w:r>
            <w:r w:rsidR="00C81171">
              <w:rPr>
                <w:noProof/>
                <w:webHidden/>
              </w:rPr>
              <w:fldChar w:fldCharType="begin"/>
            </w:r>
            <w:r w:rsidR="00C81171">
              <w:rPr>
                <w:noProof/>
                <w:webHidden/>
              </w:rPr>
              <w:instrText xml:space="preserve"> PAGEREF _Toc86752369 \h </w:instrText>
            </w:r>
            <w:r w:rsidR="00C81171">
              <w:rPr>
                <w:noProof/>
                <w:webHidden/>
              </w:rPr>
            </w:r>
            <w:r w:rsidR="00C81171">
              <w:rPr>
                <w:noProof/>
                <w:webHidden/>
              </w:rPr>
              <w:fldChar w:fldCharType="separate"/>
            </w:r>
            <w:r w:rsidR="00C81171">
              <w:rPr>
                <w:noProof/>
                <w:webHidden/>
              </w:rPr>
              <w:t>17</w:t>
            </w:r>
            <w:r w:rsidR="00C81171">
              <w:rPr>
                <w:noProof/>
                <w:webHidden/>
              </w:rPr>
              <w:fldChar w:fldCharType="end"/>
            </w:r>
          </w:hyperlink>
        </w:p>
        <w:p w14:paraId="6F531930" w14:textId="77777777" w:rsidR="00C81171" w:rsidRDefault="00715927">
          <w:pPr>
            <w:pStyle w:val="Tabledesillustrations"/>
            <w:tabs>
              <w:tab w:val="right" w:leader="dot" w:pos="9530"/>
            </w:tabs>
            <w:rPr>
              <w:noProof/>
              <w:sz w:val="22"/>
              <w:szCs w:val="22"/>
            </w:rPr>
          </w:pPr>
          <w:hyperlink w:anchor="_Toc86752370" w:history="1">
            <w:r w:rsidR="00C81171" w:rsidRPr="00B917BC">
              <w:rPr>
                <w:rStyle w:val="Lienhypertexte"/>
                <w:noProof/>
              </w:rPr>
              <w:t>Tableau 10: La répartition détaillée des avis relatifs à l’exclusion sociale</w:t>
            </w:r>
            <w:r w:rsidR="00C81171">
              <w:rPr>
                <w:noProof/>
                <w:webHidden/>
              </w:rPr>
              <w:tab/>
            </w:r>
            <w:r w:rsidR="00C81171">
              <w:rPr>
                <w:noProof/>
                <w:webHidden/>
              </w:rPr>
              <w:fldChar w:fldCharType="begin"/>
            </w:r>
            <w:r w:rsidR="00C81171">
              <w:rPr>
                <w:noProof/>
                <w:webHidden/>
              </w:rPr>
              <w:instrText xml:space="preserve"> PAGEREF _Toc86752370 \h </w:instrText>
            </w:r>
            <w:r w:rsidR="00C81171">
              <w:rPr>
                <w:noProof/>
                <w:webHidden/>
              </w:rPr>
            </w:r>
            <w:r w:rsidR="00C81171">
              <w:rPr>
                <w:noProof/>
                <w:webHidden/>
              </w:rPr>
              <w:fldChar w:fldCharType="separate"/>
            </w:r>
            <w:r w:rsidR="00C81171">
              <w:rPr>
                <w:noProof/>
                <w:webHidden/>
              </w:rPr>
              <w:t>0</w:t>
            </w:r>
            <w:r w:rsidR="00C81171">
              <w:rPr>
                <w:noProof/>
                <w:webHidden/>
              </w:rPr>
              <w:fldChar w:fldCharType="end"/>
            </w:r>
          </w:hyperlink>
        </w:p>
        <w:p w14:paraId="61FA29B7" w14:textId="77777777" w:rsidR="00C81171" w:rsidRDefault="00715927">
          <w:pPr>
            <w:pStyle w:val="Tabledesillustrations"/>
            <w:tabs>
              <w:tab w:val="right" w:leader="dot" w:pos="9530"/>
            </w:tabs>
            <w:rPr>
              <w:noProof/>
              <w:sz w:val="22"/>
              <w:szCs w:val="22"/>
            </w:rPr>
          </w:pPr>
          <w:hyperlink w:anchor="_Toc86752371" w:history="1">
            <w:r w:rsidR="00C81171" w:rsidRPr="00B917BC">
              <w:rPr>
                <w:rStyle w:val="Lienhypertexte"/>
                <w:noProof/>
                <w:lang w:val="fr-FR"/>
              </w:rPr>
              <w:t xml:space="preserve">Tableau 11: </w:t>
            </w:r>
            <w:r w:rsidR="00C81171" w:rsidRPr="00B917BC">
              <w:rPr>
                <w:rStyle w:val="Lienhypertexte"/>
                <w:rFonts w:ascii="Calibri" w:eastAsia="Times New Roman" w:hAnsi="Calibri" w:cs="Calibri"/>
                <w:noProof/>
                <w:lang w:val="fr-FR"/>
              </w:rPr>
              <w:t>Résumé des avis des parties prenantes</w:t>
            </w:r>
            <w:r w:rsidR="00C81171">
              <w:rPr>
                <w:noProof/>
                <w:webHidden/>
              </w:rPr>
              <w:tab/>
            </w:r>
            <w:r w:rsidR="00C81171">
              <w:rPr>
                <w:noProof/>
                <w:webHidden/>
              </w:rPr>
              <w:fldChar w:fldCharType="begin"/>
            </w:r>
            <w:r w:rsidR="00C81171">
              <w:rPr>
                <w:noProof/>
                <w:webHidden/>
              </w:rPr>
              <w:instrText xml:space="preserve"> PAGEREF _Toc86752371 \h </w:instrText>
            </w:r>
            <w:r w:rsidR="00C81171">
              <w:rPr>
                <w:noProof/>
                <w:webHidden/>
              </w:rPr>
            </w:r>
            <w:r w:rsidR="00C81171">
              <w:rPr>
                <w:noProof/>
                <w:webHidden/>
              </w:rPr>
              <w:fldChar w:fldCharType="separate"/>
            </w:r>
            <w:r w:rsidR="00C81171">
              <w:rPr>
                <w:noProof/>
                <w:webHidden/>
              </w:rPr>
              <w:t>0</w:t>
            </w:r>
            <w:r w:rsidR="00C81171">
              <w:rPr>
                <w:noProof/>
                <w:webHidden/>
              </w:rPr>
              <w:fldChar w:fldCharType="end"/>
            </w:r>
          </w:hyperlink>
        </w:p>
        <w:p w14:paraId="551F453E" w14:textId="77777777" w:rsidR="00C81171" w:rsidRDefault="00715927">
          <w:pPr>
            <w:pStyle w:val="Tabledesillustrations"/>
            <w:tabs>
              <w:tab w:val="right" w:leader="dot" w:pos="9530"/>
            </w:tabs>
            <w:rPr>
              <w:noProof/>
              <w:sz w:val="22"/>
              <w:szCs w:val="22"/>
            </w:rPr>
          </w:pPr>
          <w:hyperlink w:anchor="_Toc86752372" w:history="1">
            <w:r w:rsidR="00C81171" w:rsidRPr="00B917BC">
              <w:rPr>
                <w:rStyle w:val="Lienhypertexte"/>
                <w:noProof/>
              </w:rPr>
              <w:t>Tableau 12:</w:t>
            </w:r>
            <w:r w:rsidR="00C81171" w:rsidRPr="00B917BC">
              <w:rPr>
                <w:rStyle w:val="Lienhypertexte"/>
                <w:noProof/>
                <w:lang w:val="fr-FR"/>
              </w:rPr>
              <w:t xml:space="preserve"> Risques et impacts sociaux</w:t>
            </w:r>
            <w:r w:rsidR="00C81171">
              <w:rPr>
                <w:noProof/>
                <w:webHidden/>
              </w:rPr>
              <w:tab/>
            </w:r>
            <w:r w:rsidR="00C81171">
              <w:rPr>
                <w:noProof/>
                <w:webHidden/>
              </w:rPr>
              <w:fldChar w:fldCharType="begin"/>
            </w:r>
            <w:r w:rsidR="00C81171">
              <w:rPr>
                <w:noProof/>
                <w:webHidden/>
              </w:rPr>
              <w:instrText xml:space="preserve"> PAGEREF _Toc86752372 \h </w:instrText>
            </w:r>
            <w:r w:rsidR="00C81171">
              <w:rPr>
                <w:noProof/>
                <w:webHidden/>
              </w:rPr>
            </w:r>
            <w:r w:rsidR="00C81171">
              <w:rPr>
                <w:noProof/>
                <w:webHidden/>
              </w:rPr>
              <w:fldChar w:fldCharType="separate"/>
            </w:r>
            <w:r w:rsidR="00C81171">
              <w:rPr>
                <w:noProof/>
                <w:webHidden/>
              </w:rPr>
              <w:t>1</w:t>
            </w:r>
            <w:r w:rsidR="00C81171">
              <w:rPr>
                <w:noProof/>
                <w:webHidden/>
              </w:rPr>
              <w:fldChar w:fldCharType="end"/>
            </w:r>
          </w:hyperlink>
        </w:p>
        <w:p w14:paraId="2BB04DB7" w14:textId="77777777" w:rsidR="00C81171" w:rsidRDefault="00715927">
          <w:pPr>
            <w:pStyle w:val="Tabledesillustrations"/>
            <w:tabs>
              <w:tab w:val="right" w:leader="dot" w:pos="9530"/>
            </w:tabs>
            <w:rPr>
              <w:noProof/>
              <w:sz w:val="22"/>
              <w:szCs w:val="22"/>
            </w:rPr>
          </w:pPr>
          <w:hyperlink w:anchor="_Toc86752373" w:history="1">
            <w:r w:rsidR="00C81171" w:rsidRPr="00B917BC">
              <w:rPr>
                <w:rStyle w:val="Lienhypertexte"/>
                <w:noProof/>
                <w:lang w:val="fr-FR"/>
              </w:rPr>
              <w:t xml:space="preserve">Tableau 13: </w:t>
            </w:r>
            <w:r w:rsidR="00C81171" w:rsidRPr="00B917BC">
              <w:rPr>
                <w:rStyle w:val="Lienhypertexte"/>
                <w:rFonts w:ascii="Calibri" w:eastAsia="Times New Roman" w:hAnsi="Calibri" w:cs="Calibri"/>
                <w:noProof/>
                <w:lang w:val="fr-FR"/>
              </w:rPr>
              <w:t>Les Recommandations</w:t>
            </w:r>
            <w:r w:rsidR="00C81171">
              <w:rPr>
                <w:noProof/>
                <w:webHidden/>
              </w:rPr>
              <w:tab/>
            </w:r>
            <w:r w:rsidR="00C81171">
              <w:rPr>
                <w:noProof/>
                <w:webHidden/>
              </w:rPr>
              <w:fldChar w:fldCharType="begin"/>
            </w:r>
            <w:r w:rsidR="00C81171">
              <w:rPr>
                <w:noProof/>
                <w:webHidden/>
              </w:rPr>
              <w:instrText xml:space="preserve"> PAGEREF _Toc86752373 \h </w:instrText>
            </w:r>
            <w:r w:rsidR="00C81171">
              <w:rPr>
                <w:noProof/>
                <w:webHidden/>
              </w:rPr>
            </w:r>
            <w:r w:rsidR="00C81171">
              <w:rPr>
                <w:noProof/>
                <w:webHidden/>
              </w:rPr>
              <w:fldChar w:fldCharType="separate"/>
            </w:r>
            <w:r w:rsidR="00C81171">
              <w:rPr>
                <w:noProof/>
                <w:webHidden/>
              </w:rPr>
              <w:t>3</w:t>
            </w:r>
            <w:r w:rsidR="00C81171">
              <w:rPr>
                <w:noProof/>
                <w:webHidden/>
              </w:rPr>
              <w:fldChar w:fldCharType="end"/>
            </w:r>
          </w:hyperlink>
        </w:p>
        <w:p w14:paraId="1EF7CF8F" w14:textId="49752679" w:rsidR="003C05AA" w:rsidRPr="000326A4" w:rsidRDefault="00750230">
          <w:pPr>
            <w:rPr>
              <w:rStyle w:val="Lienhypertexte"/>
              <w:noProof/>
              <w:lang w:val="fr-FR"/>
            </w:rPr>
          </w:pPr>
          <w:r w:rsidRPr="000326A4">
            <w:rPr>
              <w:rStyle w:val="Lienhypertexte"/>
              <w:noProof/>
              <w:lang w:val="fr-FR"/>
            </w:rPr>
            <w:fldChar w:fldCharType="end"/>
          </w:r>
        </w:p>
      </w:sdtContent>
    </w:sdt>
    <w:p w14:paraId="6E039D9C" w14:textId="46FA416F" w:rsidR="004431C9" w:rsidRPr="000326A4" w:rsidRDefault="004431C9" w:rsidP="004431C9">
      <w:pPr>
        <w:pStyle w:val="Lgende"/>
        <w:keepNext/>
        <w:rPr>
          <w:color w:val="365F91" w:themeColor="accent1" w:themeShade="BF"/>
          <w:lang w:val="fr-FR"/>
        </w:rPr>
      </w:pPr>
      <w:bookmarkStart w:id="2" w:name="_Toc86752361"/>
      <w:r w:rsidRPr="000326A4">
        <w:rPr>
          <w:color w:val="365F91" w:themeColor="accent1" w:themeShade="BF"/>
          <w:lang w:val="fr-FR"/>
        </w:rPr>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C81171">
        <w:rPr>
          <w:noProof/>
          <w:color w:val="365F91" w:themeColor="accent1" w:themeShade="BF"/>
          <w:lang w:val="fr-FR"/>
        </w:rPr>
        <w:t>1</w:t>
      </w:r>
      <w:r w:rsidRPr="000326A4">
        <w:rPr>
          <w:color w:val="365F91" w:themeColor="accent1" w:themeShade="BF"/>
          <w:lang w:val="fr-FR"/>
        </w:rPr>
        <w:fldChar w:fldCharType="end"/>
      </w:r>
      <w:r w:rsidRPr="000326A4">
        <w:rPr>
          <w:color w:val="365F91" w:themeColor="accent1" w:themeShade="BF"/>
          <w:lang w:val="fr-FR"/>
        </w:rPr>
        <w:t>: Liste des Acronymes</w:t>
      </w:r>
      <w:bookmarkEnd w:id="2"/>
      <w:r w:rsidRPr="000326A4">
        <w:rPr>
          <w:color w:val="365F91" w:themeColor="accent1" w:themeShade="BF"/>
          <w:lang w:val="fr-FR"/>
        </w:rPr>
        <w:t xml:space="preserve"> </w:t>
      </w:r>
    </w:p>
    <w:tbl>
      <w:tblPr>
        <w:tblStyle w:val="TableGrid3"/>
        <w:tblW w:w="0" w:type="auto"/>
        <w:tblLook w:val="04A0" w:firstRow="1" w:lastRow="0" w:firstColumn="1" w:lastColumn="0" w:noHBand="0" w:noVBand="1"/>
      </w:tblPr>
      <w:tblGrid>
        <w:gridCol w:w="1273"/>
        <w:gridCol w:w="8257"/>
      </w:tblGrid>
      <w:tr w:rsidR="003C05AA" w:rsidRPr="000326A4" w14:paraId="0ED78087" w14:textId="77777777" w:rsidTr="005031B5">
        <w:tc>
          <w:tcPr>
            <w:tcW w:w="1273" w:type="dxa"/>
          </w:tcPr>
          <w:p w14:paraId="45EB5C6C" w14:textId="63D92F7D" w:rsidR="003C05AA" w:rsidRPr="000326A4" w:rsidRDefault="004675BA" w:rsidP="003C05A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AT</w:t>
            </w:r>
          </w:p>
        </w:tc>
        <w:tc>
          <w:tcPr>
            <w:tcW w:w="8257" w:type="dxa"/>
          </w:tcPr>
          <w:p w14:paraId="714568EF" w14:textId="0B20DF85" w:rsidR="003C05AA" w:rsidRPr="000326A4" w:rsidRDefault="00F31E83" w:rsidP="003C05AA">
            <w:pPr>
              <w:jc w:val="both"/>
              <w:rPr>
                <w:rFonts w:eastAsia="Times New Roman" w:cs="Calibri"/>
                <w:sz w:val="21"/>
                <w:szCs w:val="21"/>
                <w:lang w:val="fr-FR" w:eastAsia="en-US"/>
              </w:rPr>
            </w:pPr>
            <w:r>
              <w:rPr>
                <w:rFonts w:eastAsia="Times New Roman" w:cs="Calibri"/>
                <w:sz w:val="21"/>
                <w:szCs w:val="21"/>
                <w:lang w:val="fr-FR" w:eastAsia="en-US"/>
              </w:rPr>
              <w:t>Assistance t</w:t>
            </w:r>
            <w:r w:rsidR="004675BA" w:rsidRPr="000326A4">
              <w:rPr>
                <w:rFonts w:eastAsia="Times New Roman" w:cs="Calibri"/>
                <w:sz w:val="21"/>
                <w:szCs w:val="21"/>
                <w:lang w:val="fr-FR" w:eastAsia="en-US"/>
              </w:rPr>
              <w:t>echnique</w:t>
            </w:r>
          </w:p>
        </w:tc>
      </w:tr>
      <w:tr w:rsidR="004675BA" w:rsidRPr="00613CB9" w14:paraId="3F2AE739" w14:textId="77777777" w:rsidTr="005031B5">
        <w:tc>
          <w:tcPr>
            <w:tcW w:w="1273" w:type="dxa"/>
          </w:tcPr>
          <w:p w14:paraId="1895BCEC" w14:textId="672BB16E" w:rsidR="004675BA" w:rsidRPr="000326A4" w:rsidRDefault="004675BA" w:rsidP="004675BA">
            <w:pPr>
              <w:jc w:val="both"/>
              <w:rPr>
                <w:rFonts w:eastAsia="Times New Roman" w:cstheme="minorHAnsi"/>
                <w:bCs/>
                <w:lang w:val="fr-FR" w:eastAsia="fr-CA"/>
              </w:rPr>
            </w:pPr>
            <w:r w:rsidRPr="000326A4">
              <w:rPr>
                <w:rFonts w:asciiTheme="minorHAnsi" w:eastAsia="Times New Roman" w:hAnsiTheme="minorHAnsi" w:cstheme="minorHAnsi"/>
                <w:bCs/>
                <w:lang w:val="fr-FR" w:eastAsia="fr-CA"/>
              </w:rPr>
              <w:t>CERC</w:t>
            </w:r>
          </w:p>
        </w:tc>
        <w:tc>
          <w:tcPr>
            <w:tcW w:w="8257" w:type="dxa"/>
          </w:tcPr>
          <w:p w14:paraId="437D7629" w14:textId="1242ABF2" w:rsidR="004675BA" w:rsidRPr="000326A4" w:rsidRDefault="004675BA" w:rsidP="004675BA">
            <w:pPr>
              <w:jc w:val="both"/>
              <w:rPr>
                <w:rFonts w:eastAsia="Times New Roman" w:cs="Calibri"/>
                <w:sz w:val="21"/>
                <w:szCs w:val="21"/>
                <w:lang w:val="fr-FR" w:eastAsia="en-US"/>
              </w:rPr>
            </w:pPr>
            <w:r w:rsidRPr="000326A4">
              <w:rPr>
                <w:rFonts w:eastAsia="Times New Roman" w:cs="Calibri"/>
                <w:sz w:val="21"/>
                <w:szCs w:val="21"/>
                <w:lang w:val="fr-FR" w:eastAsia="en-US"/>
              </w:rPr>
              <w:t>Intervention d'urgence contingente (Contingent Emergency Réponse Component en anglais)</w:t>
            </w:r>
          </w:p>
        </w:tc>
      </w:tr>
      <w:tr w:rsidR="004675BA" w:rsidRPr="000326A4" w14:paraId="4E3B3E95" w14:textId="77777777" w:rsidTr="005031B5">
        <w:tc>
          <w:tcPr>
            <w:tcW w:w="1273" w:type="dxa"/>
          </w:tcPr>
          <w:p w14:paraId="7C6A7D80"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COGES</w:t>
            </w:r>
          </w:p>
        </w:tc>
        <w:tc>
          <w:tcPr>
            <w:tcW w:w="8257" w:type="dxa"/>
          </w:tcPr>
          <w:p w14:paraId="1C5D9C20" w14:textId="27E40395"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Conseils de g</w:t>
            </w:r>
            <w:r w:rsidR="004675BA" w:rsidRPr="000326A4">
              <w:rPr>
                <w:rFonts w:eastAsia="Times New Roman" w:cs="Calibri"/>
                <w:sz w:val="21"/>
                <w:szCs w:val="21"/>
                <w:lang w:val="fr-FR" w:eastAsia="en-US"/>
              </w:rPr>
              <w:t>estion</w:t>
            </w:r>
          </w:p>
        </w:tc>
      </w:tr>
      <w:tr w:rsidR="004675BA" w:rsidRPr="00613CB9" w14:paraId="2EF0D7D4" w14:textId="77777777" w:rsidTr="005031B5">
        <w:tc>
          <w:tcPr>
            <w:tcW w:w="1273" w:type="dxa"/>
          </w:tcPr>
          <w:p w14:paraId="51DCB47E"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COPA</w:t>
            </w:r>
          </w:p>
        </w:tc>
        <w:tc>
          <w:tcPr>
            <w:tcW w:w="8257" w:type="dxa"/>
          </w:tcPr>
          <w:p w14:paraId="1B0521DD" w14:textId="77777777" w:rsidR="004675BA" w:rsidRPr="000326A4" w:rsidRDefault="004675BA" w:rsidP="004675BA">
            <w:pPr>
              <w:jc w:val="both"/>
              <w:rPr>
                <w:rFonts w:eastAsia="Times New Roman" w:cs="Calibri"/>
                <w:sz w:val="21"/>
                <w:szCs w:val="21"/>
                <w:lang w:val="fr-FR" w:eastAsia="en-US"/>
              </w:rPr>
            </w:pPr>
            <w:r w:rsidRPr="000326A4">
              <w:rPr>
                <w:rFonts w:eastAsia="Times New Roman" w:cs="Calibri"/>
                <w:sz w:val="21"/>
                <w:szCs w:val="21"/>
                <w:lang w:val="fr-FR" w:eastAsia="en-US"/>
              </w:rPr>
              <w:t>Comité(s) des parents d’élèves</w:t>
            </w:r>
          </w:p>
        </w:tc>
      </w:tr>
      <w:tr w:rsidR="00F5189F" w:rsidRPr="00613CB9" w14:paraId="59102923" w14:textId="77777777" w:rsidTr="005031B5">
        <w:tc>
          <w:tcPr>
            <w:tcW w:w="1273" w:type="dxa"/>
          </w:tcPr>
          <w:p w14:paraId="7FA4AA3D" w14:textId="25CFED33" w:rsidR="00F5189F" w:rsidRPr="000326A4" w:rsidRDefault="00F5189F" w:rsidP="004675BA">
            <w:pPr>
              <w:jc w:val="both"/>
              <w:rPr>
                <w:rFonts w:eastAsia="Times New Roman" w:cstheme="minorHAnsi"/>
                <w:bCs/>
                <w:lang w:val="fr-FR" w:eastAsia="fr-CA"/>
              </w:rPr>
            </w:pPr>
            <w:r>
              <w:rPr>
                <w:rFonts w:eastAsia="Times New Roman" w:cstheme="minorHAnsi"/>
                <w:bCs/>
                <w:lang w:val="fr-FR" w:eastAsia="fr-CA"/>
              </w:rPr>
              <w:t>COSP</w:t>
            </w:r>
          </w:p>
        </w:tc>
        <w:tc>
          <w:tcPr>
            <w:tcW w:w="8257" w:type="dxa"/>
          </w:tcPr>
          <w:p w14:paraId="6B23D786" w14:textId="47535785" w:rsidR="00F5189F" w:rsidRPr="000326A4" w:rsidRDefault="00F5189F" w:rsidP="004675BA">
            <w:pPr>
              <w:jc w:val="both"/>
              <w:rPr>
                <w:rFonts w:eastAsia="Times New Roman" w:cs="Calibri"/>
                <w:lang w:val="fr-FR"/>
              </w:rPr>
            </w:pPr>
            <w:r>
              <w:rPr>
                <w:rFonts w:eastAsia="Times New Roman" w:cs="Calibri"/>
                <w:lang w:val="fr-FR"/>
              </w:rPr>
              <w:t xml:space="preserve">Conseiller d’orientation scolaire et professionnelle </w:t>
            </w:r>
          </w:p>
        </w:tc>
      </w:tr>
      <w:tr w:rsidR="004675BA" w:rsidRPr="000326A4" w14:paraId="2ADC3232" w14:textId="77777777" w:rsidTr="005031B5">
        <w:tc>
          <w:tcPr>
            <w:tcW w:w="1273" w:type="dxa"/>
          </w:tcPr>
          <w:p w14:paraId="151D1E28" w14:textId="42263E58" w:rsidR="004675BA" w:rsidRPr="000326A4" w:rsidRDefault="004675BA" w:rsidP="004675BA">
            <w:pPr>
              <w:jc w:val="both"/>
              <w:rPr>
                <w:rFonts w:eastAsia="Times New Roman" w:cstheme="minorHAnsi"/>
                <w:bCs/>
                <w:lang w:val="fr-FR" w:eastAsia="fr-CA"/>
              </w:rPr>
            </w:pPr>
            <w:r w:rsidRPr="000326A4">
              <w:rPr>
                <w:rFonts w:eastAsia="Times New Roman" w:cstheme="minorHAnsi"/>
                <w:bCs/>
                <w:lang w:val="fr-FR" w:eastAsia="fr-CA"/>
              </w:rPr>
              <w:t>CSE</w:t>
            </w:r>
          </w:p>
        </w:tc>
        <w:tc>
          <w:tcPr>
            <w:tcW w:w="8257" w:type="dxa"/>
          </w:tcPr>
          <w:p w14:paraId="191A8E92" w14:textId="56C87316" w:rsidR="004675BA" w:rsidRPr="000326A4" w:rsidRDefault="004675BA" w:rsidP="004675BA">
            <w:pPr>
              <w:jc w:val="both"/>
              <w:rPr>
                <w:rFonts w:eastAsia="Times New Roman" w:cs="Calibri"/>
                <w:sz w:val="21"/>
                <w:szCs w:val="21"/>
                <w:lang w:val="fr-FR" w:eastAsia="en-US"/>
              </w:rPr>
            </w:pPr>
            <w:r w:rsidRPr="000326A4">
              <w:rPr>
                <w:rFonts w:eastAsia="Times New Roman" w:cs="Calibri"/>
                <w:sz w:val="21"/>
                <w:szCs w:val="21"/>
                <w:lang w:val="fr-FR" w:eastAsia="en-US"/>
              </w:rPr>
              <w:t>Cadre environnemental et social</w:t>
            </w:r>
          </w:p>
        </w:tc>
      </w:tr>
      <w:tr w:rsidR="004675BA" w:rsidRPr="000326A4" w14:paraId="003485F3" w14:textId="77777777" w:rsidTr="005031B5">
        <w:tc>
          <w:tcPr>
            <w:tcW w:w="1273" w:type="dxa"/>
          </w:tcPr>
          <w:p w14:paraId="6894B0DC" w14:textId="66554B20"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RH</w:t>
            </w:r>
          </w:p>
        </w:tc>
        <w:tc>
          <w:tcPr>
            <w:tcW w:w="8257" w:type="dxa"/>
          </w:tcPr>
          <w:p w14:paraId="2B51E7C0" w14:textId="0E32E559"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Ressources h</w:t>
            </w:r>
            <w:r w:rsidR="004675BA" w:rsidRPr="000326A4">
              <w:rPr>
                <w:rFonts w:eastAsia="Times New Roman" w:cs="Calibri"/>
                <w:sz w:val="21"/>
                <w:szCs w:val="21"/>
                <w:lang w:val="fr-FR" w:eastAsia="en-US"/>
              </w:rPr>
              <w:t>umaines</w:t>
            </w:r>
          </w:p>
        </w:tc>
      </w:tr>
      <w:tr w:rsidR="004675BA" w:rsidRPr="00613CB9" w14:paraId="65738A70" w14:textId="77777777" w:rsidTr="005031B5">
        <w:tc>
          <w:tcPr>
            <w:tcW w:w="1273" w:type="dxa"/>
          </w:tcPr>
          <w:p w14:paraId="7A035C8B"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DIGE</w:t>
            </w:r>
          </w:p>
        </w:tc>
        <w:tc>
          <w:tcPr>
            <w:tcW w:w="8257" w:type="dxa"/>
          </w:tcPr>
          <w:p w14:paraId="6E023336" w14:textId="76B72D87"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Direction de l’Information et gestion de l’é</w:t>
            </w:r>
            <w:r w:rsidRPr="000326A4">
              <w:rPr>
                <w:rFonts w:eastAsia="Times New Roman" w:cs="Calibri"/>
                <w:sz w:val="21"/>
                <w:szCs w:val="21"/>
                <w:lang w:val="fr-FR" w:eastAsia="en-US"/>
              </w:rPr>
              <w:t>ducation</w:t>
            </w:r>
          </w:p>
        </w:tc>
      </w:tr>
      <w:tr w:rsidR="004675BA" w:rsidRPr="000326A4" w14:paraId="51CA9870" w14:textId="77777777" w:rsidTr="005031B5">
        <w:tc>
          <w:tcPr>
            <w:tcW w:w="1273" w:type="dxa"/>
          </w:tcPr>
          <w:p w14:paraId="1C92D337"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DRH</w:t>
            </w:r>
          </w:p>
        </w:tc>
        <w:tc>
          <w:tcPr>
            <w:tcW w:w="8257" w:type="dxa"/>
          </w:tcPr>
          <w:p w14:paraId="47BDA75E" w14:textId="30B707A9"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Direction des r</w:t>
            </w:r>
            <w:r w:rsidR="004675BA" w:rsidRPr="000326A4">
              <w:rPr>
                <w:rFonts w:eastAsia="Times New Roman" w:cs="Calibri"/>
                <w:sz w:val="21"/>
                <w:szCs w:val="21"/>
                <w:lang w:val="fr-FR" w:eastAsia="en-US"/>
              </w:rPr>
              <w:t xml:space="preserve">essources </w:t>
            </w:r>
            <w:r>
              <w:rPr>
                <w:rFonts w:eastAsia="Times New Roman" w:cs="Calibri"/>
                <w:sz w:val="21"/>
                <w:szCs w:val="21"/>
                <w:lang w:val="fr-FR" w:eastAsia="en-US"/>
              </w:rPr>
              <w:t>h</w:t>
            </w:r>
            <w:r w:rsidR="004675BA" w:rsidRPr="000326A4">
              <w:rPr>
                <w:rFonts w:eastAsia="Times New Roman" w:cs="Calibri"/>
                <w:sz w:val="21"/>
                <w:szCs w:val="21"/>
                <w:lang w:val="fr-FR" w:eastAsia="en-US"/>
              </w:rPr>
              <w:t>umaines</w:t>
            </w:r>
          </w:p>
        </w:tc>
      </w:tr>
      <w:tr w:rsidR="004675BA" w:rsidRPr="00613CB9" w14:paraId="629C43A5" w14:textId="77777777" w:rsidTr="005031B5">
        <w:tc>
          <w:tcPr>
            <w:tcW w:w="1273" w:type="dxa"/>
          </w:tcPr>
          <w:p w14:paraId="6446F1FA"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EAS/HS</w:t>
            </w:r>
          </w:p>
        </w:tc>
        <w:tc>
          <w:tcPr>
            <w:tcW w:w="8257" w:type="dxa"/>
          </w:tcPr>
          <w:p w14:paraId="10BDF63D" w14:textId="7E168651"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Exploitation et abus sexuelles/harcèlement s</w:t>
            </w:r>
            <w:r w:rsidR="004675BA" w:rsidRPr="000326A4">
              <w:rPr>
                <w:rFonts w:eastAsia="Times New Roman" w:cs="Calibri"/>
                <w:sz w:val="21"/>
                <w:szCs w:val="21"/>
                <w:lang w:val="fr-FR" w:eastAsia="en-US"/>
              </w:rPr>
              <w:t>exuel</w:t>
            </w:r>
          </w:p>
        </w:tc>
      </w:tr>
      <w:tr w:rsidR="00F31E83" w:rsidRPr="00613CB9" w14:paraId="00B77719" w14:textId="77777777" w:rsidTr="005031B5">
        <w:tc>
          <w:tcPr>
            <w:tcW w:w="1273" w:type="dxa"/>
          </w:tcPr>
          <w:p w14:paraId="3407339A" w14:textId="6DF3C924" w:rsidR="00F31E83" w:rsidRPr="000326A4" w:rsidRDefault="00F31E83" w:rsidP="004675BA">
            <w:pPr>
              <w:jc w:val="both"/>
              <w:rPr>
                <w:rFonts w:eastAsia="Times New Roman" w:cstheme="minorHAnsi"/>
                <w:bCs/>
                <w:lang w:val="fr-FR" w:eastAsia="fr-CA"/>
              </w:rPr>
            </w:pPr>
            <w:r>
              <w:rPr>
                <w:rFonts w:eastAsia="Times New Roman" w:cstheme="minorHAnsi"/>
                <w:bCs/>
                <w:lang w:val="fr-FR" w:eastAsia="fr-CA"/>
              </w:rPr>
              <w:t>ECP</w:t>
            </w:r>
          </w:p>
        </w:tc>
        <w:tc>
          <w:tcPr>
            <w:tcW w:w="8257" w:type="dxa"/>
          </w:tcPr>
          <w:p w14:paraId="135360DB" w14:textId="1CF83B0B" w:rsidR="00F31E83" w:rsidRPr="000326A4" w:rsidRDefault="00F31E83" w:rsidP="004675BA">
            <w:pPr>
              <w:jc w:val="both"/>
              <w:rPr>
                <w:rFonts w:eastAsia="Times New Roman" w:cs="Calibri"/>
                <w:lang w:val="fr-FR"/>
              </w:rPr>
            </w:pPr>
            <w:r w:rsidRPr="00F31E83">
              <w:rPr>
                <w:rFonts w:eastAsia="Times New Roman" w:cs="Calibri"/>
                <w:bCs/>
                <w:lang w:val="fr-FR"/>
              </w:rPr>
              <w:t>Equipe de coordination du projet (ECP)</w:t>
            </w:r>
          </w:p>
        </w:tc>
      </w:tr>
      <w:tr w:rsidR="004675BA" w:rsidRPr="000326A4" w14:paraId="2BA4B7A9" w14:textId="77777777" w:rsidTr="005031B5">
        <w:tc>
          <w:tcPr>
            <w:tcW w:w="1273" w:type="dxa"/>
          </w:tcPr>
          <w:p w14:paraId="68954344" w14:textId="7BE9AFF2" w:rsidR="004675BA" w:rsidRPr="000326A4" w:rsidRDefault="004675BA" w:rsidP="004675BA">
            <w:pPr>
              <w:jc w:val="both"/>
              <w:rPr>
                <w:rFonts w:eastAsia="Times New Roman" w:cstheme="minorHAnsi"/>
                <w:bCs/>
                <w:lang w:val="fr-FR" w:eastAsia="fr-CA"/>
              </w:rPr>
            </w:pPr>
            <w:r w:rsidRPr="000326A4">
              <w:rPr>
                <w:rFonts w:eastAsia="Times New Roman" w:cs="Calibri"/>
                <w:lang w:val="fr-FR"/>
              </w:rPr>
              <w:t>EES</w:t>
            </w:r>
          </w:p>
        </w:tc>
        <w:tc>
          <w:tcPr>
            <w:tcW w:w="8257" w:type="dxa"/>
          </w:tcPr>
          <w:p w14:paraId="41426836" w14:textId="2F5A5906"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 xml:space="preserve">Etude d’évaluation sociale </w:t>
            </w:r>
          </w:p>
        </w:tc>
      </w:tr>
      <w:tr w:rsidR="004675BA" w:rsidRPr="00613CB9" w14:paraId="0F18488D" w14:textId="77777777" w:rsidTr="005031B5">
        <w:tc>
          <w:tcPr>
            <w:tcW w:w="1273" w:type="dxa"/>
          </w:tcPr>
          <w:p w14:paraId="7A6FBB03" w14:textId="5033B47C" w:rsidR="004675BA" w:rsidRPr="000326A4" w:rsidRDefault="004675BA" w:rsidP="004675BA">
            <w:pPr>
              <w:jc w:val="both"/>
              <w:rPr>
                <w:rFonts w:eastAsia="Times New Roman" w:cs="Calibri"/>
                <w:lang w:val="fr-FR"/>
              </w:rPr>
            </w:pPr>
            <w:r w:rsidRPr="000326A4">
              <w:rPr>
                <w:rFonts w:eastAsia="Times New Roman" w:cs="Calibri"/>
                <w:lang w:val="fr-FR"/>
              </w:rPr>
              <w:t>ESU</w:t>
            </w:r>
          </w:p>
        </w:tc>
        <w:tc>
          <w:tcPr>
            <w:tcW w:w="8257" w:type="dxa"/>
          </w:tcPr>
          <w:p w14:paraId="2B665003" w14:textId="2E2AB64C"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Ministère de l'enseignement supérieur et u</w:t>
            </w:r>
            <w:r w:rsidR="004675BA" w:rsidRPr="000326A4">
              <w:rPr>
                <w:rFonts w:eastAsia="Times New Roman" w:cs="Calibri"/>
                <w:sz w:val="21"/>
                <w:szCs w:val="21"/>
                <w:lang w:val="fr-FR" w:eastAsia="en-US"/>
              </w:rPr>
              <w:t>niversitaire</w:t>
            </w:r>
          </w:p>
        </w:tc>
      </w:tr>
      <w:tr w:rsidR="004675BA" w:rsidRPr="000326A4" w14:paraId="0F3935B4" w14:textId="77777777" w:rsidTr="005031B5">
        <w:tc>
          <w:tcPr>
            <w:tcW w:w="1273" w:type="dxa"/>
          </w:tcPr>
          <w:p w14:paraId="1FDC07B4"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lastRenderedPageBreak/>
              <w:t>FPI</w:t>
            </w:r>
          </w:p>
        </w:tc>
        <w:tc>
          <w:tcPr>
            <w:tcW w:w="8257" w:type="dxa"/>
          </w:tcPr>
          <w:p w14:paraId="57205A68" w14:textId="475C9214" w:rsidR="004675BA" w:rsidRPr="000326A4" w:rsidRDefault="004675BA" w:rsidP="004675BA">
            <w:pPr>
              <w:jc w:val="both"/>
              <w:rPr>
                <w:rFonts w:eastAsia="Times New Roman" w:cs="Calibri"/>
                <w:sz w:val="21"/>
                <w:szCs w:val="21"/>
                <w:lang w:val="fr-FR" w:eastAsia="en-US"/>
              </w:rPr>
            </w:pPr>
            <w:r w:rsidRPr="000326A4">
              <w:rPr>
                <w:rFonts w:eastAsia="Times New Roman" w:cs="Calibri"/>
                <w:sz w:val="21"/>
                <w:szCs w:val="21"/>
                <w:lang w:val="fr-FR" w:eastAsia="en-US"/>
              </w:rPr>
              <w:t xml:space="preserve">Financement de projets d’investissement </w:t>
            </w:r>
          </w:p>
        </w:tc>
      </w:tr>
      <w:tr w:rsidR="004675BA" w:rsidRPr="000326A4" w14:paraId="6280120C" w14:textId="77777777" w:rsidTr="005031B5">
        <w:tc>
          <w:tcPr>
            <w:tcW w:w="1273" w:type="dxa"/>
          </w:tcPr>
          <w:p w14:paraId="20CDFFC7"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ILD</w:t>
            </w:r>
          </w:p>
        </w:tc>
        <w:tc>
          <w:tcPr>
            <w:tcW w:w="8257" w:type="dxa"/>
          </w:tcPr>
          <w:p w14:paraId="19DA306A" w14:textId="1D4BA32D" w:rsidR="004675BA" w:rsidRPr="000326A4" w:rsidRDefault="00F31E83" w:rsidP="004675BA">
            <w:pPr>
              <w:jc w:val="both"/>
              <w:rPr>
                <w:rFonts w:eastAsia="Times New Roman" w:cs="Calibri"/>
                <w:sz w:val="21"/>
                <w:szCs w:val="21"/>
                <w:lang w:val="fr-FR" w:eastAsia="en-US"/>
              </w:rPr>
            </w:pPr>
            <w:r w:rsidRPr="000326A4">
              <w:rPr>
                <w:rFonts w:eastAsia="Times New Roman" w:cs="Calibri"/>
                <w:sz w:val="21"/>
                <w:szCs w:val="21"/>
                <w:lang w:val="fr-FR" w:eastAsia="en-US"/>
              </w:rPr>
              <w:t>Indicateur lié au décaissement</w:t>
            </w:r>
          </w:p>
        </w:tc>
      </w:tr>
      <w:tr w:rsidR="004675BA" w:rsidRPr="000326A4" w14:paraId="11485493" w14:textId="77777777" w:rsidTr="005031B5">
        <w:tc>
          <w:tcPr>
            <w:tcW w:w="1273" w:type="dxa"/>
          </w:tcPr>
          <w:p w14:paraId="05C79DE8" w14:textId="2B2862A1" w:rsidR="004675BA" w:rsidRPr="000326A4" w:rsidRDefault="004675BA" w:rsidP="004675BA">
            <w:pPr>
              <w:jc w:val="both"/>
              <w:rPr>
                <w:rFonts w:eastAsia="Times New Roman" w:cstheme="minorHAnsi"/>
                <w:bCs/>
                <w:lang w:val="fr-FR" w:eastAsia="fr-CA"/>
              </w:rPr>
            </w:pPr>
            <w:r w:rsidRPr="000326A4">
              <w:rPr>
                <w:rFonts w:eastAsia="Times New Roman" w:cstheme="minorHAnsi"/>
                <w:bCs/>
                <w:lang w:val="fr-FR" w:eastAsia="fr-CA"/>
              </w:rPr>
              <w:t>MAS</w:t>
            </w:r>
          </w:p>
        </w:tc>
        <w:tc>
          <w:tcPr>
            <w:tcW w:w="8257" w:type="dxa"/>
          </w:tcPr>
          <w:p w14:paraId="5601773D" w14:textId="181E4084"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Ministère des affaires s</w:t>
            </w:r>
            <w:r w:rsidR="004675BA" w:rsidRPr="000326A4">
              <w:rPr>
                <w:rFonts w:eastAsia="Times New Roman" w:cs="Calibri"/>
                <w:sz w:val="21"/>
                <w:szCs w:val="21"/>
                <w:lang w:val="fr-FR" w:eastAsia="en-US"/>
              </w:rPr>
              <w:t>ociales</w:t>
            </w:r>
          </w:p>
        </w:tc>
      </w:tr>
      <w:tr w:rsidR="004675BA" w:rsidRPr="00613CB9" w14:paraId="190CAA2C" w14:textId="77777777" w:rsidTr="005031B5">
        <w:tc>
          <w:tcPr>
            <w:tcW w:w="1273" w:type="dxa"/>
          </w:tcPr>
          <w:p w14:paraId="66413165"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MEPST</w:t>
            </w:r>
          </w:p>
        </w:tc>
        <w:tc>
          <w:tcPr>
            <w:tcW w:w="8257" w:type="dxa"/>
          </w:tcPr>
          <w:p w14:paraId="6E10E421" w14:textId="7FAD31C9"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Ministère de l’éducation primaire, secondaire et t</w:t>
            </w:r>
            <w:r w:rsidR="004675BA" w:rsidRPr="000326A4">
              <w:rPr>
                <w:rFonts w:eastAsia="Times New Roman" w:cs="Calibri"/>
                <w:sz w:val="21"/>
                <w:szCs w:val="21"/>
                <w:lang w:val="fr-FR" w:eastAsia="en-US"/>
              </w:rPr>
              <w:t>echnique</w:t>
            </w:r>
          </w:p>
        </w:tc>
      </w:tr>
      <w:tr w:rsidR="004675BA" w:rsidRPr="000326A4" w14:paraId="53F811C8" w14:textId="77777777" w:rsidTr="005031B5">
        <w:tc>
          <w:tcPr>
            <w:tcW w:w="1273" w:type="dxa"/>
          </w:tcPr>
          <w:p w14:paraId="4F427F81" w14:textId="7AB173DF" w:rsidR="004675BA" w:rsidRPr="000326A4" w:rsidRDefault="004675BA" w:rsidP="004675BA">
            <w:pPr>
              <w:jc w:val="both"/>
              <w:rPr>
                <w:rFonts w:eastAsia="Times New Roman" w:cstheme="minorHAnsi"/>
                <w:bCs/>
                <w:lang w:val="fr-FR" w:eastAsia="fr-CA"/>
              </w:rPr>
            </w:pPr>
            <w:r w:rsidRPr="000326A4">
              <w:rPr>
                <w:rFonts w:eastAsia="Times New Roman" w:cstheme="minorHAnsi"/>
                <w:bCs/>
                <w:lang w:val="fr-FR" w:eastAsia="fr-CA"/>
              </w:rPr>
              <w:t>ONG</w:t>
            </w:r>
          </w:p>
        </w:tc>
        <w:tc>
          <w:tcPr>
            <w:tcW w:w="8257" w:type="dxa"/>
          </w:tcPr>
          <w:p w14:paraId="452267E2" w14:textId="030B45BB"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Organisation non-g</w:t>
            </w:r>
            <w:r w:rsidR="006F46D8" w:rsidRPr="000326A4">
              <w:rPr>
                <w:rFonts w:eastAsia="Times New Roman" w:cs="Calibri"/>
                <w:sz w:val="21"/>
                <w:szCs w:val="21"/>
                <w:lang w:val="fr-FR" w:eastAsia="en-US"/>
              </w:rPr>
              <w:t>ouvernementale</w:t>
            </w:r>
          </w:p>
        </w:tc>
      </w:tr>
      <w:tr w:rsidR="004675BA" w:rsidRPr="000326A4" w14:paraId="62DF92D0" w14:textId="77777777" w:rsidTr="005031B5">
        <w:tc>
          <w:tcPr>
            <w:tcW w:w="1273" w:type="dxa"/>
          </w:tcPr>
          <w:p w14:paraId="2AC72D0F" w14:textId="3E1709A1" w:rsidR="004675BA" w:rsidRPr="000326A4" w:rsidRDefault="004675BA" w:rsidP="004675BA">
            <w:pPr>
              <w:jc w:val="both"/>
              <w:rPr>
                <w:rFonts w:eastAsia="Times New Roman" w:cstheme="minorHAnsi"/>
                <w:bCs/>
                <w:lang w:val="fr-FR" w:eastAsia="fr-CA"/>
              </w:rPr>
            </w:pPr>
            <w:r w:rsidRPr="000326A4">
              <w:rPr>
                <w:rFonts w:eastAsia="Times New Roman" w:cstheme="minorHAnsi"/>
                <w:bCs/>
                <w:lang w:val="fr-FR" w:eastAsia="fr-CA"/>
              </w:rPr>
              <w:t>PA</w:t>
            </w:r>
          </w:p>
        </w:tc>
        <w:tc>
          <w:tcPr>
            <w:tcW w:w="8257" w:type="dxa"/>
          </w:tcPr>
          <w:p w14:paraId="36187224" w14:textId="1C0E499F"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Population</w:t>
            </w:r>
            <w:r w:rsidR="0028051E">
              <w:rPr>
                <w:rFonts w:eastAsia="Times New Roman" w:cs="Calibri"/>
                <w:sz w:val="21"/>
                <w:szCs w:val="21"/>
                <w:lang w:val="fr-FR" w:eastAsia="en-US"/>
              </w:rPr>
              <w:t>s</w:t>
            </w:r>
            <w:r>
              <w:rPr>
                <w:rFonts w:eastAsia="Times New Roman" w:cs="Calibri"/>
                <w:sz w:val="21"/>
                <w:szCs w:val="21"/>
                <w:lang w:val="fr-FR" w:eastAsia="en-US"/>
              </w:rPr>
              <w:t xml:space="preserve"> a</w:t>
            </w:r>
            <w:r w:rsidR="004675BA" w:rsidRPr="000326A4">
              <w:rPr>
                <w:rFonts w:eastAsia="Times New Roman" w:cs="Calibri"/>
                <w:sz w:val="21"/>
                <w:szCs w:val="21"/>
                <w:lang w:val="fr-FR" w:eastAsia="en-US"/>
              </w:rPr>
              <w:t>utochtone</w:t>
            </w:r>
            <w:r w:rsidR="0028051E">
              <w:rPr>
                <w:rFonts w:eastAsia="Times New Roman" w:cs="Calibri"/>
                <w:sz w:val="21"/>
                <w:szCs w:val="21"/>
                <w:lang w:val="fr-FR" w:eastAsia="en-US"/>
              </w:rPr>
              <w:t>s</w:t>
            </w:r>
          </w:p>
        </w:tc>
      </w:tr>
      <w:tr w:rsidR="004675BA" w:rsidRPr="00613CB9" w14:paraId="02E1E5D6" w14:textId="77777777" w:rsidTr="005031B5">
        <w:tc>
          <w:tcPr>
            <w:tcW w:w="1273" w:type="dxa"/>
          </w:tcPr>
          <w:p w14:paraId="5EDD6048"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PERSE</w:t>
            </w:r>
          </w:p>
        </w:tc>
        <w:tc>
          <w:tcPr>
            <w:tcW w:w="8257" w:type="dxa"/>
          </w:tcPr>
          <w:p w14:paraId="6DC392C1" w14:textId="104718E1"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Projet d’équité et de renforcement du système é</w:t>
            </w:r>
            <w:r w:rsidRPr="000326A4">
              <w:rPr>
                <w:rFonts w:eastAsia="Times New Roman" w:cs="Calibri"/>
                <w:sz w:val="21"/>
                <w:szCs w:val="21"/>
                <w:lang w:val="fr-FR" w:eastAsia="en-US"/>
              </w:rPr>
              <w:t>ducatif</w:t>
            </w:r>
          </w:p>
        </w:tc>
      </w:tr>
      <w:tr w:rsidR="00120503" w:rsidRPr="00613CB9" w14:paraId="072DFB63" w14:textId="77777777" w:rsidTr="005031B5">
        <w:tc>
          <w:tcPr>
            <w:tcW w:w="1273" w:type="dxa"/>
          </w:tcPr>
          <w:p w14:paraId="191FF7A0" w14:textId="5F0187BE" w:rsidR="00120503" w:rsidRPr="000326A4" w:rsidRDefault="00120503" w:rsidP="004675BA">
            <w:pPr>
              <w:jc w:val="both"/>
              <w:rPr>
                <w:rFonts w:eastAsia="Times New Roman" w:cstheme="minorHAnsi"/>
                <w:bCs/>
                <w:lang w:val="fr-FR" w:eastAsia="fr-CA"/>
              </w:rPr>
            </w:pPr>
            <w:r>
              <w:rPr>
                <w:rFonts w:eastAsia="Times New Roman" w:cs="Calibri"/>
                <w:lang w:val="fr-FR"/>
              </w:rPr>
              <w:t>PMPP</w:t>
            </w:r>
          </w:p>
        </w:tc>
        <w:tc>
          <w:tcPr>
            <w:tcW w:w="8257" w:type="dxa"/>
          </w:tcPr>
          <w:p w14:paraId="7A6B732A" w14:textId="660AE8B7" w:rsidR="00120503" w:rsidRDefault="00120503" w:rsidP="00120503">
            <w:pPr>
              <w:jc w:val="both"/>
              <w:rPr>
                <w:rFonts w:eastAsia="Times New Roman" w:cs="Calibri"/>
                <w:lang w:val="fr-FR"/>
              </w:rPr>
            </w:pPr>
            <w:r w:rsidRPr="00120503">
              <w:rPr>
                <w:rFonts w:eastAsia="Times New Roman" w:cs="Calibri"/>
                <w:lang w:val="fr-FR"/>
              </w:rPr>
              <w:t xml:space="preserve">Plan de mobilisation des parties prenantes </w:t>
            </w:r>
          </w:p>
        </w:tc>
      </w:tr>
      <w:tr w:rsidR="004675BA" w:rsidRPr="000326A4" w14:paraId="567AE777" w14:textId="77777777" w:rsidTr="005031B5">
        <w:tc>
          <w:tcPr>
            <w:tcW w:w="1273" w:type="dxa"/>
          </w:tcPr>
          <w:p w14:paraId="2F3AEFA0" w14:textId="77777777" w:rsidR="004675BA" w:rsidRPr="000326A4" w:rsidRDefault="004675BA" w:rsidP="004675BA">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PROVED</w:t>
            </w:r>
          </w:p>
        </w:tc>
        <w:tc>
          <w:tcPr>
            <w:tcW w:w="8257" w:type="dxa"/>
          </w:tcPr>
          <w:p w14:paraId="03079F67" w14:textId="08C807C7" w:rsidR="004675BA" w:rsidRPr="000326A4" w:rsidRDefault="00F31E83" w:rsidP="004675BA">
            <w:pPr>
              <w:jc w:val="both"/>
              <w:rPr>
                <w:rFonts w:eastAsia="Times New Roman" w:cs="Calibri"/>
                <w:sz w:val="21"/>
                <w:szCs w:val="21"/>
                <w:lang w:val="fr-FR" w:eastAsia="en-US"/>
              </w:rPr>
            </w:pPr>
            <w:r>
              <w:rPr>
                <w:rFonts w:eastAsia="Times New Roman" w:cs="Calibri"/>
                <w:sz w:val="21"/>
                <w:szCs w:val="21"/>
                <w:lang w:val="fr-FR" w:eastAsia="en-US"/>
              </w:rPr>
              <w:t>Direction p</w:t>
            </w:r>
            <w:r w:rsidR="004675BA" w:rsidRPr="000326A4">
              <w:rPr>
                <w:rFonts w:eastAsia="Times New Roman" w:cs="Calibri"/>
                <w:sz w:val="21"/>
                <w:szCs w:val="21"/>
                <w:lang w:val="fr-FR" w:eastAsia="en-US"/>
              </w:rPr>
              <w:t>rovincial</w:t>
            </w:r>
            <w:r>
              <w:rPr>
                <w:rFonts w:eastAsia="Times New Roman" w:cs="Calibri"/>
                <w:sz w:val="21"/>
                <w:szCs w:val="21"/>
                <w:lang w:val="fr-FR" w:eastAsia="en-US"/>
              </w:rPr>
              <w:t xml:space="preserve"> é</w:t>
            </w:r>
            <w:r w:rsidRPr="000326A4">
              <w:rPr>
                <w:rFonts w:eastAsia="Times New Roman" w:cs="Calibri"/>
                <w:sz w:val="21"/>
                <w:szCs w:val="21"/>
                <w:lang w:val="fr-FR" w:eastAsia="en-US"/>
              </w:rPr>
              <w:t>ducationnelle</w:t>
            </w:r>
          </w:p>
        </w:tc>
      </w:tr>
      <w:tr w:rsidR="00DD035B" w:rsidRPr="00613CB9" w14:paraId="0AA2ADA2" w14:textId="77777777" w:rsidTr="005031B5">
        <w:tc>
          <w:tcPr>
            <w:tcW w:w="1273" w:type="dxa"/>
          </w:tcPr>
          <w:p w14:paraId="440EB126" w14:textId="2B168998" w:rsidR="00DD035B" w:rsidRPr="000326A4" w:rsidRDefault="00DD035B" w:rsidP="00DD035B">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SECOPE</w:t>
            </w:r>
          </w:p>
        </w:tc>
        <w:tc>
          <w:tcPr>
            <w:tcW w:w="8257" w:type="dxa"/>
          </w:tcPr>
          <w:p w14:paraId="02AEE563" w14:textId="36BF6D4D"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Service de contrôle de la paie des e</w:t>
            </w:r>
            <w:r w:rsidR="00DD035B" w:rsidRPr="000326A4">
              <w:rPr>
                <w:rFonts w:eastAsia="Times New Roman" w:cs="Calibri"/>
                <w:sz w:val="21"/>
                <w:szCs w:val="21"/>
                <w:lang w:val="fr-FR" w:eastAsia="en-US"/>
              </w:rPr>
              <w:t>nseignants</w:t>
            </w:r>
          </w:p>
        </w:tc>
      </w:tr>
      <w:tr w:rsidR="00DD035B" w:rsidRPr="000326A4" w14:paraId="739EB174" w14:textId="77777777" w:rsidTr="005031B5">
        <w:tc>
          <w:tcPr>
            <w:tcW w:w="1273" w:type="dxa"/>
          </w:tcPr>
          <w:p w14:paraId="1DEBC8D8" w14:textId="75FD7A7B" w:rsidR="00DD035B" w:rsidRPr="000326A4" w:rsidRDefault="00DD035B" w:rsidP="00DD035B">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SG</w:t>
            </w:r>
          </w:p>
        </w:tc>
        <w:tc>
          <w:tcPr>
            <w:tcW w:w="8257" w:type="dxa"/>
          </w:tcPr>
          <w:p w14:paraId="7984B849" w14:textId="13E6D1B8"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Secrétaire g</w:t>
            </w:r>
            <w:r w:rsidR="00DD035B" w:rsidRPr="000326A4">
              <w:rPr>
                <w:rFonts w:eastAsia="Times New Roman" w:cs="Calibri"/>
                <w:sz w:val="21"/>
                <w:szCs w:val="21"/>
                <w:lang w:val="fr-FR" w:eastAsia="en-US"/>
              </w:rPr>
              <w:t>énéral</w:t>
            </w:r>
          </w:p>
        </w:tc>
      </w:tr>
      <w:tr w:rsidR="00DD035B" w:rsidRPr="00613CB9" w14:paraId="099E4FD9" w14:textId="77777777" w:rsidTr="005031B5">
        <w:tc>
          <w:tcPr>
            <w:tcW w:w="1273" w:type="dxa"/>
          </w:tcPr>
          <w:p w14:paraId="09BB5AA1" w14:textId="2538C47D" w:rsidR="00DD035B" w:rsidRPr="000326A4" w:rsidRDefault="00DD035B" w:rsidP="00DD035B">
            <w:pPr>
              <w:jc w:val="both"/>
              <w:rPr>
                <w:rFonts w:eastAsia="Times New Roman" w:cstheme="minorHAnsi"/>
                <w:bCs/>
                <w:lang w:val="fr-FR" w:eastAsia="fr-CA"/>
              </w:rPr>
            </w:pPr>
            <w:r w:rsidRPr="000326A4">
              <w:rPr>
                <w:rFonts w:asciiTheme="minorHAnsi" w:eastAsia="Times New Roman" w:hAnsiTheme="minorHAnsi" w:cstheme="minorHAnsi"/>
                <w:bCs/>
                <w:lang w:val="fr-FR" w:eastAsia="fr-CA"/>
              </w:rPr>
              <w:t>SPACE</w:t>
            </w:r>
          </w:p>
        </w:tc>
        <w:tc>
          <w:tcPr>
            <w:tcW w:w="8257" w:type="dxa"/>
          </w:tcPr>
          <w:p w14:paraId="7390807E" w14:textId="07758193"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Secrétariat permanent d’appui et de coordination du secteur de l’é</w:t>
            </w:r>
            <w:r w:rsidRPr="000326A4">
              <w:rPr>
                <w:rFonts w:eastAsia="Times New Roman" w:cs="Calibri"/>
                <w:sz w:val="21"/>
                <w:szCs w:val="21"/>
                <w:lang w:val="fr-FR" w:eastAsia="en-US"/>
              </w:rPr>
              <w:t>ducation</w:t>
            </w:r>
          </w:p>
        </w:tc>
      </w:tr>
      <w:tr w:rsidR="00DD035B" w:rsidRPr="00613CB9" w14:paraId="26EFE6F7" w14:textId="77777777" w:rsidTr="005031B5">
        <w:tc>
          <w:tcPr>
            <w:tcW w:w="1273" w:type="dxa"/>
          </w:tcPr>
          <w:p w14:paraId="2A0AAB26" w14:textId="44EB98D9" w:rsidR="00DD035B" w:rsidRPr="000326A4" w:rsidRDefault="00DD035B" w:rsidP="00DD035B">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STEP</w:t>
            </w:r>
          </w:p>
        </w:tc>
        <w:tc>
          <w:tcPr>
            <w:tcW w:w="8257" w:type="dxa"/>
          </w:tcPr>
          <w:p w14:paraId="76549BF4" w14:textId="12136DC8"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Projet pour la stabilisation de l'est de la RDC pour la p</w:t>
            </w:r>
            <w:r w:rsidR="00DD035B" w:rsidRPr="000326A4">
              <w:rPr>
                <w:rFonts w:eastAsia="Times New Roman" w:cs="Calibri"/>
                <w:sz w:val="21"/>
                <w:szCs w:val="21"/>
                <w:lang w:val="fr-FR" w:eastAsia="en-US"/>
              </w:rPr>
              <w:t>aix</w:t>
            </w:r>
          </w:p>
        </w:tc>
      </w:tr>
      <w:tr w:rsidR="00DD035B" w:rsidRPr="00613CB9" w14:paraId="1CD29441" w14:textId="77777777" w:rsidTr="005031B5">
        <w:tc>
          <w:tcPr>
            <w:tcW w:w="1273" w:type="dxa"/>
          </w:tcPr>
          <w:p w14:paraId="362BC4BB" w14:textId="0AEA51B4" w:rsidR="00DD035B" w:rsidRPr="000326A4" w:rsidRDefault="00DD035B" w:rsidP="00DD035B">
            <w:pPr>
              <w:jc w:val="both"/>
              <w:rPr>
                <w:rFonts w:eastAsia="Times New Roman" w:cstheme="minorHAnsi"/>
                <w:bCs/>
                <w:lang w:val="fr-FR" w:eastAsia="fr-CA"/>
              </w:rPr>
            </w:pPr>
            <w:r w:rsidRPr="000326A4">
              <w:rPr>
                <w:rFonts w:eastAsia="Times New Roman" w:cstheme="minorHAnsi"/>
                <w:bCs/>
                <w:lang w:val="fr-FR" w:eastAsia="fr-CA"/>
              </w:rPr>
              <w:t>TIC</w:t>
            </w:r>
          </w:p>
        </w:tc>
        <w:tc>
          <w:tcPr>
            <w:tcW w:w="8257" w:type="dxa"/>
          </w:tcPr>
          <w:p w14:paraId="48270AB5" w14:textId="22E7DF3E"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Technologies d’information et de c</w:t>
            </w:r>
            <w:r w:rsidR="00DD035B" w:rsidRPr="000326A4">
              <w:rPr>
                <w:rFonts w:eastAsia="Times New Roman" w:cs="Calibri"/>
                <w:sz w:val="21"/>
                <w:szCs w:val="21"/>
                <w:lang w:val="fr-FR" w:eastAsia="en-US"/>
              </w:rPr>
              <w:t>ommunication</w:t>
            </w:r>
          </w:p>
        </w:tc>
      </w:tr>
      <w:tr w:rsidR="00DD035B" w:rsidRPr="00613CB9" w14:paraId="27EC75ED" w14:textId="77777777" w:rsidTr="005031B5">
        <w:tc>
          <w:tcPr>
            <w:tcW w:w="1273" w:type="dxa"/>
          </w:tcPr>
          <w:p w14:paraId="55771575" w14:textId="2B07D74B" w:rsidR="00DD035B" w:rsidRPr="000326A4" w:rsidRDefault="00DD035B" w:rsidP="00DD035B">
            <w:pPr>
              <w:jc w:val="both"/>
              <w:rPr>
                <w:rFonts w:eastAsia="Times New Roman" w:cstheme="minorHAnsi"/>
                <w:bCs/>
                <w:lang w:val="fr-FR" w:eastAsia="fr-CA"/>
              </w:rPr>
            </w:pPr>
            <w:r w:rsidRPr="000326A4">
              <w:rPr>
                <w:rFonts w:eastAsia="Times New Roman" w:cstheme="minorHAnsi"/>
                <w:bCs/>
                <w:lang w:val="fr-FR" w:eastAsia="fr-CA"/>
              </w:rPr>
              <w:t>UNESCO</w:t>
            </w:r>
          </w:p>
        </w:tc>
        <w:tc>
          <w:tcPr>
            <w:tcW w:w="8257" w:type="dxa"/>
          </w:tcPr>
          <w:p w14:paraId="547F04EA" w14:textId="7B5FC7F5"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Organisation des nations unies pour l'éducation, la science et la c</w:t>
            </w:r>
            <w:r w:rsidR="00DD035B" w:rsidRPr="000326A4">
              <w:rPr>
                <w:rFonts w:eastAsia="Times New Roman" w:cs="Calibri"/>
                <w:sz w:val="21"/>
                <w:szCs w:val="21"/>
                <w:lang w:val="fr-FR" w:eastAsia="en-US"/>
              </w:rPr>
              <w:t>ulture</w:t>
            </w:r>
          </w:p>
        </w:tc>
      </w:tr>
      <w:tr w:rsidR="00DD035B" w:rsidRPr="00613CB9" w14:paraId="378F1404" w14:textId="77777777" w:rsidTr="005031B5">
        <w:tc>
          <w:tcPr>
            <w:tcW w:w="1273" w:type="dxa"/>
          </w:tcPr>
          <w:p w14:paraId="38BBAEDD" w14:textId="4CA4D06E" w:rsidR="00DD035B" w:rsidRPr="000326A4" w:rsidRDefault="00DD035B" w:rsidP="00DD035B">
            <w:pPr>
              <w:jc w:val="both"/>
              <w:rPr>
                <w:rFonts w:eastAsia="Times New Roman" w:cstheme="minorHAnsi"/>
                <w:bCs/>
                <w:lang w:val="fr-FR" w:eastAsia="fr-CA"/>
              </w:rPr>
            </w:pPr>
            <w:r w:rsidRPr="000326A4">
              <w:rPr>
                <w:rFonts w:eastAsia="Times New Roman" w:cstheme="minorHAnsi"/>
                <w:bCs/>
                <w:lang w:val="fr-FR" w:eastAsia="fr-CA"/>
              </w:rPr>
              <w:t>UNICEF</w:t>
            </w:r>
          </w:p>
        </w:tc>
        <w:tc>
          <w:tcPr>
            <w:tcW w:w="8257" w:type="dxa"/>
          </w:tcPr>
          <w:p w14:paraId="13301B2C" w14:textId="22002FC7" w:rsidR="00DD035B" w:rsidRPr="000326A4" w:rsidRDefault="00F31E83" w:rsidP="00DD035B">
            <w:pPr>
              <w:jc w:val="both"/>
              <w:rPr>
                <w:rFonts w:eastAsia="Times New Roman" w:cs="Calibri"/>
                <w:lang w:val="fr-FR"/>
              </w:rPr>
            </w:pPr>
            <w:r>
              <w:rPr>
                <w:rFonts w:eastAsia="Times New Roman" w:cs="Calibri"/>
                <w:lang w:val="fr-FR"/>
              </w:rPr>
              <w:t>Fonds des nations unies pour l'e</w:t>
            </w:r>
            <w:r w:rsidR="00DD035B" w:rsidRPr="000326A4">
              <w:rPr>
                <w:rFonts w:eastAsia="Times New Roman" w:cs="Calibri"/>
                <w:lang w:val="fr-FR"/>
              </w:rPr>
              <w:t>nfance</w:t>
            </w:r>
          </w:p>
        </w:tc>
      </w:tr>
      <w:tr w:rsidR="00DD035B" w:rsidRPr="00613CB9" w14:paraId="34A3F1DD" w14:textId="77777777" w:rsidTr="005031B5">
        <w:tc>
          <w:tcPr>
            <w:tcW w:w="1273" w:type="dxa"/>
          </w:tcPr>
          <w:p w14:paraId="5C7C4701" w14:textId="77777777" w:rsidR="00DD035B" w:rsidRPr="000326A4" w:rsidRDefault="00DD035B" w:rsidP="00DD035B">
            <w:pPr>
              <w:jc w:val="both"/>
              <w:rPr>
                <w:rFonts w:asciiTheme="minorHAnsi" w:eastAsia="Times New Roman" w:hAnsiTheme="minorHAnsi" w:cstheme="minorHAnsi"/>
                <w:bCs/>
                <w:lang w:val="fr-FR" w:eastAsia="fr-CA"/>
              </w:rPr>
            </w:pPr>
            <w:r w:rsidRPr="000326A4">
              <w:rPr>
                <w:rFonts w:asciiTheme="minorHAnsi" w:eastAsia="Times New Roman" w:hAnsiTheme="minorHAnsi" w:cstheme="minorHAnsi"/>
                <w:bCs/>
                <w:lang w:val="fr-FR" w:eastAsia="fr-CA"/>
              </w:rPr>
              <w:t>VBG</w:t>
            </w:r>
          </w:p>
        </w:tc>
        <w:tc>
          <w:tcPr>
            <w:tcW w:w="8257" w:type="dxa"/>
          </w:tcPr>
          <w:p w14:paraId="26BCD0D3" w14:textId="2671A7B9" w:rsidR="00DD035B" w:rsidRPr="000326A4" w:rsidRDefault="00F31E83" w:rsidP="00DD035B">
            <w:pPr>
              <w:jc w:val="both"/>
              <w:rPr>
                <w:rFonts w:eastAsia="Times New Roman" w:cs="Calibri"/>
                <w:sz w:val="21"/>
                <w:szCs w:val="21"/>
                <w:lang w:val="fr-FR" w:eastAsia="en-US"/>
              </w:rPr>
            </w:pPr>
            <w:r>
              <w:rPr>
                <w:rFonts w:eastAsia="Times New Roman" w:cs="Calibri"/>
                <w:sz w:val="21"/>
                <w:szCs w:val="21"/>
                <w:lang w:val="fr-FR" w:eastAsia="en-US"/>
              </w:rPr>
              <w:t>Violences basées sur le g</w:t>
            </w:r>
            <w:r w:rsidR="00DD035B" w:rsidRPr="000326A4">
              <w:rPr>
                <w:rFonts w:eastAsia="Times New Roman" w:cs="Calibri"/>
                <w:sz w:val="21"/>
                <w:szCs w:val="21"/>
                <w:lang w:val="fr-FR" w:eastAsia="en-US"/>
              </w:rPr>
              <w:t>enre</w:t>
            </w:r>
          </w:p>
        </w:tc>
      </w:tr>
    </w:tbl>
    <w:p w14:paraId="5F112955" w14:textId="306B9CC3" w:rsidR="003C05AA" w:rsidRPr="000326A4" w:rsidRDefault="003C05AA" w:rsidP="00E87209">
      <w:pPr>
        <w:spacing w:after="0" w:line="240" w:lineRule="auto"/>
        <w:rPr>
          <w:rStyle w:val="Lienhypertexte"/>
          <w:noProof/>
          <w:lang w:val="fr-FR"/>
        </w:rPr>
      </w:pPr>
    </w:p>
    <w:p w14:paraId="5791AFA2" w14:textId="548FCF8F" w:rsidR="00FD6ABB" w:rsidRPr="0002331A" w:rsidRDefault="005335FD" w:rsidP="00124540">
      <w:pPr>
        <w:pStyle w:val="Titre1"/>
        <w:numPr>
          <w:ilvl w:val="0"/>
          <w:numId w:val="12"/>
        </w:numPr>
        <w:spacing w:before="0" w:after="0"/>
        <w:rPr>
          <w:sz w:val="28"/>
          <w:szCs w:val="28"/>
          <w:lang w:val="fr-FR"/>
        </w:rPr>
      </w:pPr>
      <w:bookmarkStart w:id="3" w:name="_Toc86001541"/>
      <w:bookmarkEnd w:id="0"/>
      <w:r w:rsidRPr="0002331A">
        <w:rPr>
          <w:sz w:val="28"/>
          <w:szCs w:val="28"/>
          <w:lang w:val="fr-FR"/>
        </w:rPr>
        <w:t>Résumé</w:t>
      </w:r>
      <w:r w:rsidR="008B3568" w:rsidRPr="0002331A">
        <w:rPr>
          <w:sz w:val="28"/>
          <w:szCs w:val="28"/>
          <w:lang w:val="fr-FR"/>
        </w:rPr>
        <w:t xml:space="preserve"> exécutif</w:t>
      </w:r>
      <w:bookmarkEnd w:id="3"/>
    </w:p>
    <w:p w14:paraId="4B1BF5D4" w14:textId="77777777" w:rsidR="00FD6ABB" w:rsidRPr="000326A4" w:rsidRDefault="00FD6ABB" w:rsidP="00FD6ABB">
      <w:pPr>
        <w:spacing w:line="240" w:lineRule="auto"/>
        <w:rPr>
          <w:lang w:val="fr-FR" w:eastAsia="fr-FR"/>
        </w:rPr>
      </w:pPr>
    </w:p>
    <w:tbl>
      <w:tblPr>
        <w:tblStyle w:val="Grilledutableau"/>
        <w:tblW w:w="0" w:type="auto"/>
        <w:tblLook w:val="04A0" w:firstRow="1" w:lastRow="0" w:firstColumn="1" w:lastColumn="0" w:noHBand="0" w:noVBand="1"/>
      </w:tblPr>
      <w:tblGrid>
        <w:gridCol w:w="2425"/>
        <w:gridCol w:w="7105"/>
      </w:tblGrid>
      <w:tr w:rsidR="009D7583" w:rsidRPr="00613CB9" w14:paraId="6B1DBB10" w14:textId="77777777" w:rsidTr="009D7583">
        <w:tc>
          <w:tcPr>
            <w:tcW w:w="2425" w:type="dxa"/>
          </w:tcPr>
          <w:p w14:paraId="6D976B81" w14:textId="1537A80E" w:rsidR="009D7583" w:rsidRPr="000326A4" w:rsidRDefault="00C92A02" w:rsidP="00FD6ABB">
            <w:pPr>
              <w:jc w:val="both"/>
              <w:rPr>
                <w:rFonts w:eastAsia="Times New Roman" w:cs="Calibri"/>
                <w:b/>
                <w:sz w:val="19"/>
                <w:szCs w:val="19"/>
                <w:lang w:val="fr-FR"/>
              </w:rPr>
            </w:pPr>
            <w:r w:rsidRPr="000326A4">
              <w:rPr>
                <w:rFonts w:eastAsia="Times New Roman" w:cs="Calibri"/>
                <w:b/>
                <w:sz w:val="19"/>
                <w:szCs w:val="19"/>
                <w:lang w:val="fr-FR"/>
              </w:rPr>
              <w:t>Projet</w:t>
            </w:r>
            <w:r w:rsidR="004804F3">
              <w:rPr>
                <w:rFonts w:eastAsia="Times New Roman" w:cs="Calibri"/>
                <w:b/>
                <w:sz w:val="19"/>
                <w:szCs w:val="19"/>
                <w:lang w:val="fr-FR"/>
              </w:rPr>
              <w:t xml:space="preserve"> </w:t>
            </w:r>
            <w:r w:rsidR="009D7583" w:rsidRPr="000326A4">
              <w:rPr>
                <w:rFonts w:eastAsia="Times New Roman" w:cs="Calibri"/>
                <w:b/>
                <w:sz w:val="19"/>
                <w:szCs w:val="19"/>
                <w:lang w:val="fr-FR"/>
              </w:rPr>
              <w:t>:</w:t>
            </w:r>
          </w:p>
        </w:tc>
        <w:tc>
          <w:tcPr>
            <w:tcW w:w="7105" w:type="dxa"/>
          </w:tcPr>
          <w:p w14:paraId="65042574" w14:textId="58F87A12" w:rsidR="009D7583" w:rsidRPr="00124540" w:rsidRDefault="005B6056" w:rsidP="00FD6ABB">
            <w:pPr>
              <w:jc w:val="both"/>
              <w:rPr>
                <w:rFonts w:eastAsia="Times New Roman" w:cs="Calibri"/>
                <w:b/>
                <w:sz w:val="19"/>
                <w:szCs w:val="19"/>
                <w:lang w:val="fr-FR"/>
              </w:rPr>
            </w:pPr>
            <w:r w:rsidRPr="00124540">
              <w:rPr>
                <w:rFonts w:eastAsia="Times New Roman" w:cs="Calibri"/>
                <w:b/>
                <w:sz w:val="19"/>
                <w:szCs w:val="19"/>
                <w:lang w:val="fr-FR"/>
              </w:rPr>
              <w:t>Le Projet d’urgence pour l’équité et le renforcement du système éducatif (PERSE)</w:t>
            </w:r>
          </w:p>
        </w:tc>
      </w:tr>
      <w:tr w:rsidR="009D7583" w:rsidRPr="000326A4" w14:paraId="5FD75A70" w14:textId="77777777" w:rsidTr="009D7583">
        <w:tc>
          <w:tcPr>
            <w:tcW w:w="2425" w:type="dxa"/>
          </w:tcPr>
          <w:p w14:paraId="6E9E528A" w14:textId="47BABABF" w:rsidR="009D7583" w:rsidRPr="000326A4" w:rsidRDefault="00C92A02" w:rsidP="00FD6ABB">
            <w:pPr>
              <w:jc w:val="both"/>
              <w:rPr>
                <w:rFonts w:eastAsia="Times New Roman" w:cs="Calibri"/>
                <w:b/>
                <w:sz w:val="19"/>
                <w:szCs w:val="19"/>
                <w:lang w:val="fr-FR"/>
              </w:rPr>
            </w:pPr>
            <w:r w:rsidRPr="000326A4">
              <w:rPr>
                <w:rFonts w:eastAsia="Times New Roman" w:cs="Calibri"/>
                <w:b/>
                <w:sz w:val="19"/>
                <w:szCs w:val="19"/>
                <w:lang w:val="fr-FR"/>
              </w:rPr>
              <w:t>Financement</w:t>
            </w:r>
            <w:r w:rsidR="004804F3">
              <w:rPr>
                <w:rFonts w:eastAsia="Times New Roman" w:cs="Calibri"/>
                <w:b/>
                <w:sz w:val="19"/>
                <w:szCs w:val="19"/>
                <w:lang w:val="fr-FR"/>
              </w:rPr>
              <w:t xml:space="preserve"> </w:t>
            </w:r>
            <w:r w:rsidR="009D7583" w:rsidRPr="000326A4">
              <w:rPr>
                <w:rFonts w:eastAsia="Times New Roman" w:cs="Calibri"/>
                <w:b/>
                <w:sz w:val="19"/>
                <w:szCs w:val="19"/>
                <w:lang w:val="fr-FR"/>
              </w:rPr>
              <w:t>:</w:t>
            </w:r>
          </w:p>
        </w:tc>
        <w:tc>
          <w:tcPr>
            <w:tcW w:w="7105" w:type="dxa"/>
          </w:tcPr>
          <w:p w14:paraId="4AD1708B" w14:textId="51DE2638" w:rsidR="009D7583" w:rsidRPr="000326A4" w:rsidRDefault="005B6056" w:rsidP="00FD6ABB">
            <w:pPr>
              <w:jc w:val="both"/>
              <w:rPr>
                <w:rFonts w:eastAsia="Times New Roman" w:cs="Calibri"/>
                <w:sz w:val="19"/>
                <w:szCs w:val="19"/>
                <w:lang w:val="fr-FR"/>
              </w:rPr>
            </w:pPr>
            <w:r w:rsidRPr="000326A4">
              <w:rPr>
                <w:rFonts w:eastAsia="Times New Roman" w:cs="Calibri"/>
                <w:sz w:val="19"/>
                <w:szCs w:val="19"/>
                <w:lang w:val="fr-FR"/>
              </w:rPr>
              <w:t>Banque mondiale</w:t>
            </w:r>
          </w:p>
        </w:tc>
      </w:tr>
      <w:tr w:rsidR="009D7583" w:rsidRPr="00613CB9" w14:paraId="1476F8BD" w14:textId="77777777" w:rsidTr="009D7583">
        <w:tc>
          <w:tcPr>
            <w:tcW w:w="2425" w:type="dxa"/>
          </w:tcPr>
          <w:p w14:paraId="63B561A3" w14:textId="619AF977" w:rsidR="009D7583" w:rsidRPr="000326A4" w:rsidRDefault="005B6056" w:rsidP="00FD6ABB">
            <w:pPr>
              <w:jc w:val="both"/>
              <w:rPr>
                <w:rFonts w:eastAsia="Times New Roman" w:cs="Calibri"/>
                <w:b/>
                <w:sz w:val="19"/>
                <w:szCs w:val="19"/>
                <w:lang w:val="fr-FR"/>
              </w:rPr>
            </w:pPr>
            <w:r w:rsidRPr="000326A4">
              <w:rPr>
                <w:rFonts w:eastAsia="Times New Roman" w:cs="Calibri"/>
                <w:b/>
                <w:sz w:val="19"/>
                <w:szCs w:val="19"/>
                <w:lang w:val="fr-FR"/>
              </w:rPr>
              <w:t>Ministère tutelle</w:t>
            </w:r>
            <w:r w:rsidR="004804F3">
              <w:rPr>
                <w:rFonts w:eastAsia="Times New Roman" w:cs="Calibri"/>
                <w:b/>
                <w:sz w:val="19"/>
                <w:szCs w:val="19"/>
                <w:lang w:val="fr-FR"/>
              </w:rPr>
              <w:t xml:space="preserve"> </w:t>
            </w:r>
            <w:r w:rsidRPr="000326A4">
              <w:rPr>
                <w:rFonts w:eastAsia="Times New Roman" w:cs="Calibri"/>
                <w:b/>
                <w:sz w:val="19"/>
                <w:szCs w:val="19"/>
                <w:lang w:val="fr-FR"/>
              </w:rPr>
              <w:t>:</w:t>
            </w:r>
          </w:p>
        </w:tc>
        <w:tc>
          <w:tcPr>
            <w:tcW w:w="7105" w:type="dxa"/>
          </w:tcPr>
          <w:p w14:paraId="406F9A15" w14:textId="4A8519F3" w:rsidR="009D7583" w:rsidRPr="000326A4" w:rsidRDefault="005B6056" w:rsidP="00FD6ABB">
            <w:pPr>
              <w:jc w:val="both"/>
              <w:rPr>
                <w:rFonts w:eastAsia="Times New Roman" w:cs="Calibri"/>
                <w:sz w:val="19"/>
                <w:szCs w:val="19"/>
                <w:lang w:val="fr-FR"/>
              </w:rPr>
            </w:pPr>
            <w:r w:rsidRPr="000326A4">
              <w:rPr>
                <w:rFonts w:eastAsia="Times New Roman" w:cs="Calibri"/>
                <w:sz w:val="19"/>
                <w:szCs w:val="19"/>
                <w:lang w:val="fr-FR"/>
              </w:rPr>
              <w:t>Ministère de l’Enseignement Primaire, Secondaire et Technique (EPST)</w:t>
            </w:r>
          </w:p>
        </w:tc>
      </w:tr>
      <w:tr w:rsidR="009D7583" w:rsidRPr="00613CB9" w14:paraId="0EF8169E" w14:textId="77777777" w:rsidTr="009D7583">
        <w:tc>
          <w:tcPr>
            <w:tcW w:w="2425" w:type="dxa"/>
          </w:tcPr>
          <w:p w14:paraId="33312DB9" w14:textId="11614065" w:rsidR="009D7583" w:rsidRPr="000326A4" w:rsidRDefault="005B6056" w:rsidP="00FD6ABB">
            <w:pPr>
              <w:jc w:val="both"/>
              <w:rPr>
                <w:rFonts w:eastAsia="Times New Roman" w:cs="Calibri"/>
                <w:b/>
                <w:sz w:val="19"/>
                <w:szCs w:val="19"/>
                <w:lang w:val="fr-FR"/>
              </w:rPr>
            </w:pPr>
            <w:r w:rsidRPr="000326A4">
              <w:rPr>
                <w:rFonts w:eastAsia="Times New Roman" w:cs="Calibri"/>
                <w:b/>
                <w:sz w:val="19"/>
                <w:szCs w:val="19"/>
                <w:lang w:val="fr-FR"/>
              </w:rPr>
              <w:t>Zone d’intervention</w:t>
            </w:r>
            <w:r w:rsidR="004804F3">
              <w:rPr>
                <w:rFonts w:eastAsia="Times New Roman" w:cs="Calibri"/>
                <w:b/>
                <w:sz w:val="19"/>
                <w:szCs w:val="19"/>
                <w:lang w:val="fr-FR"/>
              </w:rPr>
              <w:t xml:space="preserve"> </w:t>
            </w:r>
            <w:r w:rsidRPr="000326A4">
              <w:rPr>
                <w:rFonts w:eastAsia="Times New Roman" w:cs="Calibri"/>
                <w:b/>
                <w:sz w:val="19"/>
                <w:szCs w:val="19"/>
                <w:lang w:val="fr-FR"/>
              </w:rPr>
              <w:t>:</w:t>
            </w:r>
          </w:p>
        </w:tc>
        <w:tc>
          <w:tcPr>
            <w:tcW w:w="7105" w:type="dxa"/>
          </w:tcPr>
          <w:p w14:paraId="00B3DB7E" w14:textId="6E49163C" w:rsidR="009D7583" w:rsidRPr="000326A4" w:rsidRDefault="005B6056" w:rsidP="008A2A10">
            <w:pPr>
              <w:jc w:val="both"/>
              <w:rPr>
                <w:rFonts w:eastAsia="Times New Roman" w:cs="Calibri"/>
                <w:sz w:val="19"/>
                <w:szCs w:val="19"/>
                <w:lang w:val="fr-FR"/>
              </w:rPr>
            </w:pPr>
            <w:r w:rsidRPr="000326A4">
              <w:rPr>
                <w:rFonts w:eastAsia="Times New Roman" w:cs="Calibri"/>
                <w:sz w:val="19"/>
                <w:szCs w:val="19"/>
                <w:lang w:val="fr-FR"/>
              </w:rPr>
              <w:t xml:space="preserve">Kwilu, Lomami, </w:t>
            </w:r>
            <w:r w:rsidR="00124540">
              <w:rPr>
                <w:rFonts w:eastAsia="Times New Roman" w:cs="Calibri"/>
                <w:sz w:val="19"/>
                <w:szCs w:val="19"/>
                <w:lang w:val="fr-FR"/>
              </w:rPr>
              <w:t>Kongo-C</w:t>
            </w:r>
            <w:r w:rsidR="008A2A10" w:rsidRPr="000326A4">
              <w:rPr>
                <w:rFonts w:eastAsia="Times New Roman" w:cs="Calibri"/>
                <w:sz w:val="19"/>
                <w:szCs w:val="19"/>
                <w:lang w:val="fr-FR"/>
              </w:rPr>
              <w:t>entral</w:t>
            </w:r>
            <w:r w:rsidR="008A2A10">
              <w:rPr>
                <w:rFonts w:eastAsia="Times New Roman" w:cs="Calibri"/>
                <w:sz w:val="19"/>
                <w:szCs w:val="19"/>
                <w:lang w:val="fr-FR"/>
              </w:rPr>
              <w:t xml:space="preserve">, </w:t>
            </w:r>
            <w:r w:rsidR="008A2A10" w:rsidRPr="000326A4">
              <w:rPr>
                <w:rFonts w:eastAsia="Times New Roman" w:cs="Calibri"/>
                <w:sz w:val="19"/>
                <w:szCs w:val="19"/>
                <w:lang w:val="fr-FR"/>
              </w:rPr>
              <w:t>Kasaï,</w:t>
            </w:r>
            <w:r w:rsidR="008A2A10">
              <w:rPr>
                <w:rFonts w:eastAsia="Times New Roman" w:cs="Calibri"/>
                <w:sz w:val="19"/>
                <w:szCs w:val="19"/>
                <w:lang w:val="fr-FR"/>
              </w:rPr>
              <w:t xml:space="preserve"> </w:t>
            </w:r>
            <w:r w:rsidR="008A2A10" w:rsidRPr="000326A4">
              <w:rPr>
                <w:rFonts w:eastAsia="Times New Roman" w:cs="Calibri"/>
                <w:sz w:val="19"/>
                <w:szCs w:val="19"/>
                <w:lang w:val="fr-FR"/>
              </w:rPr>
              <w:t>Kinshasa</w:t>
            </w:r>
            <w:r w:rsidR="008A2A10">
              <w:rPr>
                <w:rFonts w:eastAsia="Times New Roman" w:cs="Calibri"/>
                <w:sz w:val="19"/>
                <w:szCs w:val="19"/>
                <w:lang w:val="fr-FR"/>
              </w:rPr>
              <w:t>,</w:t>
            </w:r>
            <w:r w:rsidR="008A2A10" w:rsidRPr="000326A4">
              <w:rPr>
                <w:rFonts w:eastAsia="Times New Roman" w:cs="Calibri"/>
                <w:sz w:val="19"/>
                <w:szCs w:val="19"/>
                <w:lang w:val="fr-FR"/>
              </w:rPr>
              <w:t xml:space="preserve"> </w:t>
            </w:r>
            <w:r w:rsidR="008A2A10">
              <w:rPr>
                <w:rFonts w:eastAsia="Times New Roman" w:cs="Calibri"/>
                <w:sz w:val="19"/>
                <w:szCs w:val="19"/>
                <w:lang w:val="fr-FR"/>
              </w:rPr>
              <w:t xml:space="preserve">Ituri, </w:t>
            </w:r>
            <w:r w:rsidRPr="000326A4">
              <w:rPr>
                <w:rFonts w:eastAsia="Times New Roman" w:cs="Calibri"/>
                <w:sz w:val="19"/>
                <w:szCs w:val="19"/>
                <w:lang w:val="fr-FR"/>
              </w:rPr>
              <w:t>Kasa</w:t>
            </w:r>
            <w:r w:rsidR="00A1014B" w:rsidRPr="000326A4">
              <w:rPr>
                <w:rFonts w:eastAsia="Times New Roman" w:cs="Calibri"/>
                <w:sz w:val="19"/>
                <w:szCs w:val="19"/>
                <w:lang w:val="fr-FR"/>
              </w:rPr>
              <w:t>ï-</w:t>
            </w:r>
            <w:r w:rsidRPr="000326A4">
              <w:rPr>
                <w:rFonts w:eastAsia="Times New Roman" w:cs="Calibri"/>
                <w:sz w:val="19"/>
                <w:szCs w:val="19"/>
                <w:lang w:val="fr-FR"/>
              </w:rPr>
              <w:t xml:space="preserve">central, Sud-Kivu, </w:t>
            </w:r>
            <w:r w:rsidR="000326A4" w:rsidRPr="000326A4">
              <w:rPr>
                <w:rFonts w:eastAsia="Times New Roman" w:cs="Calibri"/>
                <w:sz w:val="19"/>
                <w:szCs w:val="19"/>
                <w:lang w:val="fr-FR"/>
              </w:rPr>
              <w:t>Kasaï-Oriental</w:t>
            </w:r>
            <w:r w:rsidRPr="000326A4">
              <w:rPr>
                <w:rFonts w:eastAsia="Times New Roman" w:cs="Calibri"/>
                <w:sz w:val="19"/>
                <w:szCs w:val="19"/>
                <w:lang w:val="fr-FR"/>
              </w:rPr>
              <w:t xml:space="preserve"> et  </w:t>
            </w:r>
            <w:r w:rsidR="008A2A10" w:rsidRPr="000326A4">
              <w:rPr>
                <w:rFonts w:eastAsia="Times New Roman" w:cs="Calibri"/>
                <w:sz w:val="19"/>
                <w:szCs w:val="19"/>
                <w:lang w:val="fr-FR"/>
              </w:rPr>
              <w:t>Nord-Kivu</w:t>
            </w:r>
          </w:p>
        </w:tc>
      </w:tr>
      <w:tr w:rsidR="005B6056" w:rsidRPr="00613CB9" w14:paraId="510D4AB0" w14:textId="77777777" w:rsidTr="009D7583">
        <w:tc>
          <w:tcPr>
            <w:tcW w:w="2425" w:type="dxa"/>
          </w:tcPr>
          <w:p w14:paraId="1941A8AB" w14:textId="5AF02753" w:rsidR="005B6056" w:rsidRPr="000326A4" w:rsidRDefault="005B6056" w:rsidP="00FD6ABB">
            <w:pPr>
              <w:jc w:val="both"/>
              <w:rPr>
                <w:rFonts w:eastAsia="Times New Roman" w:cs="Calibri"/>
                <w:b/>
                <w:sz w:val="19"/>
                <w:szCs w:val="19"/>
                <w:lang w:val="fr-FR"/>
              </w:rPr>
            </w:pPr>
            <w:r w:rsidRPr="000326A4">
              <w:rPr>
                <w:rFonts w:eastAsia="Times New Roman" w:cs="Calibri"/>
                <w:b/>
                <w:sz w:val="19"/>
                <w:szCs w:val="19"/>
                <w:lang w:val="fr-FR"/>
              </w:rPr>
              <w:t>Objectives </w:t>
            </w:r>
            <w:r w:rsidR="00337C01" w:rsidRPr="000326A4">
              <w:rPr>
                <w:rFonts w:eastAsia="Times New Roman" w:cs="Calibri"/>
                <w:b/>
                <w:sz w:val="19"/>
                <w:szCs w:val="19"/>
                <w:lang w:val="fr-FR"/>
              </w:rPr>
              <w:t>du projet</w:t>
            </w:r>
            <w:r w:rsidR="004804F3">
              <w:rPr>
                <w:rFonts w:eastAsia="Times New Roman" w:cs="Calibri"/>
                <w:b/>
                <w:sz w:val="19"/>
                <w:szCs w:val="19"/>
                <w:lang w:val="fr-FR"/>
              </w:rPr>
              <w:t xml:space="preserve"> </w:t>
            </w:r>
            <w:r w:rsidRPr="000326A4">
              <w:rPr>
                <w:rFonts w:eastAsia="Times New Roman" w:cs="Calibri"/>
                <w:b/>
                <w:sz w:val="19"/>
                <w:szCs w:val="19"/>
                <w:lang w:val="fr-FR"/>
              </w:rPr>
              <w:t>:</w:t>
            </w:r>
          </w:p>
        </w:tc>
        <w:tc>
          <w:tcPr>
            <w:tcW w:w="7105" w:type="dxa"/>
          </w:tcPr>
          <w:p w14:paraId="49F10F81" w14:textId="71BA5A66" w:rsidR="006D683F" w:rsidRPr="000326A4" w:rsidRDefault="00666CD8" w:rsidP="00666CD8">
            <w:pPr>
              <w:jc w:val="both"/>
              <w:rPr>
                <w:rFonts w:eastAsia="Times New Roman" w:cs="Calibri"/>
                <w:sz w:val="19"/>
                <w:szCs w:val="19"/>
                <w:lang w:val="fr-FR"/>
              </w:rPr>
            </w:pPr>
            <w:r w:rsidRPr="000326A4">
              <w:rPr>
                <w:rFonts w:eastAsia="Times New Roman" w:cs="Calibri"/>
                <w:b/>
                <w:sz w:val="19"/>
                <w:szCs w:val="19"/>
                <w:lang w:val="fr-FR"/>
              </w:rPr>
              <w:t>-</w:t>
            </w:r>
            <w:r w:rsidR="00FF785F" w:rsidRPr="000326A4">
              <w:rPr>
                <w:rFonts w:eastAsia="Times New Roman" w:cs="Calibri"/>
                <w:sz w:val="19"/>
                <w:szCs w:val="19"/>
                <w:lang w:val="fr-FR"/>
              </w:rPr>
              <w:t>R</w:t>
            </w:r>
            <w:r w:rsidR="005B6056" w:rsidRPr="000326A4">
              <w:rPr>
                <w:rFonts w:eastAsia="Times New Roman" w:cs="Calibri"/>
                <w:sz w:val="19"/>
                <w:szCs w:val="19"/>
                <w:lang w:val="fr-FR"/>
              </w:rPr>
              <w:t>éduire les dépenses des ménages pauvres pour les frai</w:t>
            </w:r>
            <w:r w:rsidRPr="000326A4">
              <w:rPr>
                <w:rFonts w:eastAsia="Times New Roman" w:cs="Calibri"/>
                <w:sz w:val="19"/>
                <w:szCs w:val="19"/>
                <w:lang w:val="fr-FR"/>
              </w:rPr>
              <w:t>s de scolarité en primaire</w:t>
            </w:r>
            <w:r w:rsidR="003A24B7">
              <w:rPr>
                <w:rFonts w:eastAsia="Times New Roman" w:cs="Calibri"/>
                <w:sz w:val="19"/>
                <w:szCs w:val="19"/>
                <w:lang w:val="fr-FR"/>
              </w:rPr>
              <w:t> ;</w:t>
            </w:r>
            <w:r w:rsidRPr="000326A4">
              <w:rPr>
                <w:rFonts w:eastAsia="Times New Roman" w:cs="Calibri"/>
                <w:sz w:val="19"/>
                <w:szCs w:val="19"/>
                <w:lang w:val="fr-FR"/>
              </w:rPr>
              <w:t xml:space="preserve"> </w:t>
            </w:r>
          </w:p>
          <w:p w14:paraId="1237354F" w14:textId="2B82D90E" w:rsidR="003A24B7" w:rsidRPr="003D00B5" w:rsidRDefault="00666CD8" w:rsidP="00666CD8">
            <w:pPr>
              <w:jc w:val="both"/>
              <w:rPr>
                <w:rFonts w:eastAsia="Times New Roman" w:cs="Calibri"/>
                <w:sz w:val="19"/>
                <w:szCs w:val="19"/>
                <w:lang w:val="fr-FR"/>
              </w:rPr>
            </w:pPr>
            <w:r w:rsidRPr="000326A4">
              <w:rPr>
                <w:rFonts w:eastAsia="Times New Roman" w:cs="Calibri"/>
                <w:b/>
                <w:sz w:val="19"/>
                <w:szCs w:val="19"/>
                <w:lang w:val="fr-FR"/>
              </w:rPr>
              <w:t>-</w:t>
            </w:r>
            <w:r w:rsidR="003A24B7" w:rsidRPr="003D00B5">
              <w:rPr>
                <w:rFonts w:eastAsia="Times New Roman" w:cs="Calibri"/>
                <w:sz w:val="19"/>
                <w:szCs w:val="19"/>
                <w:lang w:val="fr-FR"/>
              </w:rPr>
              <w:t>Accroitre l’accès à la scolarité primaire dans la zone d’intervention du Projet ;</w:t>
            </w:r>
          </w:p>
          <w:p w14:paraId="06F07035" w14:textId="0A47AB96" w:rsidR="003A24B7" w:rsidRPr="00F77A25" w:rsidRDefault="008A2A10" w:rsidP="003A24B7">
            <w:pPr>
              <w:jc w:val="both"/>
              <w:rPr>
                <w:rFonts w:eastAsia="Times New Roman" w:cs="Calibri"/>
                <w:sz w:val="19"/>
                <w:szCs w:val="19"/>
                <w:lang w:val="fr-FR"/>
              </w:rPr>
            </w:pPr>
            <w:r w:rsidRPr="003A24B7">
              <w:rPr>
                <w:rFonts w:eastAsia="Times New Roman" w:cs="Calibri"/>
                <w:b/>
                <w:sz w:val="19"/>
                <w:szCs w:val="19"/>
                <w:lang w:val="fr-FR"/>
              </w:rPr>
              <w:t>-</w:t>
            </w:r>
            <w:r w:rsidR="00FF785F" w:rsidRPr="003A24B7">
              <w:rPr>
                <w:rFonts w:eastAsia="Times New Roman" w:cs="Calibri"/>
                <w:sz w:val="19"/>
                <w:szCs w:val="19"/>
                <w:lang w:val="fr-FR"/>
              </w:rPr>
              <w:t>R</w:t>
            </w:r>
            <w:r w:rsidR="005B6056" w:rsidRPr="003A24B7">
              <w:rPr>
                <w:rFonts w:eastAsia="Times New Roman" w:cs="Calibri"/>
                <w:sz w:val="19"/>
                <w:szCs w:val="19"/>
                <w:lang w:val="fr-FR"/>
              </w:rPr>
              <w:t>enforcer les systèmes d’enseignement et de gouvernance</w:t>
            </w:r>
            <w:r w:rsidR="00666CD8" w:rsidRPr="003A24B7">
              <w:rPr>
                <w:rFonts w:eastAsia="Times New Roman" w:cs="Calibri"/>
                <w:sz w:val="19"/>
                <w:szCs w:val="19"/>
                <w:lang w:val="fr-FR"/>
              </w:rPr>
              <w:t xml:space="preserve"> fondamentaux</w:t>
            </w:r>
            <w:r w:rsidR="003A24B7" w:rsidRPr="003D00B5">
              <w:rPr>
                <w:rFonts w:eastAsia="Times New Roman" w:cs="Calibri"/>
                <w:sz w:val="19"/>
                <w:szCs w:val="19"/>
                <w:lang w:val="fr-FR"/>
              </w:rPr>
              <w:t xml:space="preserve"> ;</w:t>
            </w:r>
          </w:p>
        </w:tc>
      </w:tr>
      <w:tr w:rsidR="009D7583" w:rsidRPr="00613CB9" w14:paraId="07902823" w14:textId="77777777" w:rsidTr="009D7583">
        <w:tc>
          <w:tcPr>
            <w:tcW w:w="2425" w:type="dxa"/>
          </w:tcPr>
          <w:p w14:paraId="5E885475" w14:textId="4A2183AD" w:rsidR="009D7583" w:rsidRPr="000326A4" w:rsidRDefault="00337C01" w:rsidP="00C651AB">
            <w:pPr>
              <w:jc w:val="both"/>
              <w:rPr>
                <w:rFonts w:eastAsia="Times New Roman" w:cs="Calibri"/>
                <w:b/>
                <w:sz w:val="19"/>
                <w:szCs w:val="19"/>
                <w:lang w:val="fr-FR"/>
              </w:rPr>
            </w:pPr>
            <w:r w:rsidRPr="000326A4">
              <w:rPr>
                <w:rFonts w:eastAsia="Times New Roman" w:cs="Calibri"/>
                <w:b/>
                <w:sz w:val="19"/>
                <w:szCs w:val="19"/>
                <w:lang w:val="fr-FR"/>
              </w:rPr>
              <w:t>Objecti</w:t>
            </w:r>
            <w:r w:rsidR="00C651AB" w:rsidRPr="000326A4">
              <w:rPr>
                <w:rFonts w:eastAsia="Times New Roman" w:cs="Calibri"/>
                <w:b/>
                <w:sz w:val="19"/>
                <w:szCs w:val="19"/>
                <w:lang w:val="fr-FR"/>
              </w:rPr>
              <w:t>fs</w:t>
            </w:r>
            <w:r w:rsidRPr="000326A4">
              <w:rPr>
                <w:rFonts w:eastAsia="Times New Roman" w:cs="Calibri"/>
                <w:b/>
                <w:sz w:val="19"/>
                <w:szCs w:val="19"/>
                <w:lang w:val="fr-FR"/>
              </w:rPr>
              <w:t xml:space="preserve"> de l’étude</w:t>
            </w:r>
            <w:r w:rsidR="004804F3">
              <w:rPr>
                <w:rFonts w:eastAsia="Times New Roman" w:cs="Calibri"/>
                <w:b/>
                <w:sz w:val="19"/>
                <w:szCs w:val="19"/>
                <w:lang w:val="fr-FR"/>
              </w:rPr>
              <w:t xml:space="preserve"> </w:t>
            </w:r>
            <w:r w:rsidR="00FF785F" w:rsidRPr="000326A4">
              <w:rPr>
                <w:rFonts w:eastAsia="Times New Roman" w:cs="Calibri"/>
                <w:b/>
                <w:sz w:val="19"/>
                <w:szCs w:val="19"/>
                <w:lang w:val="fr-FR"/>
              </w:rPr>
              <w:t>:</w:t>
            </w:r>
          </w:p>
        </w:tc>
        <w:tc>
          <w:tcPr>
            <w:tcW w:w="7105" w:type="dxa"/>
          </w:tcPr>
          <w:p w14:paraId="339968EF" w14:textId="637B70CE" w:rsidR="00F54076" w:rsidRDefault="00F54076" w:rsidP="008A2A10">
            <w:pPr>
              <w:jc w:val="both"/>
              <w:rPr>
                <w:rFonts w:eastAsia="Times New Roman" w:cs="Calibri"/>
                <w:sz w:val="19"/>
                <w:szCs w:val="19"/>
                <w:lang w:val="fr-FR"/>
              </w:rPr>
            </w:pPr>
            <w:r>
              <w:rPr>
                <w:rFonts w:eastAsia="Times New Roman" w:cs="Calibri"/>
                <w:sz w:val="19"/>
                <w:szCs w:val="19"/>
                <w:lang w:val="fr-FR"/>
              </w:rPr>
              <w:t>Evaluer de façon objective les aspects liés à l’insécurité</w:t>
            </w:r>
            <w:r w:rsidR="00D562A1">
              <w:rPr>
                <w:rStyle w:val="Appelnotedebasdep"/>
                <w:rFonts w:eastAsia="Times New Roman" w:cs="Calibri"/>
                <w:sz w:val="19"/>
                <w:szCs w:val="19"/>
                <w:lang w:val="fr-FR"/>
              </w:rPr>
              <w:footnoteReference w:id="1"/>
            </w:r>
            <w:r>
              <w:rPr>
                <w:rFonts w:eastAsia="Times New Roman" w:cs="Calibri"/>
                <w:sz w:val="19"/>
                <w:szCs w:val="19"/>
                <w:lang w:val="fr-FR"/>
              </w:rPr>
              <w:t>, aux conflits sociaux et à l’exclusion sociale dans les espaces scolaires publique</w:t>
            </w:r>
            <w:r w:rsidR="00D562A1">
              <w:rPr>
                <w:rFonts w:eastAsia="Times New Roman" w:cs="Calibri"/>
                <w:sz w:val="19"/>
                <w:szCs w:val="19"/>
                <w:lang w:val="fr-FR"/>
              </w:rPr>
              <w:t>s</w:t>
            </w:r>
            <w:r>
              <w:rPr>
                <w:rFonts w:eastAsia="Times New Roman" w:cs="Calibri"/>
                <w:sz w:val="19"/>
                <w:szCs w:val="19"/>
                <w:lang w:val="fr-FR"/>
              </w:rPr>
              <w:t xml:space="preserve"> de l’enseignement de base et la manière dont l’intervention du Projet peut exacerber positivement ou négativement leurs effets.  </w:t>
            </w:r>
          </w:p>
          <w:p w14:paraId="2F1D0687" w14:textId="12881325" w:rsidR="00124540" w:rsidRPr="000326A4" w:rsidRDefault="00124540" w:rsidP="008A2A10">
            <w:pPr>
              <w:jc w:val="both"/>
              <w:rPr>
                <w:rFonts w:eastAsia="Times New Roman" w:cs="Calibri"/>
                <w:sz w:val="19"/>
                <w:szCs w:val="19"/>
                <w:lang w:val="fr-FR"/>
              </w:rPr>
            </w:pPr>
          </w:p>
        </w:tc>
      </w:tr>
      <w:tr w:rsidR="009D7583" w:rsidRPr="00613CB9" w14:paraId="4F1941A0" w14:textId="77777777" w:rsidTr="009D7583">
        <w:tc>
          <w:tcPr>
            <w:tcW w:w="2425" w:type="dxa"/>
          </w:tcPr>
          <w:p w14:paraId="406077F1" w14:textId="3E887D31" w:rsidR="009D7583" w:rsidRPr="000326A4" w:rsidRDefault="00C92A02" w:rsidP="00FD6ABB">
            <w:pPr>
              <w:jc w:val="both"/>
              <w:rPr>
                <w:rFonts w:eastAsia="Times New Roman" w:cs="Calibri"/>
                <w:b/>
                <w:sz w:val="19"/>
                <w:szCs w:val="19"/>
                <w:lang w:val="fr-FR"/>
              </w:rPr>
            </w:pPr>
            <w:r w:rsidRPr="000326A4">
              <w:rPr>
                <w:rFonts w:eastAsia="Times New Roman" w:cs="Calibri"/>
                <w:b/>
                <w:sz w:val="19"/>
                <w:szCs w:val="19"/>
                <w:lang w:val="fr-FR"/>
              </w:rPr>
              <w:t>Constats sur l’insécurité</w:t>
            </w:r>
            <w:r w:rsidR="004804F3">
              <w:rPr>
                <w:rFonts w:eastAsia="Times New Roman" w:cs="Calibri"/>
                <w:b/>
                <w:sz w:val="19"/>
                <w:szCs w:val="19"/>
                <w:lang w:val="fr-FR"/>
              </w:rPr>
              <w:t xml:space="preserve"> </w:t>
            </w:r>
            <w:r w:rsidRPr="000326A4">
              <w:rPr>
                <w:rFonts w:eastAsia="Times New Roman" w:cs="Calibri"/>
                <w:b/>
                <w:sz w:val="19"/>
                <w:szCs w:val="19"/>
                <w:lang w:val="fr-FR"/>
              </w:rPr>
              <w:t xml:space="preserve">: </w:t>
            </w:r>
          </w:p>
        </w:tc>
        <w:tc>
          <w:tcPr>
            <w:tcW w:w="7105" w:type="dxa"/>
          </w:tcPr>
          <w:p w14:paraId="0E0386B5" w14:textId="11A3775D" w:rsidR="00F54076" w:rsidRDefault="00AF212D" w:rsidP="00124540">
            <w:pPr>
              <w:jc w:val="both"/>
              <w:rPr>
                <w:rFonts w:eastAsia="Times New Roman" w:cs="Calibri"/>
                <w:sz w:val="19"/>
                <w:szCs w:val="19"/>
                <w:lang w:val="fr-FR"/>
              </w:rPr>
            </w:pPr>
            <w:r w:rsidRPr="00AF212D">
              <w:rPr>
                <w:rFonts w:eastAsia="Times New Roman" w:cs="Calibri"/>
                <w:sz w:val="19"/>
                <w:szCs w:val="19"/>
                <w:lang w:val="fr-FR"/>
              </w:rPr>
              <w:t>L’on constate que les effets suivants impactent la scolarité des élèves et la qualité de l’enseignement dans les écoles primaires concernées, en ordre numérique, il s’agit: du traumatisme;  du déplacement interne; de la destruction des infrastructures scolaires, des risques liés à la rémunération des enseignants; de l’abandon scolaire ; du non-respect du programme national dû aux perturbations du calendrier scolaire; et enfin de la Violence Basée sur le Genre ;  ces effets présentent donc des risques potentiels à atténuer par le projet afin d’assurer le bon déroulement et l’obtention des résultats escomptés.</w:t>
            </w:r>
          </w:p>
          <w:p w14:paraId="4FE63F5A" w14:textId="3F613434" w:rsidR="00124540" w:rsidRPr="000326A4" w:rsidRDefault="00124540" w:rsidP="00124540">
            <w:pPr>
              <w:jc w:val="both"/>
              <w:rPr>
                <w:rFonts w:eastAsia="Times New Roman" w:cs="Calibri"/>
                <w:sz w:val="19"/>
                <w:szCs w:val="19"/>
                <w:lang w:val="fr-FR"/>
              </w:rPr>
            </w:pPr>
          </w:p>
        </w:tc>
      </w:tr>
      <w:tr w:rsidR="009D7583" w:rsidRPr="00613CB9" w14:paraId="52BB392D" w14:textId="77777777" w:rsidTr="009D7583">
        <w:tc>
          <w:tcPr>
            <w:tcW w:w="2425" w:type="dxa"/>
          </w:tcPr>
          <w:p w14:paraId="16F7807A" w14:textId="00A113FD" w:rsidR="009D7583" w:rsidRPr="000326A4" w:rsidRDefault="00C92A02" w:rsidP="00FD6ABB">
            <w:pPr>
              <w:jc w:val="both"/>
              <w:rPr>
                <w:rFonts w:eastAsia="Times New Roman" w:cs="Calibri"/>
                <w:b/>
                <w:sz w:val="19"/>
                <w:szCs w:val="19"/>
                <w:lang w:val="fr-FR"/>
              </w:rPr>
            </w:pPr>
            <w:r w:rsidRPr="000326A4">
              <w:rPr>
                <w:rFonts w:eastAsia="Times New Roman" w:cs="Calibri"/>
                <w:b/>
                <w:sz w:val="19"/>
                <w:szCs w:val="19"/>
                <w:lang w:val="fr-FR"/>
              </w:rPr>
              <w:t>Constats sur les conflits sociaux</w:t>
            </w:r>
            <w:r w:rsidR="004804F3">
              <w:rPr>
                <w:rFonts w:eastAsia="Times New Roman" w:cs="Calibri"/>
                <w:b/>
                <w:sz w:val="19"/>
                <w:szCs w:val="19"/>
                <w:lang w:val="fr-FR"/>
              </w:rPr>
              <w:t xml:space="preserve"> </w:t>
            </w:r>
            <w:r w:rsidRPr="000326A4">
              <w:rPr>
                <w:rFonts w:eastAsia="Times New Roman" w:cs="Calibri"/>
                <w:b/>
                <w:sz w:val="19"/>
                <w:szCs w:val="19"/>
                <w:lang w:val="fr-FR"/>
              </w:rPr>
              <w:t>:</w:t>
            </w:r>
          </w:p>
        </w:tc>
        <w:tc>
          <w:tcPr>
            <w:tcW w:w="7105" w:type="dxa"/>
          </w:tcPr>
          <w:p w14:paraId="7615EBAA" w14:textId="4726ED2C" w:rsidR="00F54076" w:rsidRPr="003D00B5" w:rsidRDefault="00E203C9" w:rsidP="003D00B5">
            <w:pPr>
              <w:rPr>
                <w:lang w:val="fr-FR"/>
              </w:rPr>
            </w:pPr>
            <w:r w:rsidRPr="003D00B5">
              <w:rPr>
                <w:rFonts w:eastAsia="Times New Roman" w:cs="Calibri"/>
                <w:sz w:val="19"/>
                <w:szCs w:val="19"/>
                <w:lang w:val="fr-FR"/>
              </w:rPr>
              <w:t>A l’issue de différentes entrevues menées, les résultats reflètent que les facteurs suivants sont sources des conflits sociaux et ne favorisent pas un climat sain dans les écoles primaires concernées, par ordre numérique, il s’agit: de l’insuffisance d'espace et de mobilier, de la fréquentation des élèves hors âge, de la classe sociale (la pauvreté), du harcèlement sexuel, de la stigmatisation/marginalisation et enfin, des travaux champêtres.</w:t>
            </w:r>
          </w:p>
          <w:p w14:paraId="30088AA2" w14:textId="0E5A8277" w:rsidR="00124540" w:rsidRPr="000326A4" w:rsidRDefault="00124540" w:rsidP="00124540">
            <w:pPr>
              <w:jc w:val="both"/>
              <w:rPr>
                <w:rFonts w:eastAsia="Times New Roman" w:cs="Calibri"/>
                <w:sz w:val="19"/>
                <w:szCs w:val="19"/>
                <w:lang w:val="fr-FR"/>
              </w:rPr>
            </w:pPr>
          </w:p>
        </w:tc>
      </w:tr>
      <w:tr w:rsidR="009D7583" w:rsidRPr="00613CB9" w14:paraId="60F70774" w14:textId="77777777" w:rsidTr="009D7583">
        <w:tc>
          <w:tcPr>
            <w:tcW w:w="2425" w:type="dxa"/>
          </w:tcPr>
          <w:p w14:paraId="738D4265" w14:textId="0FB3D28D" w:rsidR="009D7583" w:rsidRPr="000326A4" w:rsidRDefault="00C92A02" w:rsidP="00FD6ABB">
            <w:pPr>
              <w:jc w:val="both"/>
              <w:rPr>
                <w:rFonts w:eastAsia="Times New Roman" w:cs="Calibri"/>
                <w:b/>
                <w:sz w:val="19"/>
                <w:szCs w:val="19"/>
                <w:lang w:val="fr-FR"/>
              </w:rPr>
            </w:pPr>
            <w:r w:rsidRPr="000326A4">
              <w:rPr>
                <w:rFonts w:eastAsia="Times New Roman" w:cs="Calibri"/>
                <w:b/>
                <w:sz w:val="19"/>
                <w:szCs w:val="19"/>
                <w:lang w:val="fr-FR"/>
              </w:rPr>
              <w:t>Constats sur l’exclusion sociale</w:t>
            </w:r>
            <w:r w:rsidR="004804F3">
              <w:rPr>
                <w:rFonts w:eastAsia="Times New Roman" w:cs="Calibri"/>
                <w:b/>
                <w:sz w:val="19"/>
                <w:szCs w:val="19"/>
                <w:lang w:val="fr-FR"/>
              </w:rPr>
              <w:t xml:space="preserve"> </w:t>
            </w:r>
            <w:r w:rsidRPr="000326A4">
              <w:rPr>
                <w:rFonts w:eastAsia="Times New Roman" w:cs="Calibri"/>
                <w:b/>
                <w:sz w:val="19"/>
                <w:szCs w:val="19"/>
                <w:lang w:val="fr-FR"/>
              </w:rPr>
              <w:t>:</w:t>
            </w:r>
          </w:p>
        </w:tc>
        <w:tc>
          <w:tcPr>
            <w:tcW w:w="7105" w:type="dxa"/>
          </w:tcPr>
          <w:p w14:paraId="78E91FF5" w14:textId="7D1F4341" w:rsidR="00297924" w:rsidRDefault="00E203C9" w:rsidP="00124540">
            <w:pPr>
              <w:jc w:val="both"/>
              <w:rPr>
                <w:rFonts w:eastAsia="Times New Roman" w:cs="Calibri"/>
                <w:sz w:val="19"/>
                <w:szCs w:val="19"/>
                <w:lang w:val="fr-FR"/>
              </w:rPr>
            </w:pPr>
            <w:r w:rsidRPr="003D00B5">
              <w:rPr>
                <w:rFonts w:eastAsia="Times New Roman" w:cs="Calibri"/>
                <w:sz w:val="19"/>
                <w:szCs w:val="19"/>
                <w:lang w:val="fr-FR"/>
              </w:rPr>
              <w:t xml:space="preserve">Les intervenants ont identifié les facteurs suivants qui ne favorisent pas une éducation inclusive dans les écoles primaires, il s’agit: de l’inadaptation des infrastructures et du support pédagogique, de la distance à parcourir pour se rendre à l'école, de la marginalisation de certains groupes, de la classe sociale (la pauvreté) et du conflit </w:t>
            </w:r>
            <w:r w:rsidRPr="003D00B5">
              <w:rPr>
                <w:rFonts w:eastAsia="Times New Roman" w:cs="Calibri"/>
                <w:sz w:val="19"/>
                <w:szCs w:val="19"/>
                <w:lang w:val="fr-FR"/>
              </w:rPr>
              <w:lastRenderedPageBreak/>
              <w:t>interethnique.</w:t>
            </w:r>
          </w:p>
          <w:p w14:paraId="0D390EBC" w14:textId="2B99B47A" w:rsidR="00124540" w:rsidRPr="000326A4" w:rsidRDefault="00124540" w:rsidP="00124540">
            <w:pPr>
              <w:jc w:val="both"/>
              <w:rPr>
                <w:rFonts w:eastAsia="Times New Roman" w:cs="Calibri"/>
                <w:sz w:val="19"/>
                <w:szCs w:val="19"/>
                <w:lang w:val="fr-FR"/>
              </w:rPr>
            </w:pPr>
          </w:p>
        </w:tc>
      </w:tr>
      <w:tr w:rsidR="006D683F" w:rsidRPr="00613CB9" w14:paraId="7BB1A00F" w14:textId="77777777" w:rsidTr="009D7583">
        <w:tc>
          <w:tcPr>
            <w:tcW w:w="2425" w:type="dxa"/>
          </w:tcPr>
          <w:p w14:paraId="7EC779E0" w14:textId="64C76959" w:rsidR="006D683F" w:rsidRPr="000326A4" w:rsidRDefault="008A2A10" w:rsidP="00FD6ABB">
            <w:pPr>
              <w:jc w:val="both"/>
              <w:rPr>
                <w:rFonts w:eastAsia="Times New Roman" w:cs="Calibri"/>
                <w:b/>
                <w:sz w:val="19"/>
                <w:szCs w:val="19"/>
                <w:lang w:val="fr-FR"/>
              </w:rPr>
            </w:pPr>
            <w:r>
              <w:rPr>
                <w:rFonts w:eastAsia="Times New Roman" w:cs="Calibri"/>
                <w:b/>
                <w:sz w:val="19"/>
                <w:szCs w:val="19"/>
                <w:lang w:val="fr-FR"/>
              </w:rPr>
              <w:lastRenderedPageBreak/>
              <w:t>R</w:t>
            </w:r>
            <w:r w:rsidR="0086557A" w:rsidRPr="000326A4">
              <w:rPr>
                <w:rFonts w:eastAsia="Times New Roman" w:cs="Calibri"/>
                <w:b/>
                <w:sz w:val="19"/>
                <w:szCs w:val="19"/>
                <w:lang w:val="fr-FR"/>
              </w:rPr>
              <w:t>ecommandations</w:t>
            </w:r>
            <w:r>
              <w:rPr>
                <w:rFonts w:eastAsia="Times New Roman" w:cs="Calibri"/>
                <w:b/>
                <w:sz w:val="19"/>
                <w:szCs w:val="19"/>
                <w:lang w:val="fr-FR"/>
              </w:rPr>
              <w:t xml:space="preserve"> clés</w:t>
            </w:r>
            <w:r w:rsidR="009769D8">
              <w:rPr>
                <w:rFonts w:eastAsia="Times New Roman" w:cs="Calibri"/>
                <w:b/>
                <w:sz w:val="19"/>
                <w:szCs w:val="19"/>
                <w:lang w:val="fr-FR"/>
              </w:rPr>
              <w:t xml:space="preserve"> </w:t>
            </w:r>
            <w:r w:rsidR="0086557A" w:rsidRPr="000326A4">
              <w:rPr>
                <w:rFonts w:eastAsia="Times New Roman" w:cs="Calibri"/>
                <w:b/>
                <w:sz w:val="19"/>
                <w:szCs w:val="19"/>
                <w:lang w:val="fr-FR"/>
              </w:rPr>
              <w:t>:</w:t>
            </w:r>
          </w:p>
        </w:tc>
        <w:tc>
          <w:tcPr>
            <w:tcW w:w="7105" w:type="dxa"/>
          </w:tcPr>
          <w:p w14:paraId="440CA65D" w14:textId="1A50AC17" w:rsid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t>Elaboration des modules de formation pour le personnel enseignant et sensibilisation les communautés locales sur la culture de la paix sur toutes les provinc</w:t>
            </w:r>
            <w:r>
              <w:rPr>
                <w:rFonts w:eastAsia="Times New Roman" w:cs="Calibri"/>
                <w:bCs/>
                <w:sz w:val="19"/>
                <w:szCs w:val="19"/>
                <w:lang w:val="fr-FR"/>
              </w:rPr>
              <w:t>es à haut risque d’insécurité ;</w:t>
            </w:r>
          </w:p>
          <w:p w14:paraId="582AA7B9" w14:textId="77777777" w:rsidR="00224133" w:rsidRDefault="00224133" w:rsidP="00224133">
            <w:pPr>
              <w:jc w:val="both"/>
              <w:rPr>
                <w:rFonts w:eastAsia="Times New Roman" w:cs="Calibri"/>
                <w:bCs/>
                <w:sz w:val="19"/>
                <w:szCs w:val="19"/>
                <w:lang w:val="fr-FR"/>
              </w:rPr>
            </w:pPr>
          </w:p>
          <w:p w14:paraId="777138B9" w14:textId="1477E945" w:rsidR="00224133" w:rsidRDefault="00224133" w:rsidP="00224133">
            <w:pPr>
              <w:jc w:val="both"/>
              <w:rPr>
                <w:rFonts w:eastAsia="Times New Roman" w:cs="Calibri"/>
                <w:bCs/>
                <w:sz w:val="19"/>
                <w:szCs w:val="19"/>
                <w:lang w:val="fr-FR"/>
              </w:rPr>
            </w:pPr>
            <w:r>
              <w:rPr>
                <w:rFonts w:eastAsia="Times New Roman" w:cs="Calibri"/>
                <w:bCs/>
                <w:sz w:val="19"/>
                <w:szCs w:val="19"/>
                <w:lang w:val="fr-FR"/>
              </w:rPr>
              <w:t>•</w:t>
            </w:r>
            <w:r>
              <w:rPr>
                <w:rFonts w:eastAsia="Times New Roman" w:cs="Calibri"/>
                <w:bCs/>
                <w:sz w:val="19"/>
                <w:szCs w:val="19"/>
                <w:lang w:val="fr-FR"/>
              </w:rPr>
              <w:tab/>
              <w:t>O</w:t>
            </w:r>
            <w:r w:rsidRPr="00224133">
              <w:rPr>
                <w:rFonts w:eastAsia="Times New Roman" w:cs="Calibri"/>
                <w:bCs/>
                <w:sz w:val="19"/>
                <w:szCs w:val="19"/>
                <w:lang w:val="fr-FR"/>
              </w:rPr>
              <w:t>rganisation des campagnes de sensibilisons continue sur la paix et la cohésion sociale des communautés dans les zones pertinentes ; les informations/messages doivent être socialement inclusifs, culturellement appropriés, adaptés aux enfants (et au corps éducatif) et présentés dans des formats accessibles</w:t>
            </w:r>
            <w:r>
              <w:rPr>
                <w:rFonts w:eastAsia="Times New Roman" w:cs="Calibri"/>
                <w:bCs/>
                <w:sz w:val="19"/>
                <w:szCs w:val="19"/>
                <w:lang w:val="fr-FR"/>
              </w:rPr>
              <w:t> ;</w:t>
            </w:r>
          </w:p>
          <w:p w14:paraId="7954C0CB" w14:textId="77777777" w:rsidR="00224133" w:rsidRDefault="00224133" w:rsidP="00224133">
            <w:pPr>
              <w:jc w:val="both"/>
              <w:rPr>
                <w:rFonts w:eastAsia="Times New Roman" w:cs="Calibri"/>
                <w:bCs/>
                <w:sz w:val="19"/>
                <w:szCs w:val="19"/>
                <w:lang w:val="fr-FR"/>
              </w:rPr>
            </w:pPr>
          </w:p>
          <w:p w14:paraId="4375297A" w14:textId="33419A5E" w:rsid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r>
            <w:r>
              <w:rPr>
                <w:rFonts w:eastAsia="Times New Roman" w:cs="Calibri"/>
                <w:bCs/>
                <w:sz w:val="19"/>
                <w:szCs w:val="19"/>
                <w:lang w:val="fr-FR"/>
              </w:rPr>
              <w:t>E</w:t>
            </w:r>
            <w:r w:rsidRPr="00224133">
              <w:rPr>
                <w:rFonts w:eastAsia="Times New Roman" w:cs="Calibri"/>
                <w:bCs/>
                <w:sz w:val="19"/>
                <w:szCs w:val="19"/>
                <w:lang w:val="fr-FR"/>
              </w:rPr>
              <w:t>nvisager d'établir une synergie efficace avec d'autres projets financés par la Banque (ex. le projet STEP, projet de Nutrition) dont les champs d'intervention peuvent complémenter ceux du projet PERSE, afin d'apporter un soutien, tels que les cantines scolaires dans les zones du projet affectées par la famine, la distribution de kits complets aux élèves les plus vulnérables, ou l'intégration des parents vulnérables dans des activités génératrices de revenus, etc.</w:t>
            </w:r>
            <w:r>
              <w:rPr>
                <w:rFonts w:eastAsia="Times New Roman" w:cs="Calibri"/>
                <w:bCs/>
                <w:sz w:val="19"/>
                <w:szCs w:val="19"/>
                <w:lang w:val="fr-FR"/>
              </w:rPr>
              <w:t xml:space="preserve"> </w:t>
            </w:r>
            <w:r w:rsidRPr="00224133">
              <w:rPr>
                <w:rFonts w:eastAsia="Times New Roman" w:cs="Calibri"/>
                <w:bCs/>
                <w:sz w:val="19"/>
                <w:szCs w:val="19"/>
                <w:lang w:val="fr-FR"/>
              </w:rPr>
              <w:t>;</w:t>
            </w:r>
          </w:p>
          <w:p w14:paraId="22139F59" w14:textId="77777777" w:rsidR="00224133" w:rsidRDefault="00224133" w:rsidP="00224133">
            <w:pPr>
              <w:jc w:val="both"/>
              <w:rPr>
                <w:rFonts w:eastAsia="Times New Roman" w:cs="Calibri"/>
                <w:bCs/>
                <w:sz w:val="19"/>
                <w:szCs w:val="19"/>
                <w:lang w:val="fr-FR"/>
              </w:rPr>
            </w:pPr>
          </w:p>
          <w:p w14:paraId="76CBD805" w14:textId="77777777" w:rsid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t>Promouvoir l'affectation des Conseiller</w:t>
            </w:r>
            <w:r>
              <w:rPr>
                <w:rFonts w:eastAsia="Times New Roman" w:cs="Calibri"/>
                <w:bCs/>
                <w:sz w:val="19"/>
                <w:szCs w:val="19"/>
                <w:lang w:val="fr-FR"/>
              </w:rPr>
              <w:t>s</w:t>
            </w:r>
            <w:r w:rsidRPr="00224133">
              <w:rPr>
                <w:rFonts w:eastAsia="Times New Roman" w:cs="Calibri"/>
                <w:bCs/>
                <w:sz w:val="19"/>
                <w:szCs w:val="19"/>
                <w:lang w:val="fr-FR"/>
              </w:rPr>
              <w:t xml:space="preserve"> d’orientation scolaire</w:t>
            </w:r>
            <w:r>
              <w:rPr>
                <w:rFonts w:eastAsia="Times New Roman" w:cs="Calibri"/>
                <w:bCs/>
                <w:sz w:val="19"/>
                <w:szCs w:val="19"/>
                <w:lang w:val="fr-FR"/>
              </w:rPr>
              <w:t>s</w:t>
            </w:r>
            <w:r w:rsidRPr="00224133">
              <w:rPr>
                <w:rFonts w:eastAsia="Times New Roman" w:cs="Calibri"/>
                <w:bCs/>
                <w:sz w:val="19"/>
                <w:szCs w:val="19"/>
                <w:lang w:val="fr-FR"/>
              </w:rPr>
              <w:t xml:space="preserve"> et professionnelle</w:t>
            </w:r>
            <w:r>
              <w:rPr>
                <w:rFonts w:eastAsia="Times New Roman" w:cs="Calibri"/>
                <w:bCs/>
                <w:sz w:val="19"/>
                <w:szCs w:val="19"/>
                <w:lang w:val="fr-FR"/>
              </w:rPr>
              <w:t>s</w:t>
            </w:r>
            <w:r w:rsidRPr="00224133">
              <w:rPr>
                <w:rFonts w:eastAsia="Times New Roman" w:cs="Calibri"/>
                <w:bCs/>
                <w:sz w:val="19"/>
                <w:szCs w:val="19"/>
                <w:lang w:val="fr-FR"/>
              </w:rPr>
              <w:t xml:space="preserve"> </w:t>
            </w:r>
            <w:r>
              <w:rPr>
                <w:rFonts w:eastAsia="Times New Roman" w:cs="Calibri"/>
                <w:bCs/>
                <w:sz w:val="19"/>
                <w:szCs w:val="19"/>
                <w:lang w:val="fr-FR"/>
              </w:rPr>
              <w:t>(</w:t>
            </w:r>
            <w:r w:rsidRPr="00224133">
              <w:rPr>
                <w:rFonts w:eastAsia="Times New Roman" w:cs="Calibri"/>
                <w:bCs/>
                <w:sz w:val="19"/>
                <w:szCs w:val="19"/>
                <w:lang w:val="fr-FR"/>
              </w:rPr>
              <w:t>COSP</w:t>
            </w:r>
            <w:r>
              <w:rPr>
                <w:rFonts w:eastAsia="Times New Roman" w:cs="Calibri"/>
                <w:bCs/>
                <w:sz w:val="19"/>
                <w:szCs w:val="19"/>
                <w:lang w:val="fr-FR"/>
              </w:rPr>
              <w:t>)</w:t>
            </w:r>
            <w:r w:rsidRPr="00224133">
              <w:rPr>
                <w:rFonts w:eastAsia="Times New Roman" w:cs="Calibri"/>
                <w:bCs/>
                <w:sz w:val="19"/>
                <w:szCs w:val="19"/>
                <w:lang w:val="fr-FR"/>
              </w:rPr>
              <w:t xml:space="preserve">, à travers une sélection basée sur la compétence, au niveau primaire pour assurer la suivi et le soutien psychopédagogique des élèves en besoin et de gérer les conflits sociaux tel que stipulé dans leurs attributions ; et leur fournir des formations de recyclage au niveau provincial afin qu'ils puissent, à leur tour, former les COSP au niveau des écoles, ainsi que le corps enseignant sur </w:t>
            </w:r>
            <w:r>
              <w:rPr>
                <w:rFonts w:eastAsia="Times New Roman" w:cs="Calibri"/>
                <w:bCs/>
                <w:sz w:val="19"/>
                <w:szCs w:val="19"/>
                <w:lang w:val="fr-FR"/>
              </w:rPr>
              <w:t>la gestion des conflits sociaux</w:t>
            </w:r>
            <w:r w:rsidRPr="00224133">
              <w:rPr>
                <w:rFonts w:eastAsia="Times New Roman" w:cs="Calibri"/>
                <w:bCs/>
                <w:sz w:val="19"/>
                <w:szCs w:val="19"/>
                <w:lang w:val="fr-FR"/>
              </w:rPr>
              <w:t>;</w:t>
            </w:r>
          </w:p>
          <w:p w14:paraId="63EEC222" w14:textId="77777777" w:rsidR="00224133" w:rsidRDefault="00224133" w:rsidP="00224133">
            <w:pPr>
              <w:jc w:val="both"/>
              <w:rPr>
                <w:rFonts w:eastAsia="Times New Roman" w:cs="Calibri"/>
                <w:bCs/>
                <w:sz w:val="19"/>
                <w:szCs w:val="19"/>
                <w:lang w:val="fr-FR"/>
              </w:rPr>
            </w:pPr>
          </w:p>
          <w:p w14:paraId="65D4E47C" w14:textId="1A50119E" w:rsidR="00224133" w:rsidRP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 xml:space="preserve">  •</w:t>
            </w:r>
            <w:r w:rsidRPr="00224133">
              <w:rPr>
                <w:rFonts w:eastAsia="Times New Roman" w:cs="Calibri"/>
                <w:bCs/>
                <w:sz w:val="19"/>
                <w:szCs w:val="19"/>
                <w:lang w:val="fr-FR"/>
              </w:rPr>
              <w:tab/>
              <w:t>Assurer une mise en œuvre et un suivi continue du plan de VBG/EAS/HS du projet, y compris le code de conduite de l’EPST révisé dans</w:t>
            </w:r>
            <w:r>
              <w:rPr>
                <w:rFonts w:eastAsia="Times New Roman" w:cs="Calibri"/>
                <w:bCs/>
                <w:sz w:val="19"/>
                <w:szCs w:val="19"/>
                <w:lang w:val="fr-FR"/>
              </w:rPr>
              <w:t xml:space="preserve"> le cadre du projet pour inclure </w:t>
            </w:r>
            <w:r w:rsidRPr="00224133">
              <w:rPr>
                <w:rFonts w:eastAsia="Times New Roman" w:cs="Calibri"/>
                <w:bCs/>
                <w:sz w:val="19"/>
                <w:szCs w:val="19"/>
                <w:lang w:val="fr-FR"/>
              </w:rPr>
              <w:t>des dispositions interdisant toute forme de violence et de discrimination ;</w:t>
            </w:r>
          </w:p>
          <w:p w14:paraId="345705F1" w14:textId="77777777" w:rsidR="00224133" w:rsidRPr="00224133" w:rsidRDefault="00224133" w:rsidP="00224133">
            <w:pPr>
              <w:jc w:val="both"/>
              <w:rPr>
                <w:rFonts w:eastAsia="Times New Roman" w:cs="Calibri"/>
                <w:bCs/>
                <w:sz w:val="19"/>
                <w:szCs w:val="19"/>
                <w:lang w:val="fr-FR"/>
              </w:rPr>
            </w:pPr>
          </w:p>
          <w:p w14:paraId="098BC552" w14:textId="4D3E9089" w:rsidR="00224133" w:rsidRP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r>
            <w:r>
              <w:rPr>
                <w:rFonts w:eastAsia="Times New Roman" w:cs="Calibri"/>
                <w:bCs/>
                <w:sz w:val="19"/>
                <w:szCs w:val="19"/>
                <w:lang w:val="fr-FR"/>
              </w:rPr>
              <w:t>A</w:t>
            </w:r>
            <w:r w:rsidRPr="00224133">
              <w:rPr>
                <w:rFonts w:eastAsia="Times New Roman" w:cs="Calibri"/>
                <w:bCs/>
                <w:sz w:val="19"/>
                <w:szCs w:val="19"/>
                <w:lang w:val="fr-FR"/>
              </w:rPr>
              <w:t>nalyser soigneusement</w:t>
            </w:r>
            <w:r>
              <w:rPr>
                <w:rFonts w:eastAsia="Times New Roman" w:cs="Calibri"/>
                <w:bCs/>
                <w:sz w:val="19"/>
                <w:szCs w:val="19"/>
                <w:lang w:val="fr-FR"/>
              </w:rPr>
              <w:t xml:space="preserve">, à travers </w:t>
            </w:r>
            <w:r w:rsidRPr="00224133">
              <w:rPr>
                <w:rFonts w:eastAsia="Times New Roman" w:cs="Calibri"/>
                <w:bCs/>
                <w:sz w:val="19"/>
                <w:szCs w:val="19"/>
                <w:lang w:val="fr-FR"/>
              </w:rPr>
              <w:t>l’étude d’impact sociale détaillée</w:t>
            </w:r>
            <w:r>
              <w:rPr>
                <w:rFonts w:eastAsia="Times New Roman" w:cs="Calibri"/>
                <w:bCs/>
                <w:sz w:val="19"/>
                <w:szCs w:val="19"/>
                <w:lang w:val="fr-FR"/>
              </w:rPr>
              <w:t xml:space="preserve">, </w:t>
            </w:r>
            <w:r w:rsidRPr="00224133">
              <w:rPr>
                <w:rFonts w:eastAsia="Times New Roman" w:cs="Calibri"/>
                <w:bCs/>
                <w:sz w:val="19"/>
                <w:szCs w:val="19"/>
                <w:lang w:val="fr-FR"/>
              </w:rPr>
              <w:t xml:space="preserve"> la question d’afflux des élèves hors âge et de leur pris en charge appropriée dans le milieu scolaire de base ; et évaluer l'efficacité des dispositions, telles que le règlement d’ordre intérieur, le conseil de discipline et le conseil des élèves pour la paix et la réconciliation, afin d’identifier les lacunes à combler pour améliorer leur fonctionnement dans les aspects liés à la gestion des conflits</w:t>
            </w:r>
            <w:r>
              <w:rPr>
                <w:rFonts w:eastAsia="Times New Roman" w:cs="Calibri"/>
                <w:bCs/>
                <w:sz w:val="19"/>
                <w:szCs w:val="19"/>
                <w:lang w:val="fr-FR"/>
              </w:rPr>
              <w:t xml:space="preserve"> sociaux</w:t>
            </w:r>
            <w:r w:rsidRPr="00224133">
              <w:rPr>
                <w:rFonts w:eastAsia="Times New Roman" w:cs="Calibri"/>
                <w:bCs/>
                <w:sz w:val="19"/>
                <w:szCs w:val="19"/>
                <w:lang w:val="fr-FR"/>
              </w:rPr>
              <w:t xml:space="preserve"> ;</w:t>
            </w:r>
          </w:p>
          <w:p w14:paraId="521D9B4D" w14:textId="77777777" w:rsidR="00224133" w:rsidRPr="00224133" w:rsidRDefault="00224133" w:rsidP="00224133">
            <w:pPr>
              <w:jc w:val="both"/>
              <w:rPr>
                <w:rFonts w:eastAsia="Times New Roman" w:cs="Calibri"/>
                <w:bCs/>
                <w:sz w:val="19"/>
                <w:szCs w:val="19"/>
                <w:lang w:val="fr-FR"/>
              </w:rPr>
            </w:pPr>
          </w:p>
          <w:p w14:paraId="54DBC1DF" w14:textId="77777777" w:rsid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t>Promouvoir l'installation de Groupes d'Assistance Psychopédagogique (GAP) au niveau primaire dans certains cas, et dans d'autres cas, la revitalisation de ces groupes afin de faciliter une gestion intégrative des conflits sociaux ;</w:t>
            </w:r>
          </w:p>
          <w:p w14:paraId="1F3FFB02" w14:textId="77777777" w:rsidR="00224133" w:rsidRDefault="00224133" w:rsidP="00224133">
            <w:pPr>
              <w:jc w:val="both"/>
              <w:rPr>
                <w:rFonts w:eastAsia="Times New Roman" w:cs="Calibri"/>
                <w:bCs/>
                <w:sz w:val="19"/>
                <w:szCs w:val="19"/>
                <w:lang w:val="fr-FR"/>
              </w:rPr>
            </w:pPr>
          </w:p>
          <w:p w14:paraId="0DA96D3E" w14:textId="77777777" w:rsidR="00224133" w:rsidRPr="00224133" w:rsidRDefault="00224133" w:rsidP="00224133">
            <w:pPr>
              <w:jc w:val="both"/>
              <w:rPr>
                <w:rFonts w:eastAsia="Times New Roman" w:cs="Calibri"/>
                <w:bCs/>
                <w:sz w:val="19"/>
                <w:szCs w:val="19"/>
                <w:lang w:val="fr-FR"/>
              </w:rPr>
            </w:pPr>
          </w:p>
          <w:p w14:paraId="37D0A636" w14:textId="77777777" w:rsidR="00224133" w:rsidRP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t xml:space="preserve">Vulgarisation des textes juridiques relatifs à l’éducation inclusive à mettre à la disposition de tous les gestionnaires des écoles publiques concernées ; </w:t>
            </w:r>
          </w:p>
          <w:p w14:paraId="5A85326B" w14:textId="77777777" w:rsidR="00224133" w:rsidRPr="00224133" w:rsidRDefault="00224133" w:rsidP="00224133">
            <w:pPr>
              <w:jc w:val="both"/>
              <w:rPr>
                <w:rFonts w:eastAsia="Times New Roman" w:cs="Calibri"/>
                <w:bCs/>
                <w:sz w:val="19"/>
                <w:szCs w:val="19"/>
                <w:lang w:val="fr-FR"/>
              </w:rPr>
            </w:pPr>
          </w:p>
          <w:p w14:paraId="42EC13AE" w14:textId="77777777" w:rsidR="00224133" w:rsidRDefault="00224133" w:rsidP="00224133">
            <w:pPr>
              <w:jc w:val="both"/>
              <w:rPr>
                <w:rFonts w:eastAsia="Times New Roman" w:cs="Calibri"/>
                <w:bCs/>
                <w:sz w:val="19"/>
                <w:szCs w:val="19"/>
                <w:lang w:val="fr-FR"/>
              </w:rPr>
            </w:pPr>
            <w:r w:rsidRPr="00224133">
              <w:rPr>
                <w:rFonts w:eastAsia="Times New Roman" w:cs="Calibri"/>
                <w:bCs/>
                <w:sz w:val="19"/>
                <w:szCs w:val="19"/>
                <w:lang w:val="fr-FR"/>
              </w:rPr>
              <w:t>•</w:t>
            </w:r>
            <w:r w:rsidRPr="00224133">
              <w:rPr>
                <w:rFonts w:eastAsia="Times New Roman" w:cs="Calibri"/>
                <w:bCs/>
                <w:sz w:val="19"/>
                <w:szCs w:val="19"/>
                <w:lang w:val="fr-FR"/>
              </w:rPr>
              <w:tab/>
              <w:t>Sensibilisation intensive des enseignants à l'exclusion sociale afin d'améliorer leurs compétences générales en matière d'enseignement inclusive et de comportement en vue de mettre en œuvre et de maintenir des pratiques de classe efficaces dans le cadre d'une pédagogie sûr et inclusive ;</w:t>
            </w:r>
          </w:p>
          <w:p w14:paraId="6527275C" w14:textId="77777777" w:rsidR="00224133" w:rsidRPr="00224133" w:rsidRDefault="00224133" w:rsidP="00224133">
            <w:pPr>
              <w:jc w:val="both"/>
              <w:rPr>
                <w:rFonts w:eastAsia="Times New Roman" w:cs="Calibri"/>
                <w:bCs/>
                <w:sz w:val="19"/>
                <w:szCs w:val="19"/>
                <w:lang w:val="fr-FR"/>
              </w:rPr>
            </w:pPr>
          </w:p>
          <w:p w14:paraId="459B8E5F" w14:textId="20E98D57" w:rsidR="007F3DA0" w:rsidRPr="000326A4" w:rsidRDefault="00224133" w:rsidP="003D00B5">
            <w:pPr>
              <w:rPr>
                <w:lang w:val="fr-FR"/>
              </w:rPr>
            </w:pPr>
            <w:r w:rsidRPr="00224133">
              <w:rPr>
                <w:rFonts w:eastAsia="Times New Roman" w:cs="Calibri"/>
                <w:bCs/>
                <w:sz w:val="19"/>
                <w:szCs w:val="19"/>
                <w:lang w:val="fr-FR"/>
              </w:rPr>
              <w:t>•</w:t>
            </w:r>
            <w:r w:rsidRPr="00224133">
              <w:rPr>
                <w:rFonts w:eastAsia="Times New Roman" w:cs="Calibri"/>
                <w:bCs/>
                <w:sz w:val="19"/>
                <w:szCs w:val="19"/>
                <w:lang w:val="fr-FR"/>
              </w:rPr>
              <w:tab/>
              <w:t>Assurer la mise en place prompte du MGP du projet intégrant la dimension genre, qui soit accessible, équitable, efficace, anonyme, doté de ressources suffisantes et culturellement adapté ; ce qui permettrai de recueillir et de résoudre des cas d’exclusion, tels que le renvoie en raison du non-paiement des frais scolaires, etc.</w:t>
            </w:r>
          </w:p>
        </w:tc>
      </w:tr>
    </w:tbl>
    <w:p w14:paraId="5AFBD9C8" w14:textId="3AE00F8F" w:rsidR="00BF0EE0" w:rsidRPr="000326A4" w:rsidRDefault="00BF0EE0" w:rsidP="00295EA4">
      <w:pPr>
        <w:spacing w:after="0" w:line="240" w:lineRule="auto"/>
        <w:jc w:val="both"/>
        <w:rPr>
          <w:rFonts w:ascii="Calibri" w:eastAsia="Times New Roman" w:hAnsi="Calibri" w:cs="Calibri"/>
          <w:lang w:val="fr-FR"/>
        </w:rPr>
      </w:pPr>
    </w:p>
    <w:p w14:paraId="29395F5B" w14:textId="165CA0FB" w:rsidR="00FF69BD" w:rsidRPr="000326A4" w:rsidRDefault="00834E53" w:rsidP="00714C1D">
      <w:pPr>
        <w:pStyle w:val="Titre1"/>
        <w:spacing w:before="0" w:after="0"/>
        <w:rPr>
          <w:sz w:val="28"/>
          <w:szCs w:val="28"/>
          <w:lang w:val="fr-FR"/>
        </w:rPr>
      </w:pPr>
      <w:bookmarkStart w:id="4" w:name="_Toc86001542"/>
      <w:r w:rsidRPr="000326A4">
        <w:rPr>
          <w:sz w:val="28"/>
          <w:szCs w:val="28"/>
          <w:lang w:val="fr-FR"/>
        </w:rPr>
        <w:lastRenderedPageBreak/>
        <w:t>Introduction</w:t>
      </w:r>
      <w:bookmarkEnd w:id="4"/>
    </w:p>
    <w:p w14:paraId="48C550A9" w14:textId="77777777" w:rsidR="00714C1D" w:rsidRDefault="00714C1D" w:rsidP="00714C1D">
      <w:pPr>
        <w:pStyle w:val="Titre2"/>
        <w:numPr>
          <w:ilvl w:val="0"/>
          <w:numId w:val="0"/>
        </w:numPr>
        <w:spacing w:before="0"/>
        <w:rPr>
          <w:sz w:val="24"/>
          <w:szCs w:val="24"/>
          <w:lang w:val="fr-FR"/>
        </w:rPr>
      </w:pPr>
    </w:p>
    <w:p w14:paraId="0D8592D2" w14:textId="520FF20A" w:rsidR="002A5882" w:rsidRPr="00E5212E" w:rsidRDefault="00551B83" w:rsidP="00714C1D">
      <w:pPr>
        <w:pStyle w:val="Titre2"/>
        <w:spacing w:before="0"/>
        <w:rPr>
          <w:sz w:val="24"/>
          <w:szCs w:val="24"/>
          <w:lang w:val="fr-FR"/>
        </w:rPr>
      </w:pPr>
      <w:bookmarkStart w:id="5" w:name="_Toc86001543"/>
      <w:r w:rsidRPr="000326A4">
        <w:rPr>
          <w:sz w:val="24"/>
          <w:szCs w:val="24"/>
          <w:lang w:val="fr-FR"/>
        </w:rPr>
        <w:t>Contexte</w:t>
      </w:r>
      <w:bookmarkEnd w:id="5"/>
    </w:p>
    <w:p w14:paraId="65924D07" w14:textId="7124735F" w:rsidR="00C82607" w:rsidRDefault="00906754" w:rsidP="00E5212E">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Le système éducatif de la République Démocratique du Congo (RDC), jadis performant, accuse à c</w:t>
      </w:r>
      <w:r w:rsidR="00E71A5F" w:rsidRPr="000326A4">
        <w:rPr>
          <w:rFonts w:ascii="Calibri" w:eastAsia="Times New Roman" w:hAnsi="Calibri" w:cs="Calibri"/>
          <w:lang w:val="fr-FR"/>
        </w:rPr>
        <w:t>e</w:t>
      </w:r>
      <w:r w:rsidRPr="000326A4">
        <w:rPr>
          <w:rFonts w:ascii="Calibri" w:eastAsia="Times New Roman" w:hAnsi="Calibri" w:cs="Calibri"/>
          <w:lang w:val="fr-FR"/>
        </w:rPr>
        <w:t xml:space="preserve"> jour des contr</w:t>
      </w:r>
      <w:r w:rsidR="00E71A5F" w:rsidRPr="000326A4">
        <w:rPr>
          <w:rFonts w:ascii="Calibri" w:eastAsia="Times New Roman" w:hAnsi="Calibri" w:cs="Calibri"/>
          <w:lang w:val="fr-FR"/>
        </w:rPr>
        <w:t>e-</w:t>
      </w:r>
      <w:r w:rsidRPr="000326A4">
        <w:rPr>
          <w:rFonts w:ascii="Calibri" w:eastAsia="Times New Roman" w:hAnsi="Calibri" w:cs="Calibri"/>
          <w:lang w:val="fr-FR"/>
        </w:rPr>
        <w:t>performances dues principalement à l’instabilité politique</w:t>
      </w:r>
      <w:r w:rsidR="009E22D0" w:rsidRPr="000326A4">
        <w:rPr>
          <w:rFonts w:ascii="Calibri" w:eastAsia="Times New Roman" w:hAnsi="Calibri" w:cs="Calibri"/>
          <w:lang w:val="fr-FR"/>
        </w:rPr>
        <w:t>, aux</w:t>
      </w:r>
      <w:r w:rsidR="00864AC9" w:rsidRPr="000326A4">
        <w:rPr>
          <w:rFonts w:ascii="Calibri" w:eastAsia="Times New Roman" w:hAnsi="Calibri" w:cs="Calibri"/>
          <w:lang w:val="fr-FR"/>
        </w:rPr>
        <w:t xml:space="preserve"> conflits prolongés</w:t>
      </w:r>
      <w:r w:rsidRPr="000326A4">
        <w:rPr>
          <w:rFonts w:ascii="Calibri" w:eastAsia="Times New Roman" w:hAnsi="Calibri" w:cs="Calibri"/>
          <w:lang w:val="fr-FR"/>
        </w:rPr>
        <w:t xml:space="preserve"> et </w:t>
      </w:r>
      <w:r w:rsidR="009E22D0" w:rsidRPr="000326A4">
        <w:rPr>
          <w:rFonts w:ascii="Calibri" w:eastAsia="Times New Roman" w:hAnsi="Calibri" w:cs="Calibri"/>
          <w:lang w:val="fr-FR"/>
        </w:rPr>
        <w:t xml:space="preserve">à </w:t>
      </w:r>
      <w:r w:rsidRPr="000326A4">
        <w:rPr>
          <w:rFonts w:ascii="Calibri" w:eastAsia="Times New Roman" w:hAnsi="Calibri" w:cs="Calibri"/>
          <w:lang w:val="fr-FR"/>
        </w:rPr>
        <w:t xml:space="preserve">la </w:t>
      </w:r>
      <w:r w:rsidR="00E127D0" w:rsidRPr="000326A4">
        <w:rPr>
          <w:rFonts w:ascii="Calibri" w:eastAsia="Times New Roman" w:hAnsi="Calibri" w:cs="Calibri"/>
          <w:lang w:val="fr-FR"/>
        </w:rPr>
        <w:t xml:space="preserve">faible </w:t>
      </w:r>
      <w:r w:rsidRPr="000326A4">
        <w:rPr>
          <w:rFonts w:ascii="Calibri" w:eastAsia="Times New Roman" w:hAnsi="Calibri" w:cs="Calibri"/>
          <w:lang w:val="fr-FR"/>
        </w:rPr>
        <w:t>gouvernance</w:t>
      </w:r>
      <w:r w:rsidR="00711138" w:rsidRPr="000326A4">
        <w:rPr>
          <w:rFonts w:ascii="Calibri" w:eastAsia="Times New Roman" w:hAnsi="Calibri" w:cs="Calibri"/>
          <w:lang w:val="fr-FR"/>
        </w:rPr>
        <w:t xml:space="preserve"> qui contribuent à l'absence généralisée de services publics. </w:t>
      </w:r>
      <w:r w:rsidR="00864AC9" w:rsidRPr="000326A4">
        <w:rPr>
          <w:rFonts w:ascii="Calibri" w:eastAsia="Times New Roman" w:hAnsi="Calibri" w:cs="Calibri"/>
          <w:lang w:val="fr-FR"/>
        </w:rPr>
        <w:t>A cela s’ajoute</w:t>
      </w:r>
      <w:r w:rsidR="00847E7D" w:rsidRPr="000326A4">
        <w:rPr>
          <w:rFonts w:ascii="Calibri" w:eastAsia="Times New Roman" w:hAnsi="Calibri" w:cs="Calibri"/>
          <w:lang w:val="fr-FR"/>
        </w:rPr>
        <w:t xml:space="preserve"> les co</w:t>
      </w:r>
      <w:r w:rsidR="00D46FB8" w:rsidRPr="000326A4">
        <w:rPr>
          <w:rFonts w:ascii="Calibri" w:eastAsia="Times New Roman" w:hAnsi="Calibri" w:cs="Calibri"/>
          <w:lang w:val="fr-FR"/>
        </w:rPr>
        <w:t>û</w:t>
      </w:r>
      <w:r w:rsidR="00847E7D" w:rsidRPr="000326A4">
        <w:rPr>
          <w:rFonts w:ascii="Calibri" w:eastAsia="Times New Roman" w:hAnsi="Calibri" w:cs="Calibri"/>
          <w:lang w:val="fr-FR"/>
        </w:rPr>
        <w:t>ts</w:t>
      </w:r>
      <w:r w:rsidR="00D46FB8" w:rsidRPr="000326A4">
        <w:rPr>
          <w:rFonts w:ascii="Calibri" w:eastAsia="Times New Roman" w:hAnsi="Calibri" w:cs="Calibri"/>
          <w:lang w:val="fr-FR"/>
        </w:rPr>
        <w:t xml:space="preserve"> de </w:t>
      </w:r>
      <w:r w:rsidR="000326A4" w:rsidRPr="000326A4">
        <w:rPr>
          <w:rFonts w:ascii="Calibri" w:eastAsia="Times New Roman" w:hAnsi="Calibri" w:cs="Calibri"/>
          <w:lang w:val="fr-FR"/>
        </w:rPr>
        <w:t>frais scolaires</w:t>
      </w:r>
      <w:r w:rsidR="00847E7D" w:rsidRPr="000326A4">
        <w:rPr>
          <w:rFonts w:ascii="Calibri" w:eastAsia="Times New Roman" w:hAnsi="Calibri" w:cs="Calibri"/>
          <w:lang w:val="fr-FR"/>
        </w:rPr>
        <w:t xml:space="preserve"> élevés et </w:t>
      </w:r>
      <w:r w:rsidR="009E22D0" w:rsidRPr="000326A4">
        <w:rPr>
          <w:rFonts w:ascii="Calibri" w:eastAsia="Times New Roman" w:hAnsi="Calibri" w:cs="Calibri"/>
          <w:lang w:val="fr-FR"/>
        </w:rPr>
        <w:t xml:space="preserve">les faibles revenus familiaux </w:t>
      </w:r>
      <w:r w:rsidR="00FB051A" w:rsidRPr="000326A4">
        <w:rPr>
          <w:rFonts w:ascii="Calibri" w:eastAsia="Times New Roman" w:hAnsi="Calibri" w:cs="Calibri"/>
          <w:lang w:val="fr-FR"/>
        </w:rPr>
        <w:t xml:space="preserve">qui </w:t>
      </w:r>
      <w:r w:rsidR="009E22D0" w:rsidRPr="000326A4">
        <w:rPr>
          <w:rFonts w:ascii="Calibri" w:eastAsia="Times New Roman" w:hAnsi="Calibri" w:cs="Calibri"/>
          <w:lang w:val="fr-FR"/>
        </w:rPr>
        <w:t>rendent</w:t>
      </w:r>
      <w:r w:rsidR="00847E7D" w:rsidRPr="000326A4">
        <w:rPr>
          <w:rFonts w:ascii="Calibri" w:eastAsia="Times New Roman" w:hAnsi="Calibri" w:cs="Calibri"/>
          <w:lang w:val="fr-FR"/>
        </w:rPr>
        <w:t xml:space="preserve"> </w:t>
      </w:r>
      <w:r w:rsidR="009E22D0" w:rsidRPr="000326A4">
        <w:rPr>
          <w:rFonts w:ascii="Calibri" w:eastAsia="Times New Roman" w:hAnsi="Calibri" w:cs="Calibri"/>
          <w:lang w:val="fr-FR"/>
        </w:rPr>
        <w:t>de nombreux</w:t>
      </w:r>
      <w:r w:rsidR="00847E7D" w:rsidRPr="000326A4">
        <w:rPr>
          <w:rFonts w:ascii="Calibri" w:eastAsia="Times New Roman" w:hAnsi="Calibri" w:cs="Calibri"/>
          <w:lang w:val="fr-FR"/>
        </w:rPr>
        <w:t xml:space="preserve"> parents</w:t>
      </w:r>
      <w:r w:rsidR="00EA159B" w:rsidRPr="000326A4">
        <w:rPr>
          <w:rFonts w:ascii="Calibri" w:eastAsia="Times New Roman" w:hAnsi="Calibri" w:cs="Calibri"/>
          <w:lang w:val="fr-FR"/>
        </w:rPr>
        <w:t xml:space="preserve"> </w:t>
      </w:r>
      <w:r w:rsidR="00864AC9" w:rsidRPr="000326A4">
        <w:rPr>
          <w:rFonts w:ascii="Calibri" w:eastAsia="Times New Roman" w:hAnsi="Calibri" w:cs="Calibri"/>
          <w:lang w:val="fr-FR"/>
        </w:rPr>
        <w:t>vulnérables</w:t>
      </w:r>
      <w:r w:rsidR="00E71A5F" w:rsidRPr="000326A4">
        <w:rPr>
          <w:rFonts w:ascii="Calibri" w:eastAsia="Times New Roman" w:hAnsi="Calibri" w:cs="Calibri"/>
          <w:lang w:val="fr-FR"/>
        </w:rPr>
        <w:t>, les mettant ainsi dans l’incapacité de</w:t>
      </w:r>
      <w:r w:rsidR="00864AC9" w:rsidRPr="000326A4">
        <w:rPr>
          <w:rFonts w:ascii="Calibri" w:eastAsia="Times New Roman" w:hAnsi="Calibri" w:cs="Calibri"/>
          <w:lang w:val="fr-FR"/>
        </w:rPr>
        <w:t xml:space="preserve"> scolariser leurs enfants.  </w:t>
      </w:r>
    </w:p>
    <w:p w14:paraId="1E6AEAC4" w14:textId="77777777" w:rsidR="00E5212E" w:rsidRPr="000326A4" w:rsidRDefault="00E5212E" w:rsidP="00FD2CD8">
      <w:pPr>
        <w:spacing w:after="0" w:line="240" w:lineRule="auto"/>
        <w:jc w:val="both"/>
        <w:rPr>
          <w:rFonts w:ascii="Calibri" w:eastAsia="Times New Roman" w:hAnsi="Calibri" w:cs="Calibri"/>
          <w:lang w:val="fr-FR"/>
        </w:rPr>
      </w:pPr>
    </w:p>
    <w:p w14:paraId="6E7F9FE0" w14:textId="40C1A955" w:rsidR="00C82607" w:rsidRDefault="00864AC9" w:rsidP="00E5212E">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Au</w:t>
      </w:r>
      <w:r w:rsidR="002A07E5" w:rsidRPr="000326A4">
        <w:rPr>
          <w:rFonts w:ascii="Calibri" w:eastAsia="Times New Roman" w:hAnsi="Calibri" w:cs="Calibri"/>
          <w:lang w:val="fr-FR"/>
        </w:rPr>
        <w:t xml:space="preserve"> cours des dernières décennies, le pouvoir public</w:t>
      </w:r>
      <w:r w:rsidR="00D46FB8" w:rsidRPr="000326A4">
        <w:rPr>
          <w:rFonts w:ascii="Calibri" w:eastAsia="Times New Roman" w:hAnsi="Calibri" w:cs="Calibri"/>
          <w:lang w:val="fr-FR"/>
        </w:rPr>
        <w:t xml:space="preserve"> a</w:t>
      </w:r>
      <w:r w:rsidR="002A07E5" w:rsidRPr="000326A4">
        <w:rPr>
          <w:rFonts w:ascii="Calibri" w:eastAsia="Times New Roman" w:hAnsi="Calibri" w:cs="Calibri"/>
          <w:lang w:val="fr-FR"/>
        </w:rPr>
        <w:t xml:space="preserve"> démontré </w:t>
      </w:r>
      <w:r w:rsidR="00D46FB8" w:rsidRPr="000326A4">
        <w:rPr>
          <w:rFonts w:ascii="Calibri" w:eastAsia="Times New Roman" w:hAnsi="Calibri" w:cs="Calibri"/>
          <w:lang w:val="fr-FR"/>
        </w:rPr>
        <w:t>ses</w:t>
      </w:r>
      <w:r w:rsidR="002A07E5" w:rsidRPr="000326A4">
        <w:rPr>
          <w:rFonts w:ascii="Calibri" w:eastAsia="Times New Roman" w:hAnsi="Calibri" w:cs="Calibri"/>
          <w:lang w:val="fr-FR"/>
        </w:rPr>
        <w:t xml:space="preserve"> limites </w:t>
      </w:r>
      <w:r w:rsidR="00BE2F6E" w:rsidRPr="000326A4">
        <w:rPr>
          <w:rFonts w:ascii="Calibri" w:eastAsia="Times New Roman" w:hAnsi="Calibri" w:cs="Calibri"/>
          <w:lang w:val="fr-FR"/>
        </w:rPr>
        <w:t>dans</w:t>
      </w:r>
      <w:r w:rsidR="002A07E5" w:rsidRPr="000326A4">
        <w:rPr>
          <w:rFonts w:ascii="Calibri" w:eastAsia="Times New Roman" w:hAnsi="Calibri" w:cs="Calibri"/>
          <w:lang w:val="fr-FR"/>
        </w:rPr>
        <w:t xml:space="preserve"> la prise en charge des professionnels de l’éducation</w:t>
      </w:r>
      <w:r w:rsidR="00704FCA" w:rsidRPr="000326A4">
        <w:rPr>
          <w:rFonts w:ascii="Calibri" w:eastAsia="Times New Roman" w:hAnsi="Calibri" w:cs="Calibri"/>
          <w:lang w:val="fr-FR"/>
        </w:rPr>
        <w:t xml:space="preserve"> </w:t>
      </w:r>
      <w:r w:rsidR="00D46FB8" w:rsidRPr="000326A4">
        <w:rPr>
          <w:rFonts w:ascii="Calibri" w:eastAsia="Times New Roman" w:hAnsi="Calibri" w:cs="Calibri"/>
          <w:lang w:val="fr-FR"/>
        </w:rPr>
        <w:t>au niveau primaire</w:t>
      </w:r>
      <w:r w:rsidR="002A07E5" w:rsidRPr="000326A4">
        <w:rPr>
          <w:rFonts w:ascii="Calibri" w:eastAsia="Times New Roman" w:hAnsi="Calibri" w:cs="Calibri"/>
          <w:lang w:val="fr-FR"/>
        </w:rPr>
        <w:t>, rendant ainsi moins efficac</w:t>
      </w:r>
      <w:r w:rsidR="00BE2F6E" w:rsidRPr="000326A4">
        <w:rPr>
          <w:rFonts w:ascii="Calibri" w:eastAsia="Times New Roman" w:hAnsi="Calibri" w:cs="Calibri"/>
          <w:lang w:val="fr-FR"/>
        </w:rPr>
        <w:t>e</w:t>
      </w:r>
      <w:r w:rsidR="002A07E5" w:rsidRPr="000326A4">
        <w:rPr>
          <w:rFonts w:ascii="Calibri" w:eastAsia="Times New Roman" w:hAnsi="Calibri" w:cs="Calibri"/>
          <w:lang w:val="fr-FR"/>
        </w:rPr>
        <w:t xml:space="preserve"> </w:t>
      </w:r>
      <w:r w:rsidRPr="000326A4">
        <w:rPr>
          <w:rFonts w:ascii="Calibri" w:eastAsia="Times New Roman" w:hAnsi="Calibri" w:cs="Calibri"/>
          <w:lang w:val="fr-FR"/>
        </w:rPr>
        <w:t xml:space="preserve">l’enseignant et inopérants tous les efforts </w:t>
      </w:r>
      <w:r w:rsidR="00BE2F6E" w:rsidRPr="000326A4">
        <w:rPr>
          <w:rFonts w:ascii="Calibri" w:eastAsia="Times New Roman" w:hAnsi="Calibri" w:cs="Calibri"/>
          <w:lang w:val="fr-FR"/>
        </w:rPr>
        <w:t xml:space="preserve">pour </w:t>
      </w:r>
      <w:r w:rsidRPr="000326A4">
        <w:rPr>
          <w:rFonts w:ascii="Calibri" w:eastAsia="Times New Roman" w:hAnsi="Calibri" w:cs="Calibri"/>
          <w:lang w:val="fr-FR"/>
        </w:rPr>
        <w:t xml:space="preserve">améliorer la qualité de l’enseignement. </w:t>
      </w:r>
      <w:r w:rsidR="00704FCA" w:rsidRPr="000326A4">
        <w:rPr>
          <w:rFonts w:ascii="Calibri" w:eastAsia="Times New Roman" w:hAnsi="Calibri" w:cs="Calibri"/>
          <w:lang w:val="fr-FR"/>
        </w:rPr>
        <w:t>En vue d’améliorer la qualité de l’enseignement et de lever les obstacles à l'accès à l'enseignement primaire, le gouvernement de la RDC a</w:t>
      </w:r>
      <w:r w:rsidR="00BE2F6E" w:rsidRPr="000326A4">
        <w:rPr>
          <w:rFonts w:ascii="Calibri" w:eastAsia="Times New Roman" w:hAnsi="Calibri" w:cs="Calibri"/>
          <w:lang w:val="fr-FR"/>
        </w:rPr>
        <w:t>,</w:t>
      </w:r>
      <w:r w:rsidR="00704FCA" w:rsidRPr="000326A4">
        <w:rPr>
          <w:rFonts w:ascii="Calibri" w:eastAsia="Times New Roman" w:hAnsi="Calibri" w:cs="Calibri"/>
          <w:lang w:val="fr-FR"/>
        </w:rPr>
        <w:t xml:space="preserve"> depuis </w:t>
      </w:r>
      <w:r w:rsidR="003A24B7">
        <w:rPr>
          <w:rFonts w:ascii="Calibri" w:eastAsia="Times New Roman" w:hAnsi="Calibri" w:cs="Calibri"/>
          <w:lang w:val="fr-FR"/>
        </w:rPr>
        <w:t>deux ans</w:t>
      </w:r>
      <w:r w:rsidR="00BE2F6E" w:rsidRPr="000326A4">
        <w:rPr>
          <w:rFonts w:ascii="Calibri" w:eastAsia="Times New Roman" w:hAnsi="Calibri" w:cs="Calibri"/>
          <w:lang w:val="fr-FR"/>
        </w:rPr>
        <w:t>,</w:t>
      </w:r>
      <w:r w:rsidR="00704FCA" w:rsidRPr="000326A4">
        <w:rPr>
          <w:rFonts w:ascii="Calibri" w:eastAsia="Times New Roman" w:hAnsi="Calibri" w:cs="Calibri"/>
          <w:lang w:val="fr-FR"/>
        </w:rPr>
        <w:t xml:space="preserve"> décrété la gratuité de l’enseignement primaire sur tout</w:t>
      </w:r>
      <w:r w:rsidR="00BE2F6E" w:rsidRPr="000326A4">
        <w:rPr>
          <w:rFonts w:ascii="Calibri" w:eastAsia="Times New Roman" w:hAnsi="Calibri" w:cs="Calibri"/>
          <w:lang w:val="fr-FR"/>
        </w:rPr>
        <w:t>e</w:t>
      </w:r>
      <w:r w:rsidR="00704FCA" w:rsidRPr="000326A4">
        <w:rPr>
          <w:rFonts w:ascii="Calibri" w:eastAsia="Times New Roman" w:hAnsi="Calibri" w:cs="Calibri"/>
          <w:lang w:val="fr-FR"/>
        </w:rPr>
        <w:t xml:space="preserve"> l’étendue du pays, mesur</w:t>
      </w:r>
      <w:r w:rsidR="00BE2F6E" w:rsidRPr="000326A4">
        <w:rPr>
          <w:rFonts w:ascii="Calibri" w:eastAsia="Times New Roman" w:hAnsi="Calibri" w:cs="Calibri"/>
          <w:lang w:val="fr-FR"/>
        </w:rPr>
        <w:t>e</w:t>
      </w:r>
      <w:r w:rsidR="00704FCA" w:rsidRPr="000326A4">
        <w:rPr>
          <w:rFonts w:ascii="Calibri" w:eastAsia="Times New Roman" w:hAnsi="Calibri" w:cs="Calibri"/>
          <w:lang w:val="fr-FR"/>
        </w:rPr>
        <w:t xml:space="preserve"> qui, jusque-là</w:t>
      </w:r>
      <w:r w:rsidR="00BE2F6E" w:rsidRPr="000326A4">
        <w:rPr>
          <w:rFonts w:ascii="Calibri" w:eastAsia="Times New Roman" w:hAnsi="Calibri" w:cs="Calibri"/>
          <w:lang w:val="fr-FR"/>
        </w:rPr>
        <w:t>,</w:t>
      </w:r>
      <w:r w:rsidR="00704FCA" w:rsidRPr="000326A4">
        <w:rPr>
          <w:rFonts w:ascii="Calibri" w:eastAsia="Times New Roman" w:hAnsi="Calibri" w:cs="Calibri"/>
          <w:lang w:val="fr-FR"/>
        </w:rPr>
        <w:t xml:space="preserve"> </w:t>
      </w:r>
      <w:r w:rsidR="00BE2F6E" w:rsidRPr="000326A4">
        <w:rPr>
          <w:rFonts w:ascii="Calibri" w:eastAsia="Times New Roman" w:hAnsi="Calibri" w:cs="Calibri"/>
          <w:lang w:val="fr-FR"/>
        </w:rPr>
        <w:t xml:space="preserve">était marquée par des faiblesses dans son </w:t>
      </w:r>
      <w:r w:rsidR="00E5212E">
        <w:rPr>
          <w:rFonts w:ascii="Calibri" w:eastAsia="Times New Roman" w:hAnsi="Calibri" w:cs="Calibri"/>
          <w:lang w:val="fr-FR"/>
        </w:rPr>
        <w:t>application.</w:t>
      </w:r>
    </w:p>
    <w:p w14:paraId="5BD76401" w14:textId="77777777" w:rsidR="00E5212E" w:rsidRPr="000326A4" w:rsidRDefault="00E5212E" w:rsidP="00E5212E">
      <w:pPr>
        <w:spacing w:after="0" w:line="240" w:lineRule="auto"/>
        <w:ind w:firstLine="720"/>
        <w:jc w:val="both"/>
        <w:rPr>
          <w:rFonts w:ascii="Calibri" w:eastAsia="Times New Roman" w:hAnsi="Calibri" w:cs="Calibri"/>
          <w:lang w:val="fr-FR"/>
        </w:rPr>
      </w:pPr>
    </w:p>
    <w:p w14:paraId="068260BD" w14:textId="701B54CF" w:rsidR="002D0755" w:rsidRPr="000326A4" w:rsidRDefault="00704FCA" w:rsidP="00E5212E">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Comme conséquence, </w:t>
      </w:r>
      <w:r w:rsidR="00FD7A9C" w:rsidRPr="000326A4">
        <w:rPr>
          <w:rFonts w:ascii="Calibri" w:eastAsia="Times New Roman" w:hAnsi="Calibri" w:cs="Calibri"/>
          <w:lang w:val="fr-FR"/>
        </w:rPr>
        <w:t xml:space="preserve">environ </w:t>
      </w:r>
      <w:r w:rsidR="003A24B7">
        <w:rPr>
          <w:rFonts w:ascii="Calibri" w:eastAsia="Times New Roman" w:hAnsi="Calibri" w:cs="Calibri"/>
          <w:lang w:val="fr-FR"/>
        </w:rPr>
        <w:t>3</w:t>
      </w:r>
      <w:r w:rsidR="00FD7A9C" w:rsidRPr="000326A4">
        <w:rPr>
          <w:rFonts w:ascii="Calibri" w:eastAsia="Times New Roman" w:hAnsi="Calibri" w:cs="Calibri"/>
          <w:lang w:val="fr-FR"/>
        </w:rPr>
        <w:t> millions d’enfants supplémentaires dans l’ensemble du pays sont entrés dans l</w:t>
      </w:r>
      <w:r w:rsidR="00BE2F6E" w:rsidRPr="000326A4">
        <w:rPr>
          <w:rFonts w:ascii="Calibri" w:eastAsia="Times New Roman" w:hAnsi="Calibri" w:cs="Calibri"/>
          <w:lang w:val="fr-FR"/>
        </w:rPr>
        <w:t>’enseignement</w:t>
      </w:r>
      <w:r w:rsidR="00FD7A9C" w:rsidRPr="000326A4">
        <w:rPr>
          <w:rFonts w:ascii="Calibri" w:eastAsia="Times New Roman" w:hAnsi="Calibri" w:cs="Calibri"/>
          <w:lang w:val="fr-FR"/>
        </w:rPr>
        <w:t xml:space="preserve"> primaire public immédiatement après l’annonce de</w:t>
      </w:r>
      <w:r w:rsidR="00BE2F6E" w:rsidRPr="000326A4">
        <w:rPr>
          <w:rFonts w:ascii="Calibri" w:eastAsia="Times New Roman" w:hAnsi="Calibri" w:cs="Calibri"/>
          <w:lang w:val="fr-FR"/>
        </w:rPr>
        <w:t xml:space="preserve"> cette mesure</w:t>
      </w:r>
      <w:r w:rsidR="00845B4C" w:rsidRPr="000326A4">
        <w:rPr>
          <w:vertAlign w:val="superscript"/>
          <w:lang w:val="fr-FR"/>
        </w:rPr>
        <w:footnoteReference w:id="2"/>
      </w:r>
      <w:r w:rsidR="00BE2F6E" w:rsidRPr="000326A4">
        <w:rPr>
          <w:rFonts w:ascii="Calibri" w:eastAsia="Times New Roman" w:hAnsi="Calibri" w:cs="Calibri"/>
          <w:lang w:val="fr-FR"/>
        </w:rPr>
        <w:t>.</w:t>
      </w:r>
      <w:r w:rsidR="00422C30" w:rsidRPr="000326A4">
        <w:rPr>
          <w:rFonts w:ascii="Calibri" w:eastAsia="Times New Roman" w:hAnsi="Calibri" w:cs="Calibri"/>
          <w:lang w:val="fr-FR"/>
        </w:rPr>
        <w:t xml:space="preserve"> </w:t>
      </w:r>
      <w:r w:rsidR="00BE2F6E" w:rsidRPr="000326A4">
        <w:rPr>
          <w:rFonts w:ascii="Calibri" w:eastAsia="Times New Roman" w:hAnsi="Calibri" w:cs="Calibri"/>
          <w:lang w:val="fr-FR"/>
        </w:rPr>
        <w:t>L</w:t>
      </w:r>
      <w:r w:rsidRPr="000326A4">
        <w:rPr>
          <w:rFonts w:ascii="Calibri" w:eastAsia="Times New Roman" w:hAnsi="Calibri" w:cs="Calibri"/>
          <w:lang w:val="fr-FR"/>
        </w:rPr>
        <w:t xml:space="preserve">e taux de scolarité </w:t>
      </w:r>
      <w:r w:rsidR="00BE2F6E" w:rsidRPr="000326A4">
        <w:rPr>
          <w:rFonts w:ascii="Calibri" w:eastAsia="Times New Roman" w:hAnsi="Calibri" w:cs="Calibri"/>
          <w:lang w:val="fr-FR"/>
        </w:rPr>
        <w:t>a ainsi</w:t>
      </w:r>
      <w:r w:rsidRPr="000326A4">
        <w:rPr>
          <w:rFonts w:ascii="Calibri" w:eastAsia="Times New Roman" w:hAnsi="Calibri" w:cs="Calibri"/>
          <w:lang w:val="fr-FR"/>
        </w:rPr>
        <w:t xml:space="preserve"> sensiblement </w:t>
      </w:r>
      <w:r w:rsidR="00422C30" w:rsidRPr="000326A4">
        <w:rPr>
          <w:rFonts w:ascii="Calibri" w:eastAsia="Times New Roman" w:hAnsi="Calibri" w:cs="Calibri"/>
          <w:lang w:val="fr-FR"/>
        </w:rPr>
        <w:t>augmenté</w:t>
      </w:r>
      <w:r w:rsidR="00BE2F6E" w:rsidRPr="000326A4">
        <w:rPr>
          <w:rFonts w:ascii="Calibri" w:eastAsia="Times New Roman" w:hAnsi="Calibri" w:cs="Calibri"/>
          <w:lang w:val="fr-FR"/>
        </w:rPr>
        <w:t>,</w:t>
      </w:r>
      <w:r w:rsidRPr="000326A4">
        <w:rPr>
          <w:rFonts w:ascii="Calibri" w:eastAsia="Times New Roman" w:hAnsi="Calibri" w:cs="Calibri"/>
          <w:lang w:val="fr-FR"/>
        </w:rPr>
        <w:t xml:space="preserve"> à la grande satisfaction</w:t>
      </w:r>
      <w:r w:rsidR="00BE2F6E" w:rsidRPr="000326A4">
        <w:rPr>
          <w:rFonts w:ascii="Calibri" w:eastAsia="Times New Roman" w:hAnsi="Calibri" w:cs="Calibri"/>
          <w:lang w:val="fr-FR"/>
        </w:rPr>
        <w:t xml:space="preserve"> de la population</w:t>
      </w:r>
      <w:r w:rsidR="00E5212E">
        <w:rPr>
          <w:rFonts w:ascii="Calibri" w:eastAsia="Times New Roman" w:hAnsi="Calibri" w:cs="Calibri"/>
          <w:lang w:val="fr-FR"/>
        </w:rPr>
        <w:t xml:space="preserve">. </w:t>
      </w:r>
      <w:r w:rsidR="00834E53" w:rsidRPr="000326A4">
        <w:rPr>
          <w:rFonts w:ascii="Calibri" w:eastAsia="Times New Roman" w:hAnsi="Calibri" w:cs="Calibri"/>
          <w:lang w:val="fr-FR"/>
        </w:rPr>
        <w:t xml:space="preserve">C’est donc dans </w:t>
      </w:r>
      <w:r w:rsidR="007E1161" w:rsidRPr="000326A4">
        <w:rPr>
          <w:rFonts w:ascii="Calibri" w:eastAsia="Times New Roman" w:hAnsi="Calibri" w:cs="Calibri"/>
          <w:lang w:val="fr-FR"/>
        </w:rPr>
        <w:t xml:space="preserve">ce contexte précis que la RDC, par le biais de son gouvernement, a sollicité et obtenu de la Banque </w:t>
      </w:r>
      <w:r w:rsidR="00400EF4" w:rsidRPr="000326A4">
        <w:rPr>
          <w:rFonts w:ascii="Calibri" w:eastAsia="Times New Roman" w:hAnsi="Calibri" w:cs="Calibri"/>
          <w:lang w:val="fr-FR"/>
        </w:rPr>
        <w:t xml:space="preserve">mondiale </w:t>
      </w:r>
      <w:r w:rsidR="00727065" w:rsidRPr="000326A4">
        <w:rPr>
          <w:rFonts w:ascii="Calibri" w:eastAsia="Times New Roman" w:hAnsi="Calibri" w:cs="Calibri"/>
          <w:lang w:val="fr-FR"/>
        </w:rPr>
        <w:t>un financement pour la mise en œuvre du Projet d’urgence pour l’</w:t>
      </w:r>
      <w:r w:rsidR="001C4538" w:rsidRPr="000326A4">
        <w:rPr>
          <w:rFonts w:ascii="Calibri" w:eastAsia="Times New Roman" w:hAnsi="Calibri" w:cs="Calibri"/>
          <w:lang w:val="fr-FR"/>
        </w:rPr>
        <w:t>E</w:t>
      </w:r>
      <w:r w:rsidR="00727065" w:rsidRPr="000326A4">
        <w:rPr>
          <w:rFonts w:ascii="Calibri" w:eastAsia="Times New Roman" w:hAnsi="Calibri" w:cs="Calibri"/>
          <w:lang w:val="fr-FR"/>
        </w:rPr>
        <w:t xml:space="preserve">quité et le </w:t>
      </w:r>
      <w:r w:rsidR="001C4538" w:rsidRPr="000326A4">
        <w:rPr>
          <w:rFonts w:ascii="Calibri" w:eastAsia="Times New Roman" w:hAnsi="Calibri" w:cs="Calibri"/>
          <w:lang w:val="fr-FR"/>
        </w:rPr>
        <w:t>R</w:t>
      </w:r>
      <w:r w:rsidR="00727065" w:rsidRPr="000326A4">
        <w:rPr>
          <w:rFonts w:ascii="Calibri" w:eastAsia="Times New Roman" w:hAnsi="Calibri" w:cs="Calibri"/>
          <w:lang w:val="fr-FR"/>
        </w:rPr>
        <w:t xml:space="preserve">enforcement du </w:t>
      </w:r>
      <w:r w:rsidR="001C4538" w:rsidRPr="000326A4">
        <w:rPr>
          <w:rFonts w:ascii="Calibri" w:eastAsia="Times New Roman" w:hAnsi="Calibri" w:cs="Calibri"/>
          <w:lang w:val="fr-FR"/>
        </w:rPr>
        <w:t>S</w:t>
      </w:r>
      <w:r w:rsidR="00727065" w:rsidRPr="000326A4">
        <w:rPr>
          <w:rFonts w:ascii="Calibri" w:eastAsia="Times New Roman" w:hAnsi="Calibri" w:cs="Calibri"/>
          <w:lang w:val="fr-FR"/>
        </w:rPr>
        <w:t xml:space="preserve">ystème </w:t>
      </w:r>
      <w:r w:rsidR="001C4538" w:rsidRPr="000326A4">
        <w:rPr>
          <w:rFonts w:ascii="Calibri" w:eastAsia="Times New Roman" w:hAnsi="Calibri" w:cs="Calibri"/>
          <w:lang w:val="fr-FR"/>
        </w:rPr>
        <w:t>E</w:t>
      </w:r>
      <w:r w:rsidR="00727065" w:rsidRPr="000326A4">
        <w:rPr>
          <w:rFonts w:ascii="Calibri" w:eastAsia="Times New Roman" w:hAnsi="Calibri" w:cs="Calibri"/>
          <w:lang w:val="fr-FR"/>
        </w:rPr>
        <w:t>ducatif (PERSE) et dont fait l’objet</w:t>
      </w:r>
      <w:r w:rsidR="000507AF" w:rsidRPr="000326A4">
        <w:rPr>
          <w:rFonts w:ascii="Calibri" w:eastAsia="Times New Roman" w:hAnsi="Calibri" w:cs="Calibri"/>
          <w:lang w:val="fr-FR"/>
        </w:rPr>
        <w:t xml:space="preserve"> </w:t>
      </w:r>
      <w:r w:rsidR="00727065" w:rsidRPr="000326A4">
        <w:rPr>
          <w:rFonts w:ascii="Calibri" w:eastAsia="Times New Roman" w:hAnsi="Calibri" w:cs="Calibri"/>
          <w:lang w:val="fr-FR"/>
        </w:rPr>
        <w:t xml:space="preserve">la présente </w:t>
      </w:r>
      <w:r w:rsidR="001C4538" w:rsidRPr="000326A4">
        <w:rPr>
          <w:rFonts w:ascii="Calibri" w:eastAsia="Times New Roman" w:hAnsi="Calibri" w:cs="Calibri"/>
          <w:lang w:val="fr-FR"/>
        </w:rPr>
        <w:t>E</w:t>
      </w:r>
      <w:r w:rsidR="00727065" w:rsidRPr="000326A4">
        <w:rPr>
          <w:rFonts w:ascii="Calibri" w:eastAsia="Times New Roman" w:hAnsi="Calibri" w:cs="Calibri"/>
          <w:lang w:val="fr-FR"/>
        </w:rPr>
        <w:t>tude d’</w:t>
      </w:r>
      <w:r w:rsidR="001C4538" w:rsidRPr="000326A4">
        <w:rPr>
          <w:rFonts w:ascii="Calibri" w:eastAsia="Times New Roman" w:hAnsi="Calibri" w:cs="Calibri"/>
          <w:lang w:val="fr-FR"/>
        </w:rPr>
        <w:t>E</w:t>
      </w:r>
      <w:r w:rsidR="00727065" w:rsidRPr="000326A4">
        <w:rPr>
          <w:rFonts w:ascii="Calibri" w:eastAsia="Times New Roman" w:hAnsi="Calibri" w:cs="Calibri"/>
          <w:lang w:val="fr-FR"/>
        </w:rPr>
        <w:t xml:space="preserve">valuation </w:t>
      </w:r>
      <w:r w:rsidR="001C4538" w:rsidRPr="000326A4">
        <w:rPr>
          <w:rFonts w:ascii="Calibri" w:eastAsia="Times New Roman" w:hAnsi="Calibri" w:cs="Calibri"/>
          <w:lang w:val="fr-FR"/>
        </w:rPr>
        <w:t>S</w:t>
      </w:r>
      <w:r w:rsidR="00727065" w:rsidRPr="000326A4">
        <w:rPr>
          <w:rFonts w:ascii="Calibri" w:eastAsia="Times New Roman" w:hAnsi="Calibri" w:cs="Calibri"/>
          <w:lang w:val="fr-FR"/>
        </w:rPr>
        <w:t xml:space="preserve">ociale </w:t>
      </w:r>
      <w:r w:rsidR="004C2469" w:rsidRPr="000326A4">
        <w:rPr>
          <w:rFonts w:ascii="Calibri" w:eastAsia="Times New Roman" w:hAnsi="Calibri" w:cs="Calibri"/>
          <w:lang w:val="fr-FR"/>
        </w:rPr>
        <w:t>(EES)</w:t>
      </w:r>
      <w:r w:rsidR="00727065" w:rsidRPr="000326A4">
        <w:rPr>
          <w:rFonts w:ascii="Calibri" w:eastAsia="Times New Roman" w:hAnsi="Calibri" w:cs="Calibri"/>
          <w:lang w:val="fr-FR"/>
        </w:rPr>
        <w:t xml:space="preserve">.  </w:t>
      </w:r>
    </w:p>
    <w:p w14:paraId="29F15C74" w14:textId="57288691" w:rsidR="00964B99" w:rsidRDefault="00D23A0C" w:rsidP="00964B99">
      <w:pPr>
        <w:pStyle w:val="Titre2"/>
        <w:rPr>
          <w:rFonts w:eastAsiaTheme="minorEastAsia"/>
          <w:sz w:val="24"/>
          <w:szCs w:val="24"/>
          <w:lang w:val="fr-FR"/>
        </w:rPr>
      </w:pPr>
      <w:bookmarkStart w:id="6" w:name="_Toc86001544"/>
      <w:r w:rsidRPr="000326A4">
        <w:rPr>
          <w:rFonts w:eastAsiaTheme="minorEastAsia"/>
          <w:sz w:val="24"/>
          <w:szCs w:val="24"/>
          <w:lang w:val="fr-FR"/>
        </w:rPr>
        <w:t>Points de focalisation de l</w:t>
      </w:r>
      <w:r w:rsidR="0083616C">
        <w:rPr>
          <w:rFonts w:eastAsiaTheme="minorEastAsia"/>
          <w:sz w:val="24"/>
          <w:szCs w:val="24"/>
          <w:lang w:val="fr-FR"/>
        </w:rPr>
        <w:t>’Etude d</w:t>
      </w:r>
      <w:r w:rsidRPr="000326A4">
        <w:rPr>
          <w:rFonts w:eastAsiaTheme="minorEastAsia"/>
          <w:sz w:val="24"/>
          <w:szCs w:val="24"/>
          <w:lang w:val="fr-FR"/>
        </w:rPr>
        <w:t>’E</w:t>
      </w:r>
      <w:r w:rsidR="00E87209">
        <w:rPr>
          <w:rFonts w:eastAsiaTheme="minorEastAsia"/>
          <w:sz w:val="24"/>
          <w:szCs w:val="24"/>
          <w:lang w:val="fr-FR"/>
        </w:rPr>
        <w:t>valuation S</w:t>
      </w:r>
      <w:r w:rsidR="00FF69BD" w:rsidRPr="000326A4">
        <w:rPr>
          <w:rFonts w:eastAsiaTheme="minorEastAsia"/>
          <w:sz w:val="24"/>
          <w:szCs w:val="24"/>
          <w:lang w:val="fr-FR"/>
        </w:rPr>
        <w:t>ociale</w:t>
      </w:r>
      <w:r w:rsidR="00E87209">
        <w:rPr>
          <w:rFonts w:eastAsiaTheme="minorEastAsia"/>
          <w:sz w:val="24"/>
          <w:szCs w:val="24"/>
          <w:lang w:val="fr-FR"/>
        </w:rPr>
        <w:t xml:space="preserve"> </w:t>
      </w:r>
      <w:r w:rsidR="00686CD7">
        <w:rPr>
          <w:rFonts w:eastAsiaTheme="minorEastAsia"/>
          <w:sz w:val="24"/>
          <w:szCs w:val="24"/>
          <w:lang w:val="fr-FR"/>
        </w:rPr>
        <w:t>(E</w:t>
      </w:r>
      <w:r w:rsidR="0083616C">
        <w:rPr>
          <w:rFonts w:eastAsiaTheme="minorEastAsia"/>
          <w:sz w:val="24"/>
          <w:szCs w:val="24"/>
          <w:lang w:val="fr-FR"/>
        </w:rPr>
        <w:t>E</w:t>
      </w:r>
      <w:r w:rsidR="009E22D0" w:rsidRPr="000326A4">
        <w:rPr>
          <w:rFonts w:eastAsiaTheme="minorEastAsia"/>
          <w:sz w:val="24"/>
          <w:szCs w:val="24"/>
          <w:lang w:val="fr-FR"/>
        </w:rPr>
        <w:t>S)</w:t>
      </w:r>
      <w:bookmarkEnd w:id="6"/>
    </w:p>
    <w:p w14:paraId="1CDFB29B" w14:textId="77777777" w:rsidR="00714C1D" w:rsidRPr="00714C1D" w:rsidRDefault="00714C1D" w:rsidP="00714C1D">
      <w:pPr>
        <w:spacing w:after="0" w:line="240" w:lineRule="auto"/>
        <w:rPr>
          <w:lang w:val="fr-FR"/>
        </w:rPr>
      </w:pPr>
    </w:p>
    <w:p w14:paraId="420417C6" w14:textId="24CF816A" w:rsidR="00DF0E5D" w:rsidRDefault="00686CD7" w:rsidP="00714C1D">
      <w:pPr>
        <w:spacing w:after="0" w:line="240" w:lineRule="auto"/>
        <w:ind w:firstLine="720"/>
        <w:jc w:val="both"/>
        <w:rPr>
          <w:rFonts w:ascii="Calibri" w:eastAsia="Times New Roman" w:hAnsi="Calibri" w:cs="Calibri"/>
          <w:lang w:val="fr-FR"/>
        </w:rPr>
      </w:pPr>
      <w:r>
        <w:rPr>
          <w:rFonts w:ascii="Calibri" w:eastAsia="Times New Roman" w:hAnsi="Calibri" w:cs="Calibri"/>
          <w:lang w:val="fr-FR"/>
        </w:rPr>
        <w:t>Cette E</w:t>
      </w:r>
      <w:r w:rsidR="007F3DA0" w:rsidRPr="000326A4">
        <w:rPr>
          <w:rFonts w:ascii="Calibri" w:eastAsia="Times New Roman" w:hAnsi="Calibri" w:cs="Calibri"/>
          <w:lang w:val="fr-FR"/>
        </w:rPr>
        <w:t xml:space="preserve">SS porte essentiellement sur </w:t>
      </w:r>
      <w:r w:rsidR="001C4538" w:rsidRPr="000326A4">
        <w:rPr>
          <w:rFonts w:ascii="Calibri" w:eastAsia="Times New Roman" w:hAnsi="Calibri" w:cs="Calibri"/>
          <w:lang w:val="fr-FR"/>
        </w:rPr>
        <w:t>l’évaluation de</w:t>
      </w:r>
      <w:r w:rsidR="000326A4">
        <w:rPr>
          <w:rFonts w:ascii="Calibri" w:eastAsia="Times New Roman" w:hAnsi="Calibri" w:cs="Calibri"/>
          <w:lang w:val="fr-FR"/>
        </w:rPr>
        <w:t xml:space="preserve"> </w:t>
      </w:r>
      <w:r w:rsidR="007F3DA0" w:rsidRPr="000326A4">
        <w:rPr>
          <w:rFonts w:ascii="Calibri" w:eastAsia="Times New Roman" w:hAnsi="Calibri" w:cs="Calibri"/>
          <w:lang w:val="fr-FR"/>
        </w:rPr>
        <w:t xml:space="preserve">l'état actuel des effets liés à l’insécurité, aux conflits sociaux et à l’exclusion sociale </w:t>
      </w:r>
      <w:r w:rsidR="00BD6330" w:rsidRPr="000326A4">
        <w:rPr>
          <w:rFonts w:ascii="Calibri" w:eastAsia="Times New Roman" w:hAnsi="Calibri" w:cs="Calibri"/>
          <w:lang w:val="fr-FR"/>
        </w:rPr>
        <w:t>dans</w:t>
      </w:r>
      <w:r w:rsidR="007F3DA0" w:rsidRPr="000326A4">
        <w:rPr>
          <w:rFonts w:ascii="Calibri" w:eastAsia="Times New Roman" w:hAnsi="Calibri" w:cs="Calibri"/>
          <w:lang w:val="fr-FR"/>
        </w:rPr>
        <w:t xml:space="preserve"> la zone d’intervention du projet qui sont susceptibles d'avoir un impact </w:t>
      </w:r>
      <w:r w:rsidR="00B31E5D" w:rsidRPr="000326A4">
        <w:rPr>
          <w:rFonts w:ascii="Calibri" w:eastAsia="Times New Roman" w:hAnsi="Calibri" w:cs="Calibri"/>
          <w:lang w:val="fr-FR"/>
        </w:rPr>
        <w:t>(</w:t>
      </w:r>
      <w:r w:rsidR="001C4538" w:rsidRPr="000326A4">
        <w:rPr>
          <w:rFonts w:ascii="Calibri" w:eastAsia="Times New Roman" w:hAnsi="Calibri" w:cs="Calibri"/>
          <w:lang w:val="fr-FR"/>
        </w:rPr>
        <w:t>positif/</w:t>
      </w:r>
      <w:r w:rsidR="00BD6330" w:rsidRPr="000326A4">
        <w:rPr>
          <w:rFonts w:ascii="Calibri" w:eastAsia="Times New Roman" w:hAnsi="Calibri" w:cs="Calibri"/>
          <w:lang w:val="fr-FR"/>
        </w:rPr>
        <w:t>négatif</w:t>
      </w:r>
      <w:r w:rsidR="00B31E5D" w:rsidRPr="000326A4">
        <w:rPr>
          <w:rFonts w:ascii="Calibri" w:eastAsia="Times New Roman" w:hAnsi="Calibri" w:cs="Calibri"/>
          <w:lang w:val="fr-FR"/>
        </w:rPr>
        <w:t>)</w:t>
      </w:r>
      <w:r w:rsidR="00BD6330" w:rsidRPr="000326A4">
        <w:rPr>
          <w:rFonts w:ascii="Calibri" w:eastAsia="Times New Roman" w:hAnsi="Calibri" w:cs="Calibri"/>
          <w:lang w:val="fr-FR"/>
        </w:rPr>
        <w:t xml:space="preserve"> </w:t>
      </w:r>
      <w:r w:rsidR="007F3DA0" w:rsidRPr="000326A4">
        <w:rPr>
          <w:rFonts w:ascii="Calibri" w:eastAsia="Times New Roman" w:hAnsi="Calibri" w:cs="Calibri"/>
          <w:lang w:val="fr-FR"/>
        </w:rPr>
        <w:t>sur les résultats du projet</w:t>
      </w:r>
      <w:r w:rsidR="00DF0E5D">
        <w:rPr>
          <w:rFonts w:ascii="Calibri" w:eastAsia="Times New Roman" w:hAnsi="Calibri" w:cs="Calibri"/>
          <w:lang w:val="fr-FR"/>
        </w:rPr>
        <w:t xml:space="preserve"> et </w:t>
      </w:r>
      <w:r w:rsidR="00DF0E5D" w:rsidRPr="00DF0E5D">
        <w:rPr>
          <w:rFonts w:ascii="Calibri" w:eastAsia="Times New Roman" w:hAnsi="Calibri" w:cs="Calibri"/>
          <w:lang w:val="fr-FR"/>
        </w:rPr>
        <w:t>que l'intervention du projet peut exacerber</w:t>
      </w:r>
      <w:r w:rsidR="00396109">
        <w:rPr>
          <w:rFonts w:ascii="Calibri" w:eastAsia="Times New Roman" w:hAnsi="Calibri" w:cs="Calibri"/>
          <w:lang w:val="fr-FR"/>
        </w:rPr>
        <w:t xml:space="preserve"> (positif/</w:t>
      </w:r>
      <w:r w:rsidR="00BB2F43">
        <w:rPr>
          <w:rFonts w:ascii="Calibri" w:eastAsia="Times New Roman" w:hAnsi="Calibri" w:cs="Calibri"/>
          <w:lang w:val="fr-FR"/>
        </w:rPr>
        <w:t>négatif</w:t>
      </w:r>
      <w:r w:rsidR="00396109">
        <w:rPr>
          <w:rFonts w:ascii="Calibri" w:eastAsia="Times New Roman" w:hAnsi="Calibri" w:cs="Calibri"/>
          <w:lang w:val="fr-FR"/>
        </w:rPr>
        <w:t>)</w:t>
      </w:r>
      <w:r w:rsidR="007F3DA0" w:rsidRPr="000326A4">
        <w:rPr>
          <w:rFonts w:ascii="Calibri" w:eastAsia="Times New Roman" w:hAnsi="Calibri" w:cs="Calibri"/>
          <w:lang w:val="fr-FR"/>
        </w:rPr>
        <w:t xml:space="preserve">. </w:t>
      </w:r>
      <w:r w:rsidR="00DF0E5D" w:rsidRPr="00DF0E5D">
        <w:rPr>
          <w:rFonts w:ascii="Calibri" w:eastAsia="Times New Roman" w:hAnsi="Calibri" w:cs="Calibri"/>
          <w:lang w:val="fr-FR"/>
        </w:rPr>
        <w:t>L'évaluation a été menée en tenant compte de la manière dont différents groupes peuvent être affectés de manière disproportionnée</w:t>
      </w:r>
      <w:r w:rsidR="00DF0E5D">
        <w:rPr>
          <w:rFonts w:ascii="Calibri" w:eastAsia="Times New Roman" w:hAnsi="Calibri" w:cs="Calibri"/>
          <w:lang w:val="fr-FR"/>
        </w:rPr>
        <w:t>.</w:t>
      </w:r>
      <w:r w:rsidR="00C96C64">
        <w:rPr>
          <w:rFonts w:ascii="Calibri" w:eastAsia="Times New Roman" w:hAnsi="Calibri" w:cs="Calibri"/>
          <w:lang w:val="fr-FR"/>
        </w:rPr>
        <w:t xml:space="preserve"> Enfin,</w:t>
      </w:r>
      <w:r w:rsidR="00DF0E5D" w:rsidRPr="000326A4">
        <w:rPr>
          <w:rFonts w:ascii="Calibri" w:eastAsia="Times New Roman" w:hAnsi="Calibri" w:cs="Calibri"/>
          <w:lang w:val="fr-FR"/>
        </w:rPr>
        <w:t xml:space="preserve"> </w:t>
      </w:r>
      <w:r w:rsidR="00C96C64">
        <w:rPr>
          <w:rFonts w:ascii="Calibri" w:eastAsia="Times New Roman" w:hAnsi="Calibri" w:cs="Calibri"/>
          <w:lang w:val="fr-FR"/>
        </w:rPr>
        <w:t>e</w:t>
      </w:r>
      <w:r w:rsidR="007F3DA0" w:rsidRPr="000326A4">
        <w:rPr>
          <w:rFonts w:ascii="Calibri" w:eastAsia="Times New Roman" w:hAnsi="Calibri" w:cs="Calibri"/>
          <w:lang w:val="fr-FR"/>
        </w:rPr>
        <w:t xml:space="preserve">lle fournit également des recommandations </w:t>
      </w:r>
      <w:r w:rsidR="00457E32" w:rsidRPr="000326A4">
        <w:rPr>
          <w:rFonts w:ascii="Calibri" w:eastAsia="Times New Roman" w:hAnsi="Calibri" w:cs="Calibri"/>
          <w:lang w:val="fr-FR"/>
        </w:rPr>
        <w:t xml:space="preserve">en vue </w:t>
      </w:r>
      <w:r>
        <w:rPr>
          <w:rFonts w:ascii="Calibri" w:eastAsia="Times New Roman" w:hAnsi="Calibri" w:cs="Calibri"/>
          <w:lang w:val="fr-FR"/>
        </w:rPr>
        <w:t xml:space="preserve">d’atténuer les impacts sociaux négatifs probables et de </w:t>
      </w:r>
      <w:r w:rsidR="00C96C64">
        <w:rPr>
          <w:rFonts w:ascii="Calibri" w:eastAsia="Times New Roman" w:hAnsi="Calibri" w:cs="Calibri"/>
          <w:lang w:val="fr-FR"/>
        </w:rPr>
        <w:t>renforcer</w:t>
      </w:r>
      <w:r>
        <w:rPr>
          <w:rFonts w:ascii="Calibri" w:eastAsia="Times New Roman" w:hAnsi="Calibri" w:cs="Calibri"/>
          <w:lang w:val="fr-FR"/>
        </w:rPr>
        <w:t xml:space="preserve"> </w:t>
      </w:r>
      <w:r w:rsidR="008D0664">
        <w:rPr>
          <w:rFonts w:ascii="Calibri" w:eastAsia="Times New Roman" w:hAnsi="Calibri" w:cs="Calibri"/>
          <w:lang w:val="fr-FR"/>
        </w:rPr>
        <w:t xml:space="preserve">les </w:t>
      </w:r>
      <w:r w:rsidR="00E203C9">
        <w:rPr>
          <w:rFonts w:ascii="Calibri" w:eastAsia="Times New Roman" w:hAnsi="Calibri" w:cs="Calibri"/>
          <w:lang w:val="fr-FR"/>
        </w:rPr>
        <w:t>bénéfices</w:t>
      </w:r>
      <w:r>
        <w:rPr>
          <w:rFonts w:ascii="Calibri" w:eastAsia="Times New Roman" w:hAnsi="Calibri" w:cs="Calibri"/>
          <w:lang w:val="fr-FR"/>
        </w:rPr>
        <w:t xml:space="preserve"> probables</w:t>
      </w:r>
      <w:r w:rsidR="008D0664">
        <w:rPr>
          <w:rFonts w:ascii="Calibri" w:eastAsia="Times New Roman" w:hAnsi="Calibri" w:cs="Calibri"/>
          <w:lang w:val="fr-FR"/>
        </w:rPr>
        <w:t xml:space="preserve"> du projet</w:t>
      </w:r>
      <w:r w:rsidR="00DF0E5D" w:rsidRPr="00DF0E5D">
        <w:rPr>
          <w:rFonts w:ascii="Calibri" w:eastAsia="Times New Roman" w:hAnsi="Calibri" w:cs="Calibri"/>
          <w:lang w:val="fr-FR"/>
        </w:rPr>
        <w:t>.</w:t>
      </w:r>
    </w:p>
    <w:p w14:paraId="68F7BEB7" w14:textId="77777777" w:rsidR="00E87209" w:rsidRDefault="00E87209" w:rsidP="00C96C64">
      <w:pPr>
        <w:spacing w:after="0" w:line="240" w:lineRule="auto"/>
        <w:ind w:firstLine="720"/>
        <w:jc w:val="both"/>
        <w:rPr>
          <w:rFonts w:ascii="Calibri" w:eastAsia="Times New Roman" w:hAnsi="Calibri" w:cs="Calibri"/>
          <w:lang w:val="fr-FR"/>
        </w:rPr>
      </w:pPr>
    </w:p>
    <w:p w14:paraId="534774F0" w14:textId="0A6B15B7" w:rsidR="004E434D" w:rsidRDefault="00EC574B" w:rsidP="00E87209">
      <w:pPr>
        <w:pStyle w:val="Titre2"/>
        <w:spacing w:before="0"/>
        <w:rPr>
          <w:rFonts w:eastAsiaTheme="minorEastAsia"/>
          <w:sz w:val="24"/>
          <w:szCs w:val="24"/>
          <w:lang w:val="fr-FR"/>
        </w:rPr>
      </w:pPr>
      <w:bookmarkStart w:id="7" w:name="_Toc86001545"/>
      <w:r w:rsidRPr="000326A4">
        <w:rPr>
          <w:rFonts w:eastAsiaTheme="minorEastAsia"/>
          <w:sz w:val="24"/>
          <w:szCs w:val="24"/>
          <w:lang w:val="fr-FR"/>
        </w:rPr>
        <w:t>Méthodologie de l’</w:t>
      </w:r>
      <w:r w:rsidR="0083616C">
        <w:rPr>
          <w:rFonts w:eastAsiaTheme="minorEastAsia"/>
          <w:sz w:val="24"/>
          <w:szCs w:val="24"/>
          <w:lang w:val="fr-FR"/>
        </w:rPr>
        <w:t>Etude d’</w:t>
      </w:r>
      <w:r w:rsidRPr="000326A4">
        <w:rPr>
          <w:rFonts w:eastAsiaTheme="minorEastAsia"/>
          <w:sz w:val="24"/>
          <w:szCs w:val="24"/>
          <w:lang w:val="fr-FR"/>
        </w:rPr>
        <w:t>E</w:t>
      </w:r>
      <w:r w:rsidR="00E87209">
        <w:rPr>
          <w:rFonts w:eastAsiaTheme="minorEastAsia"/>
          <w:sz w:val="24"/>
          <w:szCs w:val="24"/>
          <w:lang w:val="fr-FR"/>
        </w:rPr>
        <w:t>valuation S</w:t>
      </w:r>
      <w:r w:rsidR="00FF69BD" w:rsidRPr="000326A4">
        <w:rPr>
          <w:rFonts w:eastAsiaTheme="minorEastAsia"/>
          <w:sz w:val="24"/>
          <w:szCs w:val="24"/>
          <w:lang w:val="fr-FR"/>
        </w:rPr>
        <w:t>ociale</w:t>
      </w:r>
      <w:r w:rsidR="006174B3" w:rsidRPr="000326A4">
        <w:rPr>
          <w:rFonts w:eastAsiaTheme="minorEastAsia"/>
          <w:sz w:val="24"/>
          <w:szCs w:val="24"/>
          <w:lang w:val="fr-FR"/>
        </w:rPr>
        <w:t xml:space="preserve"> </w:t>
      </w:r>
      <w:r w:rsidR="00E87209">
        <w:rPr>
          <w:rFonts w:eastAsiaTheme="minorEastAsia"/>
          <w:sz w:val="24"/>
          <w:szCs w:val="24"/>
          <w:lang w:val="fr-FR"/>
        </w:rPr>
        <w:t>(E</w:t>
      </w:r>
      <w:r w:rsidR="0083616C">
        <w:rPr>
          <w:rFonts w:eastAsiaTheme="minorEastAsia"/>
          <w:sz w:val="24"/>
          <w:szCs w:val="24"/>
          <w:lang w:val="fr-FR"/>
        </w:rPr>
        <w:t>E</w:t>
      </w:r>
      <w:r w:rsidR="00E87209">
        <w:rPr>
          <w:rFonts w:eastAsiaTheme="minorEastAsia"/>
          <w:sz w:val="24"/>
          <w:szCs w:val="24"/>
          <w:lang w:val="fr-FR"/>
        </w:rPr>
        <w:t>S)</w:t>
      </w:r>
      <w:bookmarkEnd w:id="7"/>
    </w:p>
    <w:p w14:paraId="1F6987D5" w14:textId="77777777" w:rsidR="00E87209" w:rsidRPr="00E87209" w:rsidRDefault="00E87209" w:rsidP="00E87209">
      <w:pPr>
        <w:rPr>
          <w:lang w:val="fr-FR"/>
        </w:rPr>
      </w:pPr>
    </w:p>
    <w:p w14:paraId="2362EDFB" w14:textId="3879409A" w:rsidR="006174B3" w:rsidRDefault="006174B3" w:rsidP="00E87209">
      <w:pPr>
        <w:pStyle w:val="Paragraphedeliste"/>
        <w:numPr>
          <w:ilvl w:val="0"/>
          <w:numId w:val="5"/>
        </w:numPr>
        <w:spacing w:after="0" w:line="240" w:lineRule="auto"/>
        <w:jc w:val="both"/>
        <w:rPr>
          <w:rFonts w:ascii="Calibri" w:eastAsia="Times New Roman" w:hAnsi="Calibri" w:cs="Calibri"/>
          <w:lang w:val="fr-FR"/>
        </w:rPr>
      </w:pPr>
      <w:r w:rsidRPr="00946317">
        <w:rPr>
          <w:rFonts w:ascii="Calibri" w:eastAsia="Times New Roman" w:hAnsi="Calibri" w:cs="Calibri"/>
          <w:b/>
          <w:lang w:val="fr-FR"/>
        </w:rPr>
        <w:t>Revue documentaire</w:t>
      </w:r>
      <w:r w:rsidR="000326A4" w:rsidRPr="00B81DED">
        <w:rPr>
          <w:rFonts w:ascii="Calibri" w:eastAsia="Times New Roman" w:hAnsi="Calibri" w:cs="Calibri"/>
          <w:lang w:val="fr-FR"/>
        </w:rPr>
        <w:t xml:space="preserve"> </w:t>
      </w:r>
      <w:r w:rsidR="00926E60" w:rsidRPr="00B81DED">
        <w:rPr>
          <w:rFonts w:ascii="Calibri" w:eastAsia="Times New Roman" w:hAnsi="Calibri" w:cs="Calibri"/>
          <w:lang w:val="fr-FR"/>
        </w:rPr>
        <w:t>des documents du projet (Plan de mobilisation des parties prenantes, Plan d’engagement environnemental et social, etc.)</w:t>
      </w:r>
      <w:r w:rsidR="00120503" w:rsidRPr="00B81DED">
        <w:rPr>
          <w:rFonts w:ascii="Calibri" w:eastAsia="Times New Roman" w:hAnsi="Calibri" w:cs="Calibri"/>
          <w:lang w:val="fr-FR"/>
        </w:rPr>
        <w:t>;</w:t>
      </w:r>
      <w:r w:rsidR="00926E60">
        <w:rPr>
          <w:rFonts w:ascii="Calibri" w:eastAsia="Times New Roman" w:hAnsi="Calibri" w:cs="Calibri"/>
          <w:lang w:val="fr-FR"/>
        </w:rPr>
        <w:t xml:space="preserve"> </w:t>
      </w:r>
      <w:r w:rsidR="00926E60" w:rsidRPr="000326A4">
        <w:rPr>
          <w:rFonts w:ascii="Calibri" w:eastAsia="Times New Roman" w:hAnsi="Calibri" w:cs="Calibri"/>
          <w:lang w:val="fr-FR"/>
        </w:rPr>
        <w:t>d</w:t>
      </w:r>
      <w:r w:rsidR="00926E60">
        <w:rPr>
          <w:rFonts w:ascii="Calibri" w:eastAsia="Times New Roman" w:hAnsi="Calibri" w:cs="Calibri"/>
          <w:lang w:val="fr-FR"/>
        </w:rPr>
        <w:t>es documents d</w:t>
      </w:r>
      <w:r w:rsidR="00926E60" w:rsidRPr="000326A4">
        <w:rPr>
          <w:rFonts w:ascii="Calibri" w:eastAsia="Times New Roman" w:hAnsi="Calibri" w:cs="Calibri"/>
          <w:lang w:val="fr-FR"/>
        </w:rPr>
        <w:t xml:space="preserve">’autres partenaires ou bailleurs de fonds </w:t>
      </w:r>
      <w:r w:rsidR="00B31E5D" w:rsidRPr="000326A4">
        <w:rPr>
          <w:rFonts w:ascii="Calibri" w:eastAsia="Times New Roman" w:hAnsi="Calibri" w:cs="Calibri"/>
          <w:lang w:val="fr-FR"/>
        </w:rPr>
        <w:t>afin</w:t>
      </w:r>
      <w:r w:rsidR="00004C9B" w:rsidRPr="000326A4">
        <w:rPr>
          <w:rFonts w:ascii="Calibri" w:eastAsia="Times New Roman" w:hAnsi="Calibri" w:cs="Calibri"/>
          <w:lang w:val="fr-FR"/>
        </w:rPr>
        <w:t xml:space="preserve"> de </w:t>
      </w:r>
      <w:r w:rsidRPr="000326A4">
        <w:rPr>
          <w:rFonts w:ascii="Calibri" w:eastAsia="Times New Roman" w:hAnsi="Calibri" w:cs="Calibri"/>
          <w:lang w:val="fr-FR"/>
        </w:rPr>
        <w:t>défricher les analyses similaires</w:t>
      </w:r>
      <w:r w:rsidR="00120503">
        <w:rPr>
          <w:rFonts w:ascii="Calibri" w:eastAsia="Times New Roman" w:hAnsi="Calibri" w:cs="Calibri"/>
          <w:lang w:val="fr-FR"/>
        </w:rPr>
        <w:t> ;</w:t>
      </w:r>
      <w:r w:rsidRPr="000326A4">
        <w:rPr>
          <w:rFonts w:ascii="Calibri" w:eastAsia="Times New Roman" w:hAnsi="Calibri" w:cs="Calibri"/>
          <w:lang w:val="fr-FR"/>
        </w:rPr>
        <w:t xml:space="preserve"> </w:t>
      </w:r>
      <w:r w:rsidR="00CE2B81" w:rsidRPr="000326A4">
        <w:rPr>
          <w:rFonts w:ascii="Calibri" w:eastAsia="Times New Roman" w:hAnsi="Calibri" w:cs="Calibri"/>
          <w:lang w:val="fr-FR"/>
        </w:rPr>
        <w:t>des L</w:t>
      </w:r>
      <w:r w:rsidRPr="000326A4">
        <w:rPr>
          <w:rFonts w:ascii="Calibri" w:eastAsia="Times New Roman" w:hAnsi="Calibri" w:cs="Calibri"/>
          <w:lang w:val="fr-FR"/>
        </w:rPr>
        <w:t>ois, Arrêtés,</w:t>
      </w:r>
      <w:r w:rsidR="00926E60">
        <w:rPr>
          <w:rFonts w:ascii="Calibri" w:eastAsia="Times New Roman" w:hAnsi="Calibri" w:cs="Calibri"/>
          <w:lang w:val="fr-FR"/>
        </w:rPr>
        <w:t xml:space="preserve"> et</w:t>
      </w:r>
      <w:r w:rsidRPr="000326A4">
        <w:rPr>
          <w:rFonts w:ascii="Calibri" w:eastAsia="Times New Roman" w:hAnsi="Calibri" w:cs="Calibri"/>
          <w:lang w:val="fr-FR"/>
        </w:rPr>
        <w:t xml:space="preserve"> Circulaires pertinents; </w:t>
      </w:r>
    </w:p>
    <w:p w14:paraId="7E3A5862" w14:textId="0501AF13" w:rsidR="00365978" w:rsidRDefault="007E02AF" w:rsidP="002645E3">
      <w:pPr>
        <w:pStyle w:val="Paragraphedeliste"/>
        <w:numPr>
          <w:ilvl w:val="0"/>
          <w:numId w:val="5"/>
        </w:numPr>
        <w:spacing w:after="0" w:line="240" w:lineRule="auto"/>
        <w:jc w:val="both"/>
        <w:rPr>
          <w:rFonts w:ascii="Calibri" w:eastAsia="Times New Roman" w:hAnsi="Calibri" w:cs="Calibri"/>
          <w:lang w:val="fr-FR"/>
        </w:rPr>
      </w:pPr>
      <w:r>
        <w:rPr>
          <w:rFonts w:ascii="Calibri" w:eastAsia="Times New Roman" w:hAnsi="Calibri" w:cs="Calibri"/>
          <w:b/>
          <w:lang w:val="fr-FR"/>
        </w:rPr>
        <w:t>Sélection</w:t>
      </w:r>
      <w:r w:rsidR="00120503" w:rsidRPr="00946317">
        <w:rPr>
          <w:rFonts w:ascii="Calibri" w:eastAsia="Times New Roman" w:hAnsi="Calibri" w:cs="Calibri"/>
          <w:b/>
          <w:lang w:val="fr-FR"/>
        </w:rPr>
        <w:t xml:space="preserve"> des intervenants</w:t>
      </w:r>
      <w:r w:rsidR="00120503">
        <w:rPr>
          <w:rFonts w:ascii="Calibri" w:eastAsia="Times New Roman" w:hAnsi="Calibri" w:cs="Calibri"/>
          <w:lang w:val="fr-FR"/>
        </w:rPr>
        <w:t xml:space="preserve"> en tenant compte des résultats du Plan de mobilisation des parties prenantes (PMPP) du projet</w:t>
      </w:r>
      <w:r w:rsidR="007C13CA">
        <w:rPr>
          <w:rFonts w:ascii="Calibri" w:eastAsia="Times New Roman" w:hAnsi="Calibri" w:cs="Calibri"/>
          <w:lang w:val="fr-FR"/>
        </w:rPr>
        <w:t xml:space="preserve">.  Néanmoins, le choix a été </w:t>
      </w:r>
      <w:r w:rsidR="00B81DED">
        <w:rPr>
          <w:rFonts w:ascii="Calibri" w:eastAsia="Times New Roman" w:hAnsi="Calibri" w:cs="Calibri"/>
          <w:lang w:val="fr-FR"/>
        </w:rPr>
        <w:t>étendu</w:t>
      </w:r>
      <w:r w:rsidR="007C13CA">
        <w:rPr>
          <w:rFonts w:ascii="Calibri" w:eastAsia="Times New Roman" w:hAnsi="Calibri" w:cs="Calibri"/>
          <w:lang w:val="fr-FR"/>
        </w:rPr>
        <w:t xml:space="preserve"> au</w:t>
      </w:r>
      <w:r w:rsidR="00E203C9">
        <w:rPr>
          <w:rFonts w:ascii="Calibri" w:eastAsia="Times New Roman" w:hAnsi="Calibri" w:cs="Calibri"/>
          <w:lang w:val="fr-FR"/>
        </w:rPr>
        <w:t>-</w:t>
      </w:r>
      <w:r w:rsidR="00B81DED">
        <w:rPr>
          <w:rFonts w:ascii="Calibri" w:eastAsia="Times New Roman" w:hAnsi="Calibri" w:cs="Calibri"/>
          <w:lang w:val="fr-FR"/>
        </w:rPr>
        <w:t>delà</w:t>
      </w:r>
      <w:r w:rsidR="007C13CA">
        <w:rPr>
          <w:rFonts w:ascii="Calibri" w:eastAsia="Times New Roman" w:hAnsi="Calibri" w:cs="Calibri"/>
          <w:lang w:val="fr-FR"/>
        </w:rPr>
        <w:t xml:space="preserve"> de l’analyse du PMPP pour </w:t>
      </w:r>
      <w:r w:rsidR="00B81DED">
        <w:rPr>
          <w:rFonts w:ascii="Calibri" w:eastAsia="Times New Roman" w:hAnsi="Calibri" w:cs="Calibri"/>
          <w:lang w:val="fr-FR"/>
        </w:rPr>
        <w:t>repérer</w:t>
      </w:r>
      <w:r w:rsidR="007C13CA">
        <w:rPr>
          <w:rFonts w:ascii="Calibri" w:eastAsia="Times New Roman" w:hAnsi="Calibri" w:cs="Calibri"/>
          <w:lang w:val="fr-FR"/>
        </w:rPr>
        <w:t xml:space="preserve"> certaines parties prenantes </w:t>
      </w:r>
      <w:r w:rsidR="00B81DED">
        <w:rPr>
          <w:rFonts w:ascii="Calibri" w:eastAsia="Times New Roman" w:hAnsi="Calibri" w:cs="Calibri"/>
          <w:lang w:val="fr-FR"/>
        </w:rPr>
        <w:t>pouvant</w:t>
      </w:r>
      <w:r w:rsidR="007C13CA">
        <w:rPr>
          <w:rFonts w:ascii="Calibri" w:eastAsia="Times New Roman" w:hAnsi="Calibri" w:cs="Calibri"/>
          <w:lang w:val="fr-FR"/>
        </w:rPr>
        <w:t xml:space="preserve"> jouer </w:t>
      </w:r>
      <w:r w:rsidR="00B81DED">
        <w:rPr>
          <w:rFonts w:ascii="Calibri" w:eastAsia="Times New Roman" w:hAnsi="Calibri" w:cs="Calibri"/>
          <w:lang w:val="fr-FR"/>
        </w:rPr>
        <w:t xml:space="preserve">un rôle </w:t>
      </w:r>
      <w:r w:rsidR="007C13CA">
        <w:rPr>
          <w:rFonts w:ascii="Calibri" w:eastAsia="Times New Roman" w:hAnsi="Calibri" w:cs="Calibri"/>
          <w:lang w:val="fr-FR"/>
        </w:rPr>
        <w:t xml:space="preserve">assez </w:t>
      </w:r>
      <w:r w:rsidR="00B81DED">
        <w:rPr>
          <w:rFonts w:ascii="Calibri" w:eastAsia="Times New Roman" w:hAnsi="Calibri" w:cs="Calibri"/>
          <w:lang w:val="fr-FR"/>
        </w:rPr>
        <w:t>prépondérant</w:t>
      </w:r>
      <w:r w:rsidR="007C13CA">
        <w:rPr>
          <w:rFonts w:ascii="Calibri" w:eastAsia="Times New Roman" w:hAnsi="Calibri" w:cs="Calibri"/>
          <w:lang w:val="fr-FR"/>
        </w:rPr>
        <w:t xml:space="preserve"> dans </w:t>
      </w:r>
      <w:r w:rsidR="00B81DED">
        <w:rPr>
          <w:rFonts w:ascii="Calibri" w:eastAsia="Times New Roman" w:hAnsi="Calibri" w:cs="Calibri"/>
          <w:lang w:val="fr-FR"/>
        </w:rPr>
        <w:t>la mise en œuvre de l’ESS</w:t>
      </w:r>
      <w:r w:rsidR="00120503">
        <w:rPr>
          <w:rFonts w:ascii="Calibri" w:eastAsia="Times New Roman" w:hAnsi="Calibri" w:cs="Calibri"/>
          <w:lang w:val="fr-FR"/>
        </w:rPr>
        <w:t>;</w:t>
      </w:r>
    </w:p>
    <w:p w14:paraId="36042190" w14:textId="26F04168" w:rsidR="00946317" w:rsidRPr="000326A4" w:rsidRDefault="00643611" w:rsidP="00643611">
      <w:pPr>
        <w:pStyle w:val="Paragraphedeliste"/>
        <w:numPr>
          <w:ilvl w:val="0"/>
          <w:numId w:val="5"/>
        </w:numPr>
        <w:spacing w:after="0" w:line="240" w:lineRule="auto"/>
        <w:jc w:val="both"/>
        <w:rPr>
          <w:rFonts w:ascii="Calibri" w:eastAsia="Times New Roman" w:hAnsi="Calibri" w:cs="Calibri"/>
          <w:lang w:val="fr-FR"/>
        </w:rPr>
      </w:pPr>
      <w:r w:rsidRPr="00643611">
        <w:rPr>
          <w:rFonts w:ascii="Calibri" w:eastAsia="Times New Roman" w:hAnsi="Calibri" w:cs="Calibri"/>
          <w:b/>
          <w:lang w:val="fr-FR"/>
        </w:rPr>
        <w:t xml:space="preserve">Sélection des zones d'échantillonnage </w:t>
      </w:r>
      <w:r w:rsidRPr="00643611">
        <w:rPr>
          <w:rFonts w:ascii="Calibri" w:eastAsia="Times New Roman" w:hAnsi="Calibri" w:cs="Calibri"/>
          <w:lang w:val="fr-FR"/>
        </w:rPr>
        <w:t>basée sur un minimum d</w:t>
      </w:r>
      <w:r w:rsidR="00604BAC">
        <w:rPr>
          <w:rFonts w:ascii="Calibri" w:eastAsia="Times New Roman" w:hAnsi="Calibri" w:cs="Calibri"/>
          <w:lang w:val="fr-FR"/>
        </w:rPr>
        <w:t>e deux</w:t>
      </w:r>
      <w:r w:rsidRPr="00643611">
        <w:rPr>
          <w:rFonts w:ascii="Calibri" w:eastAsia="Times New Roman" w:hAnsi="Calibri" w:cs="Calibri"/>
          <w:lang w:val="fr-FR"/>
        </w:rPr>
        <w:t xml:space="preserve"> province</w:t>
      </w:r>
      <w:r w:rsidR="00604BAC">
        <w:rPr>
          <w:rFonts w:ascii="Calibri" w:eastAsia="Times New Roman" w:hAnsi="Calibri" w:cs="Calibri"/>
          <w:lang w:val="fr-FR"/>
        </w:rPr>
        <w:t>s éducationnelles</w:t>
      </w:r>
      <w:r w:rsidRPr="00643611">
        <w:rPr>
          <w:rFonts w:ascii="Calibri" w:eastAsia="Times New Roman" w:hAnsi="Calibri" w:cs="Calibri"/>
          <w:lang w:val="fr-FR"/>
        </w:rPr>
        <w:t xml:space="preserve"> par </w:t>
      </w:r>
      <w:r w:rsidR="00604BAC">
        <w:rPr>
          <w:rFonts w:ascii="Calibri" w:eastAsia="Times New Roman" w:hAnsi="Calibri" w:cs="Calibri"/>
          <w:lang w:val="fr-FR"/>
        </w:rPr>
        <w:t>province</w:t>
      </w:r>
      <w:r w:rsidRPr="00643611">
        <w:rPr>
          <w:rFonts w:ascii="Calibri" w:eastAsia="Times New Roman" w:hAnsi="Calibri" w:cs="Calibri"/>
          <w:lang w:val="fr-FR"/>
        </w:rPr>
        <w:t>. Ainsi, le Kwilu, le Kongo</w:t>
      </w:r>
      <w:r w:rsidR="00CA4F31">
        <w:rPr>
          <w:rFonts w:ascii="Calibri" w:eastAsia="Times New Roman" w:hAnsi="Calibri" w:cs="Calibri"/>
          <w:lang w:val="fr-FR"/>
        </w:rPr>
        <w:t>-</w:t>
      </w:r>
      <w:r w:rsidRPr="00643611">
        <w:rPr>
          <w:rFonts w:ascii="Calibri" w:eastAsia="Times New Roman" w:hAnsi="Calibri" w:cs="Calibri"/>
          <w:lang w:val="fr-FR"/>
        </w:rPr>
        <w:t>Central et Kinshasa pour l</w:t>
      </w:r>
      <w:r w:rsidR="00604BAC">
        <w:rPr>
          <w:rFonts w:ascii="Calibri" w:eastAsia="Times New Roman" w:hAnsi="Calibri" w:cs="Calibri"/>
          <w:lang w:val="fr-FR"/>
        </w:rPr>
        <w:t xml:space="preserve">es provinces </w:t>
      </w:r>
      <w:r w:rsidR="00CA4F31">
        <w:rPr>
          <w:rFonts w:ascii="Calibri" w:eastAsia="Times New Roman" w:hAnsi="Calibri" w:cs="Calibri"/>
          <w:lang w:val="fr-FR"/>
        </w:rPr>
        <w:t>S</w:t>
      </w:r>
      <w:r w:rsidRPr="00643611">
        <w:rPr>
          <w:rFonts w:ascii="Calibri" w:eastAsia="Times New Roman" w:hAnsi="Calibri" w:cs="Calibri"/>
          <w:lang w:val="fr-FR"/>
        </w:rPr>
        <w:t>ud-ouest, le</w:t>
      </w:r>
      <w:r w:rsidR="00604BAC">
        <w:rPr>
          <w:rFonts w:ascii="Calibri" w:eastAsia="Times New Roman" w:hAnsi="Calibri" w:cs="Calibri"/>
          <w:lang w:val="fr-FR"/>
        </w:rPr>
        <w:t xml:space="preserve"> Kasaï,</w:t>
      </w:r>
      <w:r w:rsidRPr="00643611">
        <w:rPr>
          <w:rFonts w:ascii="Calibri" w:eastAsia="Times New Roman" w:hAnsi="Calibri" w:cs="Calibri"/>
          <w:lang w:val="fr-FR"/>
        </w:rPr>
        <w:t xml:space="preserve"> </w:t>
      </w:r>
      <w:r w:rsidR="00604BAC">
        <w:rPr>
          <w:rFonts w:ascii="Calibri" w:eastAsia="Times New Roman" w:hAnsi="Calibri" w:cs="Calibri"/>
          <w:lang w:val="fr-FR"/>
        </w:rPr>
        <w:t xml:space="preserve">le </w:t>
      </w:r>
      <w:r w:rsidRPr="00643611">
        <w:rPr>
          <w:rFonts w:ascii="Calibri" w:eastAsia="Times New Roman" w:hAnsi="Calibri" w:cs="Calibri"/>
          <w:lang w:val="fr-FR"/>
        </w:rPr>
        <w:t>Kasaï Central</w:t>
      </w:r>
      <w:r w:rsidR="00604BAC">
        <w:rPr>
          <w:rFonts w:ascii="Calibri" w:eastAsia="Times New Roman" w:hAnsi="Calibri" w:cs="Calibri"/>
          <w:lang w:val="fr-FR"/>
        </w:rPr>
        <w:t>, le Kasaï-Oriental, et la Lomami</w:t>
      </w:r>
      <w:r w:rsidRPr="00643611">
        <w:rPr>
          <w:rFonts w:ascii="Calibri" w:eastAsia="Times New Roman" w:hAnsi="Calibri" w:cs="Calibri"/>
          <w:lang w:val="fr-FR"/>
        </w:rPr>
        <w:t xml:space="preserve"> pour l</w:t>
      </w:r>
      <w:r w:rsidR="00604BAC">
        <w:rPr>
          <w:rFonts w:ascii="Calibri" w:eastAsia="Times New Roman" w:hAnsi="Calibri" w:cs="Calibri"/>
          <w:lang w:val="fr-FR"/>
        </w:rPr>
        <w:t>es provinces</w:t>
      </w:r>
      <w:r w:rsidRPr="00643611">
        <w:rPr>
          <w:rFonts w:ascii="Calibri" w:eastAsia="Times New Roman" w:hAnsi="Calibri" w:cs="Calibri"/>
          <w:lang w:val="fr-FR"/>
        </w:rPr>
        <w:t xml:space="preserve"> </w:t>
      </w:r>
      <w:r w:rsidR="005F5347">
        <w:rPr>
          <w:rFonts w:ascii="Calibri" w:eastAsia="Times New Roman" w:hAnsi="Calibri" w:cs="Calibri"/>
          <w:lang w:val="fr-FR"/>
        </w:rPr>
        <w:t>C</w:t>
      </w:r>
      <w:r w:rsidRPr="00643611">
        <w:rPr>
          <w:rFonts w:ascii="Calibri" w:eastAsia="Times New Roman" w:hAnsi="Calibri" w:cs="Calibri"/>
          <w:lang w:val="fr-FR"/>
        </w:rPr>
        <w:t>entrale</w:t>
      </w:r>
      <w:r w:rsidR="00604BAC">
        <w:rPr>
          <w:rFonts w:ascii="Calibri" w:eastAsia="Times New Roman" w:hAnsi="Calibri" w:cs="Calibri"/>
          <w:lang w:val="fr-FR"/>
        </w:rPr>
        <w:t>s</w:t>
      </w:r>
      <w:r w:rsidRPr="00643611">
        <w:rPr>
          <w:rFonts w:ascii="Calibri" w:eastAsia="Times New Roman" w:hAnsi="Calibri" w:cs="Calibri"/>
          <w:lang w:val="fr-FR"/>
        </w:rPr>
        <w:t>, et</w:t>
      </w:r>
      <w:r w:rsidR="00604BAC">
        <w:rPr>
          <w:rFonts w:ascii="Calibri" w:eastAsia="Times New Roman" w:hAnsi="Calibri" w:cs="Calibri"/>
          <w:lang w:val="fr-FR"/>
        </w:rPr>
        <w:t xml:space="preserve"> enfin</w:t>
      </w:r>
      <w:r w:rsidRPr="00643611">
        <w:rPr>
          <w:rFonts w:ascii="Calibri" w:eastAsia="Times New Roman" w:hAnsi="Calibri" w:cs="Calibri"/>
          <w:lang w:val="fr-FR"/>
        </w:rPr>
        <w:t xml:space="preserve"> l'Ituri</w:t>
      </w:r>
      <w:r w:rsidR="00604BAC">
        <w:rPr>
          <w:rFonts w:ascii="Calibri" w:eastAsia="Times New Roman" w:hAnsi="Calibri" w:cs="Calibri"/>
          <w:lang w:val="fr-FR"/>
        </w:rPr>
        <w:t>, le Sud-Kivu, et</w:t>
      </w:r>
      <w:r w:rsidRPr="00643611">
        <w:rPr>
          <w:rFonts w:ascii="Calibri" w:eastAsia="Times New Roman" w:hAnsi="Calibri" w:cs="Calibri"/>
          <w:lang w:val="fr-FR"/>
        </w:rPr>
        <w:t xml:space="preserve"> le Nord Kivu pour </w:t>
      </w:r>
      <w:r w:rsidR="00604BAC">
        <w:rPr>
          <w:rFonts w:ascii="Calibri" w:eastAsia="Times New Roman" w:hAnsi="Calibri" w:cs="Calibri"/>
          <w:lang w:val="fr-FR"/>
        </w:rPr>
        <w:t>les provinces</w:t>
      </w:r>
      <w:r w:rsidRPr="00643611">
        <w:rPr>
          <w:rFonts w:ascii="Calibri" w:eastAsia="Times New Roman" w:hAnsi="Calibri" w:cs="Calibri"/>
          <w:lang w:val="fr-FR"/>
        </w:rPr>
        <w:t xml:space="preserve"> </w:t>
      </w:r>
      <w:r w:rsidR="005F5347">
        <w:rPr>
          <w:rFonts w:ascii="Calibri" w:eastAsia="Times New Roman" w:hAnsi="Calibri" w:cs="Calibri"/>
          <w:lang w:val="fr-FR"/>
        </w:rPr>
        <w:t>O</w:t>
      </w:r>
      <w:r w:rsidRPr="00643611">
        <w:rPr>
          <w:rFonts w:ascii="Calibri" w:eastAsia="Times New Roman" w:hAnsi="Calibri" w:cs="Calibri"/>
          <w:lang w:val="fr-FR"/>
        </w:rPr>
        <w:t>ri</w:t>
      </w:r>
      <w:r w:rsidR="007E02AF">
        <w:rPr>
          <w:rFonts w:ascii="Calibri" w:eastAsia="Times New Roman" w:hAnsi="Calibri" w:cs="Calibri"/>
          <w:lang w:val="fr-FR"/>
        </w:rPr>
        <w:t>entale</w:t>
      </w:r>
      <w:r w:rsidR="00604BAC">
        <w:rPr>
          <w:rFonts w:ascii="Calibri" w:eastAsia="Times New Roman" w:hAnsi="Calibri" w:cs="Calibri"/>
          <w:lang w:val="fr-FR"/>
        </w:rPr>
        <w:t>s</w:t>
      </w:r>
      <w:r w:rsidR="007E02AF">
        <w:rPr>
          <w:rFonts w:ascii="Calibri" w:eastAsia="Times New Roman" w:hAnsi="Calibri" w:cs="Calibri"/>
          <w:lang w:val="fr-FR"/>
        </w:rPr>
        <w:t>, f</w:t>
      </w:r>
      <w:r>
        <w:rPr>
          <w:rFonts w:ascii="Calibri" w:eastAsia="Times New Roman" w:hAnsi="Calibri" w:cs="Calibri"/>
          <w:lang w:val="fr-FR"/>
        </w:rPr>
        <w:t xml:space="preserve">aisant ainsi un total de </w:t>
      </w:r>
      <w:r w:rsidR="007E02AF">
        <w:rPr>
          <w:rFonts w:ascii="Calibri" w:eastAsia="Times New Roman" w:hAnsi="Calibri" w:cs="Calibri"/>
          <w:lang w:val="fr-FR"/>
        </w:rPr>
        <w:t xml:space="preserve">dix </w:t>
      </w:r>
      <w:r w:rsidR="00BB2F43">
        <w:rPr>
          <w:rFonts w:ascii="Calibri" w:eastAsia="Times New Roman" w:hAnsi="Calibri" w:cs="Calibri"/>
          <w:lang w:val="fr-FR"/>
        </w:rPr>
        <w:t xml:space="preserve">provinces </w:t>
      </w:r>
      <w:r w:rsidR="00CA4F31">
        <w:rPr>
          <w:rFonts w:ascii="Calibri" w:eastAsia="Times New Roman" w:hAnsi="Calibri" w:cs="Calibri"/>
          <w:lang w:val="fr-FR"/>
        </w:rPr>
        <w:t xml:space="preserve">telles que </w:t>
      </w:r>
      <w:r w:rsidR="007E02AF">
        <w:rPr>
          <w:rFonts w:ascii="Calibri" w:eastAsia="Times New Roman" w:hAnsi="Calibri" w:cs="Calibri"/>
          <w:lang w:val="fr-FR"/>
        </w:rPr>
        <w:t>prévues</w:t>
      </w:r>
      <w:r w:rsidR="00CA4F31">
        <w:rPr>
          <w:rFonts w:ascii="Calibri" w:eastAsia="Times New Roman" w:hAnsi="Calibri" w:cs="Calibri"/>
          <w:lang w:val="fr-FR"/>
        </w:rPr>
        <w:t xml:space="preserve"> par le projet</w:t>
      </w:r>
      <w:r>
        <w:rPr>
          <w:rFonts w:ascii="Calibri" w:eastAsia="Times New Roman" w:hAnsi="Calibri" w:cs="Calibri"/>
          <w:lang w:val="fr-FR"/>
        </w:rPr>
        <w:t>;</w:t>
      </w:r>
      <w:r>
        <w:rPr>
          <w:rFonts w:ascii="Calibri" w:eastAsia="Times New Roman" w:hAnsi="Calibri" w:cs="Calibri"/>
          <w:b/>
          <w:lang w:val="fr-FR"/>
        </w:rPr>
        <w:t xml:space="preserve"> </w:t>
      </w:r>
    </w:p>
    <w:p w14:paraId="3BBD62FD" w14:textId="431C228A" w:rsidR="0092318D" w:rsidRPr="000326A4" w:rsidRDefault="00923AFD" w:rsidP="00777DB6">
      <w:pPr>
        <w:pStyle w:val="Paragraphedeliste"/>
        <w:numPr>
          <w:ilvl w:val="0"/>
          <w:numId w:val="5"/>
        </w:numPr>
        <w:spacing w:after="0" w:line="240" w:lineRule="auto"/>
        <w:jc w:val="both"/>
        <w:rPr>
          <w:rFonts w:ascii="Calibri" w:eastAsia="Times New Roman" w:hAnsi="Calibri" w:cs="Calibri"/>
          <w:lang w:val="fr-FR"/>
        </w:rPr>
      </w:pPr>
      <w:r w:rsidRPr="00946317">
        <w:rPr>
          <w:rFonts w:ascii="Calibri" w:eastAsia="Times New Roman" w:hAnsi="Calibri" w:cs="Calibri"/>
          <w:b/>
          <w:lang w:val="fr-FR"/>
        </w:rPr>
        <w:t>Récolte des données</w:t>
      </w:r>
      <w:r>
        <w:rPr>
          <w:rFonts w:ascii="Calibri" w:eastAsia="Times New Roman" w:hAnsi="Calibri" w:cs="Calibri"/>
          <w:lang w:val="fr-FR"/>
        </w:rPr>
        <w:t xml:space="preserve"> à travers des </w:t>
      </w:r>
      <w:r w:rsidR="00946317">
        <w:rPr>
          <w:rFonts w:ascii="Calibri" w:eastAsia="Times New Roman" w:hAnsi="Calibri" w:cs="Calibri"/>
          <w:lang w:val="fr-FR"/>
        </w:rPr>
        <w:t>e</w:t>
      </w:r>
      <w:r w:rsidR="00984DDB" w:rsidRPr="000326A4">
        <w:rPr>
          <w:rFonts w:ascii="Calibri" w:eastAsia="Times New Roman" w:hAnsi="Calibri" w:cs="Calibri"/>
          <w:lang w:val="fr-FR"/>
        </w:rPr>
        <w:t>ntretien</w:t>
      </w:r>
      <w:r w:rsidR="00BD6330" w:rsidRPr="000326A4">
        <w:rPr>
          <w:rFonts w:ascii="Calibri" w:eastAsia="Times New Roman" w:hAnsi="Calibri" w:cs="Calibri"/>
          <w:lang w:val="fr-FR"/>
        </w:rPr>
        <w:t>s</w:t>
      </w:r>
      <w:r w:rsidR="00B81DED">
        <w:rPr>
          <w:rFonts w:ascii="Calibri" w:eastAsia="Times New Roman" w:hAnsi="Calibri" w:cs="Calibri"/>
          <w:lang w:val="fr-FR"/>
        </w:rPr>
        <w:t xml:space="preserve"> semi-structuré (focus groupes et </w:t>
      </w:r>
      <w:r w:rsidR="00FD2CD8">
        <w:rPr>
          <w:rFonts w:ascii="Calibri" w:eastAsia="Times New Roman" w:hAnsi="Calibri" w:cs="Calibri"/>
          <w:lang w:val="fr-FR"/>
        </w:rPr>
        <w:t>appels</w:t>
      </w:r>
      <w:r w:rsidR="00B81DED">
        <w:rPr>
          <w:rFonts w:ascii="Calibri" w:eastAsia="Times New Roman" w:hAnsi="Calibri" w:cs="Calibri"/>
          <w:lang w:val="fr-FR"/>
        </w:rPr>
        <w:t xml:space="preserve"> </w:t>
      </w:r>
      <w:r w:rsidR="00FD2CD8">
        <w:rPr>
          <w:rFonts w:ascii="Calibri" w:eastAsia="Times New Roman" w:hAnsi="Calibri" w:cs="Calibri"/>
          <w:lang w:val="fr-FR"/>
        </w:rPr>
        <w:t>téléphoniques</w:t>
      </w:r>
      <w:r w:rsidR="00B81DED">
        <w:rPr>
          <w:rFonts w:ascii="Calibri" w:eastAsia="Times New Roman" w:hAnsi="Calibri" w:cs="Calibri"/>
          <w:lang w:val="fr-FR"/>
        </w:rPr>
        <w:t>)</w:t>
      </w:r>
      <w:r w:rsidR="000326A4">
        <w:rPr>
          <w:rFonts w:ascii="Calibri" w:eastAsia="Times New Roman" w:hAnsi="Calibri" w:cs="Calibri"/>
          <w:lang w:val="fr-FR"/>
        </w:rPr>
        <w:t xml:space="preserve"> </w:t>
      </w:r>
      <w:r w:rsidR="00004C9B" w:rsidRPr="000326A4">
        <w:rPr>
          <w:rFonts w:ascii="Calibri" w:eastAsia="Times New Roman" w:hAnsi="Calibri" w:cs="Calibri"/>
          <w:lang w:val="fr-FR"/>
        </w:rPr>
        <w:t xml:space="preserve">avec les parties prenantes, notamment l'administration centrale, </w:t>
      </w:r>
      <w:r w:rsidR="00777DB6">
        <w:rPr>
          <w:rFonts w:ascii="Calibri" w:eastAsia="Times New Roman" w:hAnsi="Calibri" w:cs="Calibri"/>
          <w:lang w:val="fr-FR"/>
        </w:rPr>
        <w:t>P</w:t>
      </w:r>
      <w:r w:rsidR="00004C9B" w:rsidRPr="000326A4">
        <w:rPr>
          <w:rFonts w:ascii="Calibri" w:eastAsia="Times New Roman" w:hAnsi="Calibri" w:cs="Calibri"/>
          <w:lang w:val="fr-FR"/>
        </w:rPr>
        <w:t>rovinciale</w:t>
      </w:r>
      <w:r w:rsidR="00777DB6">
        <w:rPr>
          <w:rFonts w:ascii="Calibri" w:eastAsia="Times New Roman" w:hAnsi="Calibri" w:cs="Calibri"/>
          <w:lang w:val="fr-FR"/>
        </w:rPr>
        <w:t xml:space="preserve"> (PROVED)</w:t>
      </w:r>
      <w:r w:rsidR="00004C9B" w:rsidRPr="000326A4">
        <w:rPr>
          <w:rFonts w:ascii="Calibri" w:eastAsia="Times New Roman" w:hAnsi="Calibri" w:cs="Calibri"/>
          <w:lang w:val="fr-FR"/>
        </w:rPr>
        <w:t xml:space="preserve"> et sous-</w:t>
      </w:r>
      <w:r w:rsidR="00777DB6">
        <w:rPr>
          <w:rFonts w:ascii="Calibri" w:eastAsia="Times New Roman" w:hAnsi="Calibri" w:cs="Calibri"/>
          <w:lang w:val="fr-FR"/>
        </w:rPr>
        <w:t>P</w:t>
      </w:r>
      <w:r w:rsidR="00004C9B" w:rsidRPr="000326A4">
        <w:rPr>
          <w:rFonts w:ascii="Calibri" w:eastAsia="Times New Roman" w:hAnsi="Calibri" w:cs="Calibri"/>
          <w:lang w:val="fr-FR"/>
        </w:rPr>
        <w:t>rovinciale</w:t>
      </w:r>
      <w:r w:rsidR="00777DB6">
        <w:rPr>
          <w:rFonts w:ascii="Calibri" w:eastAsia="Times New Roman" w:hAnsi="Calibri" w:cs="Calibri"/>
          <w:lang w:val="fr-FR"/>
        </w:rPr>
        <w:t xml:space="preserve"> (sous-PROVED)</w:t>
      </w:r>
      <w:r w:rsidR="00BD6330" w:rsidRPr="000326A4">
        <w:rPr>
          <w:rFonts w:ascii="Calibri" w:eastAsia="Times New Roman" w:hAnsi="Calibri" w:cs="Calibri"/>
          <w:lang w:val="fr-FR"/>
        </w:rPr>
        <w:t>,</w:t>
      </w:r>
      <w:r w:rsidR="00E5212E">
        <w:rPr>
          <w:rFonts w:ascii="Calibri" w:eastAsia="Times New Roman" w:hAnsi="Calibri" w:cs="Calibri"/>
          <w:lang w:val="fr-FR"/>
        </w:rPr>
        <w:t xml:space="preserve"> </w:t>
      </w:r>
      <w:r w:rsidR="00777DB6">
        <w:rPr>
          <w:rFonts w:ascii="Calibri" w:eastAsia="Times New Roman" w:hAnsi="Calibri" w:cs="Calibri"/>
          <w:lang w:val="fr-FR"/>
        </w:rPr>
        <w:t>les Coordonnateurs</w:t>
      </w:r>
      <w:r w:rsidR="00777DB6" w:rsidRPr="000326A4">
        <w:rPr>
          <w:rFonts w:ascii="Calibri" w:eastAsia="Times New Roman" w:hAnsi="Calibri" w:cs="Calibri"/>
          <w:lang w:val="fr-FR"/>
        </w:rPr>
        <w:t xml:space="preserve"> </w:t>
      </w:r>
      <w:r w:rsidR="00777DB6">
        <w:rPr>
          <w:rFonts w:ascii="Calibri" w:eastAsia="Times New Roman" w:hAnsi="Calibri" w:cs="Calibri"/>
          <w:lang w:val="fr-FR"/>
        </w:rPr>
        <w:t xml:space="preserve">nationaux </w:t>
      </w:r>
      <w:r w:rsidR="00777DB6" w:rsidRPr="000326A4">
        <w:rPr>
          <w:rFonts w:ascii="Calibri" w:eastAsia="Times New Roman" w:hAnsi="Calibri" w:cs="Calibri"/>
          <w:lang w:val="fr-FR"/>
        </w:rPr>
        <w:t>des écoles conventionnées</w:t>
      </w:r>
      <w:r w:rsidR="00777DB6">
        <w:rPr>
          <w:rFonts w:ascii="Calibri" w:eastAsia="Times New Roman" w:hAnsi="Calibri" w:cs="Calibri"/>
          <w:lang w:val="fr-FR"/>
        </w:rPr>
        <w:t>,</w:t>
      </w:r>
      <w:r w:rsidR="00777DB6" w:rsidRPr="00777DB6">
        <w:rPr>
          <w:rFonts w:ascii="Calibri" w:eastAsia="Times New Roman" w:hAnsi="Calibri" w:cs="Calibri"/>
          <w:lang w:val="fr-FR"/>
        </w:rPr>
        <w:t xml:space="preserve"> </w:t>
      </w:r>
      <w:r w:rsidR="00777DB6">
        <w:rPr>
          <w:rFonts w:ascii="Calibri" w:eastAsia="Times New Roman" w:hAnsi="Calibri" w:cs="Calibri"/>
          <w:lang w:val="fr-FR"/>
        </w:rPr>
        <w:t xml:space="preserve">les Directions de l’enseignement spécial (aux niveaux national et provincial), la Direction des ressources humaine de l’EPST (DRH), </w:t>
      </w:r>
      <w:r w:rsidR="00777DB6" w:rsidRPr="00777DB6">
        <w:rPr>
          <w:rFonts w:ascii="Calibri" w:eastAsia="Times New Roman" w:hAnsi="Calibri" w:cs="Calibri"/>
          <w:lang w:val="fr-FR"/>
        </w:rPr>
        <w:t>la Direction de l'Information pour la Gestion de l'Éducation (DIGE)</w:t>
      </w:r>
      <w:r w:rsidR="00777DB6">
        <w:rPr>
          <w:rFonts w:ascii="Calibri" w:eastAsia="Times New Roman" w:hAnsi="Calibri" w:cs="Calibri"/>
          <w:lang w:val="fr-FR"/>
        </w:rPr>
        <w:t xml:space="preserve">, </w:t>
      </w:r>
      <w:r w:rsidR="00E5212E">
        <w:rPr>
          <w:rFonts w:ascii="Calibri" w:eastAsia="Times New Roman" w:hAnsi="Calibri" w:cs="Calibri"/>
          <w:lang w:val="fr-FR"/>
        </w:rPr>
        <w:t xml:space="preserve">les syndicats </w:t>
      </w:r>
      <w:r w:rsidR="00E5212E">
        <w:rPr>
          <w:rFonts w:ascii="Calibri" w:eastAsia="Times New Roman" w:hAnsi="Calibri" w:cs="Calibri"/>
          <w:lang w:val="fr-FR"/>
        </w:rPr>
        <w:lastRenderedPageBreak/>
        <w:t>d'enseignants,</w:t>
      </w:r>
      <w:r w:rsidR="00B81DED">
        <w:rPr>
          <w:rFonts w:ascii="Calibri" w:eastAsia="Times New Roman" w:hAnsi="Calibri" w:cs="Calibri"/>
          <w:lang w:val="fr-FR"/>
        </w:rPr>
        <w:t xml:space="preserve"> les C</w:t>
      </w:r>
      <w:r w:rsidR="007B4CCE" w:rsidRPr="000326A4">
        <w:rPr>
          <w:rFonts w:ascii="Calibri" w:eastAsia="Times New Roman" w:hAnsi="Calibri" w:cs="Calibri"/>
          <w:lang w:val="fr-FR"/>
        </w:rPr>
        <w:t>omités des parents</w:t>
      </w:r>
      <w:r w:rsidR="00B81DED">
        <w:rPr>
          <w:rFonts w:ascii="Calibri" w:eastAsia="Times New Roman" w:hAnsi="Calibri" w:cs="Calibri"/>
          <w:lang w:val="fr-FR"/>
        </w:rPr>
        <w:t xml:space="preserve"> (COPA), </w:t>
      </w:r>
      <w:r w:rsidR="00777DB6">
        <w:rPr>
          <w:rFonts w:ascii="Calibri" w:eastAsia="Times New Roman" w:hAnsi="Calibri" w:cs="Calibri"/>
          <w:lang w:val="fr-FR"/>
        </w:rPr>
        <w:t xml:space="preserve">les </w:t>
      </w:r>
      <w:r w:rsidR="00777DB6" w:rsidRPr="00777DB6">
        <w:rPr>
          <w:rFonts w:ascii="Calibri" w:eastAsia="Times New Roman" w:hAnsi="Calibri" w:cs="Calibri"/>
          <w:lang w:val="fr-FR"/>
        </w:rPr>
        <w:t>Conseils de gestion</w:t>
      </w:r>
      <w:r w:rsidR="00777DB6">
        <w:rPr>
          <w:rFonts w:ascii="Calibri" w:eastAsia="Times New Roman" w:hAnsi="Calibri" w:cs="Calibri"/>
          <w:lang w:val="fr-FR"/>
        </w:rPr>
        <w:t xml:space="preserve"> (COGES)</w:t>
      </w:r>
      <w:r w:rsidR="007B4CCE" w:rsidRPr="000326A4">
        <w:rPr>
          <w:rFonts w:ascii="Calibri" w:eastAsia="Times New Roman" w:hAnsi="Calibri" w:cs="Calibri"/>
          <w:lang w:val="fr-FR"/>
        </w:rPr>
        <w:t xml:space="preserve">, </w:t>
      </w:r>
      <w:r w:rsidR="00BD6330" w:rsidRPr="000326A4">
        <w:rPr>
          <w:rFonts w:ascii="Calibri" w:eastAsia="Times New Roman" w:hAnsi="Calibri" w:cs="Calibri"/>
          <w:lang w:val="fr-FR"/>
        </w:rPr>
        <w:t xml:space="preserve">les </w:t>
      </w:r>
      <w:r w:rsidR="00CE2B81" w:rsidRPr="000326A4">
        <w:rPr>
          <w:rFonts w:ascii="Calibri" w:eastAsia="Times New Roman" w:hAnsi="Calibri" w:cs="Calibri"/>
          <w:lang w:val="fr-FR"/>
        </w:rPr>
        <w:t>directeurs</w:t>
      </w:r>
      <w:r w:rsidR="00E5212E">
        <w:rPr>
          <w:rFonts w:ascii="Calibri" w:eastAsia="Times New Roman" w:hAnsi="Calibri" w:cs="Calibri"/>
          <w:lang w:val="fr-FR"/>
        </w:rPr>
        <w:t xml:space="preserve"> des écoles</w:t>
      </w:r>
      <w:r w:rsidR="00CE2B81" w:rsidRPr="000326A4">
        <w:rPr>
          <w:rFonts w:ascii="Calibri" w:eastAsia="Times New Roman" w:hAnsi="Calibri" w:cs="Calibri"/>
          <w:lang w:val="fr-FR"/>
        </w:rPr>
        <w:t xml:space="preserve">, </w:t>
      </w:r>
      <w:r w:rsidR="00BD6330" w:rsidRPr="000326A4">
        <w:rPr>
          <w:rFonts w:ascii="Calibri" w:eastAsia="Times New Roman" w:hAnsi="Calibri" w:cs="Calibri"/>
          <w:lang w:val="fr-FR"/>
        </w:rPr>
        <w:t xml:space="preserve">les </w:t>
      </w:r>
      <w:r w:rsidR="00B81DED">
        <w:rPr>
          <w:rFonts w:ascii="Calibri" w:eastAsia="Times New Roman" w:hAnsi="Calibri" w:cs="Calibri"/>
          <w:lang w:val="fr-FR"/>
        </w:rPr>
        <w:t>enseignants,</w:t>
      </w:r>
      <w:r w:rsidR="00777DB6">
        <w:rPr>
          <w:rFonts w:ascii="Calibri" w:eastAsia="Times New Roman" w:hAnsi="Calibri" w:cs="Calibri"/>
          <w:lang w:val="fr-FR"/>
        </w:rPr>
        <w:t xml:space="preserve"> </w:t>
      </w:r>
      <w:r w:rsidR="00B81DED">
        <w:rPr>
          <w:rFonts w:ascii="Calibri" w:eastAsia="Times New Roman" w:hAnsi="Calibri" w:cs="Calibri"/>
          <w:lang w:val="fr-FR"/>
        </w:rPr>
        <w:t>les</w:t>
      </w:r>
      <w:r w:rsidR="000B42BB">
        <w:rPr>
          <w:rFonts w:ascii="Calibri" w:eastAsia="Times New Roman" w:hAnsi="Calibri" w:cs="Calibri"/>
          <w:lang w:val="fr-FR"/>
        </w:rPr>
        <w:t xml:space="preserve"> C</w:t>
      </w:r>
      <w:r w:rsidR="00B81DED">
        <w:rPr>
          <w:rFonts w:ascii="Calibri" w:eastAsia="Times New Roman" w:hAnsi="Calibri" w:cs="Calibri"/>
          <w:lang w:val="fr-FR"/>
        </w:rPr>
        <w:t>onseillers d’</w:t>
      </w:r>
      <w:r w:rsidR="00287F1A">
        <w:rPr>
          <w:rFonts w:ascii="Calibri" w:eastAsia="Times New Roman" w:hAnsi="Calibri" w:cs="Calibri"/>
          <w:lang w:val="fr-FR"/>
        </w:rPr>
        <w:t>orientation</w:t>
      </w:r>
      <w:r w:rsidR="00B81DED">
        <w:rPr>
          <w:rFonts w:ascii="Calibri" w:eastAsia="Times New Roman" w:hAnsi="Calibri" w:cs="Calibri"/>
          <w:lang w:val="fr-FR"/>
        </w:rPr>
        <w:t xml:space="preserve"> scolaire et professionnelle (COSP</w:t>
      </w:r>
      <w:r w:rsidR="00287F1A">
        <w:rPr>
          <w:rFonts w:ascii="Calibri" w:eastAsia="Times New Roman" w:hAnsi="Calibri" w:cs="Calibri"/>
          <w:lang w:val="fr-FR"/>
        </w:rPr>
        <w:t xml:space="preserve">), </w:t>
      </w:r>
      <w:r w:rsidR="00004C9B" w:rsidRPr="000326A4">
        <w:rPr>
          <w:rFonts w:ascii="Calibri" w:eastAsia="Times New Roman" w:hAnsi="Calibri" w:cs="Calibri"/>
          <w:lang w:val="fr-FR"/>
        </w:rPr>
        <w:t>et les O</w:t>
      </w:r>
      <w:r w:rsidR="00017223" w:rsidRPr="000326A4">
        <w:rPr>
          <w:rFonts w:ascii="Calibri" w:eastAsia="Times New Roman" w:hAnsi="Calibri" w:cs="Calibri"/>
          <w:lang w:val="fr-FR"/>
        </w:rPr>
        <w:t xml:space="preserve">rganisations </w:t>
      </w:r>
      <w:r w:rsidR="00E5212E">
        <w:rPr>
          <w:rFonts w:ascii="Calibri" w:eastAsia="Times New Roman" w:hAnsi="Calibri" w:cs="Calibri"/>
          <w:lang w:val="fr-FR"/>
        </w:rPr>
        <w:t>n</w:t>
      </w:r>
      <w:r w:rsidR="00017223" w:rsidRPr="000326A4">
        <w:rPr>
          <w:rFonts w:ascii="Calibri" w:eastAsia="Times New Roman" w:hAnsi="Calibri" w:cs="Calibri"/>
          <w:lang w:val="fr-FR"/>
        </w:rPr>
        <w:t>on-</w:t>
      </w:r>
      <w:r w:rsidR="00E5212E">
        <w:rPr>
          <w:rFonts w:ascii="Calibri" w:eastAsia="Times New Roman" w:hAnsi="Calibri" w:cs="Calibri"/>
          <w:lang w:val="fr-FR"/>
        </w:rPr>
        <w:t>g</w:t>
      </w:r>
      <w:r w:rsidR="00017223" w:rsidRPr="000326A4">
        <w:rPr>
          <w:rFonts w:ascii="Calibri" w:eastAsia="Times New Roman" w:hAnsi="Calibri" w:cs="Calibri"/>
          <w:lang w:val="fr-FR"/>
        </w:rPr>
        <w:t>ouvernementale</w:t>
      </w:r>
      <w:r w:rsidR="00E5212E">
        <w:rPr>
          <w:rFonts w:ascii="Calibri" w:eastAsia="Times New Roman" w:hAnsi="Calibri" w:cs="Calibri"/>
          <w:lang w:val="fr-FR"/>
        </w:rPr>
        <w:t>s</w:t>
      </w:r>
      <w:r w:rsidR="00017223" w:rsidRPr="000326A4">
        <w:rPr>
          <w:rFonts w:ascii="Calibri" w:eastAsia="Times New Roman" w:hAnsi="Calibri" w:cs="Calibri"/>
          <w:lang w:val="fr-FR"/>
        </w:rPr>
        <w:t xml:space="preserve"> (ONG)</w:t>
      </w:r>
      <w:r w:rsidR="00287F1A">
        <w:rPr>
          <w:rFonts w:ascii="Calibri" w:eastAsia="Times New Roman" w:hAnsi="Calibri" w:cs="Calibri"/>
          <w:lang w:val="fr-FR"/>
        </w:rPr>
        <w:t xml:space="preserve"> nationales</w:t>
      </w:r>
      <w:r w:rsidR="00777DB6">
        <w:rPr>
          <w:rFonts w:ascii="Calibri" w:eastAsia="Times New Roman" w:hAnsi="Calibri" w:cs="Calibri"/>
          <w:lang w:val="fr-FR"/>
        </w:rPr>
        <w:t xml:space="preserve"> </w:t>
      </w:r>
      <w:r w:rsidR="00FC2A52">
        <w:rPr>
          <w:rFonts w:ascii="Calibri" w:eastAsia="Times New Roman" w:hAnsi="Calibri" w:cs="Calibri"/>
          <w:lang w:val="fr-FR"/>
        </w:rPr>
        <w:t>œuvrant dans les plaidoyers des vulnérables (les Populations autochtones et les personnes vivant avec handicaps)</w:t>
      </w:r>
      <w:r w:rsidR="00004C9B" w:rsidRPr="000326A4">
        <w:rPr>
          <w:rFonts w:ascii="Calibri" w:eastAsia="Times New Roman" w:hAnsi="Calibri" w:cs="Calibri"/>
          <w:lang w:val="fr-FR"/>
        </w:rPr>
        <w:t>.</w:t>
      </w:r>
    </w:p>
    <w:p w14:paraId="1379B4B6" w14:textId="1EA1F7BB" w:rsidR="00EC574B" w:rsidRPr="000326A4" w:rsidRDefault="00EC574B" w:rsidP="002645E3">
      <w:pPr>
        <w:pStyle w:val="Paragraphedeliste"/>
        <w:numPr>
          <w:ilvl w:val="0"/>
          <w:numId w:val="5"/>
        </w:numPr>
        <w:spacing w:after="0" w:line="240" w:lineRule="auto"/>
        <w:jc w:val="both"/>
        <w:rPr>
          <w:rFonts w:ascii="Calibri" w:eastAsia="Times New Roman" w:hAnsi="Calibri" w:cs="Calibri"/>
          <w:lang w:val="fr-FR"/>
        </w:rPr>
      </w:pPr>
      <w:r w:rsidRPr="00643611">
        <w:rPr>
          <w:rFonts w:ascii="Calibri" w:eastAsia="Times New Roman" w:hAnsi="Calibri" w:cs="Calibri"/>
          <w:b/>
          <w:lang w:val="fr-FR"/>
        </w:rPr>
        <w:t>Analys</w:t>
      </w:r>
      <w:r w:rsidR="00BD6330" w:rsidRPr="00643611">
        <w:rPr>
          <w:rFonts w:ascii="Calibri" w:eastAsia="Times New Roman" w:hAnsi="Calibri" w:cs="Calibri"/>
          <w:b/>
          <w:lang w:val="fr-FR"/>
        </w:rPr>
        <w:t>e</w:t>
      </w:r>
      <w:r w:rsidRPr="00643611">
        <w:rPr>
          <w:rFonts w:ascii="Calibri" w:eastAsia="Times New Roman" w:hAnsi="Calibri" w:cs="Calibri"/>
          <w:b/>
          <w:lang w:val="fr-FR"/>
        </w:rPr>
        <w:t xml:space="preserve"> et traitement des données</w:t>
      </w:r>
      <w:r w:rsidRPr="000326A4">
        <w:rPr>
          <w:rFonts w:ascii="Calibri" w:eastAsia="Times New Roman" w:hAnsi="Calibri" w:cs="Calibri"/>
          <w:lang w:val="fr-FR"/>
        </w:rPr>
        <w:t xml:space="preserve">; </w:t>
      </w:r>
    </w:p>
    <w:p w14:paraId="400AD2FE" w14:textId="7318A4FB" w:rsidR="00604BAC" w:rsidRDefault="00AA74B4" w:rsidP="003D00B5">
      <w:pPr>
        <w:pStyle w:val="Paragraphedeliste"/>
        <w:numPr>
          <w:ilvl w:val="0"/>
          <w:numId w:val="5"/>
        </w:numPr>
        <w:spacing w:after="0" w:line="240" w:lineRule="auto"/>
        <w:jc w:val="both"/>
        <w:rPr>
          <w:rFonts w:ascii="Calibri" w:eastAsia="Times New Roman" w:hAnsi="Calibri" w:cs="Calibri"/>
          <w:lang w:val="fr-FR"/>
        </w:rPr>
      </w:pPr>
      <w:r w:rsidRPr="00946317">
        <w:rPr>
          <w:rFonts w:ascii="Calibri" w:eastAsia="Times New Roman" w:hAnsi="Calibri" w:cs="Calibri"/>
          <w:b/>
          <w:lang w:val="fr-FR"/>
        </w:rPr>
        <w:t>Rédaction du rapport</w:t>
      </w:r>
      <w:r>
        <w:rPr>
          <w:rFonts w:ascii="Calibri" w:eastAsia="Times New Roman" w:hAnsi="Calibri" w:cs="Calibri"/>
          <w:lang w:val="fr-FR"/>
        </w:rPr>
        <w:t>.</w:t>
      </w:r>
    </w:p>
    <w:p w14:paraId="137E3031" w14:textId="77777777" w:rsidR="00234D2C" w:rsidRPr="003D00B5" w:rsidRDefault="00234D2C" w:rsidP="003D00B5">
      <w:pPr>
        <w:pStyle w:val="Paragraphedeliste"/>
        <w:spacing w:after="0" w:line="240" w:lineRule="auto"/>
        <w:jc w:val="both"/>
        <w:rPr>
          <w:rFonts w:ascii="Calibri" w:eastAsia="Times New Roman" w:hAnsi="Calibri" w:cs="Calibri"/>
          <w:lang w:val="fr-FR"/>
        </w:rPr>
      </w:pPr>
    </w:p>
    <w:p w14:paraId="3C26829E" w14:textId="017F2CFC" w:rsidR="00287788" w:rsidRPr="003D00B5" w:rsidRDefault="00604BAC" w:rsidP="003D00B5">
      <w:pPr>
        <w:spacing w:after="0" w:line="240" w:lineRule="auto"/>
        <w:ind w:firstLine="360"/>
        <w:jc w:val="both"/>
        <w:rPr>
          <w:rFonts w:ascii="Calibri" w:eastAsia="Times New Roman" w:hAnsi="Calibri" w:cs="Calibri"/>
          <w:lang w:val="fr-FR"/>
        </w:rPr>
      </w:pPr>
      <w:r w:rsidRPr="003D00B5">
        <w:rPr>
          <w:rFonts w:ascii="Calibri" w:eastAsia="Times New Roman" w:hAnsi="Calibri" w:cs="Calibri"/>
          <w:b/>
          <w:lang w:val="fr-FR"/>
        </w:rPr>
        <w:t>Une contrainte pertinente</w:t>
      </w:r>
      <w:r w:rsidRPr="00604BAC">
        <w:rPr>
          <w:rFonts w:ascii="Calibri" w:eastAsia="Times New Roman" w:hAnsi="Calibri" w:cs="Calibri"/>
          <w:lang w:val="fr-FR"/>
        </w:rPr>
        <w:t xml:space="preserve"> porte sur la taille</w:t>
      </w:r>
      <w:r w:rsidR="00F76F2A">
        <w:rPr>
          <w:rFonts w:ascii="Calibri" w:eastAsia="Times New Roman" w:hAnsi="Calibri" w:cs="Calibri"/>
          <w:lang w:val="fr-FR"/>
        </w:rPr>
        <w:t xml:space="preserve"> de l’échantillonnage réduit, qui est un effet induit du temps imparti pour la réalisation de cette étude. </w:t>
      </w:r>
      <w:r w:rsidR="00234D2C" w:rsidRPr="00234D2C">
        <w:rPr>
          <w:rFonts w:ascii="Calibri" w:eastAsia="Times New Roman" w:hAnsi="Calibri" w:cs="Calibri"/>
          <w:lang w:val="fr-FR"/>
        </w:rPr>
        <w:t>Il convient également de mentionner la lourdeur administrative qui a entravé la rapi</w:t>
      </w:r>
      <w:r w:rsidR="00234D2C">
        <w:rPr>
          <w:rFonts w:ascii="Calibri" w:eastAsia="Times New Roman" w:hAnsi="Calibri" w:cs="Calibri"/>
          <w:lang w:val="fr-FR"/>
        </w:rPr>
        <w:t xml:space="preserve">dité de la collecte des données.  </w:t>
      </w:r>
    </w:p>
    <w:p w14:paraId="6E4C8E53" w14:textId="46213C66" w:rsidR="002A5882" w:rsidRDefault="00FF69BD" w:rsidP="002A5882">
      <w:pPr>
        <w:pStyle w:val="Titre2"/>
        <w:rPr>
          <w:rFonts w:eastAsiaTheme="minorEastAsia"/>
          <w:sz w:val="24"/>
          <w:szCs w:val="24"/>
          <w:lang w:val="fr-FR"/>
        </w:rPr>
      </w:pPr>
      <w:bookmarkStart w:id="8" w:name="_Toc86001546"/>
      <w:r w:rsidRPr="000326A4">
        <w:rPr>
          <w:rFonts w:eastAsiaTheme="minorEastAsia"/>
          <w:sz w:val="24"/>
          <w:szCs w:val="24"/>
          <w:lang w:val="fr-FR"/>
        </w:rPr>
        <w:t>Organisation du rapport</w:t>
      </w:r>
      <w:bookmarkEnd w:id="8"/>
    </w:p>
    <w:p w14:paraId="0416E216" w14:textId="77777777" w:rsidR="00714C1D" w:rsidRPr="00714C1D" w:rsidRDefault="00714C1D" w:rsidP="00714C1D">
      <w:pPr>
        <w:spacing w:after="0" w:line="240" w:lineRule="auto"/>
        <w:rPr>
          <w:lang w:val="fr-FR"/>
        </w:rPr>
      </w:pPr>
    </w:p>
    <w:p w14:paraId="48F4AB72" w14:textId="01ABCCE2" w:rsidR="004320F8" w:rsidRPr="00A66BD8" w:rsidRDefault="004320F8" w:rsidP="00714C1D">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Résume exécutif</w:t>
      </w:r>
    </w:p>
    <w:p w14:paraId="6D6222A2" w14:textId="0E9AC562" w:rsidR="004320F8" w:rsidRPr="00A66BD8" w:rsidRDefault="00EF3FCB"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Introduction</w:t>
      </w:r>
    </w:p>
    <w:p w14:paraId="68D7821B" w14:textId="77777777" w:rsidR="004320F8" w:rsidRPr="00A66BD8" w:rsidRDefault="004320F8"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Description du Projet</w:t>
      </w:r>
    </w:p>
    <w:p w14:paraId="2EA73D52" w14:textId="0CE288FE" w:rsidR="004320F8" w:rsidRPr="00A66BD8" w:rsidRDefault="00FD2CD8"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Base contextuelle</w:t>
      </w:r>
    </w:p>
    <w:p w14:paraId="60E841C3" w14:textId="77777777" w:rsidR="004320F8" w:rsidRPr="00A66BD8" w:rsidRDefault="004320F8"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 xml:space="preserve">Cadre Juridique </w:t>
      </w:r>
    </w:p>
    <w:p w14:paraId="492FC0EA" w14:textId="77777777" w:rsidR="004320F8" w:rsidRPr="00A66BD8" w:rsidRDefault="004320F8"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Cadre institutionnel</w:t>
      </w:r>
    </w:p>
    <w:p w14:paraId="1C4EB52C" w14:textId="77777777" w:rsidR="00EF3FCB" w:rsidRPr="00A66BD8" w:rsidRDefault="00EF3FCB" w:rsidP="00EF3FCB">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 xml:space="preserve">Analyse de l’état actuel </w:t>
      </w:r>
    </w:p>
    <w:p w14:paraId="0D0E1559" w14:textId="2D34EBD7" w:rsidR="004320F8" w:rsidRDefault="00124540" w:rsidP="00EF3FCB">
      <w:pPr>
        <w:pStyle w:val="Paragraphedeliste"/>
        <w:numPr>
          <w:ilvl w:val="0"/>
          <w:numId w:val="2"/>
        </w:numPr>
        <w:spacing w:after="0" w:line="240" w:lineRule="auto"/>
        <w:jc w:val="both"/>
        <w:rPr>
          <w:rFonts w:ascii="Calibri" w:eastAsia="Times New Roman" w:hAnsi="Calibri" w:cs="Calibri"/>
          <w:lang w:val="fr-FR"/>
        </w:rPr>
      </w:pPr>
      <w:r>
        <w:rPr>
          <w:rFonts w:ascii="Calibri" w:eastAsia="Times New Roman" w:hAnsi="Calibri" w:cs="Calibri"/>
          <w:lang w:val="fr-FR"/>
        </w:rPr>
        <w:t>Engagement des parties prenantes</w:t>
      </w:r>
    </w:p>
    <w:p w14:paraId="6248621B" w14:textId="1BC8E77E" w:rsidR="00124540" w:rsidRPr="00A66BD8" w:rsidRDefault="00124540" w:rsidP="00EF3FCB">
      <w:pPr>
        <w:pStyle w:val="Paragraphedeliste"/>
        <w:numPr>
          <w:ilvl w:val="0"/>
          <w:numId w:val="2"/>
        </w:numPr>
        <w:spacing w:after="0" w:line="240" w:lineRule="auto"/>
        <w:jc w:val="both"/>
        <w:rPr>
          <w:rFonts w:ascii="Calibri" w:eastAsia="Times New Roman" w:hAnsi="Calibri" w:cs="Calibri"/>
          <w:lang w:val="fr-FR"/>
        </w:rPr>
      </w:pPr>
      <w:r>
        <w:rPr>
          <w:rFonts w:ascii="Calibri" w:eastAsia="Times New Roman" w:hAnsi="Calibri" w:cs="Calibri"/>
          <w:lang w:val="fr-FR"/>
        </w:rPr>
        <w:t>Risques et Impacts Sociaux</w:t>
      </w:r>
    </w:p>
    <w:p w14:paraId="7055A8A2" w14:textId="1B47256E" w:rsidR="004320F8" w:rsidRPr="00A66BD8" w:rsidRDefault="004320F8"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Grandes recommandations</w:t>
      </w:r>
    </w:p>
    <w:p w14:paraId="7F18154B" w14:textId="0DC07893" w:rsidR="004320F8" w:rsidRPr="00A66BD8" w:rsidRDefault="004320F8" w:rsidP="002645E3">
      <w:pPr>
        <w:pStyle w:val="Paragraphedeliste"/>
        <w:numPr>
          <w:ilvl w:val="0"/>
          <w:numId w:val="2"/>
        </w:numPr>
        <w:spacing w:after="0" w:line="240" w:lineRule="auto"/>
        <w:jc w:val="both"/>
        <w:rPr>
          <w:rFonts w:ascii="Calibri" w:eastAsia="Times New Roman" w:hAnsi="Calibri" w:cs="Calibri"/>
          <w:lang w:val="fr-FR"/>
        </w:rPr>
      </w:pPr>
      <w:r w:rsidRPr="00A66BD8">
        <w:rPr>
          <w:rFonts w:ascii="Calibri" w:eastAsia="Times New Roman" w:hAnsi="Calibri" w:cs="Calibri"/>
          <w:lang w:val="fr-FR"/>
        </w:rPr>
        <w:t>Annexes</w:t>
      </w:r>
    </w:p>
    <w:p w14:paraId="3DD4671E" w14:textId="7228F2B7" w:rsidR="00183894" w:rsidRPr="000326A4" w:rsidRDefault="00EC574B" w:rsidP="008A4F99">
      <w:pPr>
        <w:pStyle w:val="Titre1"/>
        <w:rPr>
          <w:rFonts w:eastAsiaTheme="minorEastAsia"/>
          <w:sz w:val="28"/>
          <w:szCs w:val="28"/>
          <w:lang w:val="fr-FR"/>
        </w:rPr>
      </w:pPr>
      <w:bookmarkStart w:id="9" w:name="_Toc86001547"/>
      <w:r w:rsidRPr="000326A4">
        <w:rPr>
          <w:rFonts w:eastAsiaTheme="minorEastAsia"/>
          <w:sz w:val="28"/>
          <w:szCs w:val="28"/>
          <w:lang w:val="fr-FR"/>
        </w:rPr>
        <w:t>Description du Projet</w:t>
      </w:r>
      <w:bookmarkEnd w:id="9"/>
    </w:p>
    <w:p w14:paraId="489C5D64" w14:textId="0CD89831" w:rsidR="002A5882" w:rsidRPr="000326A4" w:rsidRDefault="007A1568" w:rsidP="002A5882">
      <w:pPr>
        <w:pStyle w:val="Titre2"/>
        <w:rPr>
          <w:rFonts w:eastAsiaTheme="minorEastAsia"/>
          <w:sz w:val="24"/>
          <w:szCs w:val="24"/>
          <w:lang w:val="fr-FR"/>
        </w:rPr>
      </w:pPr>
      <w:bookmarkStart w:id="10" w:name="_Toc86001548"/>
      <w:r w:rsidRPr="000326A4">
        <w:rPr>
          <w:rFonts w:eastAsiaTheme="minorEastAsia"/>
          <w:sz w:val="24"/>
          <w:szCs w:val="24"/>
          <w:lang w:val="fr-FR"/>
        </w:rPr>
        <w:t>J</w:t>
      </w:r>
      <w:r w:rsidR="00EC3643" w:rsidRPr="000326A4">
        <w:rPr>
          <w:rFonts w:eastAsiaTheme="minorEastAsia"/>
          <w:sz w:val="24"/>
          <w:szCs w:val="24"/>
          <w:lang w:val="fr-FR"/>
        </w:rPr>
        <w:t>ustification</w:t>
      </w:r>
      <w:r w:rsidR="001559AD">
        <w:rPr>
          <w:rFonts w:eastAsiaTheme="minorEastAsia"/>
          <w:sz w:val="24"/>
          <w:szCs w:val="24"/>
          <w:lang w:val="fr-FR"/>
        </w:rPr>
        <w:t xml:space="preserve"> et Objectifs du Projet</w:t>
      </w:r>
      <w:bookmarkEnd w:id="10"/>
    </w:p>
    <w:p w14:paraId="3D0D9D10" w14:textId="260C893C" w:rsidR="00C82607" w:rsidRPr="000326A4" w:rsidRDefault="00183894" w:rsidP="00713EA9">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Le </w:t>
      </w:r>
      <w:bookmarkStart w:id="11" w:name="_Hlk38629290"/>
      <w:r w:rsidRPr="000326A4">
        <w:rPr>
          <w:rFonts w:ascii="Calibri" w:eastAsia="Times New Roman" w:hAnsi="Calibri" w:cs="Calibri"/>
          <w:lang w:val="fr-FR"/>
        </w:rPr>
        <w:t xml:space="preserve">Projet d’urgence pour l’équité et le renforcement du système éducatif (PERSE) </w:t>
      </w:r>
      <w:bookmarkEnd w:id="11"/>
      <w:r w:rsidRPr="000326A4">
        <w:rPr>
          <w:rFonts w:ascii="Calibri" w:eastAsia="Times New Roman" w:hAnsi="Calibri" w:cs="Calibri"/>
          <w:lang w:val="fr-FR"/>
        </w:rPr>
        <w:t>soutient la mise en œuvre durable de la gratuité de l’enseignement primaire en RDC</w:t>
      </w:r>
      <w:r w:rsidR="005B05CE" w:rsidRPr="000326A4">
        <w:rPr>
          <w:rFonts w:ascii="Calibri" w:eastAsia="Times New Roman" w:hAnsi="Calibri" w:cs="Calibri"/>
          <w:lang w:val="fr-FR"/>
        </w:rPr>
        <w:t xml:space="preserve"> qui a démarré</w:t>
      </w:r>
      <w:r w:rsidRPr="000326A4">
        <w:rPr>
          <w:rFonts w:ascii="Calibri" w:eastAsia="Times New Roman" w:hAnsi="Calibri" w:cs="Calibri"/>
          <w:lang w:val="fr-FR"/>
        </w:rPr>
        <w:t xml:space="preserve"> en septembre 2019. Les objectifs du Projet consistent à réduire les dépenses des ménages pauvres pour les frais de scolarité en primaire, à </w:t>
      </w:r>
      <w:r w:rsidR="00D14916">
        <w:rPr>
          <w:rFonts w:ascii="Calibri" w:eastAsia="Times New Roman" w:hAnsi="Calibri" w:cs="Calibri"/>
          <w:lang w:val="fr-FR"/>
        </w:rPr>
        <w:t>accroitr</w:t>
      </w:r>
      <w:r w:rsidRPr="000326A4">
        <w:rPr>
          <w:rFonts w:ascii="Calibri" w:eastAsia="Times New Roman" w:hAnsi="Calibri" w:cs="Calibri"/>
          <w:lang w:val="fr-FR"/>
        </w:rPr>
        <w:t xml:space="preserve">e </w:t>
      </w:r>
      <w:r w:rsidR="00D14916">
        <w:rPr>
          <w:rFonts w:ascii="Calibri" w:eastAsia="Times New Roman" w:hAnsi="Calibri" w:cs="Calibri"/>
          <w:lang w:val="fr-FR"/>
        </w:rPr>
        <w:t>le taux brut de fréquentation</w:t>
      </w:r>
      <w:r w:rsidR="00D14916" w:rsidRPr="00D14916">
        <w:rPr>
          <w:lang w:val="fr-FR"/>
        </w:rPr>
        <w:t xml:space="preserve"> </w:t>
      </w:r>
      <w:r w:rsidR="00D14916">
        <w:rPr>
          <w:lang w:val="fr-FR"/>
        </w:rPr>
        <w:t>s</w:t>
      </w:r>
      <w:r w:rsidR="00D14916" w:rsidRPr="00D14916">
        <w:rPr>
          <w:rFonts w:ascii="Calibri" w:eastAsia="Times New Roman" w:hAnsi="Calibri" w:cs="Calibri"/>
          <w:lang w:val="fr-FR"/>
        </w:rPr>
        <w:t>colaire dans le primaire, par genre</w:t>
      </w:r>
      <w:r w:rsidR="00D14916">
        <w:rPr>
          <w:rFonts w:ascii="Calibri" w:eastAsia="Times New Roman" w:hAnsi="Calibri" w:cs="Calibri"/>
          <w:lang w:val="fr-FR"/>
        </w:rPr>
        <w:t xml:space="preserve"> </w:t>
      </w:r>
      <w:r w:rsidRPr="000326A4">
        <w:rPr>
          <w:rFonts w:ascii="Calibri" w:eastAsia="Times New Roman" w:hAnsi="Calibri" w:cs="Calibri"/>
          <w:lang w:val="fr-FR"/>
        </w:rPr>
        <w:t xml:space="preserve">et à renforcer </w:t>
      </w:r>
      <w:r w:rsidR="00D14916" w:rsidRPr="00D14916">
        <w:rPr>
          <w:rFonts w:ascii="Calibri" w:eastAsia="Times New Roman" w:hAnsi="Calibri" w:cs="Calibri"/>
          <w:lang w:val="fr-FR"/>
        </w:rPr>
        <w:t>les systèmes éducatifs de base</w:t>
      </w:r>
      <w:r w:rsidRPr="000326A4">
        <w:rPr>
          <w:rFonts w:ascii="Calibri" w:eastAsia="Times New Roman" w:hAnsi="Calibri" w:cs="Calibri"/>
          <w:lang w:val="fr-FR"/>
        </w:rPr>
        <w:t xml:space="preserve">. </w:t>
      </w:r>
      <w:r w:rsidR="00A537EE">
        <w:rPr>
          <w:rFonts w:ascii="Calibri" w:eastAsia="Times New Roman" w:hAnsi="Calibri" w:cs="Calibri"/>
          <w:lang w:val="fr-FR"/>
        </w:rPr>
        <w:t xml:space="preserve">La zone d’intervention du projet </w:t>
      </w:r>
      <w:r w:rsidR="00713EA9">
        <w:rPr>
          <w:rFonts w:ascii="Calibri" w:eastAsia="Times New Roman" w:hAnsi="Calibri" w:cs="Calibri"/>
          <w:lang w:val="fr-FR"/>
        </w:rPr>
        <w:t>(Fig.1)</w:t>
      </w:r>
      <w:r w:rsidR="00A537EE">
        <w:rPr>
          <w:rFonts w:ascii="Calibri" w:eastAsia="Times New Roman" w:hAnsi="Calibri" w:cs="Calibri"/>
          <w:lang w:val="fr-FR"/>
        </w:rPr>
        <w:t xml:space="preserve"> constituée de dix provinces, dont le Kongo-Central, la ville/province de Kinshasa, le Kwilu, le Kasai, le Kasai-Central, le Kasai-Oriental, la Lomami, le Sud-Kivu, l’Ituri, et le Nord-Kivu. </w:t>
      </w:r>
    </w:p>
    <w:p w14:paraId="279DCFDE" w14:textId="77777777" w:rsidR="0038578E" w:rsidRPr="000326A4" w:rsidRDefault="00183894" w:rsidP="0038578E">
      <w:pPr>
        <w:keepNext/>
        <w:spacing w:line="240" w:lineRule="auto"/>
        <w:ind w:left="720"/>
        <w:jc w:val="both"/>
        <w:rPr>
          <w:lang w:val="fr-FR"/>
        </w:rPr>
      </w:pPr>
      <w:bookmarkStart w:id="12" w:name="_Hlk41508732"/>
      <w:r w:rsidRPr="000326A4">
        <w:rPr>
          <w:rFonts w:ascii="Calibri" w:eastAsia="Times New Roman" w:hAnsi="Calibri" w:cs="Calibri"/>
          <w:noProof/>
          <w:lang w:val="fr-FR" w:eastAsia="fr-FR"/>
        </w:rPr>
        <w:drawing>
          <wp:inline distT="0" distB="0" distL="0" distR="0" wp14:anchorId="6BDBF66A" wp14:editId="39A559C9">
            <wp:extent cx="4572000" cy="2701983"/>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4572000" cy="2701983"/>
                    </a:xfrm>
                    <a:prstGeom prst="rect">
                      <a:avLst/>
                    </a:prstGeom>
                    <a:noFill/>
                    <a:ln>
                      <a:noFill/>
                    </a:ln>
                  </pic:spPr>
                </pic:pic>
              </a:graphicData>
            </a:graphic>
          </wp:inline>
        </w:drawing>
      </w:r>
    </w:p>
    <w:p w14:paraId="4F684E26" w14:textId="1B49C494" w:rsidR="00183894" w:rsidRPr="000326A4" w:rsidRDefault="0038578E" w:rsidP="0038578E">
      <w:pPr>
        <w:pStyle w:val="Lgende"/>
        <w:rPr>
          <w:rFonts w:ascii="Calibri" w:eastAsia="Times New Roman" w:hAnsi="Calibri" w:cs="Calibri"/>
          <w:lang w:val="fr-FR"/>
        </w:rPr>
      </w:pPr>
      <w:r w:rsidRPr="000326A4">
        <w:rPr>
          <w:lang w:val="fr-FR"/>
        </w:rPr>
        <w:t xml:space="preserve">Figure </w:t>
      </w:r>
      <w:r w:rsidRPr="000326A4">
        <w:rPr>
          <w:lang w:val="fr-FR"/>
        </w:rPr>
        <w:fldChar w:fldCharType="begin"/>
      </w:r>
      <w:r w:rsidRPr="000326A4">
        <w:rPr>
          <w:lang w:val="fr-FR"/>
        </w:rPr>
        <w:instrText xml:space="preserve"> SEQ Figure \* ARABIC </w:instrText>
      </w:r>
      <w:r w:rsidRPr="000326A4">
        <w:rPr>
          <w:lang w:val="fr-FR"/>
        </w:rPr>
        <w:fldChar w:fldCharType="separate"/>
      </w:r>
      <w:r w:rsidRPr="000326A4">
        <w:rPr>
          <w:noProof/>
          <w:lang w:val="fr-FR"/>
        </w:rPr>
        <w:t>1</w:t>
      </w:r>
      <w:r w:rsidRPr="000326A4">
        <w:rPr>
          <w:lang w:val="fr-FR"/>
        </w:rPr>
        <w:fldChar w:fldCharType="end"/>
      </w:r>
      <w:r w:rsidRPr="000326A4">
        <w:rPr>
          <w:lang w:val="fr-FR"/>
        </w:rPr>
        <w:t>.</w:t>
      </w:r>
      <w:r w:rsidRPr="000326A4">
        <w:rPr>
          <w:rFonts w:ascii="Calibri" w:eastAsia="Times New Roman" w:hAnsi="Calibri" w:cs="Calibri"/>
          <w:lang w:val="fr-FR"/>
        </w:rPr>
        <w:t xml:space="preserve"> Les dix (10) provinces couvertes par le projet</w:t>
      </w:r>
    </w:p>
    <w:bookmarkEnd w:id="12"/>
    <w:p w14:paraId="324F0578" w14:textId="4F143965" w:rsidR="00FD3CA8" w:rsidRPr="000326A4" w:rsidRDefault="00183894" w:rsidP="00D265A3">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lastRenderedPageBreak/>
        <w:t>La pandémie actuelle de COVID-19, qui a</w:t>
      </w:r>
      <w:r w:rsidR="007B4CCE" w:rsidRPr="000326A4">
        <w:rPr>
          <w:rFonts w:ascii="Calibri" w:eastAsia="Times New Roman" w:hAnsi="Calibri" w:cs="Calibri"/>
          <w:lang w:val="fr-FR"/>
        </w:rPr>
        <w:t>vait</w:t>
      </w:r>
      <w:r w:rsidRPr="000326A4">
        <w:rPr>
          <w:rFonts w:ascii="Calibri" w:eastAsia="Times New Roman" w:hAnsi="Calibri" w:cs="Calibri"/>
          <w:lang w:val="fr-FR"/>
        </w:rPr>
        <w:t xml:space="preserve"> entraîné la fermeture de toutes les écoles du </w:t>
      </w:r>
      <w:r w:rsidR="000326A4" w:rsidRPr="000326A4">
        <w:rPr>
          <w:rFonts w:ascii="Calibri" w:eastAsia="Times New Roman" w:hAnsi="Calibri" w:cs="Calibri"/>
          <w:lang w:val="fr-FR"/>
        </w:rPr>
        <w:t>pays ajoute</w:t>
      </w:r>
      <w:r w:rsidRPr="000326A4">
        <w:rPr>
          <w:rFonts w:ascii="Calibri" w:eastAsia="Times New Roman" w:hAnsi="Calibri" w:cs="Calibri"/>
          <w:lang w:val="fr-FR"/>
        </w:rPr>
        <w:t xml:space="preserve"> un caractère urgent au soutien que ce Projet apporte en termes de secours, de redressement et de renforcement de la résilience du système. Pour ce faire, </w:t>
      </w:r>
      <w:r w:rsidR="005B05CE" w:rsidRPr="000326A4">
        <w:rPr>
          <w:rFonts w:ascii="Calibri" w:eastAsia="Times New Roman" w:hAnsi="Calibri" w:cs="Calibri"/>
          <w:lang w:val="fr-FR"/>
        </w:rPr>
        <w:t>le projet</w:t>
      </w:r>
      <w:r w:rsidRPr="000326A4">
        <w:rPr>
          <w:rFonts w:ascii="Calibri" w:eastAsia="Times New Roman" w:hAnsi="Calibri" w:cs="Calibri"/>
          <w:lang w:val="fr-FR"/>
        </w:rPr>
        <w:t xml:space="preserve"> utilise d’abord une modalité axée sur les résultats </w:t>
      </w:r>
      <w:r w:rsidR="005B05CE" w:rsidRPr="000326A4">
        <w:rPr>
          <w:rFonts w:ascii="Calibri" w:eastAsia="Times New Roman" w:hAnsi="Calibri" w:cs="Calibri"/>
          <w:lang w:val="fr-FR"/>
        </w:rPr>
        <w:t xml:space="preserve">afin de s’assurer que le </w:t>
      </w:r>
      <w:r w:rsidRPr="000326A4">
        <w:rPr>
          <w:rFonts w:ascii="Calibri" w:eastAsia="Times New Roman" w:hAnsi="Calibri" w:cs="Calibri"/>
          <w:lang w:val="fr-FR"/>
        </w:rPr>
        <w:t>pouvoir public continuer</w:t>
      </w:r>
      <w:r w:rsidR="007B4CCE" w:rsidRPr="000326A4">
        <w:rPr>
          <w:rFonts w:ascii="Calibri" w:eastAsia="Times New Roman" w:hAnsi="Calibri" w:cs="Calibri"/>
          <w:lang w:val="fr-FR"/>
        </w:rPr>
        <w:t>a</w:t>
      </w:r>
      <w:r w:rsidR="000326A4">
        <w:rPr>
          <w:rFonts w:ascii="Calibri" w:eastAsia="Times New Roman" w:hAnsi="Calibri" w:cs="Calibri"/>
          <w:lang w:val="fr-FR"/>
        </w:rPr>
        <w:t xml:space="preserve"> </w:t>
      </w:r>
      <w:r w:rsidR="005B05CE" w:rsidRPr="000326A4">
        <w:rPr>
          <w:rFonts w:ascii="Calibri" w:eastAsia="Times New Roman" w:hAnsi="Calibri" w:cs="Calibri"/>
          <w:lang w:val="fr-FR"/>
        </w:rPr>
        <w:t>de</w:t>
      </w:r>
      <w:r w:rsidR="000326A4">
        <w:rPr>
          <w:rFonts w:ascii="Calibri" w:eastAsia="Times New Roman" w:hAnsi="Calibri" w:cs="Calibri"/>
          <w:lang w:val="fr-FR"/>
        </w:rPr>
        <w:t xml:space="preserve"> </w:t>
      </w:r>
      <w:r w:rsidRPr="000326A4">
        <w:rPr>
          <w:rFonts w:ascii="Calibri" w:eastAsia="Times New Roman" w:hAnsi="Calibri" w:cs="Calibri"/>
          <w:lang w:val="fr-FR"/>
        </w:rPr>
        <w:t xml:space="preserve">payer les salaires des enseignants et </w:t>
      </w:r>
      <w:r w:rsidR="005B05CE" w:rsidRPr="000326A4">
        <w:rPr>
          <w:rFonts w:ascii="Calibri" w:eastAsia="Times New Roman" w:hAnsi="Calibri" w:cs="Calibri"/>
          <w:lang w:val="fr-FR"/>
        </w:rPr>
        <w:t xml:space="preserve">de </w:t>
      </w:r>
      <w:r w:rsidRPr="000326A4">
        <w:rPr>
          <w:rFonts w:ascii="Calibri" w:eastAsia="Times New Roman" w:hAnsi="Calibri" w:cs="Calibri"/>
          <w:lang w:val="fr-FR"/>
        </w:rPr>
        <w:t>soulage</w:t>
      </w:r>
      <w:r w:rsidR="005B05CE" w:rsidRPr="000326A4">
        <w:rPr>
          <w:rFonts w:ascii="Calibri" w:eastAsia="Times New Roman" w:hAnsi="Calibri" w:cs="Calibri"/>
          <w:lang w:val="fr-FR"/>
        </w:rPr>
        <w:t>r ainsi</w:t>
      </w:r>
      <w:r w:rsidRPr="000326A4">
        <w:rPr>
          <w:rFonts w:ascii="Calibri" w:eastAsia="Times New Roman" w:hAnsi="Calibri" w:cs="Calibri"/>
          <w:lang w:val="fr-FR"/>
        </w:rPr>
        <w:t xml:space="preserve"> les ménages du fardeau des frais de scolarité, offrant ainsi un filet de sécurité aux enseignants e</w:t>
      </w:r>
      <w:r w:rsidR="008C3AB0">
        <w:rPr>
          <w:rFonts w:ascii="Calibri" w:eastAsia="Times New Roman" w:hAnsi="Calibri" w:cs="Calibri"/>
          <w:lang w:val="fr-FR"/>
        </w:rPr>
        <w:t xml:space="preserve">t aux ménages. Deuxièmement, le Projet a </w:t>
      </w:r>
      <w:r w:rsidR="00634B23">
        <w:rPr>
          <w:rFonts w:ascii="Calibri" w:eastAsia="Times New Roman" w:hAnsi="Calibri" w:cs="Calibri"/>
          <w:lang w:val="fr-FR"/>
        </w:rPr>
        <w:t>fortement épaulé</w:t>
      </w:r>
      <w:r w:rsidRPr="000326A4">
        <w:rPr>
          <w:rFonts w:ascii="Calibri" w:eastAsia="Times New Roman" w:hAnsi="Calibri" w:cs="Calibri"/>
          <w:lang w:val="fr-FR"/>
        </w:rPr>
        <w:t xml:space="preserve"> la gratuité de l’accès à l’éducation dès la réouverture du système d’enseignement primaire, ce qui </w:t>
      </w:r>
      <w:r w:rsidR="008C3AB0">
        <w:rPr>
          <w:rFonts w:ascii="Calibri" w:eastAsia="Times New Roman" w:hAnsi="Calibri" w:cs="Calibri"/>
          <w:lang w:val="fr-FR"/>
        </w:rPr>
        <w:t xml:space="preserve">à contribuer à </w:t>
      </w:r>
      <w:r w:rsidRPr="000326A4">
        <w:rPr>
          <w:rFonts w:ascii="Calibri" w:eastAsia="Times New Roman" w:hAnsi="Calibri" w:cs="Calibri"/>
          <w:lang w:val="fr-FR"/>
        </w:rPr>
        <w:t>limiter les effets de la pandé</w:t>
      </w:r>
      <w:r w:rsidR="00D265A3">
        <w:rPr>
          <w:rFonts w:ascii="Calibri" w:eastAsia="Times New Roman" w:hAnsi="Calibri" w:cs="Calibri"/>
          <w:lang w:val="fr-FR"/>
        </w:rPr>
        <w:t>mie sur l’éducation des enfants</w:t>
      </w:r>
      <w:r w:rsidRPr="000326A4">
        <w:rPr>
          <w:rFonts w:ascii="Calibri" w:eastAsia="Times New Roman" w:hAnsi="Calibri" w:cs="Calibri"/>
          <w:lang w:val="fr-FR"/>
        </w:rPr>
        <w:t xml:space="preserve">. </w:t>
      </w:r>
    </w:p>
    <w:p w14:paraId="61201E52" w14:textId="77777777" w:rsidR="00CD3026" w:rsidRPr="000326A4" w:rsidRDefault="00CD3026" w:rsidP="000326A4">
      <w:pPr>
        <w:widowControl w:val="0"/>
        <w:autoSpaceDE w:val="0"/>
        <w:autoSpaceDN w:val="0"/>
        <w:adjustRightInd w:val="0"/>
        <w:spacing w:after="0" w:line="240" w:lineRule="auto"/>
        <w:jc w:val="both"/>
        <w:rPr>
          <w:rFonts w:ascii="Calibri" w:eastAsia="Times New Roman" w:hAnsi="Calibri" w:cs="Calibri"/>
          <w:bCs/>
          <w:color w:val="FF0000"/>
          <w:lang w:val="fr-FR"/>
        </w:rPr>
      </w:pPr>
    </w:p>
    <w:p w14:paraId="23A014F3" w14:textId="2EB5857D" w:rsidR="00183894" w:rsidRPr="000326A4" w:rsidRDefault="00183894" w:rsidP="00C82607">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Le Projet exploitera </w:t>
      </w:r>
      <w:r w:rsidR="00CD3026" w:rsidRPr="000326A4">
        <w:rPr>
          <w:rFonts w:ascii="Calibri" w:eastAsia="Times New Roman" w:hAnsi="Calibri" w:cs="Calibri"/>
          <w:lang w:val="fr-FR"/>
        </w:rPr>
        <w:t>les technologies</w:t>
      </w:r>
      <w:r w:rsidRPr="000326A4">
        <w:rPr>
          <w:rFonts w:ascii="Calibri" w:eastAsia="Times New Roman" w:hAnsi="Calibri" w:cs="Calibri"/>
          <w:lang w:val="fr-FR"/>
        </w:rPr>
        <w:t xml:space="preserve"> d’information et de communication (TIC) pour renforcer les systèmes à différents niveaux. La technologie sera utile pour : i) renforcer et accélérer les procédures de création et d’agrément des écoles ; ii) soutenir l’élaboration, la mise en œuvre et le suivi des plans de réforme optimisant les bureaux de gestion et les écoles ; iii) introduire le recrutement au mérite des enseignants et des directeurs d’école ; iv) automatiser la liste de paie ; v) collecter/saisir, transmettre et analyser/présenter les données pour le système d’information de gestion de l’éducation ; et vi)</w:t>
      </w:r>
      <w:bookmarkStart w:id="13" w:name="_Hlk35175554"/>
      <w:r w:rsidRPr="000326A4">
        <w:rPr>
          <w:rFonts w:ascii="Calibri" w:eastAsia="Times New Roman" w:hAnsi="Calibri" w:cs="Calibri"/>
          <w:lang w:val="fr-FR"/>
        </w:rPr>
        <w:t> enregistrer et confirmer l’identité des enseignants</w:t>
      </w:r>
      <w:bookmarkEnd w:id="13"/>
      <w:r w:rsidRPr="000326A4">
        <w:rPr>
          <w:rFonts w:ascii="Calibri" w:eastAsia="Times New Roman" w:hAnsi="Calibri" w:cs="Calibri"/>
          <w:lang w:val="fr-FR"/>
        </w:rPr>
        <w:t xml:space="preserve">. Les TIC seront également utilisées dans le cadre du </w:t>
      </w:r>
      <w:bookmarkStart w:id="14" w:name="_Hlk38969135"/>
      <w:r w:rsidRPr="000326A4">
        <w:rPr>
          <w:rFonts w:ascii="Calibri" w:eastAsia="Times New Roman" w:hAnsi="Calibri" w:cs="Calibri"/>
          <w:lang w:val="fr-FR"/>
        </w:rPr>
        <w:t xml:space="preserve">Mécanisme de Gestions des </w:t>
      </w:r>
      <w:bookmarkEnd w:id="14"/>
      <w:r w:rsidR="00CD3026" w:rsidRPr="000326A4">
        <w:rPr>
          <w:rFonts w:ascii="Calibri" w:eastAsia="Times New Roman" w:hAnsi="Calibri" w:cs="Calibri"/>
          <w:lang w:val="fr-FR"/>
        </w:rPr>
        <w:t>Plaintes pour</w:t>
      </w:r>
      <w:r w:rsidRPr="000326A4">
        <w:rPr>
          <w:rFonts w:ascii="Calibri" w:eastAsia="Times New Roman" w:hAnsi="Calibri" w:cs="Calibri"/>
          <w:lang w:val="fr-FR"/>
        </w:rPr>
        <w:t xml:space="preserve"> les bénéficiaires du projet au moyen de la plateforme en ligne « Allô École ». </w:t>
      </w:r>
    </w:p>
    <w:p w14:paraId="04CEE667" w14:textId="77777777" w:rsidR="00C82607" w:rsidRPr="000326A4" w:rsidRDefault="00C82607" w:rsidP="000326A4">
      <w:pPr>
        <w:spacing w:after="0" w:line="240" w:lineRule="auto"/>
        <w:jc w:val="both"/>
        <w:rPr>
          <w:rFonts w:ascii="Calibri" w:eastAsia="Times New Roman" w:hAnsi="Calibri" w:cs="Calibri"/>
          <w:lang w:val="fr-FR"/>
        </w:rPr>
      </w:pPr>
    </w:p>
    <w:p w14:paraId="4123B7B0" w14:textId="57C125AF" w:rsidR="00C82607" w:rsidRDefault="00183894" w:rsidP="000D311F">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Le Projet accordera la priorité à la mise en place des bases </w:t>
      </w:r>
      <w:r w:rsidR="00E73441" w:rsidRPr="000326A4">
        <w:rPr>
          <w:rFonts w:ascii="Calibri" w:eastAsia="Times New Roman" w:hAnsi="Calibri" w:cs="Calibri"/>
          <w:lang w:val="fr-FR"/>
        </w:rPr>
        <w:t xml:space="preserve">pour </w:t>
      </w:r>
      <w:r w:rsidRPr="000326A4">
        <w:rPr>
          <w:rFonts w:ascii="Calibri" w:eastAsia="Times New Roman" w:hAnsi="Calibri" w:cs="Calibri"/>
          <w:lang w:val="fr-FR"/>
        </w:rPr>
        <w:t xml:space="preserve">un environnement scolaire sûr et inclusif et, </w:t>
      </w:r>
      <w:r w:rsidR="00AA4429" w:rsidRPr="000326A4">
        <w:rPr>
          <w:rFonts w:ascii="Calibri" w:eastAsia="Times New Roman" w:hAnsi="Calibri" w:cs="Calibri"/>
          <w:lang w:val="fr-FR"/>
        </w:rPr>
        <w:t>par conséquent</w:t>
      </w:r>
      <w:r w:rsidRPr="000326A4">
        <w:rPr>
          <w:rFonts w:ascii="Calibri" w:eastAsia="Times New Roman" w:hAnsi="Calibri" w:cs="Calibri"/>
          <w:lang w:val="fr-FR"/>
        </w:rPr>
        <w:t xml:space="preserve">, à la prévention de l’exploitation et des abus sexuels et du harcèlement sexuel (EAS/H) dans le secteur de l’éducation. Un ensemble de mesures d’atténuation de base sera mis en place. Il comprendra le règlement des griefs et la fourniture de services à ceux qui en auront besoin en raison de l’EAS/H ou d’autres formes de violence à l’école. Ce dispositif jettera les bases </w:t>
      </w:r>
      <w:r w:rsidR="00AA4429" w:rsidRPr="000326A4">
        <w:rPr>
          <w:rFonts w:ascii="Calibri" w:eastAsia="Times New Roman" w:hAnsi="Calibri" w:cs="Calibri"/>
          <w:lang w:val="fr-FR"/>
        </w:rPr>
        <w:t>pour le</w:t>
      </w:r>
      <w:r w:rsidRPr="000326A4">
        <w:rPr>
          <w:rFonts w:ascii="Calibri" w:eastAsia="Times New Roman" w:hAnsi="Calibri" w:cs="Calibri"/>
          <w:lang w:val="fr-FR"/>
        </w:rPr>
        <w:t xml:space="preserve"> renforcement des mesures communautaires plus durables pour une scolarisation sûre dans toute la RDC. Il permettra également d’amorcer un changement de comportement et créera un précédent dans la manière dont la Banque mondiale et d’autres partenaires conçoivent et mettent en œuvre les interventions en matière d’éducation.  </w:t>
      </w:r>
    </w:p>
    <w:p w14:paraId="27CF8E9B" w14:textId="77777777" w:rsidR="000326A4" w:rsidRPr="000326A4" w:rsidRDefault="000326A4" w:rsidP="000D311F">
      <w:pPr>
        <w:spacing w:after="0" w:line="240" w:lineRule="auto"/>
        <w:ind w:firstLine="720"/>
        <w:jc w:val="both"/>
        <w:rPr>
          <w:rFonts w:ascii="Calibri" w:eastAsia="Times New Roman" w:hAnsi="Calibri" w:cs="Calibri"/>
          <w:lang w:val="fr-FR"/>
        </w:rPr>
      </w:pPr>
    </w:p>
    <w:p w14:paraId="0D283D49" w14:textId="0184B349" w:rsidR="002A5882" w:rsidRDefault="001559AD" w:rsidP="000326A4">
      <w:pPr>
        <w:pStyle w:val="Titre2"/>
        <w:spacing w:before="0"/>
        <w:rPr>
          <w:rFonts w:eastAsiaTheme="minorEastAsia"/>
          <w:sz w:val="24"/>
          <w:szCs w:val="24"/>
          <w:lang w:val="fr-FR"/>
        </w:rPr>
      </w:pPr>
      <w:bookmarkStart w:id="15" w:name="_Toc86001549"/>
      <w:r>
        <w:rPr>
          <w:rFonts w:eastAsiaTheme="minorEastAsia"/>
          <w:sz w:val="24"/>
          <w:szCs w:val="24"/>
          <w:lang w:val="fr-FR"/>
        </w:rPr>
        <w:t>Composantes</w:t>
      </w:r>
      <w:r w:rsidR="00183894" w:rsidRPr="000326A4">
        <w:rPr>
          <w:rFonts w:eastAsiaTheme="minorEastAsia"/>
          <w:sz w:val="24"/>
          <w:szCs w:val="24"/>
          <w:lang w:val="fr-FR"/>
        </w:rPr>
        <w:t xml:space="preserve"> du Projet</w:t>
      </w:r>
      <w:bookmarkEnd w:id="15"/>
      <w:r w:rsidR="00183894" w:rsidRPr="000326A4">
        <w:rPr>
          <w:rFonts w:eastAsiaTheme="minorEastAsia"/>
          <w:sz w:val="24"/>
          <w:szCs w:val="24"/>
          <w:lang w:val="fr-FR"/>
        </w:rPr>
        <w:t xml:space="preserve">  </w:t>
      </w:r>
      <w:bookmarkStart w:id="16" w:name="ISDS_DOTEXT"/>
    </w:p>
    <w:bookmarkEnd w:id="16"/>
    <w:p w14:paraId="0657F53B" w14:textId="29F13A38" w:rsidR="000D311F" w:rsidRPr="000326A4" w:rsidRDefault="000D311F" w:rsidP="001559AD">
      <w:pPr>
        <w:spacing w:after="0" w:line="240" w:lineRule="auto"/>
        <w:jc w:val="both"/>
        <w:rPr>
          <w:rFonts w:ascii="Calibri" w:eastAsia="Times New Roman" w:hAnsi="Calibri" w:cs="Calibri"/>
          <w:lang w:val="fr-FR"/>
        </w:rPr>
      </w:pPr>
    </w:p>
    <w:p w14:paraId="13E25DBD" w14:textId="1A99A900" w:rsidR="00FF73CD" w:rsidRPr="000326A4" w:rsidRDefault="00183894" w:rsidP="00003328">
      <w:pPr>
        <w:widowControl w:val="0"/>
        <w:autoSpaceDE w:val="0"/>
        <w:autoSpaceDN w:val="0"/>
        <w:adjustRightInd w:val="0"/>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 xml:space="preserve">Composante 1 : Permettre un accès gratuit pour tous (410 millions de </w:t>
      </w:r>
      <w:r w:rsidR="007B5875" w:rsidRPr="000326A4">
        <w:rPr>
          <w:rFonts w:ascii="Calibri" w:eastAsia="Times New Roman" w:hAnsi="Calibri" w:cs="Calibri"/>
          <w:b/>
          <w:lang w:val="fr-FR"/>
        </w:rPr>
        <w:t xml:space="preserve">dollars). </w:t>
      </w:r>
    </w:p>
    <w:p w14:paraId="3E6DBE56" w14:textId="77777777" w:rsidR="00086E98" w:rsidRPr="000326A4" w:rsidRDefault="00086E98" w:rsidP="00FF73CD">
      <w:pPr>
        <w:widowControl w:val="0"/>
        <w:autoSpaceDE w:val="0"/>
        <w:autoSpaceDN w:val="0"/>
        <w:adjustRightInd w:val="0"/>
        <w:spacing w:after="0" w:line="240" w:lineRule="auto"/>
        <w:ind w:left="720" w:firstLine="720"/>
        <w:jc w:val="both"/>
        <w:rPr>
          <w:rFonts w:ascii="Calibri" w:eastAsia="Times New Roman" w:hAnsi="Calibri" w:cs="Calibri"/>
          <w:lang w:val="fr-FR"/>
        </w:rPr>
      </w:pPr>
    </w:p>
    <w:p w14:paraId="1CA43BCF" w14:textId="13F523DE" w:rsidR="00183894" w:rsidRPr="000326A4" w:rsidRDefault="00183894" w:rsidP="00C82607">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Cette composante vise à garantir que l’enseignement primaire public gratuit est accessible à tous les enfants dans les 10 provinces. Le déblocage des fonds au titre de cette composante sera subordonné à l’adoption par les pouvoirs publics de mesures essentielles pour améliorer l’accès, la gestion et le caractère inclusif du système éducatif dans les 10 provinces. Ces mesures comprennent l’élargissement de l’accès à l’éducation et le renforcement du système de paiement des salaires ; l’optimisation de la couverture des réseaux scolaires et la réforme des systèmes de gestion locaux ; et la mise en place de mesures visant à accroître la sécurité et l’inclusion dans les environnements scolaires. Le soutien financier accordé au titre de cette composante renforcera la résilience globale des communautés face à divers chocs, y compris les risques climatiques.  </w:t>
      </w:r>
    </w:p>
    <w:p w14:paraId="6497B826" w14:textId="67E13FE3" w:rsidR="00183894" w:rsidRPr="000326A4" w:rsidRDefault="00183894" w:rsidP="00183894">
      <w:pPr>
        <w:widowControl w:val="0"/>
        <w:autoSpaceDE w:val="0"/>
        <w:autoSpaceDN w:val="0"/>
        <w:adjustRightInd w:val="0"/>
        <w:spacing w:after="0" w:line="240" w:lineRule="auto"/>
        <w:jc w:val="both"/>
        <w:rPr>
          <w:rFonts w:ascii="Calibri" w:eastAsia="Times New Roman" w:hAnsi="Calibri" w:cs="Calibri"/>
          <w:lang w:val="fr-FR"/>
        </w:rPr>
      </w:pPr>
    </w:p>
    <w:p w14:paraId="44A7C35B" w14:textId="4994AAE3" w:rsidR="00183894" w:rsidRPr="000326A4" w:rsidRDefault="00183894" w:rsidP="00003328">
      <w:pPr>
        <w:widowControl w:val="0"/>
        <w:autoSpaceDE w:val="0"/>
        <w:autoSpaceDN w:val="0"/>
        <w:adjustRightInd w:val="0"/>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Composante 2 : Jeter les ba</w:t>
      </w:r>
      <w:r w:rsidR="00086E98" w:rsidRPr="000326A4">
        <w:rPr>
          <w:rFonts w:ascii="Calibri" w:eastAsia="Times New Roman" w:hAnsi="Calibri" w:cs="Calibri"/>
          <w:b/>
          <w:lang w:val="fr-FR"/>
        </w:rPr>
        <w:t>ses de la qualité (290 millions de dollars</w:t>
      </w:r>
      <w:r w:rsidRPr="000326A4">
        <w:rPr>
          <w:rFonts w:ascii="Calibri" w:eastAsia="Times New Roman" w:hAnsi="Calibri" w:cs="Calibri"/>
          <w:b/>
          <w:lang w:val="fr-FR"/>
        </w:rPr>
        <w:t xml:space="preserve">) </w:t>
      </w:r>
    </w:p>
    <w:p w14:paraId="72FE4BCD" w14:textId="77777777" w:rsidR="00183894" w:rsidRPr="000326A4" w:rsidRDefault="00183894" w:rsidP="00183894">
      <w:pPr>
        <w:widowControl w:val="0"/>
        <w:autoSpaceDE w:val="0"/>
        <w:autoSpaceDN w:val="0"/>
        <w:adjustRightInd w:val="0"/>
        <w:spacing w:after="0" w:line="240" w:lineRule="auto"/>
        <w:jc w:val="both"/>
        <w:rPr>
          <w:rFonts w:ascii="Calibri" w:eastAsia="Times New Roman" w:hAnsi="Calibri" w:cs="Calibri"/>
          <w:b/>
          <w:lang w:val="fr-FR"/>
        </w:rPr>
      </w:pPr>
    </w:p>
    <w:p w14:paraId="745A8E6A" w14:textId="3D61F359" w:rsidR="00183894" w:rsidRPr="000326A4" w:rsidRDefault="00183894" w:rsidP="00C82607">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Cette composante vise à renforcer la qualité de l’enseignement primaire public gratuit dans les 10 provinces. Le déblocage des fonds au titre de cette composante sera subordonné à l’adoption par les pouvoirs publics de mesures essentielles pour améliorer i) la qualité de l’environnement scolaire et ii) la qualité des enseignants et directeurs d’école primaire nouvellement recrutés dans les 10 provinces.</w:t>
      </w:r>
    </w:p>
    <w:p w14:paraId="7A793BCB" w14:textId="77777777" w:rsidR="00183894" w:rsidRPr="000326A4" w:rsidRDefault="00183894" w:rsidP="00183894">
      <w:pPr>
        <w:widowControl w:val="0"/>
        <w:autoSpaceDE w:val="0"/>
        <w:autoSpaceDN w:val="0"/>
        <w:adjustRightInd w:val="0"/>
        <w:spacing w:after="0" w:line="240" w:lineRule="auto"/>
        <w:jc w:val="both"/>
        <w:rPr>
          <w:rFonts w:ascii="Calibri" w:eastAsia="Times New Roman" w:hAnsi="Calibri" w:cs="Calibri"/>
          <w:lang w:val="fr-FR"/>
        </w:rPr>
      </w:pPr>
    </w:p>
    <w:p w14:paraId="7D33104A" w14:textId="4A7379D6" w:rsidR="00183894" w:rsidRPr="000326A4" w:rsidRDefault="00183894" w:rsidP="00003328">
      <w:pPr>
        <w:widowControl w:val="0"/>
        <w:autoSpaceDE w:val="0"/>
        <w:autoSpaceDN w:val="0"/>
        <w:adjustRightInd w:val="0"/>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Composante 3. Renforcer les systèmes pour l’obten</w:t>
      </w:r>
      <w:r w:rsidR="00086E98" w:rsidRPr="000326A4">
        <w:rPr>
          <w:rFonts w:ascii="Calibri" w:eastAsia="Times New Roman" w:hAnsi="Calibri" w:cs="Calibri"/>
          <w:b/>
          <w:lang w:val="fr-FR"/>
        </w:rPr>
        <w:t>tion de résultats (</w:t>
      </w:r>
      <w:r w:rsidRPr="000326A4">
        <w:rPr>
          <w:rFonts w:ascii="Calibri" w:eastAsia="Times New Roman" w:hAnsi="Calibri" w:cs="Calibri"/>
          <w:b/>
          <w:lang w:val="fr-FR"/>
        </w:rPr>
        <w:t>100 millions de dollars)</w:t>
      </w:r>
    </w:p>
    <w:p w14:paraId="2B04DAF3" w14:textId="77777777" w:rsidR="00183894" w:rsidRPr="000326A4" w:rsidRDefault="00183894" w:rsidP="00183894">
      <w:pPr>
        <w:widowControl w:val="0"/>
        <w:autoSpaceDE w:val="0"/>
        <w:autoSpaceDN w:val="0"/>
        <w:adjustRightInd w:val="0"/>
        <w:spacing w:after="0" w:line="240" w:lineRule="auto"/>
        <w:jc w:val="both"/>
        <w:rPr>
          <w:rFonts w:ascii="Calibri" w:eastAsia="Times New Roman" w:hAnsi="Calibri" w:cs="Calibri"/>
          <w:b/>
          <w:lang w:val="fr-FR"/>
        </w:rPr>
      </w:pPr>
    </w:p>
    <w:p w14:paraId="4A2718BB" w14:textId="0F1B7D51" w:rsidR="00183894" w:rsidRDefault="00183894" w:rsidP="00950F9A">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L’objectif de cette composante est de soutenir la réalisation de l’ODP et le renforcement global des capacités du secteur. Cela implique le renforcement des systèmes nationaux liés aux ressources humaines, à l’information de gestion et à la gestion des finances publiques. Cette composante soutient également la </w:t>
      </w:r>
      <w:r w:rsidRPr="000326A4">
        <w:rPr>
          <w:rFonts w:ascii="Calibri" w:eastAsia="Times New Roman" w:hAnsi="Calibri" w:cs="Calibri"/>
          <w:lang w:val="fr-FR"/>
        </w:rPr>
        <w:lastRenderedPageBreak/>
        <w:t>participation des citoyens, un environnement scolaire sûr et inclusif et une gestio</w:t>
      </w:r>
      <w:r w:rsidR="00950F9A">
        <w:rPr>
          <w:rFonts w:ascii="Calibri" w:eastAsia="Times New Roman" w:hAnsi="Calibri" w:cs="Calibri"/>
          <w:lang w:val="fr-FR"/>
        </w:rPr>
        <w:t>n globale renforcée du secteur.</w:t>
      </w:r>
    </w:p>
    <w:p w14:paraId="2CA3527C" w14:textId="77777777" w:rsidR="002B6B58" w:rsidRPr="000326A4" w:rsidRDefault="002B6B58" w:rsidP="00950F9A">
      <w:pPr>
        <w:spacing w:after="0" w:line="240" w:lineRule="auto"/>
        <w:ind w:firstLine="720"/>
        <w:jc w:val="both"/>
        <w:rPr>
          <w:rFonts w:ascii="Calibri" w:eastAsia="Times New Roman" w:hAnsi="Calibri" w:cs="Calibri"/>
          <w:lang w:val="fr-FR"/>
        </w:rPr>
      </w:pPr>
    </w:p>
    <w:p w14:paraId="1B9DE348" w14:textId="45A1D83D" w:rsidR="00FF69BD" w:rsidRPr="000326A4" w:rsidRDefault="00770109" w:rsidP="002B6B58">
      <w:pPr>
        <w:pStyle w:val="Titre1"/>
        <w:spacing w:before="0" w:after="0"/>
        <w:rPr>
          <w:rFonts w:eastAsiaTheme="minorEastAsia"/>
          <w:sz w:val="28"/>
          <w:szCs w:val="28"/>
          <w:lang w:val="fr-FR"/>
        </w:rPr>
      </w:pPr>
      <w:bookmarkStart w:id="17" w:name="_Toc86001550"/>
      <w:r>
        <w:rPr>
          <w:rFonts w:eastAsiaTheme="minorEastAsia"/>
          <w:sz w:val="28"/>
          <w:szCs w:val="28"/>
          <w:lang w:val="fr-FR"/>
        </w:rPr>
        <w:t>Base C</w:t>
      </w:r>
      <w:r w:rsidR="00950F9A">
        <w:rPr>
          <w:rFonts w:eastAsiaTheme="minorEastAsia"/>
          <w:sz w:val="28"/>
          <w:szCs w:val="28"/>
          <w:lang w:val="fr-FR"/>
        </w:rPr>
        <w:t>ontextuelle</w:t>
      </w:r>
      <w:bookmarkEnd w:id="17"/>
    </w:p>
    <w:p w14:paraId="565B9B0B" w14:textId="1357C685" w:rsidR="00854F5F" w:rsidRPr="000326A4" w:rsidRDefault="00854F5F" w:rsidP="00B04128">
      <w:pPr>
        <w:spacing w:after="0" w:line="240" w:lineRule="auto"/>
        <w:jc w:val="both"/>
        <w:rPr>
          <w:rFonts w:ascii="Calibri" w:eastAsia="Times New Roman" w:hAnsi="Calibri" w:cs="Calibri"/>
          <w:lang w:val="fr-FR"/>
        </w:rPr>
      </w:pPr>
    </w:p>
    <w:p w14:paraId="0EAB0814" w14:textId="56E6E30F" w:rsidR="00D47F9B" w:rsidRDefault="00D47F9B" w:rsidP="00D47F9B">
      <w:pPr>
        <w:pStyle w:val="Titre2"/>
        <w:spacing w:before="0"/>
        <w:rPr>
          <w:rFonts w:eastAsiaTheme="minorEastAsia"/>
          <w:sz w:val="24"/>
          <w:szCs w:val="24"/>
          <w:lang w:val="fr-FR"/>
        </w:rPr>
      </w:pPr>
      <w:bookmarkStart w:id="18" w:name="_Toc86001551"/>
      <w:r>
        <w:rPr>
          <w:rFonts w:eastAsiaTheme="minorEastAsia"/>
          <w:sz w:val="24"/>
          <w:szCs w:val="24"/>
          <w:lang w:val="fr-FR"/>
        </w:rPr>
        <w:t>Stratégie Sectorielle</w:t>
      </w:r>
      <w:bookmarkEnd w:id="18"/>
      <w:r>
        <w:rPr>
          <w:rFonts w:eastAsiaTheme="minorEastAsia"/>
          <w:sz w:val="24"/>
          <w:szCs w:val="24"/>
          <w:lang w:val="fr-FR"/>
        </w:rPr>
        <w:t xml:space="preserve"> </w:t>
      </w:r>
    </w:p>
    <w:p w14:paraId="59A3B2EA" w14:textId="77777777" w:rsidR="00D47F9B" w:rsidRPr="00D47F9B" w:rsidRDefault="00D47F9B" w:rsidP="00D47F9B">
      <w:pPr>
        <w:spacing w:after="0" w:line="240" w:lineRule="auto"/>
        <w:rPr>
          <w:lang w:val="fr-FR"/>
        </w:rPr>
      </w:pPr>
    </w:p>
    <w:p w14:paraId="07FB3FDC" w14:textId="135A0A79" w:rsidR="00D47F9B" w:rsidRDefault="00EA7B84" w:rsidP="00D47F9B">
      <w:pPr>
        <w:spacing w:after="0" w:line="240" w:lineRule="auto"/>
        <w:rPr>
          <w:lang w:val="fr-FR"/>
        </w:rPr>
      </w:pPr>
      <w:r>
        <w:rPr>
          <w:lang w:val="fr-FR"/>
        </w:rPr>
        <w:t xml:space="preserve">La </w:t>
      </w:r>
      <w:r w:rsidR="005F56F1" w:rsidRPr="005F56F1">
        <w:rPr>
          <w:lang w:val="fr-FR"/>
        </w:rPr>
        <w:t xml:space="preserve">République Démocratique du Congo </w:t>
      </w:r>
      <w:r w:rsidR="005F56F1">
        <w:rPr>
          <w:lang w:val="fr-FR"/>
        </w:rPr>
        <w:t>(</w:t>
      </w:r>
      <w:r>
        <w:rPr>
          <w:lang w:val="fr-FR"/>
        </w:rPr>
        <w:t>RDC</w:t>
      </w:r>
      <w:r w:rsidR="005F56F1">
        <w:rPr>
          <w:lang w:val="fr-FR"/>
        </w:rPr>
        <w:t>)</w:t>
      </w:r>
      <w:r>
        <w:rPr>
          <w:lang w:val="fr-FR"/>
        </w:rPr>
        <w:t xml:space="preserve">, à travers sa </w:t>
      </w:r>
      <w:r w:rsidR="00C3225D">
        <w:rPr>
          <w:lang w:val="fr-FR"/>
        </w:rPr>
        <w:t>stratégie sectorielle de l’éducation et de la f</w:t>
      </w:r>
      <w:r w:rsidRPr="00EA7B84">
        <w:rPr>
          <w:lang w:val="fr-FR"/>
        </w:rPr>
        <w:t>ormation</w:t>
      </w:r>
      <w:r w:rsidR="0002331A">
        <w:rPr>
          <w:lang w:val="fr-FR"/>
        </w:rPr>
        <w:t xml:space="preserve"> 2016-2025</w:t>
      </w:r>
      <w:r>
        <w:rPr>
          <w:lang w:val="fr-FR"/>
        </w:rPr>
        <w:t>,</w:t>
      </w:r>
      <w:r w:rsidRPr="00EA7B84">
        <w:rPr>
          <w:lang w:val="fr-FR"/>
        </w:rPr>
        <w:t xml:space="preserve"> </w:t>
      </w:r>
      <w:r>
        <w:rPr>
          <w:lang w:val="fr-FR"/>
        </w:rPr>
        <w:t>prévoit t</w:t>
      </w:r>
      <w:r w:rsidR="00D47F9B" w:rsidRPr="00D47F9B">
        <w:rPr>
          <w:lang w:val="fr-FR"/>
        </w:rPr>
        <w:t xml:space="preserve">rois grands axes stratégiques pour </w:t>
      </w:r>
      <w:r w:rsidR="00EB3841">
        <w:rPr>
          <w:lang w:val="fr-FR"/>
        </w:rPr>
        <w:t xml:space="preserve">renforcer </w:t>
      </w:r>
      <w:r w:rsidR="00D47F9B" w:rsidRPr="00D47F9B">
        <w:rPr>
          <w:lang w:val="fr-FR"/>
        </w:rPr>
        <w:t>le système éducatif d’ici</w:t>
      </w:r>
      <w:r w:rsidR="00C3225D">
        <w:rPr>
          <w:lang w:val="fr-FR"/>
        </w:rPr>
        <w:t xml:space="preserve"> 2025</w:t>
      </w:r>
      <w:r>
        <w:rPr>
          <w:lang w:val="fr-FR"/>
        </w:rPr>
        <w:t xml:space="preserve">: </w:t>
      </w:r>
    </w:p>
    <w:p w14:paraId="54B103E2" w14:textId="77777777" w:rsidR="00C3225D" w:rsidRDefault="00C3225D" w:rsidP="00D47F9B">
      <w:pPr>
        <w:spacing w:after="0" w:line="240" w:lineRule="auto"/>
        <w:rPr>
          <w:lang w:val="fr-FR"/>
        </w:rPr>
      </w:pPr>
    </w:p>
    <w:p w14:paraId="19F70647" w14:textId="2486F0FF" w:rsidR="00C3225D" w:rsidRDefault="00C3225D" w:rsidP="00C3225D">
      <w:pPr>
        <w:pStyle w:val="Paragraphedeliste"/>
        <w:numPr>
          <w:ilvl w:val="0"/>
          <w:numId w:val="11"/>
        </w:numPr>
        <w:spacing w:after="0" w:line="240" w:lineRule="auto"/>
        <w:rPr>
          <w:lang w:val="fr-FR"/>
        </w:rPr>
      </w:pPr>
      <w:r w:rsidRPr="00C3225D">
        <w:rPr>
          <w:lang w:val="fr-FR"/>
        </w:rPr>
        <w:t>Promouvoir</w:t>
      </w:r>
      <w:r w:rsidR="005A7367">
        <w:rPr>
          <w:lang w:val="fr-FR"/>
        </w:rPr>
        <w:t xml:space="preserve"> l’équité au sein du</w:t>
      </w:r>
      <w:r w:rsidRPr="00C3225D">
        <w:rPr>
          <w:lang w:val="fr-FR"/>
        </w:rPr>
        <w:t xml:space="preserve"> système éducatif</w:t>
      </w:r>
      <w:r w:rsidR="005A7367">
        <w:rPr>
          <w:lang w:val="fr-FR"/>
        </w:rPr>
        <w:t xml:space="preserve"> pour la croissance et l’emploi, ayant </w:t>
      </w:r>
      <w:r w:rsidRPr="00C3225D">
        <w:rPr>
          <w:lang w:val="fr-FR"/>
        </w:rPr>
        <w:t xml:space="preserve">trois orientations majeures : </w:t>
      </w:r>
    </w:p>
    <w:p w14:paraId="24F4D60D" w14:textId="381FC97A" w:rsidR="00C3225D" w:rsidRPr="00C3225D" w:rsidRDefault="00C3225D" w:rsidP="00C3225D">
      <w:pPr>
        <w:pStyle w:val="Paragraphedeliste"/>
        <w:spacing w:after="0" w:line="240" w:lineRule="auto"/>
        <w:rPr>
          <w:lang w:val="fr-FR"/>
        </w:rPr>
      </w:pPr>
      <w:r w:rsidRPr="00C3225D">
        <w:rPr>
          <w:lang w:val="fr-FR"/>
        </w:rPr>
        <w:t xml:space="preserve">• </w:t>
      </w:r>
      <w:r w:rsidR="005A7367">
        <w:rPr>
          <w:lang w:val="fr-FR"/>
        </w:rPr>
        <w:t xml:space="preserve">rendre effectif la gratuité au niveau </w:t>
      </w:r>
      <w:r w:rsidRPr="00C3225D">
        <w:rPr>
          <w:lang w:val="fr-FR"/>
        </w:rPr>
        <w:t xml:space="preserve">primaire ; </w:t>
      </w:r>
    </w:p>
    <w:p w14:paraId="6E208518" w14:textId="49CC8D7A" w:rsidR="00C3225D" w:rsidRDefault="00C3225D" w:rsidP="00C3225D">
      <w:pPr>
        <w:pStyle w:val="Paragraphedeliste"/>
        <w:spacing w:after="0" w:line="240" w:lineRule="auto"/>
        <w:rPr>
          <w:lang w:val="fr-FR"/>
        </w:rPr>
      </w:pPr>
      <w:r w:rsidRPr="00C3225D">
        <w:rPr>
          <w:lang w:val="fr-FR"/>
        </w:rPr>
        <w:t xml:space="preserve">• </w:t>
      </w:r>
      <w:r w:rsidR="00D55A06">
        <w:rPr>
          <w:lang w:val="fr-FR"/>
        </w:rPr>
        <w:t>étendre le</w:t>
      </w:r>
      <w:r w:rsidRPr="00C3225D">
        <w:rPr>
          <w:lang w:val="fr-FR"/>
        </w:rPr>
        <w:t xml:space="preserve"> cycle d’éducation de base à 8 années ;</w:t>
      </w:r>
    </w:p>
    <w:p w14:paraId="66BABD5D" w14:textId="6CE7D53C" w:rsidR="00C3225D" w:rsidRDefault="00C3225D" w:rsidP="00C3225D">
      <w:pPr>
        <w:pStyle w:val="Paragraphedeliste"/>
        <w:spacing w:after="0" w:line="240" w:lineRule="auto"/>
        <w:rPr>
          <w:lang w:val="fr-FR"/>
        </w:rPr>
      </w:pPr>
      <w:r w:rsidRPr="00C3225D">
        <w:rPr>
          <w:lang w:val="fr-FR"/>
        </w:rPr>
        <w:t xml:space="preserve">• </w:t>
      </w:r>
      <w:r w:rsidR="00E80E3A">
        <w:rPr>
          <w:lang w:val="fr-FR"/>
        </w:rPr>
        <w:t xml:space="preserve">promouvoir </w:t>
      </w:r>
      <w:r w:rsidR="00E80E3A" w:rsidRPr="00C3225D">
        <w:rPr>
          <w:lang w:val="fr-FR"/>
        </w:rPr>
        <w:t xml:space="preserve">l’insertion sociale des jeunes </w:t>
      </w:r>
      <w:r w:rsidR="00E80E3A">
        <w:rPr>
          <w:lang w:val="fr-FR"/>
        </w:rPr>
        <w:t>à travers d</w:t>
      </w:r>
      <w:r w:rsidRPr="00C3225D">
        <w:rPr>
          <w:lang w:val="fr-FR"/>
        </w:rPr>
        <w:t xml:space="preserve">es formations. </w:t>
      </w:r>
      <w:r w:rsidR="000B7230">
        <w:rPr>
          <w:rStyle w:val="Appelnotedebasdep"/>
          <w:lang w:val="fr-FR"/>
        </w:rPr>
        <w:footnoteReference w:id="3"/>
      </w:r>
    </w:p>
    <w:p w14:paraId="6D06DC6B" w14:textId="77777777" w:rsidR="00C3225D" w:rsidRDefault="00C3225D" w:rsidP="00C3225D">
      <w:pPr>
        <w:pStyle w:val="Paragraphedeliste"/>
        <w:spacing w:after="0" w:line="240" w:lineRule="auto"/>
        <w:rPr>
          <w:lang w:val="fr-FR"/>
        </w:rPr>
      </w:pPr>
    </w:p>
    <w:p w14:paraId="5BE7B85F" w14:textId="5D7E41D8" w:rsidR="00C3225D" w:rsidRDefault="00873EB5" w:rsidP="00873EB5">
      <w:pPr>
        <w:pStyle w:val="Paragraphedeliste"/>
        <w:numPr>
          <w:ilvl w:val="0"/>
          <w:numId w:val="11"/>
        </w:numPr>
        <w:spacing w:after="0" w:line="240" w:lineRule="auto"/>
        <w:rPr>
          <w:lang w:val="fr-FR"/>
        </w:rPr>
      </w:pPr>
      <w:r w:rsidRPr="00873EB5">
        <w:rPr>
          <w:lang w:val="fr-FR"/>
        </w:rPr>
        <w:t>Établir un système éducatif de qualité, suivant deux orientations principales</w:t>
      </w:r>
      <w:r w:rsidR="00C3225D" w:rsidRPr="00C3225D">
        <w:rPr>
          <w:lang w:val="fr-FR"/>
        </w:rPr>
        <w:t xml:space="preserve">: </w:t>
      </w:r>
    </w:p>
    <w:p w14:paraId="1D4F4790" w14:textId="7B9BAEA4" w:rsidR="00C3225D" w:rsidRDefault="00C3225D" w:rsidP="00C3225D">
      <w:pPr>
        <w:pStyle w:val="Paragraphedeliste"/>
        <w:spacing w:after="0" w:line="240" w:lineRule="auto"/>
        <w:rPr>
          <w:lang w:val="fr-FR"/>
        </w:rPr>
      </w:pPr>
      <w:r w:rsidRPr="00C3225D">
        <w:rPr>
          <w:lang w:val="fr-FR"/>
        </w:rPr>
        <w:t xml:space="preserve">• </w:t>
      </w:r>
      <w:r w:rsidR="00873EB5">
        <w:rPr>
          <w:lang w:val="fr-FR"/>
        </w:rPr>
        <w:t>créer</w:t>
      </w:r>
      <w:r w:rsidRPr="00C3225D">
        <w:rPr>
          <w:lang w:val="fr-FR"/>
        </w:rPr>
        <w:t xml:space="preserve"> des systèmes de suivi et d’assurance qualité ; </w:t>
      </w:r>
    </w:p>
    <w:p w14:paraId="60A538B9" w14:textId="103C832D" w:rsidR="00C3225D" w:rsidRDefault="00C3225D" w:rsidP="00C3225D">
      <w:pPr>
        <w:pStyle w:val="Paragraphedeliste"/>
        <w:spacing w:after="0" w:line="240" w:lineRule="auto"/>
        <w:rPr>
          <w:lang w:val="fr-FR"/>
        </w:rPr>
      </w:pPr>
      <w:r w:rsidRPr="00C3225D">
        <w:rPr>
          <w:lang w:val="fr-FR"/>
        </w:rPr>
        <w:t xml:space="preserve">• </w:t>
      </w:r>
      <w:r w:rsidR="000B7230">
        <w:rPr>
          <w:lang w:val="fr-FR"/>
        </w:rPr>
        <w:t>rendre l’</w:t>
      </w:r>
      <w:r w:rsidRPr="00C3225D">
        <w:rPr>
          <w:lang w:val="fr-FR"/>
        </w:rPr>
        <w:t xml:space="preserve">environnement éducatif propice à l’apprentissage. </w:t>
      </w:r>
      <w:r w:rsidR="000B7230">
        <w:rPr>
          <w:rStyle w:val="Appelnotedebasdep"/>
          <w:lang w:val="fr-FR"/>
        </w:rPr>
        <w:footnoteReference w:id="4"/>
      </w:r>
    </w:p>
    <w:p w14:paraId="0E4E5EDE" w14:textId="77777777" w:rsidR="00C3225D" w:rsidRDefault="00C3225D" w:rsidP="00C3225D">
      <w:pPr>
        <w:pStyle w:val="Paragraphedeliste"/>
        <w:spacing w:after="0" w:line="240" w:lineRule="auto"/>
        <w:rPr>
          <w:lang w:val="fr-FR"/>
        </w:rPr>
      </w:pPr>
    </w:p>
    <w:p w14:paraId="3B55A3DC" w14:textId="3B68BCDC" w:rsidR="00C3225D" w:rsidRPr="00C3225D" w:rsidRDefault="00C3225D" w:rsidP="00C3225D">
      <w:pPr>
        <w:pStyle w:val="Paragraphedeliste"/>
        <w:numPr>
          <w:ilvl w:val="0"/>
          <w:numId w:val="11"/>
        </w:numPr>
        <w:spacing w:after="0" w:line="240" w:lineRule="auto"/>
        <w:rPr>
          <w:lang w:val="fr-FR"/>
        </w:rPr>
      </w:pPr>
      <w:r w:rsidRPr="00C3225D">
        <w:rPr>
          <w:lang w:val="fr-FR"/>
        </w:rPr>
        <w:t xml:space="preserve">Instaurer </w:t>
      </w:r>
      <w:r w:rsidR="00246947">
        <w:rPr>
          <w:lang w:val="fr-FR"/>
        </w:rPr>
        <w:t>la transparenc</w:t>
      </w:r>
      <w:r w:rsidRPr="00C3225D">
        <w:rPr>
          <w:lang w:val="fr-FR"/>
        </w:rPr>
        <w:t xml:space="preserve">e et </w:t>
      </w:r>
      <w:r w:rsidR="00246947">
        <w:rPr>
          <w:lang w:val="fr-FR"/>
        </w:rPr>
        <w:t>l’efficacité</w:t>
      </w:r>
      <w:r w:rsidRPr="00C3225D">
        <w:rPr>
          <w:lang w:val="fr-FR"/>
        </w:rPr>
        <w:t xml:space="preserve">, </w:t>
      </w:r>
      <w:r w:rsidR="00246947">
        <w:rPr>
          <w:lang w:val="fr-FR"/>
        </w:rPr>
        <w:t>selon</w:t>
      </w:r>
      <w:r w:rsidRPr="00C3225D">
        <w:rPr>
          <w:lang w:val="fr-FR"/>
        </w:rPr>
        <w:t xml:space="preserve"> deux orientations principales : </w:t>
      </w:r>
    </w:p>
    <w:p w14:paraId="4A9C7CDD" w14:textId="14AF8B09" w:rsidR="00C3225D" w:rsidRDefault="00C3225D" w:rsidP="00C3225D">
      <w:pPr>
        <w:pStyle w:val="Paragraphedeliste"/>
        <w:spacing w:after="0" w:line="240" w:lineRule="auto"/>
        <w:rPr>
          <w:lang w:val="fr-FR"/>
        </w:rPr>
      </w:pPr>
      <w:r w:rsidRPr="00C3225D">
        <w:rPr>
          <w:lang w:val="fr-FR"/>
        </w:rPr>
        <w:t xml:space="preserve">• </w:t>
      </w:r>
      <w:r w:rsidR="004058A6" w:rsidRPr="004058A6">
        <w:rPr>
          <w:lang w:val="fr-FR"/>
        </w:rPr>
        <w:t>améliorer la gouvernance du système en établissant des normes et des mécanismes transparents de gestion des ressources</w:t>
      </w:r>
      <w:r w:rsidRPr="00C3225D">
        <w:rPr>
          <w:lang w:val="fr-FR"/>
        </w:rPr>
        <w:t xml:space="preserve">; </w:t>
      </w:r>
    </w:p>
    <w:p w14:paraId="4CB232EF" w14:textId="251E4873" w:rsidR="00C3225D" w:rsidRPr="00C3225D" w:rsidRDefault="00C3225D" w:rsidP="00C3225D">
      <w:pPr>
        <w:pStyle w:val="Paragraphedeliste"/>
        <w:spacing w:after="0" w:line="240" w:lineRule="auto"/>
        <w:rPr>
          <w:lang w:val="fr-FR"/>
        </w:rPr>
      </w:pPr>
      <w:r w:rsidRPr="00C3225D">
        <w:rPr>
          <w:lang w:val="fr-FR"/>
        </w:rPr>
        <w:t xml:space="preserve">• </w:t>
      </w:r>
      <w:r w:rsidR="004058A6" w:rsidRPr="004058A6">
        <w:rPr>
          <w:lang w:val="fr-FR"/>
        </w:rPr>
        <w:t>rendre la gestion plus efficace et plus équitable aux différents niveaux, sur base de partenariats mieux organisés</w:t>
      </w:r>
      <w:r w:rsidRPr="00C3225D">
        <w:rPr>
          <w:lang w:val="fr-FR"/>
        </w:rPr>
        <w:t>.</w:t>
      </w:r>
      <w:r w:rsidR="000B7230">
        <w:rPr>
          <w:rStyle w:val="Appelnotedebasdep"/>
          <w:lang w:val="fr-FR"/>
        </w:rPr>
        <w:footnoteReference w:id="5"/>
      </w:r>
    </w:p>
    <w:p w14:paraId="6E5164D6" w14:textId="77777777" w:rsidR="00D47F9B" w:rsidRPr="00C3225D" w:rsidRDefault="00D47F9B" w:rsidP="00D47F9B">
      <w:pPr>
        <w:spacing w:after="0" w:line="240" w:lineRule="auto"/>
        <w:rPr>
          <w:lang w:val="fr-FR"/>
        </w:rPr>
      </w:pPr>
    </w:p>
    <w:p w14:paraId="2967A7C5" w14:textId="7C91197E" w:rsidR="00854F5F" w:rsidRPr="000326A4" w:rsidRDefault="000F504F" w:rsidP="00B04128">
      <w:pPr>
        <w:pStyle w:val="Titre2"/>
        <w:spacing w:before="0"/>
        <w:rPr>
          <w:rFonts w:eastAsiaTheme="minorEastAsia"/>
          <w:sz w:val="24"/>
          <w:szCs w:val="24"/>
          <w:lang w:val="fr-FR"/>
        </w:rPr>
      </w:pPr>
      <w:bookmarkStart w:id="19" w:name="_Toc86001552"/>
      <w:r>
        <w:rPr>
          <w:rFonts w:eastAsiaTheme="minorEastAsia"/>
          <w:sz w:val="24"/>
          <w:szCs w:val="24"/>
          <w:lang w:val="fr-FR"/>
        </w:rPr>
        <w:t xml:space="preserve">Contexte </w:t>
      </w:r>
      <w:r w:rsidR="00A25718">
        <w:rPr>
          <w:rFonts w:eastAsiaTheme="minorEastAsia"/>
          <w:sz w:val="24"/>
          <w:szCs w:val="24"/>
          <w:lang w:val="fr-FR"/>
        </w:rPr>
        <w:t>D</w:t>
      </w:r>
      <w:r>
        <w:rPr>
          <w:rFonts w:eastAsiaTheme="minorEastAsia"/>
          <w:sz w:val="24"/>
          <w:szCs w:val="24"/>
          <w:lang w:val="fr-FR"/>
        </w:rPr>
        <w:t>émographique</w:t>
      </w:r>
      <w:bookmarkEnd w:id="19"/>
    </w:p>
    <w:p w14:paraId="3AA0A53A" w14:textId="3FEF8653" w:rsidR="005D5793" w:rsidRPr="000326A4" w:rsidRDefault="005D5793" w:rsidP="004E5CBD">
      <w:pPr>
        <w:spacing w:after="0" w:line="240" w:lineRule="auto"/>
        <w:jc w:val="both"/>
        <w:rPr>
          <w:rFonts w:ascii="Calibri" w:eastAsia="Times New Roman" w:hAnsi="Calibri" w:cs="Calibri"/>
          <w:lang w:val="fr-FR"/>
        </w:rPr>
      </w:pPr>
    </w:p>
    <w:p w14:paraId="04FECB50" w14:textId="70431DB4" w:rsidR="00694D81" w:rsidRDefault="000F504F" w:rsidP="000F504F">
      <w:pPr>
        <w:spacing w:after="0" w:line="240" w:lineRule="auto"/>
        <w:ind w:firstLine="720"/>
        <w:jc w:val="both"/>
        <w:rPr>
          <w:rFonts w:ascii="Calibri" w:eastAsia="Times New Roman" w:hAnsi="Calibri" w:cs="Calibri"/>
          <w:lang w:val="fr-FR"/>
        </w:rPr>
      </w:pPr>
      <w:r w:rsidRPr="000F504F">
        <w:rPr>
          <w:rFonts w:ascii="Calibri" w:eastAsia="Times New Roman" w:hAnsi="Calibri" w:cs="Calibri"/>
          <w:lang w:val="fr-FR"/>
        </w:rPr>
        <w:t xml:space="preserve">Située en Afrique centrale, la République Démocratique du Congo (RDC), avec une superficie d'environ 2,3 millions de km², demeure le plus grand pays d'Afrique subsaharienne. Sa population d'environ 98 millions d'habitants est largement dispersée, avec moins de 40% vivant dans des zones urbaines. Les femmes représentent 51 % de la population, tandis que la population âgée de 14 ans et moins constitue 46% du total de la population.  Le taux de croissance est estimé à environ 3 % et la densité est d'environ 40 habitants par km². </w:t>
      </w:r>
      <w:r w:rsidRPr="000F504F">
        <w:rPr>
          <w:rFonts w:ascii="Calibri" w:eastAsia="Times New Roman" w:hAnsi="Calibri" w:cs="Calibri"/>
          <w:vertAlign w:val="superscript"/>
          <w:lang w:val="fr-FR"/>
        </w:rPr>
        <w:footnoteReference w:id="6"/>
      </w:r>
      <w:r w:rsidRPr="000F504F">
        <w:rPr>
          <w:rFonts w:ascii="Calibri" w:eastAsia="Times New Roman" w:hAnsi="Calibri" w:cs="Calibri"/>
          <w:lang w:val="fr-FR"/>
        </w:rPr>
        <w:t xml:space="preserve">  Cependant, une vaste majorité de la population vit dans des conditions caractérisées par la pauvreté; ayant un accès limité aux services de base tels que l'éducation, la santé, l'électricité, l'assainissement, l'eau potable et les produits de première nécessi</w:t>
      </w:r>
      <w:r>
        <w:rPr>
          <w:rFonts w:ascii="Calibri" w:eastAsia="Times New Roman" w:hAnsi="Calibri" w:cs="Calibri"/>
          <w:lang w:val="fr-FR"/>
        </w:rPr>
        <w:t>té</w:t>
      </w:r>
      <w:r w:rsidR="00063521" w:rsidRPr="000326A4">
        <w:rPr>
          <w:rFonts w:ascii="Calibri" w:eastAsia="Times New Roman" w:hAnsi="Calibri" w:cs="Calibri"/>
          <w:lang w:val="fr-FR"/>
        </w:rPr>
        <w:t>.</w:t>
      </w:r>
    </w:p>
    <w:p w14:paraId="59D76F56" w14:textId="77777777" w:rsidR="00770109" w:rsidRPr="000326A4" w:rsidRDefault="00770109" w:rsidP="000F504F">
      <w:pPr>
        <w:spacing w:after="0" w:line="240" w:lineRule="auto"/>
        <w:ind w:firstLine="720"/>
        <w:jc w:val="both"/>
        <w:rPr>
          <w:rFonts w:ascii="Calibri" w:eastAsia="Times New Roman" w:hAnsi="Calibri" w:cs="Calibri"/>
          <w:lang w:val="fr-FR"/>
        </w:rPr>
      </w:pPr>
    </w:p>
    <w:p w14:paraId="15BE76A9" w14:textId="34D135D4" w:rsidR="008F3166" w:rsidRPr="000326A4" w:rsidRDefault="000F504F" w:rsidP="00770109">
      <w:pPr>
        <w:pStyle w:val="Titre2"/>
        <w:spacing w:before="0"/>
        <w:rPr>
          <w:rFonts w:eastAsiaTheme="minorEastAsia"/>
          <w:sz w:val="24"/>
          <w:szCs w:val="24"/>
          <w:lang w:val="fr-FR"/>
        </w:rPr>
      </w:pPr>
      <w:bookmarkStart w:id="20" w:name="_Toc86001553"/>
      <w:r>
        <w:rPr>
          <w:rFonts w:eastAsiaTheme="minorEastAsia"/>
          <w:sz w:val="24"/>
          <w:szCs w:val="24"/>
          <w:lang w:val="fr-FR"/>
        </w:rPr>
        <w:t>Contexte Socioéconomique</w:t>
      </w:r>
      <w:bookmarkEnd w:id="20"/>
    </w:p>
    <w:p w14:paraId="66226929" w14:textId="77777777" w:rsidR="000D6747" w:rsidRPr="000326A4" w:rsidRDefault="000D6747" w:rsidP="006E4B36">
      <w:pPr>
        <w:pStyle w:val="Paragraphedeliste"/>
        <w:spacing w:after="0" w:line="240" w:lineRule="auto"/>
        <w:jc w:val="both"/>
        <w:rPr>
          <w:rFonts w:ascii="Calibri" w:eastAsia="Times New Roman" w:hAnsi="Calibri" w:cs="Calibri"/>
          <w:i/>
          <w:lang w:val="fr-FR"/>
        </w:rPr>
      </w:pPr>
    </w:p>
    <w:p w14:paraId="7210FB56" w14:textId="695C9255" w:rsidR="000F504F" w:rsidRDefault="000F504F" w:rsidP="006E4B36">
      <w:pPr>
        <w:spacing w:after="0" w:line="240" w:lineRule="auto"/>
        <w:ind w:firstLine="720"/>
        <w:jc w:val="both"/>
        <w:rPr>
          <w:rFonts w:ascii="Calibri" w:eastAsia="Times New Roman" w:hAnsi="Calibri" w:cs="Calibri"/>
          <w:bCs/>
          <w:lang w:val="fr-FR"/>
        </w:rPr>
      </w:pPr>
      <w:r w:rsidRPr="000F504F">
        <w:rPr>
          <w:rFonts w:ascii="Calibri" w:eastAsia="Times New Roman" w:hAnsi="Calibri" w:cs="Calibri"/>
          <w:bCs/>
          <w:lang w:val="fr-FR"/>
        </w:rPr>
        <w:t>La croissance économique récente du pays, qui s'élevait à 4,4 % avant le COVID, boostée principalement par le secteur minier, s'est depuis ralentie pour atteindre un taux estimé à 0,8 % en 2020, essentiellement en raison des restrictions de mobilité liées à la pandémie, du ralentissement de l'activité commerciale et de la limitation des dépenses publiques.</w:t>
      </w:r>
      <w:r w:rsidRPr="000F504F">
        <w:rPr>
          <w:rFonts w:ascii="Calibri" w:eastAsia="Times New Roman" w:hAnsi="Calibri" w:cs="Calibri"/>
          <w:bCs/>
          <w:vertAlign w:val="superscript"/>
        </w:rPr>
        <w:footnoteReference w:id="7"/>
      </w:r>
      <w:r w:rsidRPr="000F504F">
        <w:rPr>
          <w:rFonts w:ascii="Calibri" w:eastAsia="Times New Roman" w:hAnsi="Calibri" w:cs="Calibri"/>
          <w:bCs/>
          <w:lang w:val="fr-FR"/>
        </w:rPr>
        <w:t xml:space="preserve"> Néanmoins, et malgré les efforts du gouvernement pour redresser l'économie et la gouvernance, la pauvreté reste exceptionnellement élevée puisqu'on estime que 60 millions de personnes vivent avec moins de 1,90 dollar par jour.</w:t>
      </w:r>
      <w:r w:rsidRPr="000F504F">
        <w:rPr>
          <w:rFonts w:ascii="Calibri" w:eastAsia="Times New Roman" w:hAnsi="Calibri" w:cs="Calibri"/>
          <w:bCs/>
          <w:vertAlign w:val="superscript"/>
        </w:rPr>
        <w:footnoteReference w:id="8"/>
      </w:r>
      <w:r w:rsidRPr="000F504F">
        <w:rPr>
          <w:rFonts w:ascii="Calibri" w:eastAsia="Times New Roman" w:hAnsi="Calibri" w:cs="Calibri"/>
          <w:bCs/>
          <w:lang w:val="fr-FR"/>
        </w:rPr>
        <w:t xml:space="preserve"> </w:t>
      </w:r>
    </w:p>
    <w:p w14:paraId="1F66BE8B" w14:textId="77777777" w:rsidR="000F504F" w:rsidRPr="000F504F" w:rsidRDefault="000F504F" w:rsidP="000F504F">
      <w:pPr>
        <w:spacing w:after="0" w:line="240" w:lineRule="auto"/>
        <w:ind w:firstLine="720"/>
        <w:jc w:val="both"/>
        <w:rPr>
          <w:rFonts w:ascii="Calibri" w:eastAsia="Times New Roman" w:hAnsi="Calibri" w:cs="Calibri"/>
          <w:bCs/>
          <w:lang w:val="fr-FR"/>
        </w:rPr>
      </w:pPr>
    </w:p>
    <w:p w14:paraId="10870E1A" w14:textId="3D0EEC23" w:rsidR="000F504F" w:rsidRDefault="00FD5F05" w:rsidP="00E72D42">
      <w:pPr>
        <w:spacing w:after="0" w:line="240" w:lineRule="auto"/>
        <w:ind w:firstLine="720"/>
        <w:jc w:val="both"/>
        <w:rPr>
          <w:rFonts w:ascii="Calibri" w:eastAsia="Times New Roman" w:hAnsi="Calibri" w:cs="Calibri"/>
          <w:lang w:val="fr-FR"/>
        </w:rPr>
      </w:pPr>
      <w:r>
        <w:rPr>
          <w:rFonts w:ascii="Calibri" w:eastAsia="Times New Roman" w:hAnsi="Calibri" w:cs="Calibri"/>
          <w:lang w:val="fr-FR"/>
        </w:rPr>
        <w:lastRenderedPageBreak/>
        <w:t xml:space="preserve">Par </w:t>
      </w:r>
      <w:r w:rsidR="003D2E6C">
        <w:rPr>
          <w:rFonts w:ascii="Calibri" w:eastAsia="Times New Roman" w:hAnsi="Calibri" w:cs="Calibri"/>
          <w:lang w:val="fr-FR"/>
        </w:rPr>
        <w:t>ailleurs</w:t>
      </w:r>
      <w:r w:rsidR="000F504F" w:rsidRPr="000F504F">
        <w:rPr>
          <w:rFonts w:ascii="Calibri" w:eastAsia="Times New Roman" w:hAnsi="Calibri" w:cs="Calibri"/>
          <w:lang w:val="fr-FR"/>
        </w:rPr>
        <w:t>, il existe des inégalités horizontales prononcées entre les groupes sociaux, notamment les hommes et les femmes, les personnes âgées et les jeunes, les zones urbaines et les zones rurales.  Par exemple, les taux d'alphabétisation de 2016 sont de 85 % pour les personnes âgées de 15 à 24 ans, de 77 % pour les personnes âgées de 15 ans et plus, et de 48 % pour les personnes âgées de 65 ans et plus, toutefois, une analyse plus approfondie révèle un écart important entre les genres.  Alors que les hommes (15-24 ans) sont alphabétisés à 91 %, les femmes (15-24 ans) en sont à 79 % ; dans la même tendance, 88 % des hommes (15+ ans) sont alphabétisés contre 66 % des femmes de la même tranche d’âge; et enfin, 76 % des hommes (65+ ans) sont alphabétisés contre 23 % des femmes (65+ ans).</w:t>
      </w:r>
      <w:r w:rsidR="00F77A25">
        <w:rPr>
          <w:rStyle w:val="Appelnotedebasdep"/>
          <w:rFonts w:ascii="Calibri" w:eastAsia="Times New Roman" w:hAnsi="Calibri" w:cs="Calibri"/>
          <w:lang w:val="fr-FR"/>
        </w:rPr>
        <w:footnoteReference w:id="9"/>
      </w:r>
    </w:p>
    <w:p w14:paraId="2ECFFBFB" w14:textId="77777777" w:rsidR="002B6B58" w:rsidRPr="000F504F" w:rsidRDefault="002B6B58" w:rsidP="00E72D42">
      <w:pPr>
        <w:spacing w:after="0" w:line="240" w:lineRule="auto"/>
        <w:ind w:firstLine="720"/>
        <w:jc w:val="both"/>
        <w:rPr>
          <w:rFonts w:ascii="Calibri" w:eastAsia="Times New Roman" w:hAnsi="Calibri" w:cs="Calibri"/>
          <w:lang w:val="fr-FR"/>
        </w:rPr>
      </w:pPr>
    </w:p>
    <w:p w14:paraId="2EDDD88C" w14:textId="62788164" w:rsidR="00EC3643" w:rsidRPr="000326A4" w:rsidRDefault="000F504F" w:rsidP="00E72D42">
      <w:pPr>
        <w:pStyle w:val="Titre2"/>
        <w:spacing w:before="0"/>
        <w:rPr>
          <w:rFonts w:eastAsiaTheme="minorEastAsia"/>
          <w:sz w:val="24"/>
          <w:szCs w:val="24"/>
          <w:lang w:val="fr-FR"/>
        </w:rPr>
      </w:pPr>
      <w:bookmarkStart w:id="21" w:name="_Toc86001554"/>
      <w:r w:rsidRPr="000F504F">
        <w:rPr>
          <w:rFonts w:eastAsiaTheme="minorEastAsia"/>
          <w:sz w:val="24"/>
          <w:szCs w:val="24"/>
          <w:lang w:val="fr-FR"/>
        </w:rPr>
        <w:t>Contexte Politico-Administratif</w:t>
      </w:r>
      <w:bookmarkEnd w:id="21"/>
      <w:r w:rsidRPr="000F504F">
        <w:rPr>
          <w:rFonts w:eastAsiaTheme="minorEastAsia"/>
          <w:sz w:val="24"/>
          <w:szCs w:val="24"/>
          <w:lang w:val="fr-FR"/>
        </w:rPr>
        <w:t xml:space="preserve"> </w:t>
      </w:r>
    </w:p>
    <w:p w14:paraId="60680D61" w14:textId="77777777" w:rsidR="00083D61" w:rsidRPr="000326A4" w:rsidRDefault="00083D61" w:rsidP="006E4B36">
      <w:pPr>
        <w:spacing w:after="0" w:line="240" w:lineRule="auto"/>
        <w:jc w:val="both"/>
        <w:rPr>
          <w:rFonts w:ascii="Calibri" w:eastAsia="Times New Roman" w:hAnsi="Calibri" w:cs="Calibri"/>
          <w:i/>
          <w:lang w:val="fr-FR"/>
        </w:rPr>
      </w:pPr>
    </w:p>
    <w:p w14:paraId="5496E250" w14:textId="4FB72D76" w:rsidR="00CF5F15" w:rsidRPr="000326A4" w:rsidRDefault="00A25718" w:rsidP="006E4B36">
      <w:pPr>
        <w:spacing w:after="0" w:line="240" w:lineRule="auto"/>
        <w:ind w:firstLine="720"/>
        <w:jc w:val="both"/>
        <w:rPr>
          <w:rFonts w:ascii="Calibri" w:eastAsia="Times New Roman" w:hAnsi="Calibri" w:cs="Calibri"/>
          <w:lang w:val="fr-FR"/>
        </w:rPr>
      </w:pPr>
      <w:r w:rsidRPr="00A25718">
        <w:rPr>
          <w:rFonts w:ascii="Calibri" w:eastAsia="Times New Roman" w:hAnsi="Calibri" w:cs="Calibri"/>
          <w:lang w:val="fr-FR"/>
        </w:rPr>
        <w:t>D’une manière générale, la RDC a un système politico-administratif à trois niveaux, à savoir les Provinces, les Entités territoriales décentralisées (ETD) et les Entités territoriales déconcentrées (ETd). Ainsi, la Province est subdivisée en Villes et en Territoires ; le Territoire en Communes, Secteurs et Chefferies ; le Secteur ou Chefferie en Groupements ; le Groupement en Villages. En effet, les ETd que sont le Territoire, le Groupement et le Village n’ont pas de personnalité juridique, tandis que les ETD que sont la Ville, la Commune, le Secteur et la Chefferie sont dotées de la personnalité juridique et disposent du pouvoir de gérer librement leurs ressources humaines, économiques, financières et techniques.</w:t>
      </w:r>
      <w:r w:rsidRPr="00A25718">
        <w:rPr>
          <w:rFonts w:ascii="Calibri" w:eastAsia="Times New Roman" w:hAnsi="Calibri" w:cs="Calibri"/>
          <w:vertAlign w:val="superscript"/>
          <w:lang w:val="fr-FR"/>
        </w:rPr>
        <w:footnoteReference w:id="10"/>
      </w:r>
      <w:r w:rsidRPr="00A25718">
        <w:rPr>
          <w:rFonts w:ascii="Calibri" w:eastAsia="Times New Roman" w:hAnsi="Calibri" w:cs="Calibri"/>
          <w:lang w:val="fr-FR"/>
        </w:rPr>
        <w:t xml:space="preserve"> Le pays compte 26 provinces, dont dix sont concernées par le Projet et dont les subdivisions sont présentées dans le tableau ci-dessous</w:t>
      </w:r>
      <w:r w:rsidR="00643927" w:rsidRPr="000326A4">
        <w:rPr>
          <w:rFonts w:ascii="Calibri" w:eastAsia="Times New Roman" w:hAnsi="Calibri" w:cs="Calibri"/>
          <w:lang w:val="fr-FR"/>
        </w:rPr>
        <w:t xml:space="preserve">.  </w:t>
      </w:r>
    </w:p>
    <w:p w14:paraId="5704FBE5" w14:textId="77777777" w:rsidR="00643927" w:rsidRPr="000326A4" w:rsidRDefault="00643927" w:rsidP="00643927">
      <w:pPr>
        <w:spacing w:after="0" w:line="240" w:lineRule="auto"/>
        <w:ind w:firstLine="720"/>
        <w:jc w:val="both"/>
        <w:rPr>
          <w:rFonts w:ascii="Calibri" w:eastAsia="Times New Roman" w:hAnsi="Calibri" w:cs="Calibri"/>
          <w:lang w:val="fr-FR"/>
        </w:rPr>
      </w:pPr>
    </w:p>
    <w:p w14:paraId="1536FBC5" w14:textId="6963D8CB" w:rsidR="00643927" w:rsidRPr="00770109" w:rsidRDefault="00643927" w:rsidP="00643927">
      <w:pPr>
        <w:pStyle w:val="Lgende"/>
        <w:keepNext/>
        <w:rPr>
          <w:rFonts w:ascii="Calibri" w:eastAsia="Times New Roman" w:hAnsi="Calibri" w:cs="Calibri"/>
          <w:b w:val="0"/>
          <w:bCs w:val="0"/>
          <w:color w:val="auto"/>
          <w:sz w:val="18"/>
          <w:szCs w:val="18"/>
          <w:lang w:val="fr-FR"/>
        </w:rPr>
      </w:pPr>
      <w:bookmarkStart w:id="22" w:name="_Toc86752362"/>
      <w:r w:rsidRPr="000326A4">
        <w:rPr>
          <w:color w:val="365F91" w:themeColor="accent1" w:themeShade="BF"/>
          <w:lang w:val="fr-FR"/>
        </w:rPr>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C81171">
        <w:rPr>
          <w:noProof/>
          <w:color w:val="365F91" w:themeColor="accent1" w:themeShade="BF"/>
          <w:lang w:val="fr-FR"/>
        </w:rPr>
        <w:t>2</w:t>
      </w:r>
      <w:r w:rsidRPr="000326A4">
        <w:rPr>
          <w:color w:val="365F91" w:themeColor="accent1" w:themeShade="BF"/>
          <w:lang w:val="fr-FR"/>
        </w:rPr>
        <w:fldChar w:fldCharType="end"/>
      </w:r>
      <w:r w:rsidRPr="000326A4">
        <w:rPr>
          <w:color w:val="365F91" w:themeColor="accent1" w:themeShade="BF"/>
          <w:lang w:val="fr-FR"/>
        </w:rPr>
        <w:t xml:space="preserve">: </w:t>
      </w:r>
      <w:r w:rsidR="00A25718" w:rsidRPr="00770109">
        <w:rPr>
          <w:rFonts w:ascii="Calibri" w:eastAsia="Times New Roman" w:hAnsi="Calibri" w:cs="Calibri"/>
          <w:bCs w:val="0"/>
          <w:color w:val="auto"/>
          <w:lang w:val="fr-FR"/>
        </w:rPr>
        <w:t>Structure territoriale et administrative</w:t>
      </w:r>
      <w:bookmarkEnd w:id="22"/>
    </w:p>
    <w:tbl>
      <w:tblPr>
        <w:tblStyle w:val="TableGrid4"/>
        <w:tblW w:w="9318" w:type="dxa"/>
        <w:tblLook w:val="04A0" w:firstRow="1" w:lastRow="0" w:firstColumn="1" w:lastColumn="0" w:noHBand="0" w:noVBand="1"/>
      </w:tblPr>
      <w:tblGrid>
        <w:gridCol w:w="1122"/>
        <w:gridCol w:w="724"/>
        <w:gridCol w:w="1172"/>
        <w:gridCol w:w="1302"/>
        <w:gridCol w:w="1345"/>
        <w:gridCol w:w="1034"/>
        <w:gridCol w:w="1147"/>
        <w:gridCol w:w="1472"/>
      </w:tblGrid>
      <w:tr w:rsidR="00A25718" w:rsidRPr="00A25718" w14:paraId="0A7C5ABE" w14:textId="77777777" w:rsidTr="00656835">
        <w:trPr>
          <w:trHeight w:val="513"/>
        </w:trPr>
        <w:tc>
          <w:tcPr>
            <w:tcW w:w="1122" w:type="dxa"/>
            <w:shd w:val="clear" w:color="auto" w:fill="DBE5F1" w:themeFill="accent1" w:themeFillTint="33"/>
          </w:tcPr>
          <w:p w14:paraId="3057DD8F"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Province</w:t>
            </w:r>
          </w:p>
        </w:tc>
        <w:tc>
          <w:tcPr>
            <w:tcW w:w="724" w:type="dxa"/>
            <w:shd w:val="clear" w:color="auto" w:fill="DBE5F1" w:themeFill="accent1" w:themeFillTint="33"/>
          </w:tcPr>
          <w:p w14:paraId="35DB7F7B"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Ville</w:t>
            </w:r>
          </w:p>
        </w:tc>
        <w:tc>
          <w:tcPr>
            <w:tcW w:w="1172" w:type="dxa"/>
            <w:shd w:val="clear" w:color="auto" w:fill="DBE5F1" w:themeFill="accent1" w:themeFillTint="33"/>
          </w:tcPr>
          <w:p w14:paraId="40B664EE"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Territoire</w:t>
            </w:r>
          </w:p>
        </w:tc>
        <w:tc>
          <w:tcPr>
            <w:tcW w:w="1302" w:type="dxa"/>
            <w:shd w:val="clear" w:color="auto" w:fill="DBE5F1" w:themeFill="accent1" w:themeFillTint="33"/>
          </w:tcPr>
          <w:p w14:paraId="304AD0BC"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Commune Urbaine</w:t>
            </w:r>
          </w:p>
        </w:tc>
        <w:tc>
          <w:tcPr>
            <w:tcW w:w="1345" w:type="dxa"/>
            <w:shd w:val="clear" w:color="auto" w:fill="DBE5F1" w:themeFill="accent1" w:themeFillTint="33"/>
          </w:tcPr>
          <w:p w14:paraId="413680B5"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Commune Rurale</w:t>
            </w:r>
          </w:p>
        </w:tc>
        <w:tc>
          <w:tcPr>
            <w:tcW w:w="1034" w:type="dxa"/>
            <w:shd w:val="clear" w:color="auto" w:fill="DBE5F1" w:themeFill="accent1" w:themeFillTint="33"/>
          </w:tcPr>
          <w:p w14:paraId="62F4735F"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Secteur</w:t>
            </w:r>
          </w:p>
        </w:tc>
        <w:tc>
          <w:tcPr>
            <w:tcW w:w="1147" w:type="dxa"/>
            <w:shd w:val="clear" w:color="auto" w:fill="DBE5F1" w:themeFill="accent1" w:themeFillTint="33"/>
          </w:tcPr>
          <w:p w14:paraId="56FAF8A0"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Chefferie</w:t>
            </w:r>
          </w:p>
        </w:tc>
        <w:tc>
          <w:tcPr>
            <w:tcW w:w="1472" w:type="dxa"/>
            <w:shd w:val="clear" w:color="auto" w:fill="DBE5F1" w:themeFill="accent1" w:themeFillTint="33"/>
          </w:tcPr>
          <w:p w14:paraId="7520E84A" w14:textId="77777777" w:rsidR="00A25718" w:rsidRPr="00A25718" w:rsidRDefault="00A25718" w:rsidP="00A25718">
            <w:pPr>
              <w:rPr>
                <w:rFonts w:ascii="Arial Narrow" w:hAnsi="Arial Narrow"/>
                <w:b/>
                <w:sz w:val="18"/>
                <w:szCs w:val="18"/>
                <w:lang w:val="fr-FR"/>
              </w:rPr>
            </w:pPr>
            <w:r w:rsidRPr="00A25718">
              <w:rPr>
                <w:rFonts w:ascii="Arial Narrow" w:hAnsi="Arial Narrow"/>
                <w:b/>
                <w:sz w:val="18"/>
                <w:szCs w:val="18"/>
                <w:lang w:val="fr-FR"/>
              </w:rPr>
              <w:t>Groupement</w:t>
            </w:r>
          </w:p>
        </w:tc>
      </w:tr>
      <w:tr w:rsidR="00A25718" w:rsidRPr="00A25718" w14:paraId="6A5064A4" w14:textId="77777777" w:rsidTr="00656835">
        <w:trPr>
          <w:trHeight w:val="251"/>
        </w:trPr>
        <w:tc>
          <w:tcPr>
            <w:tcW w:w="1122" w:type="dxa"/>
            <w:shd w:val="clear" w:color="auto" w:fill="DBE5F1" w:themeFill="accent1" w:themeFillTint="33"/>
          </w:tcPr>
          <w:p w14:paraId="5FB1E83D"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 xml:space="preserve">Ituri   </w:t>
            </w:r>
          </w:p>
        </w:tc>
        <w:tc>
          <w:tcPr>
            <w:tcW w:w="724" w:type="dxa"/>
          </w:tcPr>
          <w:p w14:paraId="4727555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1</w:t>
            </w:r>
          </w:p>
        </w:tc>
        <w:tc>
          <w:tcPr>
            <w:tcW w:w="1172" w:type="dxa"/>
          </w:tcPr>
          <w:p w14:paraId="4B028529"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5</w:t>
            </w:r>
          </w:p>
        </w:tc>
        <w:tc>
          <w:tcPr>
            <w:tcW w:w="1302" w:type="dxa"/>
          </w:tcPr>
          <w:p w14:paraId="3ABB4E7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3</w:t>
            </w:r>
          </w:p>
        </w:tc>
        <w:tc>
          <w:tcPr>
            <w:tcW w:w="1345" w:type="dxa"/>
          </w:tcPr>
          <w:p w14:paraId="3EBDD32B"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6</w:t>
            </w:r>
          </w:p>
        </w:tc>
        <w:tc>
          <w:tcPr>
            <w:tcW w:w="1034" w:type="dxa"/>
          </w:tcPr>
          <w:p w14:paraId="135AEB58"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6</w:t>
            </w:r>
          </w:p>
        </w:tc>
        <w:tc>
          <w:tcPr>
            <w:tcW w:w="1147" w:type="dxa"/>
          </w:tcPr>
          <w:p w14:paraId="220356D4"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40</w:t>
            </w:r>
          </w:p>
        </w:tc>
        <w:tc>
          <w:tcPr>
            <w:tcW w:w="1472" w:type="dxa"/>
          </w:tcPr>
          <w:p w14:paraId="7526BDE8"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lang w:val="fr-FR"/>
              </w:rPr>
              <w:t>289</w:t>
            </w:r>
          </w:p>
        </w:tc>
      </w:tr>
      <w:tr w:rsidR="00A25718" w:rsidRPr="00A25718" w14:paraId="1F2C52D5" w14:textId="77777777" w:rsidTr="00656835">
        <w:trPr>
          <w:trHeight w:val="251"/>
        </w:trPr>
        <w:tc>
          <w:tcPr>
            <w:tcW w:w="1122" w:type="dxa"/>
            <w:shd w:val="clear" w:color="auto" w:fill="DBE5F1" w:themeFill="accent1" w:themeFillTint="33"/>
          </w:tcPr>
          <w:p w14:paraId="2931CF0E" w14:textId="77777777" w:rsidR="00A25718" w:rsidRPr="00A25718" w:rsidRDefault="00A25718" w:rsidP="00A25718">
            <w:pPr>
              <w:rPr>
                <w:rFonts w:ascii="Arial Narrow" w:hAnsi="Arial Narrow"/>
                <w:sz w:val="18"/>
                <w:szCs w:val="18"/>
                <w:lang w:val="fr-FR"/>
              </w:rPr>
            </w:pPr>
            <w:r w:rsidRPr="00A25718">
              <w:rPr>
                <w:rFonts w:ascii="Arial Narrow" w:hAnsi="Arial Narrow"/>
                <w:sz w:val="18"/>
                <w:szCs w:val="18"/>
                <w:lang w:val="fr-FR"/>
              </w:rPr>
              <w:t>Kwilu</w:t>
            </w:r>
          </w:p>
        </w:tc>
        <w:tc>
          <w:tcPr>
            <w:tcW w:w="724" w:type="dxa"/>
          </w:tcPr>
          <w:p w14:paraId="76E12001" w14:textId="77777777" w:rsidR="00A25718" w:rsidRPr="00A25718" w:rsidRDefault="00A25718" w:rsidP="00A25718">
            <w:pPr>
              <w:rPr>
                <w:rFonts w:ascii="Arial Narrow" w:hAnsi="Arial Narrow"/>
                <w:sz w:val="18"/>
                <w:szCs w:val="18"/>
                <w:lang w:val="fr-FR"/>
              </w:rPr>
            </w:pPr>
            <w:r w:rsidRPr="00A25718">
              <w:rPr>
                <w:rFonts w:ascii="Arial Narrow" w:hAnsi="Arial Narrow"/>
                <w:sz w:val="18"/>
                <w:szCs w:val="18"/>
                <w:lang w:val="fr-FR"/>
              </w:rPr>
              <w:t xml:space="preserve">2 </w:t>
            </w:r>
          </w:p>
        </w:tc>
        <w:tc>
          <w:tcPr>
            <w:tcW w:w="1172" w:type="dxa"/>
          </w:tcPr>
          <w:p w14:paraId="3595B0FD" w14:textId="77777777" w:rsidR="00A25718" w:rsidRPr="00A25718" w:rsidRDefault="00A25718" w:rsidP="00A25718">
            <w:pPr>
              <w:rPr>
                <w:rFonts w:ascii="Arial Narrow" w:hAnsi="Arial Narrow"/>
                <w:sz w:val="18"/>
                <w:szCs w:val="18"/>
                <w:lang w:val="fr-FR"/>
              </w:rPr>
            </w:pPr>
            <w:r w:rsidRPr="00A25718">
              <w:rPr>
                <w:rFonts w:ascii="Arial Narrow" w:hAnsi="Arial Narrow"/>
                <w:sz w:val="18"/>
                <w:szCs w:val="18"/>
                <w:lang w:val="fr-FR"/>
              </w:rPr>
              <w:t xml:space="preserve">5 </w:t>
            </w:r>
          </w:p>
        </w:tc>
        <w:tc>
          <w:tcPr>
            <w:tcW w:w="1302" w:type="dxa"/>
          </w:tcPr>
          <w:p w14:paraId="4AB39FAB" w14:textId="77777777" w:rsidR="00A25718" w:rsidRPr="00A25718" w:rsidRDefault="00A25718" w:rsidP="00A25718">
            <w:pPr>
              <w:rPr>
                <w:rFonts w:ascii="Arial Narrow" w:hAnsi="Arial Narrow"/>
                <w:sz w:val="18"/>
                <w:szCs w:val="18"/>
                <w:lang w:val="fr-FR"/>
              </w:rPr>
            </w:pPr>
            <w:r w:rsidRPr="00A25718">
              <w:rPr>
                <w:rFonts w:ascii="Arial Narrow" w:hAnsi="Arial Narrow"/>
                <w:sz w:val="18"/>
                <w:szCs w:val="18"/>
                <w:lang w:val="fr-FR"/>
              </w:rPr>
              <w:t xml:space="preserve">7 </w:t>
            </w:r>
          </w:p>
        </w:tc>
        <w:tc>
          <w:tcPr>
            <w:tcW w:w="1345" w:type="dxa"/>
          </w:tcPr>
          <w:p w14:paraId="68014114"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8 </w:t>
            </w:r>
          </w:p>
        </w:tc>
        <w:tc>
          <w:tcPr>
            <w:tcW w:w="1034" w:type="dxa"/>
          </w:tcPr>
          <w:p w14:paraId="132A93E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49 </w:t>
            </w:r>
          </w:p>
        </w:tc>
        <w:tc>
          <w:tcPr>
            <w:tcW w:w="1147" w:type="dxa"/>
          </w:tcPr>
          <w:p w14:paraId="6379C802"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w:t>
            </w:r>
          </w:p>
        </w:tc>
        <w:tc>
          <w:tcPr>
            <w:tcW w:w="1472" w:type="dxa"/>
          </w:tcPr>
          <w:p w14:paraId="51FAD78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502</w:t>
            </w:r>
          </w:p>
        </w:tc>
      </w:tr>
      <w:tr w:rsidR="00A25718" w:rsidRPr="00A25718" w14:paraId="0E619C54" w14:textId="77777777" w:rsidTr="00656835">
        <w:trPr>
          <w:trHeight w:val="251"/>
        </w:trPr>
        <w:tc>
          <w:tcPr>
            <w:tcW w:w="1122" w:type="dxa"/>
            <w:shd w:val="clear" w:color="auto" w:fill="DBE5F1" w:themeFill="accent1" w:themeFillTint="33"/>
          </w:tcPr>
          <w:p w14:paraId="02726C9B"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Kongo Central </w:t>
            </w:r>
          </w:p>
        </w:tc>
        <w:tc>
          <w:tcPr>
            <w:tcW w:w="724" w:type="dxa"/>
          </w:tcPr>
          <w:p w14:paraId="7ABD24C3"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2 </w:t>
            </w:r>
          </w:p>
        </w:tc>
        <w:tc>
          <w:tcPr>
            <w:tcW w:w="1172" w:type="dxa"/>
          </w:tcPr>
          <w:p w14:paraId="45383E5C"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10 </w:t>
            </w:r>
          </w:p>
        </w:tc>
        <w:tc>
          <w:tcPr>
            <w:tcW w:w="1302" w:type="dxa"/>
          </w:tcPr>
          <w:p w14:paraId="19BD2105"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6 </w:t>
            </w:r>
          </w:p>
        </w:tc>
        <w:tc>
          <w:tcPr>
            <w:tcW w:w="1345" w:type="dxa"/>
          </w:tcPr>
          <w:p w14:paraId="07A88F3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17 </w:t>
            </w:r>
          </w:p>
        </w:tc>
        <w:tc>
          <w:tcPr>
            <w:tcW w:w="1034" w:type="dxa"/>
          </w:tcPr>
          <w:p w14:paraId="688BE981"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55 </w:t>
            </w:r>
          </w:p>
        </w:tc>
        <w:tc>
          <w:tcPr>
            <w:tcW w:w="1147" w:type="dxa"/>
          </w:tcPr>
          <w:p w14:paraId="5A89EB9A"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w:t>
            </w:r>
          </w:p>
        </w:tc>
        <w:tc>
          <w:tcPr>
            <w:tcW w:w="1472" w:type="dxa"/>
          </w:tcPr>
          <w:p w14:paraId="782068C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376</w:t>
            </w:r>
          </w:p>
        </w:tc>
      </w:tr>
      <w:tr w:rsidR="00A25718" w:rsidRPr="00A25718" w14:paraId="1E87DF7C" w14:textId="77777777" w:rsidTr="00656835">
        <w:trPr>
          <w:trHeight w:val="251"/>
        </w:trPr>
        <w:tc>
          <w:tcPr>
            <w:tcW w:w="1122" w:type="dxa"/>
            <w:shd w:val="clear" w:color="auto" w:fill="DBE5F1" w:themeFill="accent1" w:themeFillTint="33"/>
          </w:tcPr>
          <w:p w14:paraId="51B6EEC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Kasai</w:t>
            </w:r>
          </w:p>
        </w:tc>
        <w:tc>
          <w:tcPr>
            <w:tcW w:w="724" w:type="dxa"/>
          </w:tcPr>
          <w:p w14:paraId="71F3EF5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 </w:t>
            </w:r>
          </w:p>
        </w:tc>
        <w:tc>
          <w:tcPr>
            <w:tcW w:w="1172" w:type="dxa"/>
          </w:tcPr>
          <w:p w14:paraId="363281CD"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302" w:type="dxa"/>
          </w:tcPr>
          <w:p w14:paraId="4AAA662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345" w:type="dxa"/>
          </w:tcPr>
          <w:p w14:paraId="061E7184"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6 </w:t>
            </w:r>
          </w:p>
        </w:tc>
        <w:tc>
          <w:tcPr>
            <w:tcW w:w="1034" w:type="dxa"/>
          </w:tcPr>
          <w:p w14:paraId="58F58C0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17 </w:t>
            </w:r>
          </w:p>
        </w:tc>
        <w:tc>
          <w:tcPr>
            <w:tcW w:w="1147" w:type="dxa"/>
          </w:tcPr>
          <w:p w14:paraId="5F09AF6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3 </w:t>
            </w:r>
          </w:p>
        </w:tc>
        <w:tc>
          <w:tcPr>
            <w:tcW w:w="1472" w:type="dxa"/>
          </w:tcPr>
          <w:p w14:paraId="119BBBFF"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385</w:t>
            </w:r>
          </w:p>
        </w:tc>
      </w:tr>
      <w:tr w:rsidR="00A25718" w:rsidRPr="00A25718" w14:paraId="4656743F" w14:textId="77777777" w:rsidTr="00656835">
        <w:trPr>
          <w:trHeight w:val="251"/>
        </w:trPr>
        <w:tc>
          <w:tcPr>
            <w:tcW w:w="1122" w:type="dxa"/>
            <w:shd w:val="clear" w:color="auto" w:fill="DBE5F1" w:themeFill="accent1" w:themeFillTint="33"/>
          </w:tcPr>
          <w:p w14:paraId="5D95543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Kasai Central </w:t>
            </w:r>
          </w:p>
        </w:tc>
        <w:tc>
          <w:tcPr>
            <w:tcW w:w="724" w:type="dxa"/>
          </w:tcPr>
          <w:p w14:paraId="44CC965A"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 </w:t>
            </w:r>
          </w:p>
        </w:tc>
        <w:tc>
          <w:tcPr>
            <w:tcW w:w="1172" w:type="dxa"/>
          </w:tcPr>
          <w:p w14:paraId="77B0C26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302" w:type="dxa"/>
          </w:tcPr>
          <w:p w14:paraId="531EBCBD"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345" w:type="dxa"/>
          </w:tcPr>
          <w:p w14:paraId="5D3B77E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7 </w:t>
            </w:r>
          </w:p>
        </w:tc>
        <w:tc>
          <w:tcPr>
            <w:tcW w:w="1034" w:type="dxa"/>
          </w:tcPr>
          <w:p w14:paraId="4D739935"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33 </w:t>
            </w:r>
          </w:p>
        </w:tc>
        <w:tc>
          <w:tcPr>
            <w:tcW w:w="1147" w:type="dxa"/>
          </w:tcPr>
          <w:p w14:paraId="66C95A3F"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w:t>
            </w:r>
          </w:p>
        </w:tc>
        <w:tc>
          <w:tcPr>
            <w:tcW w:w="1472" w:type="dxa"/>
          </w:tcPr>
          <w:p w14:paraId="5598147A"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358</w:t>
            </w:r>
          </w:p>
        </w:tc>
      </w:tr>
      <w:tr w:rsidR="00A25718" w:rsidRPr="00A25718" w14:paraId="46F8783A" w14:textId="77777777" w:rsidTr="00656835">
        <w:trPr>
          <w:trHeight w:val="251"/>
        </w:trPr>
        <w:tc>
          <w:tcPr>
            <w:tcW w:w="1122" w:type="dxa"/>
            <w:shd w:val="clear" w:color="auto" w:fill="DBE5F1" w:themeFill="accent1" w:themeFillTint="33"/>
          </w:tcPr>
          <w:p w14:paraId="7DB66C40"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Kasai Oriental </w:t>
            </w:r>
          </w:p>
        </w:tc>
        <w:tc>
          <w:tcPr>
            <w:tcW w:w="724" w:type="dxa"/>
          </w:tcPr>
          <w:p w14:paraId="5A63CB82"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 </w:t>
            </w:r>
          </w:p>
        </w:tc>
        <w:tc>
          <w:tcPr>
            <w:tcW w:w="1172" w:type="dxa"/>
          </w:tcPr>
          <w:p w14:paraId="41832899"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302" w:type="dxa"/>
          </w:tcPr>
          <w:p w14:paraId="5FB93E69"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345" w:type="dxa"/>
          </w:tcPr>
          <w:p w14:paraId="609C3143"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6 </w:t>
            </w:r>
          </w:p>
        </w:tc>
        <w:tc>
          <w:tcPr>
            <w:tcW w:w="1034" w:type="dxa"/>
          </w:tcPr>
          <w:p w14:paraId="631ABF7D"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16 </w:t>
            </w:r>
          </w:p>
        </w:tc>
        <w:tc>
          <w:tcPr>
            <w:tcW w:w="1147" w:type="dxa"/>
          </w:tcPr>
          <w:p w14:paraId="14310AAF"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 </w:t>
            </w:r>
          </w:p>
        </w:tc>
        <w:tc>
          <w:tcPr>
            <w:tcW w:w="1472" w:type="dxa"/>
          </w:tcPr>
          <w:p w14:paraId="3873A11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149</w:t>
            </w:r>
          </w:p>
        </w:tc>
      </w:tr>
      <w:tr w:rsidR="00A25718" w:rsidRPr="00A25718" w14:paraId="56E118A6" w14:textId="77777777" w:rsidTr="00656835">
        <w:trPr>
          <w:trHeight w:val="251"/>
        </w:trPr>
        <w:tc>
          <w:tcPr>
            <w:tcW w:w="1122" w:type="dxa"/>
            <w:shd w:val="clear" w:color="auto" w:fill="DBE5F1" w:themeFill="accent1" w:themeFillTint="33"/>
          </w:tcPr>
          <w:p w14:paraId="452926BB"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Lomami</w:t>
            </w:r>
          </w:p>
        </w:tc>
        <w:tc>
          <w:tcPr>
            <w:tcW w:w="724" w:type="dxa"/>
          </w:tcPr>
          <w:p w14:paraId="56BFAFB8"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2 </w:t>
            </w:r>
          </w:p>
        </w:tc>
        <w:tc>
          <w:tcPr>
            <w:tcW w:w="1172" w:type="dxa"/>
          </w:tcPr>
          <w:p w14:paraId="12C5133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5 </w:t>
            </w:r>
          </w:p>
        </w:tc>
        <w:tc>
          <w:tcPr>
            <w:tcW w:w="1302" w:type="dxa"/>
          </w:tcPr>
          <w:p w14:paraId="2D7FEC7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7 </w:t>
            </w:r>
          </w:p>
        </w:tc>
        <w:tc>
          <w:tcPr>
            <w:tcW w:w="1345" w:type="dxa"/>
          </w:tcPr>
          <w:p w14:paraId="1FA075BE"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4 </w:t>
            </w:r>
          </w:p>
        </w:tc>
        <w:tc>
          <w:tcPr>
            <w:tcW w:w="1034" w:type="dxa"/>
          </w:tcPr>
          <w:p w14:paraId="69D1B6F0"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16 </w:t>
            </w:r>
          </w:p>
        </w:tc>
        <w:tc>
          <w:tcPr>
            <w:tcW w:w="1147" w:type="dxa"/>
          </w:tcPr>
          <w:p w14:paraId="2D6408E1"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 xml:space="preserve">5 </w:t>
            </w:r>
          </w:p>
        </w:tc>
        <w:tc>
          <w:tcPr>
            <w:tcW w:w="1472" w:type="dxa"/>
          </w:tcPr>
          <w:p w14:paraId="71B56498"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252</w:t>
            </w:r>
          </w:p>
        </w:tc>
      </w:tr>
      <w:tr w:rsidR="00A25718" w:rsidRPr="00A25718" w14:paraId="1236669F" w14:textId="77777777" w:rsidTr="00656835">
        <w:trPr>
          <w:trHeight w:val="262"/>
        </w:trPr>
        <w:tc>
          <w:tcPr>
            <w:tcW w:w="1122" w:type="dxa"/>
            <w:shd w:val="clear" w:color="auto" w:fill="DBE5F1" w:themeFill="accent1" w:themeFillTint="33"/>
          </w:tcPr>
          <w:p w14:paraId="147B74D8"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Sud-Kivu </w:t>
            </w:r>
          </w:p>
        </w:tc>
        <w:tc>
          <w:tcPr>
            <w:tcW w:w="724" w:type="dxa"/>
          </w:tcPr>
          <w:p w14:paraId="5F3E4275"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 </w:t>
            </w:r>
          </w:p>
        </w:tc>
        <w:tc>
          <w:tcPr>
            <w:tcW w:w="1172" w:type="dxa"/>
          </w:tcPr>
          <w:p w14:paraId="728860FC"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8 </w:t>
            </w:r>
          </w:p>
        </w:tc>
        <w:tc>
          <w:tcPr>
            <w:tcW w:w="1302" w:type="dxa"/>
          </w:tcPr>
          <w:p w14:paraId="74FDA59F"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3 </w:t>
            </w:r>
          </w:p>
        </w:tc>
        <w:tc>
          <w:tcPr>
            <w:tcW w:w="1345" w:type="dxa"/>
          </w:tcPr>
          <w:p w14:paraId="41C7AB30"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7 </w:t>
            </w:r>
          </w:p>
        </w:tc>
        <w:tc>
          <w:tcPr>
            <w:tcW w:w="1034" w:type="dxa"/>
          </w:tcPr>
          <w:p w14:paraId="23FF35F8"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5 </w:t>
            </w:r>
          </w:p>
        </w:tc>
        <w:tc>
          <w:tcPr>
            <w:tcW w:w="1147" w:type="dxa"/>
          </w:tcPr>
          <w:p w14:paraId="10C6234B"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18 </w:t>
            </w:r>
          </w:p>
        </w:tc>
        <w:tc>
          <w:tcPr>
            <w:tcW w:w="1472" w:type="dxa"/>
          </w:tcPr>
          <w:p w14:paraId="1C44B091"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185</w:t>
            </w:r>
          </w:p>
        </w:tc>
      </w:tr>
      <w:tr w:rsidR="00A25718" w:rsidRPr="00A25718" w14:paraId="50A1C68F" w14:textId="77777777" w:rsidTr="00656835">
        <w:trPr>
          <w:trHeight w:val="251"/>
        </w:trPr>
        <w:tc>
          <w:tcPr>
            <w:tcW w:w="1122" w:type="dxa"/>
            <w:shd w:val="clear" w:color="auto" w:fill="DBE5F1" w:themeFill="accent1" w:themeFillTint="33"/>
          </w:tcPr>
          <w:p w14:paraId="4C0BA13A"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Nord-Kivu</w:t>
            </w:r>
          </w:p>
        </w:tc>
        <w:tc>
          <w:tcPr>
            <w:tcW w:w="724" w:type="dxa"/>
          </w:tcPr>
          <w:p w14:paraId="75350223"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3 </w:t>
            </w:r>
          </w:p>
        </w:tc>
        <w:tc>
          <w:tcPr>
            <w:tcW w:w="1172" w:type="dxa"/>
          </w:tcPr>
          <w:p w14:paraId="0D9FF147"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6 </w:t>
            </w:r>
          </w:p>
        </w:tc>
        <w:tc>
          <w:tcPr>
            <w:tcW w:w="1302" w:type="dxa"/>
          </w:tcPr>
          <w:p w14:paraId="4BF7EE4F"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10 </w:t>
            </w:r>
          </w:p>
        </w:tc>
        <w:tc>
          <w:tcPr>
            <w:tcW w:w="1345" w:type="dxa"/>
          </w:tcPr>
          <w:p w14:paraId="017E2B6A"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12 </w:t>
            </w:r>
          </w:p>
        </w:tc>
        <w:tc>
          <w:tcPr>
            <w:tcW w:w="1034" w:type="dxa"/>
          </w:tcPr>
          <w:p w14:paraId="6054256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7 </w:t>
            </w:r>
          </w:p>
        </w:tc>
        <w:tc>
          <w:tcPr>
            <w:tcW w:w="1147" w:type="dxa"/>
          </w:tcPr>
          <w:p w14:paraId="172B941F"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10 </w:t>
            </w:r>
          </w:p>
        </w:tc>
        <w:tc>
          <w:tcPr>
            <w:tcW w:w="1472" w:type="dxa"/>
          </w:tcPr>
          <w:p w14:paraId="7DDE34F0"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95</w:t>
            </w:r>
          </w:p>
        </w:tc>
      </w:tr>
      <w:tr w:rsidR="00A25718" w:rsidRPr="00A25718" w14:paraId="0B62AE24" w14:textId="77777777" w:rsidTr="00656835">
        <w:trPr>
          <w:trHeight w:val="251"/>
        </w:trPr>
        <w:tc>
          <w:tcPr>
            <w:tcW w:w="1122" w:type="dxa"/>
            <w:shd w:val="clear" w:color="auto" w:fill="DBE5F1" w:themeFill="accent1" w:themeFillTint="33"/>
          </w:tcPr>
          <w:p w14:paraId="694B4106"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Kinshasa  </w:t>
            </w:r>
          </w:p>
        </w:tc>
        <w:tc>
          <w:tcPr>
            <w:tcW w:w="724" w:type="dxa"/>
          </w:tcPr>
          <w:p w14:paraId="070A84A9"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1 </w:t>
            </w:r>
          </w:p>
        </w:tc>
        <w:tc>
          <w:tcPr>
            <w:tcW w:w="1172" w:type="dxa"/>
          </w:tcPr>
          <w:p w14:paraId="398FF613"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w:t>
            </w:r>
          </w:p>
        </w:tc>
        <w:tc>
          <w:tcPr>
            <w:tcW w:w="1302" w:type="dxa"/>
          </w:tcPr>
          <w:p w14:paraId="62E016F5"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 xml:space="preserve">24 </w:t>
            </w:r>
          </w:p>
        </w:tc>
        <w:tc>
          <w:tcPr>
            <w:tcW w:w="1345" w:type="dxa"/>
          </w:tcPr>
          <w:p w14:paraId="49DDAFF6"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w:t>
            </w:r>
          </w:p>
        </w:tc>
        <w:tc>
          <w:tcPr>
            <w:tcW w:w="1034" w:type="dxa"/>
          </w:tcPr>
          <w:p w14:paraId="58B44CFA"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w:t>
            </w:r>
          </w:p>
        </w:tc>
        <w:tc>
          <w:tcPr>
            <w:tcW w:w="1147" w:type="dxa"/>
          </w:tcPr>
          <w:p w14:paraId="17FA0025" w14:textId="77777777" w:rsidR="00A25718" w:rsidRPr="00A25718" w:rsidRDefault="00A25718" w:rsidP="00A25718">
            <w:pPr>
              <w:rPr>
                <w:rFonts w:ascii="Arial Narrow" w:hAnsi="Arial Narrow"/>
                <w:sz w:val="18"/>
                <w:szCs w:val="18"/>
              </w:rPr>
            </w:pPr>
            <w:r w:rsidRPr="00A25718">
              <w:rPr>
                <w:rFonts w:ascii="Arial Narrow" w:hAnsi="Arial Narrow"/>
                <w:sz w:val="18"/>
                <w:szCs w:val="18"/>
              </w:rPr>
              <w:t>-</w:t>
            </w:r>
          </w:p>
        </w:tc>
        <w:tc>
          <w:tcPr>
            <w:tcW w:w="1472" w:type="dxa"/>
          </w:tcPr>
          <w:p w14:paraId="6CE43F70" w14:textId="77777777" w:rsidR="00A25718" w:rsidRPr="00A25718" w:rsidRDefault="00A25718" w:rsidP="00A25718">
            <w:pPr>
              <w:rPr>
                <w:rFonts w:ascii="Arial Narrow" w:hAnsi="Arial Narrow"/>
                <w:b/>
                <w:sz w:val="18"/>
                <w:szCs w:val="18"/>
                <w:u w:val="single"/>
                <w:lang w:val="fr-FR"/>
              </w:rPr>
            </w:pPr>
            <w:r w:rsidRPr="00A25718">
              <w:rPr>
                <w:rFonts w:ascii="Arial Narrow" w:hAnsi="Arial Narrow"/>
                <w:sz w:val="18"/>
                <w:szCs w:val="18"/>
              </w:rPr>
              <w:t>21</w:t>
            </w:r>
          </w:p>
        </w:tc>
      </w:tr>
    </w:tbl>
    <w:p w14:paraId="5690217F" w14:textId="788B31C0" w:rsidR="0046348A" w:rsidRPr="000326A4" w:rsidRDefault="0046348A" w:rsidP="0046348A">
      <w:pPr>
        <w:spacing w:after="0" w:line="240" w:lineRule="auto"/>
        <w:jc w:val="both"/>
        <w:rPr>
          <w:rFonts w:ascii="Calibri" w:eastAsia="Times New Roman" w:hAnsi="Calibri" w:cs="Calibri"/>
          <w:sz w:val="16"/>
          <w:szCs w:val="16"/>
          <w:lang w:val="fr-FR"/>
        </w:rPr>
      </w:pPr>
      <w:r w:rsidRPr="000326A4">
        <w:rPr>
          <w:rFonts w:ascii="Calibri" w:eastAsia="Times New Roman" w:hAnsi="Calibri" w:cs="Calibri"/>
          <w:sz w:val="16"/>
          <w:szCs w:val="16"/>
          <w:lang w:val="fr-FR"/>
        </w:rPr>
        <w:t xml:space="preserve">Source : </w:t>
      </w:r>
      <w:r w:rsidRPr="000326A4">
        <w:rPr>
          <w:sz w:val="16"/>
          <w:szCs w:val="16"/>
          <w:lang w:val="fr-FR"/>
        </w:rPr>
        <w:t xml:space="preserve">l'Annuaire statistique </w:t>
      </w:r>
      <w:r w:rsidR="00A25718">
        <w:rPr>
          <w:sz w:val="16"/>
          <w:szCs w:val="16"/>
          <w:lang w:val="fr-FR"/>
        </w:rPr>
        <w:t>INS</w:t>
      </w:r>
      <w:r w:rsidRPr="000326A4">
        <w:rPr>
          <w:sz w:val="16"/>
          <w:szCs w:val="16"/>
          <w:lang w:val="fr-FR"/>
        </w:rPr>
        <w:t xml:space="preserve"> </w:t>
      </w:r>
      <w:r w:rsidR="00A25718">
        <w:rPr>
          <w:sz w:val="16"/>
          <w:szCs w:val="16"/>
          <w:lang w:val="fr-FR"/>
        </w:rPr>
        <w:t>2015</w:t>
      </w:r>
    </w:p>
    <w:p w14:paraId="55420253" w14:textId="6C7DD6AC" w:rsidR="00946A36" w:rsidRPr="000326A4" w:rsidRDefault="00946A36" w:rsidP="008A4F99">
      <w:pPr>
        <w:spacing w:after="0" w:line="240" w:lineRule="auto"/>
        <w:jc w:val="both"/>
        <w:rPr>
          <w:rFonts w:ascii="Calibri" w:eastAsia="Times New Roman" w:hAnsi="Calibri" w:cs="Calibri"/>
          <w:lang w:val="fr-FR"/>
        </w:rPr>
      </w:pPr>
    </w:p>
    <w:p w14:paraId="6DA4AA97" w14:textId="602F5EBD" w:rsidR="009609B0" w:rsidRPr="000326A4" w:rsidRDefault="00811297" w:rsidP="00770109">
      <w:pPr>
        <w:pStyle w:val="Titre2"/>
        <w:spacing w:before="0"/>
        <w:rPr>
          <w:rFonts w:eastAsiaTheme="minorEastAsia"/>
          <w:sz w:val="24"/>
          <w:szCs w:val="24"/>
          <w:lang w:val="fr-FR"/>
        </w:rPr>
      </w:pPr>
      <w:bookmarkStart w:id="23" w:name="_Toc86001555"/>
      <w:r>
        <w:rPr>
          <w:rFonts w:eastAsiaTheme="minorEastAsia"/>
          <w:sz w:val="24"/>
          <w:szCs w:val="24"/>
          <w:lang w:val="fr-FR"/>
        </w:rPr>
        <w:t>Contexte Actuel de l’Enseignement Primaire</w:t>
      </w:r>
      <w:bookmarkEnd w:id="23"/>
    </w:p>
    <w:p w14:paraId="4D652494" w14:textId="77777777" w:rsidR="00261038" w:rsidRDefault="00261038" w:rsidP="00770109">
      <w:pPr>
        <w:spacing w:after="0" w:line="240" w:lineRule="auto"/>
        <w:jc w:val="both"/>
        <w:rPr>
          <w:lang w:val="fr-FR"/>
        </w:rPr>
      </w:pPr>
    </w:p>
    <w:p w14:paraId="5A20BA98" w14:textId="0072D994" w:rsidR="00F77A25" w:rsidRDefault="00297924" w:rsidP="00770109">
      <w:pPr>
        <w:pStyle w:val="Titre3"/>
        <w:spacing w:before="0"/>
      </w:pPr>
      <w:bookmarkStart w:id="24" w:name="_Toc86001556"/>
      <w:r>
        <w:t>Allocation Budgétaire</w:t>
      </w:r>
    </w:p>
    <w:p w14:paraId="52B5526A" w14:textId="77777777" w:rsidR="00B84BEA" w:rsidRPr="003D00B5" w:rsidRDefault="00B84BEA" w:rsidP="003D00B5">
      <w:pPr>
        <w:spacing w:after="0" w:line="240" w:lineRule="auto"/>
        <w:jc w:val="both"/>
        <w:rPr>
          <w:rFonts w:ascii="Calibri" w:hAnsi="Calibri" w:cs="Calibri"/>
          <w:b/>
          <w:u w:val="single"/>
        </w:rPr>
      </w:pPr>
    </w:p>
    <w:p w14:paraId="044965AB" w14:textId="3D3507BD" w:rsidR="00B84BEA" w:rsidRPr="003D00B5" w:rsidRDefault="00B84BEA" w:rsidP="003D00B5">
      <w:pPr>
        <w:spacing w:after="0" w:line="240" w:lineRule="auto"/>
        <w:ind w:firstLine="720"/>
        <w:jc w:val="both"/>
        <w:rPr>
          <w:lang w:val="fr-FR"/>
        </w:rPr>
      </w:pPr>
      <w:r w:rsidRPr="003D00B5">
        <w:rPr>
          <w:rFonts w:ascii="Calibri" w:eastAsia="Times New Roman" w:hAnsi="Calibri" w:cs="Calibri"/>
          <w:lang w:val="fr-FR"/>
        </w:rPr>
        <w:t>Le financement</w:t>
      </w:r>
      <w:r w:rsidRPr="003D00B5">
        <w:rPr>
          <w:lang w:val="fr-FR"/>
        </w:rPr>
        <w:t xml:space="preserve"> </w:t>
      </w:r>
      <w:r w:rsidRPr="00B84BEA">
        <w:rPr>
          <w:lang w:val="fr-FR"/>
        </w:rPr>
        <w:t>alloué à</w:t>
      </w:r>
      <w:r w:rsidR="00D74FE6" w:rsidRPr="003D00B5">
        <w:rPr>
          <w:lang w:val="fr-FR"/>
        </w:rPr>
        <w:t xml:space="preserve"> </w:t>
      </w:r>
      <w:r w:rsidR="00D74FE6" w:rsidRPr="00D74FE6">
        <w:rPr>
          <w:lang w:val="fr-FR"/>
        </w:rPr>
        <w:t>l’Enseignement Primaire, Secondaire et Technique</w:t>
      </w:r>
      <w:r w:rsidR="00D74FE6">
        <w:rPr>
          <w:lang w:val="fr-FR"/>
        </w:rPr>
        <w:t xml:space="preserve"> (</w:t>
      </w:r>
      <w:r w:rsidRPr="00B84BEA">
        <w:rPr>
          <w:lang w:val="fr-FR"/>
        </w:rPr>
        <w:t>EPST</w:t>
      </w:r>
      <w:r w:rsidR="00D74FE6">
        <w:rPr>
          <w:lang w:val="fr-FR"/>
        </w:rPr>
        <w:t>)</w:t>
      </w:r>
      <w:r w:rsidRPr="00B84BEA">
        <w:rPr>
          <w:lang w:val="fr-FR"/>
        </w:rPr>
        <w:t xml:space="preserve"> sur le budget de l'État est généralement un enjeu et constitue, en fait, le plus grand défi de la politique d'enseignemen</w:t>
      </w:r>
      <w:r w:rsidR="00297924">
        <w:rPr>
          <w:lang w:val="fr-FR"/>
        </w:rPr>
        <w:t>t primaire gratuit. Ainsi, selon l’annuaire statistique de l’</w:t>
      </w:r>
      <w:r w:rsidR="00BC72AC">
        <w:rPr>
          <w:lang w:val="fr-FR"/>
        </w:rPr>
        <w:t>enseignement primai</w:t>
      </w:r>
      <w:r w:rsidR="00740F4B">
        <w:rPr>
          <w:lang w:val="fr-FR"/>
        </w:rPr>
        <w:t xml:space="preserve">re, secondaire, et technique </w:t>
      </w:r>
      <w:r w:rsidR="00BC72AC">
        <w:rPr>
          <w:lang w:val="fr-FR"/>
        </w:rPr>
        <w:t>2019-2020</w:t>
      </w:r>
      <w:r w:rsidRPr="00B84BEA">
        <w:rPr>
          <w:lang w:val="fr-FR"/>
        </w:rPr>
        <w:t>, la contribution du gouver</w:t>
      </w:r>
      <w:r w:rsidR="00860E3C">
        <w:rPr>
          <w:lang w:val="fr-FR"/>
        </w:rPr>
        <w:t>nement à l'EPST est passée de 12,07 % en 2019</w:t>
      </w:r>
      <w:r w:rsidRPr="00B84BEA">
        <w:rPr>
          <w:lang w:val="fr-FR"/>
        </w:rPr>
        <w:t xml:space="preserve"> à </w:t>
      </w:r>
      <w:r w:rsidR="00860E3C">
        <w:rPr>
          <w:lang w:val="fr-FR"/>
        </w:rPr>
        <w:t>18,14 % en 2021</w:t>
      </w:r>
      <w:r w:rsidRPr="00B84BEA">
        <w:rPr>
          <w:lang w:val="fr-FR"/>
        </w:rPr>
        <w:t>.</w:t>
      </w:r>
      <w:r w:rsidR="00860E3C">
        <w:rPr>
          <w:lang w:val="fr-FR"/>
        </w:rPr>
        <w:t xml:space="preserve"> Soit une </w:t>
      </w:r>
      <w:r w:rsidR="00297924">
        <w:rPr>
          <w:lang w:val="fr-FR"/>
        </w:rPr>
        <w:t xml:space="preserve">augmentation d’environ 6%. Une manière de constater les efforts consentis par le gouvernement dans ce secteur. </w:t>
      </w:r>
    </w:p>
    <w:p w14:paraId="00E07034" w14:textId="77777777" w:rsidR="00D74FE6" w:rsidRPr="003D00B5" w:rsidRDefault="00D74FE6" w:rsidP="003D00B5">
      <w:pPr>
        <w:spacing w:after="0" w:line="240" w:lineRule="auto"/>
        <w:ind w:firstLine="720"/>
        <w:jc w:val="both"/>
        <w:rPr>
          <w:lang w:val="fr-FR"/>
        </w:rPr>
      </w:pPr>
    </w:p>
    <w:p w14:paraId="0E15237C" w14:textId="0704B1AC" w:rsidR="00261038" w:rsidRDefault="00811297" w:rsidP="00770109">
      <w:pPr>
        <w:pStyle w:val="Titre3"/>
        <w:spacing w:before="0"/>
      </w:pPr>
      <w:r w:rsidRPr="00811297">
        <w:t>Répartition géographique des écoles</w:t>
      </w:r>
      <w:bookmarkEnd w:id="24"/>
      <w:r w:rsidRPr="00811297">
        <w:t xml:space="preserve"> </w:t>
      </w:r>
    </w:p>
    <w:p w14:paraId="1F33BE45" w14:textId="77777777" w:rsidR="00261038" w:rsidRPr="00261038" w:rsidRDefault="00261038" w:rsidP="00770109">
      <w:pPr>
        <w:spacing w:after="0" w:line="240" w:lineRule="auto"/>
        <w:jc w:val="both"/>
        <w:rPr>
          <w:rFonts w:ascii="Calibri" w:eastAsia="Times New Roman" w:hAnsi="Calibri" w:cs="Calibri"/>
          <w:b/>
          <w:u w:val="single"/>
          <w:lang w:val="fr-FR"/>
        </w:rPr>
      </w:pPr>
    </w:p>
    <w:p w14:paraId="6B54DA22" w14:textId="2DB81522" w:rsidR="000F0002" w:rsidRDefault="00811297" w:rsidP="00770109">
      <w:pPr>
        <w:spacing w:after="0" w:line="240" w:lineRule="auto"/>
        <w:ind w:firstLine="720"/>
        <w:jc w:val="both"/>
        <w:rPr>
          <w:rFonts w:ascii="Calibri" w:eastAsia="Times New Roman" w:hAnsi="Calibri" w:cs="Calibri"/>
          <w:lang w:val="fr-FR"/>
        </w:rPr>
      </w:pPr>
      <w:r w:rsidRPr="00811297">
        <w:rPr>
          <w:rFonts w:ascii="Calibri" w:eastAsia="Times New Roman" w:hAnsi="Calibri" w:cs="Calibri"/>
          <w:lang w:val="fr-FR"/>
        </w:rPr>
        <w:lastRenderedPageBreak/>
        <w:t>Lorsqu'on considère la distribution nationale des écoles primaires en fonction des milieux géographiques, les résultats de l'Annuaire 2019-2020 indiquent qu'il y a bien plus d'écoles dans les zones rurales (47,849 écoles) que dans les zones urbaines (12,138 écoles). Cette disparité géographique a également prévalu dans la zone d'interven</w:t>
      </w:r>
      <w:r w:rsidR="00261038">
        <w:rPr>
          <w:rFonts w:ascii="Calibri" w:eastAsia="Times New Roman" w:hAnsi="Calibri" w:cs="Calibri"/>
          <w:lang w:val="fr-FR"/>
        </w:rPr>
        <w:t xml:space="preserve">tion du Projet (voir tableau </w:t>
      </w:r>
      <w:r w:rsidR="005569A3">
        <w:rPr>
          <w:rFonts w:ascii="Calibri" w:eastAsia="Times New Roman" w:hAnsi="Calibri" w:cs="Calibri"/>
          <w:lang w:val="fr-FR"/>
        </w:rPr>
        <w:t>3</w:t>
      </w:r>
      <w:r w:rsidRPr="00811297">
        <w:rPr>
          <w:rFonts w:ascii="Calibri" w:eastAsia="Times New Roman" w:hAnsi="Calibri" w:cs="Calibri"/>
          <w:lang w:val="fr-FR"/>
        </w:rPr>
        <w:t>)</w:t>
      </w:r>
      <w:r w:rsidR="00261038">
        <w:rPr>
          <w:rFonts w:ascii="Calibri" w:eastAsia="Times New Roman" w:hAnsi="Calibri" w:cs="Calibri"/>
          <w:lang w:val="fr-FR"/>
        </w:rPr>
        <w:t>,</w:t>
      </w:r>
      <w:r w:rsidRPr="00811297">
        <w:rPr>
          <w:rFonts w:ascii="Calibri" w:eastAsia="Times New Roman" w:hAnsi="Calibri" w:cs="Calibri"/>
          <w:lang w:val="fr-FR"/>
        </w:rPr>
        <w:t xml:space="preserve"> puisque l'ensemble des écoles rurales était de 23,432 contre 7,935 pour les écoles urbaines. En </w:t>
      </w:r>
      <w:r w:rsidR="005569A3">
        <w:rPr>
          <w:rFonts w:ascii="Calibri" w:eastAsia="Times New Roman" w:hAnsi="Calibri" w:cs="Calibri"/>
          <w:lang w:val="fr-FR"/>
        </w:rPr>
        <w:t>termes</w:t>
      </w:r>
      <w:r w:rsidR="000F0002">
        <w:rPr>
          <w:rFonts w:ascii="Calibri" w:eastAsia="Times New Roman" w:hAnsi="Calibri" w:cs="Calibri"/>
          <w:lang w:val="fr-FR"/>
        </w:rPr>
        <w:t xml:space="preserve"> de province individuelle</w:t>
      </w:r>
      <w:r w:rsidRPr="00811297">
        <w:rPr>
          <w:rFonts w:ascii="Calibri" w:eastAsia="Times New Roman" w:hAnsi="Calibri" w:cs="Calibri"/>
          <w:lang w:val="fr-FR"/>
        </w:rPr>
        <w:t>, Kinshasa compte le plus grand nombre d'écoles urbaines (3,622 écoles) tandis que le Kwilu compte le plus grand nombre d'écoles rurales (3,811</w:t>
      </w:r>
      <w:r w:rsidR="00C4015A">
        <w:rPr>
          <w:rFonts w:ascii="Calibri" w:eastAsia="Times New Roman" w:hAnsi="Calibri" w:cs="Calibri"/>
          <w:lang w:val="fr-FR"/>
        </w:rPr>
        <w:t xml:space="preserve"> écoles)</w:t>
      </w:r>
      <w:r w:rsidR="005032A9">
        <w:rPr>
          <w:rFonts w:ascii="Calibri" w:eastAsia="Times New Roman" w:hAnsi="Calibri" w:cs="Calibri"/>
          <w:lang w:val="fr-FR"/>
        </w:rPr>
        <w:t xml:space="preserve"> dans la zone d’intervention du projet</w:t>
      </w:r>
      <w:r w:rsidR="00C4015A">
        <w:rPr>
          <w:rFonts w:ascii="Calibri" w:eastAsia="Times New Roman" w:hAnsi="Calibri" w:cs="Calibri"/>
          <w:lang w:val="fr-FR"/>
        </w:rPr>
        <w:t>. D'autre part</w:t>
      </w:r>
      <w:r w:rsidR="000F0002">
        <w:rPr>
          <w:rFonts w:ascii="Calibri" w:eastAsia="Times New Roman" w:hAnsi="Calibri" w:cs="Calibri"/>
          <w:lang w:val="fr-FR"/>
        </w:rPr>
        <w:t xml:space="preserve"> les provinces de l'Ituri, du</w:t>
      </w:r>
      <w:r w:rsidR="00C4015A">
        <w:rPr>
          <w:rFonts w:ascii="Calibri" w:eastAsia="Times New Roman" w:hAnsi="Calibri" w:cs="Calibri"/>
          <w:lang w:val="fr-FR"/>
        </w:rPr>
        <w:t xml:space="preserve"> Nord-Kivu et</w:t>
      </w:r>
      <w:r w:rsidR="000F0002">
        <w:rPr>
          <w:rFonts w:ascii="Calibri" w:eastAsia="Times New Roman" w:hAnsi="Calibri" w:cs="Calibri"/>
          <w:lang w:val="fr-FR"/>
        </w:rPr>
        <w:t xml:space="preserve"> du</w:t>
      </w:r>
      <w:r w:rsidR="00C4015A">
        <w:rPr>
          <w:rFonts w:ascii="Calibri" w:eastAsia="Times New Roman" w:hAnsi="Calibri" w:cs="Calibri"/>
          <w:lang w:val="fr-FR"/>
        </w:rPr>
        <w:t xml:space="preserve"> Sud-Kivu, toute</w:t>
      </w:r>
      <w:r w:rsidR="000F0002">
        <w:rPr>
          <w:rFonts w:ascii="Calibri" w:eastAsia="Times New Roman" w:hAnsi="Calibri" w:cs="Calibri"/>
          <w:lang w:val="fr-FR"/>
        </w:rPr>
        <w:t>s</w:t>
      </w:r>
      <w:r w:rsidR="00C4015A">
        <w:rPr>
          <w:rFonts w:ascii="Calibri" w:eastAsia="Times New Roman" w:hAnsi="Calibri" w:cs="Calibri"/>
          <w:lang w:val="fr-FR"/>
        </w:rPr>
        <w:t xml:space="preserve"> zones d’insécurité, </w:t>
      </w:r>
      <w:r w:rsidR="000F0002" w:rsidRPr="00811297">
        <w:rPr>
          <w:rFonts w:ascii="Calibri" w:eastAsia="Times New Roman" w:hAnsi="Calibri" w:cs="Calibri"/>
          <w:lang w:val="fr-FR"/>
        </w:rPr>
        <w:t xml:space="preserve">compte </w:t>
      </w:r>
      <w:r w:rsidR="000F0002">
        <w:rPr>
          <w:rFonts w:ascii="Calibri" w:eastAsia="Times New Roman" w:hAnsi="Calibri" w:cs="Calibri"/>
          <w:lang w:val="fr-FR"/>
        </w:rPr>
        <w:t>9,086 écoles rurales (</w:t>
      </w:r>
      <w:r w:rsidR="00E20C59">
        <w:rPr>
          <w:rFonts w:ascii="Calibri" w:eastAsia="Times New Roman" w:hAnsi="Calibri" w:cs="Calibri"/>
          <w:lang w:val="fr-FR"/>
        </w:rPr>
        <w:t xml:space="preserve">soit </w:t>
      </w:r>
      <w:r w:rsidR="000F0002">
        <w:rPr>
          <w:rFonts w:ascii="Calibri" w:eastAsia="Times New Roman" w:hAnsi="Calibri" w:cs="Calibri"/>
          <w:lang w:val="fr-FR"/>
        </w:rPr>
        <w:t>39%</w:t>
      </w:r>
      <w:r w:rsidR="005032A9">
        <w:rPr>
          <w:rFonts w:ascii="Calibri" w:eastAsia="Times New Roman" w:hAnsi="Calibri" w:cs="Calibri"/>
          <w:lang w:val="fr-FR"/>
        </w:rPr>
        <w:t xml:space="preserve"> du total). Quant aux provinces du </w:t>
      </w:r>
      <w:r w:rsidR="0063137E">
        <w:rPr>
          <w:rFonts w:ascii="Calibri" w:eastAsia="Times New Roman" w:hAnsi="Calibri" w:cs="Calibri"/>
          <w:lang w:val="fr-FR"/>
        </w:rPr>
        <w:t>Kasaï</w:t>
      </w:r>
      <w:r w:rsidR="0033709A">
        <w:rPr>
          <w:rFonts w:ascii="Calibri" w:eastAsia="Times New Roman" w:hAnsi="Calibri" w:cs="Calibri"/>
          <w:lang w:val="fr-FR"/>
        </w:rPr>
        <w:t xml:space="preserve">, </w:t>
      </w:r>
      <w:r w:rsidR="0063137E">
        <w:rPr>
          <w:rFonts w:ascii="Calibri" w:eastAsia="Times New Roman" w:hAnsi="Calibri" w:cs="Calibri"/>
          <w:lang w:val="fr-FR"/>
        </w:rPr>
        <w:t>Kasaï</w:t>
      </w:r>
      <w:r w:rsidR="0033709A">
        <w:rPr>
          <w:rFonts w:ascii="Calibri" w:eastAsia="Times New Roman" w:hAnsi="Calibri" w:cs="Calibri"/>
          <w:lang w:val="fr-FR"/>
        </w:rPr>
        <w:t xml:space="preserve">-Central, </w:t>
      </w:r>
      <w:r w:rsidR="0063137E">
        <w:rPr>
          <w:rFonts w:ascii="Calibri" w:eastAsia="Times New Roman" w:hAnsi="Calibri" w:cs="Calibri"/>
          <w:lang w:val="fr-FR"/>
        </w:rPr>
        <w:t>Kasaï-Oriental</w:t>
      </w:r>
      <w:r w:rsidR="0033709A">
        <w:rPr>
          <w:rFonts w:ascii="Calibri" w:eastAsia="Times New Roman" w:hAnsi="Calibri" w:cs="Calibri"/>
          <w:lang w:val="fr-FR"/>
        </w:rPr>
        <w:t xml:space="preserve"> et</w:t>
      </w:r>
      <w:r w:rsidR="0063137E">
        <w:rPr>
          <w:rFonts w:ascii="Calibri" w:eastAsia="Times New Roman" w:hAnsi="Calibri" w:cs="Calibri"/>
          <w:lang w:val="fr-FR"/>
        </w:rPr>
        <w:t xml:space="preserve"> de la</w:t>
      </w:r>
      <w:r w:rsidR="0033709A">
        <w:rPr>
          <w:rFonts w:ascii="Calibri" w:eastAsia="Times New Roman" w:hAnsi="Calibri" w:cs="Calibri"/>
          <w:lang w:val="fr-FR"/>
        </w:rPr>
        <w:t xml:space="preserve"> Lomami, tout</w:t>
      </w:r>
      <w:r w:rsidR="0063137E">
        <w:rPr>
          <w:rFonts w:ascii="Calibri" w:eastAsia="Times New Roman" w:hAnsi="Calibri" w:cs="Calibri"/>
          <w:lang w:val="fr-FR"/>
        </w:rPr>
        <w:t xml:space="preserve">es zones </w:t>
      </w:r>
      <w:r w:rsidR="00E20C59">
        <w:rPr>
          <w:rFonts w:ascii="Calibri" w:eastAsia="Times New Roman" w:hAnsi="Calibri" w:cs="Calibri"/>
          <w:lang w:val="fr-FR"/>
        </w:rPr>
        <w:t>d’insécurité alimentaire accrue et de post-conflits</w:t>
      </w:r>
      <w:r w:rsidR="0033709A">
        <w:rPr>
          <w:rFonts w:ascii="Calibri" w:eastAsia="Times New Roman" w:hAnsi="Calibri" w:cs="Calibri"/>
          <w:lang w:val="fr-FR"/>
        </w:rPr>
        <w:t xml:space="preserve">, </w:t>
      </w:r>
      <w:r w:rsidR="0063137E">
        <w:rPr>
          <w:rFonts w:ascii="Calibri" w:eastAsia="Times New Roman" w:hAnsi="Calibri" w:cs="Calibri"/>
          <w:lang w:val="fr-FR"/>
        </w:rPr>
        <w:t>compte 8,236 écoles rurales (</w:t>
      </w:r>
      <w:r w:rsidR="00E20C59">
        <w:rPr>
          <w:rFonts w:ascii="Calibri" w:eastAsia="Times New Roman" w:hAnsi="Calibri" w:cs="Calibri"/>
          <w:lang w:val="fr-FR"/>
        </w:rPr>
        <w:t xml:space="preserve">soit </w:t>
      </w:r>
      <w:r w:rsidR="0063137E">
        <w:rPr>
          <w:rFonts w:ascii="Calibri" w:eastAsia="Times New Roman" w:hAnsi="Calibri" w:cs="Calibri"/>
          <w:lang w:val="fr-FR"/>
        </w:rPr>
        <w:t xml:space="preserve">35% du total). </w:t>
      </w:r>
      <w:r w:rsidR="00454E8F">
        <w:rPr>
          <w:rFonts w:ascii="Calibri" w:eastAsia="Times New Roman" w:hAnsi="Calibri" w:cs="Calibri"/>
          <w:lang w:val="fr-FR"/>
        </w:rPr>
        <w:t>L</w:t>
      </w:r>
      <w:r w:rsidR="005951D7">
        <w:rPr>
          <w:rFonts w:ascii="Calibri" w:eastAsia="Times New Roman" w:hAnsi="Calibri" w:cs="Calibri"/>
          <w:lang w:val="fr-FR"/>
        </w:rPr>
        <w:t>’on remarque</w:t>
      </w:r>
      <w:r w:rsidR="0082302A">
        <w:rPr>
          <w:rFonts w:ascii="Calibri" w:eastAsia="Times New Roman" w:hAnsi="Calibri" w:cs="Calibri"/>
          <w:lang w:val="fr-FR"/>
        </w:rPr>
        <w:t>ra</w:t>
      </w:r>
      <w:r w:rsidR="00454E8F">
        <w:rPr>
          <w:rFonts w:ascii="Calibri" w:eastAsia="Times New Roman" w:hAnsi="Calibri" w:cs="Calibri"/>
          <w:lang w:val="fr-FR"/>
        </w:rPr>
        <w:t xml:space="preserve"> </w:t>
      </w:r>
      <w:r w:rsidR="0082302A">
        <w:rPr>
          <w:rFonts w:ascii="Calibri" w:eastAsia="Times New Roman" w:hAnsi="Calibri" w:cs="Calibri"/>
          <w:lang w:val="fr-FR"/>
        </w:rPr>
        <w:t>alors</w:t>
      </w:r>
      <w:r w:rsidR="005951D7">
        <w:rPr>
          <w:rFonts w:ascii="Calibri" w:eastAsia="Times New Roman" w:hAnsi="Calibri" w:cs="Calibri"/>
          <w:lang w:val="fr-FR"/>
        </w:rPr>
        <w:t xml:space="preserve"> que</w:t>
      </w:r>
      <w:r w:rsidR="00210756">
        <w:rPr>
          <w:rFonts w:ascii="Calibri" w:eastAsia="Times New Roman" w:hAnsi="Calibri" w:cs="Calibri"/>
          <w:lang w:val="fr-FR"/>
        </w:rPr>
        <w:t xml:space="preserve"> ces zones regorgent, </w:t>
      </w:r>
      <w:r w:rsidR="00454E8F" w:rsidRPr="00454E8F">
        <w:rPr>
          <w:rFonts w:ascii="Calibri" w:eastAsia="Times New Roman" w:hAnsi="Calibri" w:cs="Calibri"/>
          <w:lang w:val="fr-FR"/>
        </w:rPr>
        <w:t>à</w:t>
      </w:r>
      <w:r w:rsidR="00210756">
        <w:rPr>
          <w:rFonts w:ascii="Calibri" w:eastAsia="Times New Roman" w:hAnsi="Calibri" w:cs="Calibri"/>
          <w:lang w:val="fr-FR"/>
        </w:rPr>
        <w:t xml:space="preserve"> </w:t>
      </w:r>
      <w:r w:rsidR="00454E8F">
        <w:rPr>
          <w:rFonts w:ascii="Calibri" w:eastAsia="Times New Roman" w:hAnsi="Calibri" w:cs="Calibri"/>
          <w:lang w:val="fr-FR"/>
        </w:rPr>
        <w:t>elles-mêmes</w:t>
      </w:r>
      <w:r w:rsidR="00210756">
        <w:rPr>
          <w:rFonts w:ascii="Calibri" w:eastAsia="Times New Roman" w:hAnsi="Calibri" w:cs="Calibri"/>
          <w:lang w:val="fr-FR"/>
        </w:rPr>
        <w:t xml:space="preserve">, 74% des écoles en milieu rurales de la zone d’intervention du projet. </w:t>
      </w:r>
      <w:r w:rsidR="006B6818" w:rsidRPr="006B6818">
        <w:rPr>
          <w:rFonts w:ascii="Calibri" w:eastAsia="Times New Roman" w:hAnsi="Calibri" w:cs="Calibri"/>
          <w:lang w:val="fr-FR"/>
        </w:rPr>
        <w:t xml:space="preserve">Ainsi, l'essentiel de l'intervention du projet se déroulera dans des </w:t>
      </w:r>
      <w:r w:rsidR="006B6818">
        <w:rPr>
          <w:rFonts w:ascii="Calibri" w:eastAsia="Times New Roman" w:hAnsi="Calibri" w:cs="Calibri"/>
          <w:lang w:val="fr-FR"/>
        </w:rPr>
        <w:t>milieux</w:t>
      </w:r>
      <w:r w:rsidR="006B6818" w:rsidRPr="006B6818">
        <w:rPr>
          <w:rFonts w:ascii="Calibri" w:eastAsia="Times New Roman" w:hAnsi="Calibri" w:cs="Calibri"/>
          <w:lang w:val="fr-FR"/>
        </w:rPr>
        <w:t xml:space="preserve"> ayant probablement une forte </w:t>
      </w:r>
      <w:r w:rsidR="006B6818">
        <w:rPr>
          <w:rFonts w:ascii="Calibri" w:eastAsia="Times New Roman" w:hAnsi="Calibri" w:cs="Calibri"/>
          <w:lang w:val="fr-FR"/>
        </w:rPr>
        <w:t>concentration</w:t>
      </w:r>
      <w:r w:rsidR="006B6818" w:rsidRPr="006B6818">
        <w:rPr>
          <w:rFonts w:ascii="Calibri" w:eastAsia="Times New Roman" w:hAnsi="Calibri" w:cs="Calibri"/>
          <w:lang w:val="fr-FR"/>
        </w:rPr>
        <w:t xml:space="preserve"> de populations vulnérables.</w:t>
      </w:r>
      <w:r w:rsidR="00454E8F">
        <w:rPr>
          <w:rFonts w:ascii="Calibri" w:eastAsia="Times New Roman" w:hAnsi="Calibri" w:cs="Calibri"/>
          <w:lang w:val="fr-FR"/>
        </w:rPr>
        <w:t xml:space="preserve"> </w:t>
      </w:r>
    </w:p>
    <w:p w14:paraId="4199307D" w14:textId="77777777" w:rsidR="00811297" w:rsidRPr="00811297" w:rsidRDefault="00811297" w:rsidP="00811297">
      <w:pPr>
        <w:spacing w:after="0" w:line="240" w:lineRule="auto"/>
        <w:ind w:firstLine="720"/>
        <w:jc w:val="both"/>
        <w:rPr>
          <w:rFonts w:ascii="Calibri" w:eastAsia="Times New Roman" w:hAnsi="Calibri" w:cs="Calibri"/>
          <w:lang w:val="fr-FR"/>
        </w:rPr>
      </w:pPr>
    </w:p>
    <w:p w14:paraId="762B88F9" w14:textId="39F11842" w:rsidR="00261038" w:rsidRPr="00261038" w:rsidRDefault="00643927" w:rsidP="00261038">
      <w:pPr>
        <w:pStyle w:val="Lgende"/>
        <w:rPr>
          <w:rFonts w:ascii="Calibri" w:eastAsia="Times New Roman" w:hAnsi="Calibri" w:cs="Calibri"/>
          <w:lang w:val="fr-FR"/>
        </w:rPr>
      </w:pPr>
      <w:bookmarkStart w:id="25" w:name="_Toc86752363"/>
      <w:r w:rsidRPr="000326A4">
        <w:rPr>
          <w:color w:val="365F91" w:themeColor="accent1" w:themeShade="BF"/>
          <w:lang w:val="fr-FR"/>
        </w:rPr>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C81171">
        <w:rPr>
          <w:noProof/>
          <w:color w:val="365F91" w:themeColor="accent1" w:themeShade="BF"/>
          <w:lang w:val="fr-FR"/>
        </w:rPr>
        <w:t>3</w:t>
      </w:r>
      <w:r w:rsidRPr="000326A4">
        <w:rPr>
          <w:color w:val="365F91" w:themeColor="accent1" w:themeShade="BF"/>
          <w:lang w:val="fr-FR"/>
        </w:rPr>
        <w:fldChar w:fldCharType="end"/>
      </w:r>
      <w:r w:rsidRPr="000326A4">
        <w:rPr>
          <w:color w:val="365F91" w:themeColor="accent1" w:themeShade="BF"/>
          <w:lang w:val="fr-FR"/>
        </w:rPr>
        <w:t>:</w:t>
      </w:r>
      <w:r w:rsidRPr="000326A4">
        <w:rPr>
          <w:rFonts w:ascii="Calibri" w:eastAsia="Times New Roman" w:hAnsi="Calibri" w:cs="Calibri"/>
          <w:b w:val="0"/>
          <w:bCs w:val="0"/>
          <w:color w:val="365F91" w:themeColor="accent1" w:themeShade="BF"/>
          <w:lang w:val="fr-FR"/>
        </w:rPr>
        <w:t xml:space="preserve"> </w:t>
      </w:r>
      <w:r w:rsidR="00261038" w:rsidRPr="00770109">
        <w:rPr>
          <w:bCs w:val="0"/>
          <w:color w:val="auto"/>
          <w:lang w:val="fr-FR"/>
        </w:rPr>
        <w:t>Nombre d’écoles par milieu géographique</w:t>
      </w:r>
      <w:bookmarkEnd w:id="25"/>
    </w:p>
    <w:tbl>
      <w:tblPr>
        <w:tblW w:w="5100" w:type="pct"/>
        <w:tblInd w:w="-185" w:type="dxa"/>
        <w:tblCellMar>
          <w:left w:w="70" w:type="dxa"/>
          <w:right w:w="70" w:type="dxa"/>
        </w:tblCellMar>
        <w:tblLook w:val="04A0" w:firstRow="1" w:lastRow="0" w:firstColumn="1" w:lastColumn="0" w:noHBand="0" w:noVBand="1"/>
      </w:tblPr>
      <w:tblGrid>
        <w:gridCol w:w="1011"/>
        <w:gridCol w:w="2901"/>
        <w:gridCol w:w="1598"/>
        <w:gridCol w:w="1556"/>
        <w:gridCol w:w="2808"/>
      </w:tblGrid>
      <w:tr w:rsidR="00811297" w:rsidRPr="00811297" w14:paraId="7AA7D6D2" w14:textId="77777777" w:rsidTr="00E20C59">
        <w:trPr>
          <w:trHeight w:val="287"/>
          <w:tblHeader/>
        </w:trPr>
        <w:tc>
          <w:tcPr>
            <w:tcW w:w="51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B77A10"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N°</w:t>
            </w:r>
          </w:p>
        </w:tc>
        <w:tc>
          <w:tcPr>
            <w:tcW w:w="14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D28A50" w14:textId="77777777" w:rsidR="00811297" w:rsidRPr="00811297" w:rsidRDefault="00811297" w:rsidP="00261038">
            <w:pPr>
              <w:spacing w:after="0" w:line="240" w:lineRule="auto"/>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Province</w:t>
            </w:r>
          </w:p>
        </w:tc>
        <w:tc>
          <w:tcPr>
            <w:tcW w:w="809"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6B10D203" w14:textId="77777777" w:rsidR="00811297" w:rsidRPr="00811297" w:rsidRDefault="00811297" w:rsidP="00811297">
            <w:pPr>
              <w:spacing w:after="0" w:line="240" w:lineRule="auto"/>
              <w:jc w:val="right"/>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Urbain</w:t>
            </w:r>
          </w:p>
        </w:tc>
        <w:tc>
          <w:tcPr>
            <w:tcW w:w="788"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7F55AAB5" w14:textId="77777777" w:rsidR="00811297" w:rsidRPr="00811297" w:rsidRDefault="00811297" w:rsidP="00811297">
            <w:pPr>
              <w:spacing w:after="0" w:line="240" w:lineRule="auto"/>
              <w:jc w:val="right"/>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Rural</w:t>
            </w:r>
          </w:p>
        </w:tc>
        <w:tc>
          <w:tcPr>
            <w:tcW w:w="1422" w:type="pct"/>
            <w:tcBorders>
              <w:top w:val="single" w:sz="4" w:space="0" w:color="auto"/>
              <w:left w:val="single" w:sz="4" w:space="0" w:color="auto"/>
              <w:bottom w:val="single" w:sz="4" w:space="0" w:color="auto"/>
              <w:right w:val="single" w:sz="4" w:space="0" w:color="auto"/>
            </w:tcBorders>
            <w:shd w:val="clear" w:color="DCE6F1" w:fill="DCE6F1"/>
            <w:vAlign w:val="center"/>
          </w:tcPr>
          <w:p w14:paraId="1482D812" w14:textId="6B64D3D8" w:rsidR="00811297" w:rsidRPr="00811297" w:rsidRDefault="008C6890" w:rsidP="00811297">
            <w:pPr>
              <w:spacing w:after="0" w:line="240" w:lineRule="auto"/>
              <w:jc w:val="right"/>
              <w:rPr>
                <w:rFonts w:ascii="Arial Narrow" w:eastAsia="Times New Roman" w:hAnsi="Arial Narrow" w:cs="Calibri"/>
                <w:b/>
                <w:bCs/>
                <w:color w:val="000000"/>
                <w:sz w:val="18"/>
                <w:szCs w:val="18"/>
                <w:lang w:val="fr-FR" w:eastAsia="fr-FR"/>
              </w:rPr>
            </w:pPr>
            <w:r>
              <w:rPr>
                <w:rFonts w:ascii="Arial Narrow" w:eastAsia="Times New Roman" w:hAnsi="Arial Narrow" w:cs="Calibri"/>
                <w:b/>
                <w:bCs/>
                <w:color w:val="000000"/>
                <w:sz w:val="18"/>
                <w:szCs w:val="18"/>
                <w:lang w:val="fr-FR" w:eastAsia="fr-FR"/>
              </w:rPr>
              <w:t>Total G</w:t>
            </w:r>
            <w:r w:rsidR="00811297" w:rsidRPr="00811297">
              <w:rPr>
                <w:rFonts w:ascii="Arial Narrow" w:eastAsia="Times New Roman" w:hAnsi="Arial Narrow" w:cs="Calibri"/>
                <w:b/>
                <w:bCs/>
                <w:color w:val="000000"/>
                <w:sz w:val="18"/>
                <w:szCs w:val="18"/>
                <w:lang w:val="fr-FR" w:eastAsia="fr-FR"/>
              </w:rPr>
              <w:t>énéral</w:t>
            </w:r>
          </w:p>
        </w:tc>
      </w:tr>
      <w:tr w:rsidR="00811297" w:rsidRPr="00811297" w14:paraId="54B56A54" w14:textId="77777777" w:rsidTr="00E20C59">
        <w:trPr>
          <w:trHeight w:val="287"/>
          <w:tblHeader/>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E91D8B"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1</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711F1CA8"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Kinshasa</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519B5DF4"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3 622</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50703C78"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405</w:t>
            </w:r>
          </w:p>
        </w:tc>
        <w:tc>
          <w:tcPr>
            <w:tcW w:w="1422" w:type="pct"/>
            <w:tcBorders>
              <w:top w:val="nil"/>
              <w:left w:val="single" w:sz="4" w:space="0" w:color="auto"/>
              <w:bottom w:val="single" w:sz="4" w:space="0" w:color="auto"/>
              <w:right w:val="single" w:sz="4" w:space="0" w:color="auto"/>
            </w:tcBorders>
            <w:shd w:val="clear" w:color="auto" w:fill="auto"/>
            <w:noWrap/>
            <w:vAlign w:val="center"/>
            <w:hideMark/>
          </w:tcPr>
          <w:p w14:paraId="7CCCB7D5"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4 027</w:t>
            </w:r>
          </w:p>
        </w:tc>
      </w:tr>
      <w:tr w:rsidR="00811297" w:rsidRPr="00811297" w14:paraId="2EBFE76D"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BCED69"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2</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40ECA744"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Kongo-Central</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51D9B88A"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621</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288961FF"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1 894</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398141A3"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2 515</w:t>
            </w:r>
          </w:p>
        </w:tc>
      </w:tr>
      <w:tr w:rsidR="00811297" w:rsidRPr="00811297" w14:paraId="6BC77490"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1E18F1"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3</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04AF8EF3"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Kwilu</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5E0BB8FF"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433</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02C4FBBD"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3 811</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59FA20C1"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4 244</w:t>
            </w:r>
          </w:p>
        </w:tc>
      </w:tr>
      <w:tr w:rsidR="00811297" w:rsidRPr="00811297" w14:paraId="3059B76B"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CFB118"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4</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03C9DE6F"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Ituri</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7266ED56"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182</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71ABF21A"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2 290</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6C73C501"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2 472</w:t>
            </w:r>
          </w:p>
        </w:tc>
      </w:tr>
      <w:tr w:rsidR="00811297" w:rsidRPr="00811297" w14:paraId="7493F20A"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DE47AE"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5</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7670C6CF"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Nord-Kivu</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5F87E2EA"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858</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7B19249D"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3 289</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0E9E93AC"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4 147</w:t>
            </w:r>
          </w:p>
        </w:tc>
      </w:tr>
      <w:tr w:rsidR="00811297" w:rsidRPr="00811297" w14:paraId="4896B239"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B9718D"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6</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67461B3E"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Sud-Kivu</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078FFE61"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580</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3A1E9572"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3 507</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425817D2"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4 087</w:t>
            </w:r>
          </w:p>
        </w:tc>
      </w:tr>
      <w:tr w:rsidR="00811297" w:rsidRPr="00811297" w14:paraId="1EDCCAF9"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4013DD"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7</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2D46F95A"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Kasaï-Central</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16D8B309"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488</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125922BC"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2 666</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00963E33"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3 154</w:t>
            </w:r>
          </w:p>
        </w:tc>
      </w:tr>
      <w:tr w:rsidR="00811297" w:rsidRPr="00811297" w14:paraId="6A01CD4E"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637EE3"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8</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5F0793EE"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Kasaï</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40C30244"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359</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143AC2F9"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2 919</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2D567CE3"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3 278</w:t>
            </w:r>
          </w:p>
        </w:tc>
      </w:tr>
      <w:tr w:rsidR="00811297" w:rsidRPr="00811297" w14:paraId="6689CE16"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2E160E"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9</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1D11066F"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Kasaï-Oriental</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313080A7"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497</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2CC46694"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680</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05A0026D"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1 177</w:t>
            </w:r>
          </w:p>
        </w:tc>
      </w:tr>
      <w:tr w:rsidR="00811297" w:rsidRPr="00811297" w14:paraId="478FDBCE" w14:textId="77777777" w:rsidTr="00E20C59">
        <w:trPr>
          <w:trHeight w:val="287"/>
        </w:trPr>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B40E90"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10</w:t>
            </w:r>
          </w:p>
        </w:tc>
        <w:tc>
          <w:tcPr>
            <w:tcW w:w="1469" w:type="pct"/>
            <w:tcBorders>
              <w:top w:val="nil"/>
              <w:left w:val="single" w:sz="4" w:space="0" w:color="auto"/>
              <w:bottom w:val="single" w:sz="4" w:space="0" w:color="auto"/>
              <w:right w:val="single" w:sz="4" w:space="0" w:color="auto"/>
            </w:tcBorders>
            <w:shd w:val="clear" w:color="auto" w:fill="auto"/>
            <w:vAlign w:val="center"/>
            <w:hideMark/>
          </w:tcPr>
          <w:p w14:paraId="499F8BB8" w14:textId="77777777" w:rsidR="00811297" w:rsidRPr="00811297" w:rsidRDefault="00811297" w:rsidP="00261038">
            <w:pPr>
              <w:spacing w:after="0" w:line="240" w:lineRule="auto"/>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Lomami</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14:paraId="08BFF0C8"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295</w:t>
            </w:r>
          </w:p>
        </w:tc>
        <w:tc>
          <w:tcPr>
            <w:tcW w:w="788" w:type="pct"/>
            <w:tcBorders>
              <w:top w:val="nil"/>
              <w:left w:val="single" w:sz="4" w:space="0" w:color="auto"/>
              <w:bottom w:val="single" w:sz="4" w:space="0" w:color="auto"/>
              <w:right w:val="single" w:sz="4" w:space="0" w:color="auto"/>
            </w:tcBorders>
            <w:shd w:val="clear" w:color="auto" w:fill="auto"/>
            <w:noWrap/>
            <w:vAlign w:val="bottom"/>
            <w:hideMark/>
          </w:tcPr>
          <w:p w14:paraId="4684E174"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1 971</w:t>
            </w:r>
          </w:p>
        </w:tc>
        <w:tc>
          <w:tcPr>
            <w:tcW w:w="1422" w:type="pct"/>
            <w:tcBorders>
              <w:top w:val="nil"/>
              <w:left w:val="single" w:sz="4" w:space="0" w:color="auto"/>
              <w:bottom w:val="single" w:sz="4" w:space="0" w:color="auto"/>
              <w:right w:val="single" w:sz="4" w:space="0" w:color="auto"/>
            </w:tcBorders>
            <w:shd w:val="clear" w:color="auto" w:fill="auto"/>
            <w:noWrap/>
            <w:vAlign w:val="bottom"/>
            <w:hideMark/>
          </w:tcPr>
          <w:p w14:paraId="72C9ECD7" w14:textId="77777777" w:rsidR="00811297" w:rsidRPr="00811297" w:rsidRDefault="00811297" w:rsidP="00811297">
            <w:pPr>
              <w:spacing w:after="0" w:line="240" w:lineRule="auto"/>
              <w:jc w:val="right"/>
              <w:rPr>
                <w:rFonts w:ascii="Arial Narrow" w:eastAsia="Times New Roman" w:hAnsi="Arial Narrow" w:cs="Calibri"/>
                <w:color w:val="000000"/>
                <w:sz w:val="18"/>
                <w:szCs w:val="18"/>
                <w:lang w:val="fr-FR" w:eastAsia="fr-FR"/>
              </w:rPr>
            </w:pPr>
            <w:r w:rsidRPr="00811297">
              <w:rPr>
                <w:rFonts w:ascii="Arial Narrow" w:eastAsia="Times New Roman" w:hAnsi="Arial Narrow" w:cs="Calibri"/>
                <w:color w:val="000000"/>
                <w:sz w:val="18"/>
                <w:szCs w:val="18"/>
                <w:lang w:val="fr-FR" w:eastAsia="fr-FR"/>
              </w:rPr>
              <w:t>2 266</w:t>
            </w:r>
          </w:p>
        </w:tc>
      </w:tr>
      <w:tr w:rsidR="00811297" w:rsidRPr="00811297" w14:paraId="53AA8384" w14:textId="77777777" w:rsidTr="00E20C59">
        <w:trPr>
          <w:trHeight w:val="287"/>
        </w:trPr>
        <w:tc>
          <w:tcPr>
            <w:tcW w:w="1980" w:type="pct"/>
            <w:gridSpan w:val="2"/>
            <w:tcBorders>
              <w:top w:val="single" w:sz="4" w:space="0" w:color="auto"/>
              <w:left w:val="single" w:sz="4" w:space="0" w:color="auto"/>
              <w:bottom w:val="single" w:sz="4" w:space="0" w:color="auto"/>
              <w:right w:val="single" w:sz="4" w:space="0" w:color="auto"/>
            </w:tcBorders>
            <w:shd w:val="clear" w:color="DCE6F1" w:fill="DCE6F1"/>
            <w:vAlign w:val="center"/>
            <w:hideMark/>
          </w:tcPr>
          <w:p w14:paraId="74F056A8" w14:textId="77777777" w:rsidR="00811297" w:rsidRPr="00811297" w:rsidRDefault="00811297" w:rsidP="00811297">
            <w:pPr>
              <w:spacing w:after="0" w:line="240" w:lineRule="auto"/>
              <w:jc w:val="center"/>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Total général</w:t>
            </w:r>
          </w:p>
        </w:tc>
        <w:tc>
          <w:tcPr>
            <w:tcW w:w="80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396FA8" w14:textId="77777777" w:rsidR="00811297" w:rsidRPr="00811297" w:rsidRDefault="00811297" w:rsidP="00811297">
            <w:pPr>
              <w:spacing w:after="0" w:line="240" w:lineRule="auto"/>
              <w:jc w:val="right"/>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7 935</w:t>
            </w:r>
          </w:p>
        </w:tc>
        <w:tc>
          <w:tcPr>
            <w:tcW w:w="78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7D46FE" w14:textId="77777777" w:rsidR="00811297" w:rsidRPr="00811297" w:rsidRDefault="00811297" w:rsidP="00811297">
            <w:pPr>
              <w:spacing w:after="0" w:line="240" w:lineRule="auto"/>
              <w:jc w:val="right"/>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23 432</w:t>
            </w:r>
          </w:p>
        </w:tc>
        <w:tc>
          <w:tcPr>
            <w:tcW w:w="142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193247" w14:textId="77777777" w:rsidR="00811297" w:rsidRPr="00811297" w:rsidRDefault="00811297" w:rsidP="00811297">
            <w:pPr>
              <w:spacing w:after="0" w:line="240" w:lineRule="auto"/>
              <w:jc w:val="right"/>
              <w:rPr>
                <w:rFonts w:ascii="Arial Narrow" w:eastAsia="Times New Roman" w:hAnsi="Arial Narrow" w:cs="Calibri"/>
                <w:b/>
                <w:bCs/>
                <w:color w:val="000000"/>
                <w:sz w:val="18"/>
                <w:szCs w:val="18"/>
                <w:lang w:val="fr-FR" w:eastAsia="fr-FR"/>
              </w:rPr>
            </w:pPr>
            <w:r w:rsidRPr="00811297">
              <w:rPr>
                <w:rFonts w:ascii="Arial Narrow" w:eastAsia="Times New Roman" w:hAnsi="Arial Narrow" w:cs="Calibri"/>
                <w:b/>
                <w:bCs/>
                <w:color w:val="000000"/>
                <w:sz w:val="18"/>
                <w:szCs w:val="18"/>
                <w:lang w:val="fr-FR" w:eastAsia="fr-FR"/>
              </w:rPr>
              <w:t>31 367</w:t>
            </w:r>
          </w:p>
        </w:tc>
      </w:tr>
    </w:tbl>
    <w:p w14:paraId="12DE0048" w14:textId="138512D1" w:rsidR="00363C08" w:rsidRPr="000326A4" w:rsidRDefault="00363C08" w:rsidP="00363C08">
      <w:pPr>
        <w:spacing w:after="0" w:line="240" w:lineRule="auto"/>
        <w:jc w:val="both"/>
        <w:rPr>
          <w:rFonts w:ascii="Calibri" w:eastAsia="Times New Roman" w:hAnsi="Calibri" w:cs="Calibri"/>
          <w:sz w:val="16"/>
          <w:szCs w:val="16"/>
          <w:lang w:val="fr-FR"/>
        </w:rPr>
      </w:pPr>
      <w:r w:rsidRPr="000326A4">
        <w:rPr>
          <w:rFonts w:ascii="Calibri" w:eastAsia="Times New Roman" w:hAnsi="Calibri" w:cs="Calibri"/>
          <w:sz w:val="16"/>
          <w:szCs w:val="16"/>
          <w:lang w:val="fr-FR"/>
        </w:rPr>
        <w:t xml:space="preserve">Source : </w:t>
      </w:r>
      <w:r w:rsidRPr="000326A4">
        <w:rPr>
          <w:sz w:val="16"/>
          <w:szCs w:val="16"/>
          <w:lang w:val="fr-FR"/>
        </w:rPr>
        <w:t>l'Annuaire statistique de l'enseignement primair</w:t>
      </w:r>
      <w:r w:rsidR="00001D3F">
        <w:rPr>
          <w:sz w:val="16"/>
          <w:szCs w:val="16"/>
          <w:lang w:val="fr-FR"/>
        </w:rPr>
        <w:t>e, secondaire et technique (2019-2020</w:t>
      </w:r>
      <w:r w:rsidRPr="000326A4">
        <w:rPr>
          <w:sz w:val="16"/>
          <w:szCs w:val="16"/>
          <w:lang w:val="fr-FR"/>
        </w:rPr>
        <w:t>/DIGE/MEPEST)</w:t>
      </w:r>
    </w:p>
    <w:p w14:paraId="63CE2C42" w14:textId="521EA2D4" w:rsidR="0098253B" w:rsidRPr="000326A4" w:rsidRDefault="0098253B" w:rsidP="00C82607">
      <w:pPr>
        <w:spacing w:after="0" w:line="240" w:lineRule="auto"/>
        <w:jc w:val="both"/>
        <w:rPr>
          <w:rFonts w:ascii="Calibri" w:eastAsia="Times New Roman" w:hAnsi="Calibri" w:cs="Calibri"/>
          <w:lang w:val="fr-FR"/>
        </w:rPr>
      </w:pPr>
    </w:p>
    <w:p w14:paraId="1E649720" w14:textId="78A708C5" w:rsidR="00656835" w:rsidRPr="00656835" w:rsidRDefault="00656835" w:rsidP="002B6B58">
      <w:pPr>
        <w:pStyle w:val="Titre3"/>
      </w:pPr>
      <w:bookmarkStart w:id="26" w:name="_Toc86001557"/>
      <w:r w:rsidRPr="00656835">
        <w:t>Nombre d’écoles par secteur d’enseignement</w:t>
      </w:r>
      <w:bookmarkEnd w:id="26"/>
      <w:r w:rsidRPr="00656835">
        <w:t xml:space="preserve"> </w:t>
      </w:r>
    </w:p>
    <w:p w14:paraId="140660B3" w14:textId="77777777" w:rsidR="00656835" w:rsidRPr="00656835" w:rsidRDefault="00656835" w:rsidP="00656835">
      <w:pPr>
        <w:spacing w:after="0" w:line="240" w:lineRule="auto"/>
        <w:ind w:firstLine="360"/>
        <w:jc w:val="both"/>
        <w:rPr>
          <w:rFonts w:ascii="Calibri" w:eastAsia="Times New Roman" w:hAnsi="Calibri" w:cs="Calibri"/>
          <w:b/>
          <w:u w:val="single"/>
          <w:lang w:val="fr-FR"/>
        </w:rPr>
      </w:pPr>
    </w:p>
    <w:p w14:paraId="20E0E98F" w14:textId="64314587" w:rsidR="00D3336B" w:rsidRPr="000326A4" w:rsidRDefault="00656835" w:rsidP="00656835">
      <w:pPr>
        <w:spacing w:after="0" w:line="240" w:lineRule="auto"/>
        <w:ind w:firstLine="360"/>
        <w:jc w:val="both"/>
        <w:rPr>
          <w:rFonts w:ascii="Calibri" w:eastAsia="Times New Roman" w:hAnsi="Calibri" w:cs="Calibri"/>
          <w:lang w:val="fr-FR"/>
        </w:rPr>
      </w:pPr>
      <w:r w:rsidRPr="00656835">
        <w:rPr>
          <w:rFonts w:ascii="Calibri" w:eastAsia="Times New Roman" w:hAnsi="Calibri" w:cs="Calibri"/>
          <w:lang w:val="fr-FR"/>
        </w:rPr>
        <w:t xml:space="preserve">En général, l'Annuaire 2019-2020 de l’EPST a révélé que le nombre d'écoles primaires publiques était de 52,092 au total, beaucoup plus que les écoles primaires privées, signalées à 7,895 au total.  De même, pour la zone d'intervention du Projet (voir tableau </w:t>
      </w:r>
      <w:r w:rsidR="00E203C9">
        <w:rPr>
          <w:rFonts w:ascii="Calibri" w:eastAsia="Times New Roman" w:hAnsi="Calibri" w:cs="Calibri"/>
          <w:lang w:val="fr-FR"/>
        </w:rPr>
        <w:t>4</w:t>
      </w:r>
      <w:r w:rsidRPr="00656835">
        <w:rPr>
          <w:rFonts w:ascii="Calibri" w:eastAsia="Times New Roman" w:hAnsi="Calibri" w:cs="Calibri"/>
          <w:lang w:val="fr-FR"/>
        </w:rPr>
        <w:t>, le nombre total d'écoles primaires publiques estimé à 26,307 au total dépassait celui des écoles privées rapporté à environ 5,060 au total</w:t>
      </w:r>
      <w:r w:rsidR="008F4639" w:rsidRPr="000326A4">
        <w:rPr>
          <w:rFonts w:ascii="Calibri" w:eastAsia="Times New Roman" w:hAnsi="Calibri" w:cs="Calibri"/>
          <w:lang w:val="fr-FR"/>
        </w:rPr>
        <w:t xml:space="preserve">.  </w:t>
      </w:r>
      <w:r w:rsidR="00C640BB">
        <w:rPr>
          <w:rFonts w:ascii="Calibri" w:eastAsia="Times New Roman" w:hAnsi="Calibri" w:cs="Calibri"/>
          <w:lang w:val="fr-FR"/>
        </w:rPr>
        <w:t xml:space="preserve">Les données du tableau ci-dessous </w:t>
      </w:r>
      <w:r w:rsidR="005569A3">
        <w:rPr>
          <w:rFonts w:ascii="Calibri" w:eastAsia="Times New Roman" w:hAnsi="Calibri" w:cs="Calibri"/>
          <w:lang w:val="fr-FR"/>
        </w:rPr>
        <w:t>démontrent</w:t>
      </w:r>
      <w:r w:rsidR="00C640BB">
        <w:rPr>
          <w:rFonts w:ascii="Calibri" w:eastAsia="Times New Roman" w:hAnsi="Calibri" w:cs="Calibri"/>
          <w:lang w:val="fr-FR"/>
        </w:rPr>
        <w:t xml:space="preserve"> à suffisance que la quasi-totalité des </w:t>
      </w:r>
      <w:r w:rsidR="00576880">
        <w:rPr>
          <w:rFonts w:ascii="Calibri" w:eastAsia="Times New Roman" w:hAnsi="Calibri" w:cs="Calibri"/>
          <w:lang w:val="fr-FR"/>
        </w:rPr>
        <w:t>écoles</w:t>
      </w:r>
      <w:r w:rsidR="00C640BB">
        <w:rPr>
          <w:rFonts w:ascii="Calibri" w:eastAsia="Times New Roman" w:hAnsi="Calibri" w:cs="Calibri"/>
          <w:lang w:val="fr-FR"/>
        </w:rPr>
        <w:t xml:space="preserve"> primaire</w:t>
      </w:r>
      <w:r w:rsidR="00576880">
        <w:rPr>
          <w:rFonts w:ascii="Calibri" w:eastAsia="Times New Roman" w:hAnsi="Calibri" w:cs="Calibri"/>
          <w:lang w:val="fr-FR"/>
        </w:rPr>
        <w:t xml:space="preserve"> de la zone d’intervention</w:t>
      </w:r>
      <w:r w:rsidR="00C640BB">
        <w:rPr>
          <w:rFonts w:ascii="Calibri" w:eastAsia="Times New Roman" w:hAnsi="Calibri" w:cs="Calibri"/>
          <w:lang w:val="fr-FR"/>
        </w:rPr>
        <w:t xml:space="preserve"> </w:t>
      </w:r>
      <w:r w:rsidR="00576880">
        <w:rPr>
          <w:rFonts w:ascii="Calibri" w:eastAsia="Times New Roman" w:hAnsi="Calibri" w:cs="Calibri"/>
          <w:lang w:val="fr-FR"/>
        </w:rPr>
        <w:t>émanent du secteur publ</w:t>
      </w:r>
      <w:r w:rsidR="002F0899">
        <w:rPr>
          <w:rFonts w:ascii="Calibri" w:eastAsia="Times New Roman" w:hAnsi="Calibri" w:cs="Calibri"/>
          <w:lang w:val="fr-FR"/>
        </w:rPr>
        <w:t xml:space="preserve">ic. </w:t>
      </w:r>
      <w:r w:rsidR="002F0899" w:rsidRPr="002F0899">
        <w:rPr>
          <w:rFonts w:ascii="Calibri" w:eastAsia="Times New Roman" w:hAnsi="Calibri" w:cs="Calibri"/>
          <w:lang w:val="fr-FR"/>
        </w:rPr>
        <w:t xml:space="preserve">Il convient de noter que la province du Kwilu, en plus d'avoir le plus grand </w:t>
      </w:r>
      <w:r w:rsidR="002F0899">
        <w:rPr>
          <w:rFonts w:ascii="Calibri" w:eastAsia="Times New Roman" w:hAnsi="Calibri" w:cs="Calibri"/>
          <w:lang w:val="fr-FR"/>
        </w:rPr>
        <w:t>nombre d'écoles en milieu rurale</w:t>
      </w:r>
      <w:r w:rsidR="002F0899" w:rsidRPr="002F0899">
        <w:rPr>
          <w:rFonts w:ascii="Calibri" w:eastAsia="Times New Roman" w:hAnsi="Calibri" w:cs="Calibri"/>
          <w:lang w:val="fr-FR"/>
        </w:rPr>
        <w:t xml:space="preserve">, a également le plus </w:t>
      </w:r>
      <w:r w:rsidR="002F0899">
        <w:rPr>
          <w:rFonts w:ascii="Calibri" w:eastAsia="Times New Roman" w:hAnsi="Calibri" w:cs="Calibri"/>
          <w:lang w:val="fr-FR"/>
        </w:rPr>
        <w:t xml:space="preserve">grand nombre d'écoles du secteur </w:t>
      </w:r>
      <w:r w:rsidR="0052030B">
        <w:rPr>
          <w:rFonts w:ascii="Calibri" w:eastAsia="Times New Roman" w:hAnsi="Calibri" w:cs="Calibri"/>
          <w:lang w:val="fr-FR"/>
        </w:rPr>
        <w:t>pu</w:t>
      </w:r>
      <w:r w:rsidR="0052030B" w:rsidRPr="00A6280C">
        <w:rPr>
          <w:rFonts w:ascii="Calibri" w:eastAsia="Times New Roman" w:hAnsi="Calibri" w:cs="Calibri"/>
          <w:lang w:val="fr-FR"/>
        </w:rPr>
        <w:t xml:space="preserve">blique. </w:t>
      </w:r>
      <w:r w:rsidR="00771CD6" w:rsidRPr="00A6280C">
        <w:rPr>
          <w:rFonts w:ascii="Calibri" w:eastAsia="Times New Roman" w:hAnsi="Calibri" w:cs="Calibri"/>
          <w:lang w:val="fr-FR"/>
        </w:rPr>
        <w:t xml:space="preserve">En effet, la </w:t>
      </w:r>
      <w:r w:rsidR="00A6280C" w:rsidRPr="00A6280C">
        <w:rPr>
          <w:rFonts w:ascii="Calibri" w:eastAsia="Times New Roman" w:hAnsi="Calibri" w:cs="Calibri"/>
          <w:lang w:val="fr-FR"/>
        </w:rPr>
        <w:t xml:space="preserve">province du Kwilu est </w:t>
      </w:r>
      <w:r w:rsidR="00771CD6" w:rsidRPr="00A6280C">
        <w:rPr>
          <w:rFonts w:ascii="Calibri" w:eastAsia="Times New Roman" w:hAnsi="Calibri" w:cs="Calibri"/>
          <w:lang w:val="fr-FR"/>
        </w:rPr>
        <w:t>connue pour la haute valeur qu'elle accorde à l'éducation,</w:t>
      </w:r>
      <w:r w:rsidR="00A6280C" w:rsidRPr="00A6280C">
        <w:rPr>
          <w:rFonts w:ascii="Calibri" w:eastAsia="Times New Roman" w:hAnsi="Calibri" w:cs="Calibri"/>
          <w:lang w:val="fr-FR"/>
        </w:rPr>
        <w:t xml:space="preserve"> un attribut qui</w:t>
      </w:r>
      <w:r w:rsidR="00771CD6" w:rsidRPr="00A6280C">
        <w:rPr>
          <w:rFonts w:ascii="Calibri" w:eastAsia="Times New Roman" w:hAnsi="Calibri" w:cs="Calibri"/>
          <w:lang w:val="fr-FR"/>
        </w:rPr>
        <w:t xml:space="preserve"> servir</w:t>
      </w:r>
      <w:r w:rsidR="00A6280C" w:rsidRPr="00A6280C">
        <w:rPr>
          <w:rFonts w:ascii="Calibri" w:eastAsia="Times New Roman" w:hAnsi="Calibri" w:cs="Calibri"/>
          <w:lang w:val="fr-FR"/>
        </w:rPr>
        <w:t>ait</w:t>
      </w:r>
      <w:r w:rsidR="00771CD6" w:rsidRPr="00A6280C">
        <w:rPr>
          <w:rFonts w:ascii="Calibri" w:eastAsia="Times New Roman" w:hAnsi="Calibri" w:cs="Calibri"/>
          <w:lang w:val="fr-FR"/>
        </w:rPr>
        <w:t xml:space="preserve"> à renforcer l'intervention du projet malgré les diverses barrières (socio-économiques, socioculturelles, physiques, etc.) auxquelles les élèves </w:t>
      </w:r>
      <w:r w:rsidR="00A6280C" w:rsidRPr="00A6280C">
        <w:rPr>
          <w:rFonts w:ascii="Calibri" w:eastAsia="Times New Roman" w:hAnsi="Calibri" w:cs="Calibri"/>
          <w:lang w:val="fr-FR"/>
        </w:rPr>
        <w:t xml:space="preserve">ruraux </w:t>
      </w:r>
      <w:r w:rsidR="00771CD6" w:rsidRPr="00A6280C">
        <w:rPr>
          <w:rFonts w:ascii="Calibri" w:eastAsia="Times New Roman" w:hAnsi="Calibri" w:cs="Calibri"/>
          <w:lang w:val="fr-FR"/>
        </w:rPr>
        <w:t xml:space="preserve">sont généralement confrontés pour </w:t>
      </w:r>
      <w:r w:rsidR="00A6280C" w:rsidRPr="00A6280C">
        <w:rPr>
          <w:rFonts w:ascii="Calibri" w:eastAsia="Times New Roman" w:hAnsi="Calibri" w:cs="Calibri"/>
          <w:lang w:val="fr-FR"/>
        </w:rPr>
        <w:t>leur accès à</w:t>
      </w:r>
      <w:r w:rsidR="00771CD6" w:rsidRPr="00A6280C">
        <w:rPr>
          <w:rFonts w:ascii="Calibri" w:eastAsia="Times New Roman" w:hAnsi="Calibri" w:cs="Calibri"/>
          <w:lang w:val="fr-FR"/>
        </w:rPr>
        <w:t xml:space="preserve"> l'école.</w:t>
      </w:r>
    </w:p>
    <w:p w14:paraId="76D6D930" w14:textId="4B052C4D" w:rsidR="001D08E3" w:rsidRPr="000326A4" w:rsidRDefault="001D08E3" w:rsidP="001D08E3">
      <w:pPr>
        <w:spacing w:after="0" w:line="240" w:lineRule="auto"/>
        <w:rPr>
          <w:rFonts w:ascii="Calibri" w:eastAsia="Times New Roman" w:hAnsi="Calibri" w:cs="Calibri"/>
          <w:lang w:val="fr-FR"/>
        </w:rPr>
      </w:pPr>
    </w:p>
    <w:p w14:paraId="05757272" w14:textId="69CCC441" w:rsidR="00656835" w:rsidRPr="00770109" w:rsidRDefault="001D08E3" w:rsidP="00363C08">
      <w:pPr>
        <w:spacing w:after="0" w:line="240" w:lineRule="auto"/>
        <w:jc w:val="both"/>
        <w:rPr>
          <w:b/>
          <w:sz w:val="18"/>
          <w:szCs w:val="18"/>
          <w:lang w:val="fr-FR"/>
        </w:rPr>
      </w:pPr>
      <w:bookmarkStart w:id="27" w:name="_Toc86752364"/>
      <w:r w:rsidRPr="008C6890">
        <w:rPr>
          <w:b/>
          <w:bCs/>
          <w:color w:val="365F91" w:themeColor="accent1" w:themeShade="BF"/>
          <w:sz w:val="20"/>
          <w:szCs w:val="20"/>
          <w:lang w:val="fr-FR"/>
        </w:rPr>
        <w:t xml:space="preserve">Tableau </w:t>
      </w:r>
      <w:r w:rsidRPr="008C6890">
        <w:rPr>
          <w:b/>
          <w:bCs/>
          <w:color w:val="365F91" w:themeColor="accent1" w:themeShade="BF"/>
          <w:sz w:val="20"/>
          <w:szCs w:val="20"/>
          <w:lang w:val="fr-FR"/>
        </w:rPr>
        <w:fldChar w:fldCharType="begin"/>
      </w:r>
      <w:r w:rsidRPr="008C6890">
        <w:rPr>
          <w:b/>
          <w:bCs/>
          <w:color w:val="365F91" w:themeColor="accent1" w:themeShade="BF"/>
          <w:sz w:val="20"/>
          <w:szCs w:val="20"/>
          <w:lang w:val="fr-FR"/>
        </w:rPr>
        <w:instrText xml:space="preserve"> SEQ Tableau \* ARABIC </w:instrText>
      </w:r>
      <w:r w:rsidRPr="008C6890">
        <w:rPr>
          <w:b/>
          <w:bCs/>
          <w:color w:val="365F91" w:themeColor="accent1" w:themeShade="BF"/>
          <w:sz w:val="20"/>
          <w:szCs w:val="20"/>
          <w:lang w:val="fr-FR"/>
        </w:rPr>
        <w:fldChar w:fldCharType="separate"/>
      </w:r>
      <w:r w:rsidR="00C81171">
        <w:rPr>
          <w:b/>
          <w:bCs/>
          <w:noProof/>
          <w:color w:val="365F91" w:themeColor="accent1" w:themeShade="BF"/>
          <w:sz w:val="20"/>
          <w:szCs w:val="20"/>
          <w:lang w:val="fr-FR"/>
        </w:rPr>
        <w:t>4</w:t>
      </w:r>
      <w:r w:rsidRPr="008C6890">
        <w:rPr>
          <w:b/>
          <w:bCs/>
          <w:color w:val="365F91" w:themeColor="accent1" w:themeShade="BF"/>
          <w:sz w:val="20"/>
          <w:szCs w:val="20"/>
          <w:lang w:val="fr-FR"/>
        </w:rPr>
        <w:fldChar w:fldCharType="end"/>
      </w:r>
      <w:r w:rsidRPr="008C6890">
        <w:rPr>
          <w:b/>
          <w:bCs/>
          <w:color w:val="365F91" w:themeColor="accent1" w:themeShade="BF"/>
          <w:sz w:val="20"/>
          <w:szCs w:val="20"/>
          <w:lang w:val="fr-FR"/>
        </w:rPr>
        <w:t>:</w:t>
      </w:r>
      <w:r w:rsidRPr="000326A4">
        <w:rPr>
          <w:lang w:val="fr-FR"/>
        </w:rPr>
        <w:t xml:space="preserve"> </w:t>
      </w:r>
      <w:r w:rsidR="008C6890" w:rsidRPr="00770109">
        <w:rPr>
          <w:b/>
          <w:sz w:val="20"/>
          <w:szCs w:val="20"/>
          <w:lang w:val="fr-FR"/>
        </w:rPr>
        <w:t>Nombre d’écoles par secteur d’enseignement</w:t>
      </w:r>
      <w:bookmarkEnd w:id="27"/>
    </w:p>
    <w:tbl>
      <w:tblPr>
        <w:tblW w:w="5198" w:type="pct"/>
        <w:tblInd w:w="-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69"/>
        <w:gridCol w:w="2608"/>
        <w:gridCol w:w="2319"/>
        <w:gridCol w:w="2013"/>
        <w:gridCol w:w="1854"/>
      </w:tblGrid>
      <w:tr w:rsidR="00656835" w:rsidRPr="00656835" w14:paraId="751541B0" w14:textId="77777777" w:rsidTr="00656835">
        <w:trPr>
          <w:trHeight w:val="252"/>
        </w:trPr>
        <w:tc>
          <w:tcPr>
            <w:tcW w:w="631" w:type="pct"/>
            <w:shd w:val="clear" w:color="auto" w:fill="DBE5F1" w:themeFill="accent1" w:themeFillTint="33"/>
            <w:vAlign w:val="center"/>
          </w:tcPr>
          <w:p w14:paraId="05B43A50"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CD" w:eastAsia="fr-CD"/>
              </w:rPr>
              <w:t>N°</w:t>
            </w:r>
          </w:p>
        </w:tc>
        <w:tc>
          <w:tcPr>
            <w:tcW w:w="1296" w:type="pct"/>
            <w:shd w:val="clear" w:color="auto" w:fill="DBE5F1" w:themeFill="accent1" w:themeFillTint="33"/>
            <w:vAlign w:val="center"/>
          </w:tcPr>
          <w:p w14:paraId="6E2DB9B2" w14:textId="77777777" w:rsidR="00656835" w:rsidRPr="00656835" w:rsidRDefault="00656835" w:rsidP="00656835">
            <w:pPr>
              <w:spacing w:after="0" w:line="240" w:lineRule="auto"/>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CD" w:eastAsia="fr-CD"/>
              </w:rPr>
              <w:t>Province</w:t>
            </w:r>
          </w:p>
        </w:tc>
        <w:tc>
          <w:tcPr>
            <w:tcW w:w="1152" w:type="pct"/>
            <w:shd w:val="clear" w:color="000000" w:fill="DCE6F1"/>
            <w:noWrap/>
            <w:vAlign w:val="center"/>
          </w:tcPr>
          <w:p w14:paraId="6B39C910" w14:textId="05A18F21" w:rsidR="00656835" w:rsidRPr="00656835" w:rsidRDefault="00576880" w:rsidP="00656835">
            <w:pPr>
              <w:spacing w:after="0" w:line="240" w:lineRule="auto"/>
              <w:jc w:val="right"/>
              <w:rPr>
                <w:rFonts w:ascii="Arial Narrow" w:eastAsia="Times New Roman" w:hAnsi="Arial Narrow" w:cs="Calibri"/>
                <w:b/>
                <w:bCs/>
                <w:color w:val="000000"/>
                <w:sz w:val="18"/>
                <w:szCs w:val="18"/>
                <w:lang w:val="fr-CD" w:eastAsia="fr-CD"/>
              </w:rPr>
            </w:pPr>
            <w:r>
              <w:rPr>
                <w:rFonts w:ascii="Arial Narrow" w:eastAsia="Times New Roman" w:hAnsi="Arial Narrow" w:cs="Calibri"/>
                <w:b/>
                <w:bCs/>
                <w:color w:val="000000"/>
                <w:sz w:val="18"/>
                <w:szCs w:val="18"/>
                <w:lang w:val="fr-CD" w:eastAsia="fr-CD"/>
              </w:rPr>
              <w:t>Total Publique</w:t>
            </w:r>
          </w:p>
        </w:tc>
        <w:tc>
          <w:tcPr>
            <w:tcW w:w="1000" w:type="pct"/>
            <w:shd w:val="clear" w:color="000000" w:fill="DCE6F1"/>
            <w:noWrap/>
            <w:vAlign w:val="center"/>
          </w:tcPr>
          <w:p w14:paraId="22E35E21" w14:textId="77777777" w:rsidR="00656835" w:rsidRPr="00656835" w:rsidRDefault="00656835" w:rsidP="00656835">
            <w:pPr>
              <w:spacing w:after="0" w:line="240" w:lineRule="auto"/>
              <w:jc w:val="right"/>
              <w:rPr>
                <w:rFonts w:ascii="Arial Narrow" w:eastAsia="Times New Roman" w:hAnsi="Arial Narrow" w:cs="Calibri"/>
                <w:b/>
                <w:bCs/>
                <w:color w:val="000000"/>
                <w:sz w:val="18"/>
                <w:szCs w:val="18"/>
                <w:lang w:val="fr-FR" w:eastAsia="fr-CD"/>
              </w:rPr>
            </w:pPr>
            <w:r w:rsidRPr="00656835">
              <w:rPr>
                <w:rFonts w:ascii="Arial Narrow" w:eastAsia="Times New Roman" w:hAnsi="Arial Narrow" w:cs="Calibri"/>
                <w:b/>
                <w:bCs/>
                <w:color w:val="000000"/>
                <w:sz w:val="18"/>
                <w:szCs w:val="18"/>
                <w:lang w:val="fr-CD" w:eastAsia="fr-CD"/>
              </w:rPr>
              <w:t>Total Privé</w:t>
            </w:r>
          </w:p>
        </w:tc>
        <w:tc>
          <w:tcPr>
            <w:tcW w:w="922" w:type="pct"/>
            <w:shd w:val="clear" w:color="000000" w:fill="DCE6F1"/>
            <w:noWrap/>
            <w:vAlign w:val="center"/>
          </w:tcPr>
          <w:p w14:paraId="079EE073" w14:textId="0FCE382D" w:rsidR="00656835" w:rsidRPr="00656835" w:rsidRDefault="00656835" w:rsidP="00656835">
            <w:pPr>
              <w:spacing w:after="0" w:line="240" w:lineRule="auto"/>
              <w:jc w:val="right"/>
              <w:rPr>
                <w:rFonts w:ascii="Arial Narrow" w:eastAsia="Times New Roman" w:hAnsi="Arial Narrow" w:cs="Calibri"/>
                <w:b/>
                <w:bCs/>
                <w:color w:val="000000"/>
                <w:sz w:val="18"/>
                <w:szCs w:val="18"/>
                <w:lang w:val="fr-FR" w:eastAsia="fr-CD"/>
              </w:rPr>
            </w:pPr>
            <w:r>
              <w:rPr>
                <w:rFonts w:ascii="Arial Narrow" w:eastAsia="Times New Roman" w:hAnsi="Arial Narrow" w:cs="Calibri"/>
                <w:b/>
                <w:bCs/>
                <w:color w:val="000000"/>
                <w:sz w:val="18"/>
                <w:szCs w:val="18"/>
                <w:lang w:val="fr-CD" w:eastAsia="fr-CD"/>
              </w:rPr>
              <w:t>Total G</w:t>
            </w:r>
            <w:r w:rsidRPr="00656835">
              <w:rPr>
                <w:rFonts w:ascii="Arial Narrow" w:eastAsia="Times New Roman" w:hAnsi="Arial Narrow" w:cs="Calibri"/>
                <w:b/>
                <w:bCs/>
                <w:color w:val="000000"/>
                <w:sz w:val="18"/>
                <w:szCs w:val="18"/>
                <w:lang w:val="fr-CD" w:eastAsia="fr-CD"/>
              </w:rPr>
              <w:t>énéral</w:t>
            </w:r>
          </w:p>
        </w:tc>
      </w:tr>
      <w:tr w:rsidR="00656835" w:rsidRPr="00656835" w14:paraId="65069101" w14:textId="77777777" w:rsidTr="00656835">
        <w:trPr>
          <w:trHeight w:val="252"/>
        </w:trPr>
        <w:tc>
          <w:tcPr>
            <w:tcW w:w="631" w:type="pct"/>
            <w:shd w:val="clear" w:color="auto" w:fill="DBE5F1" w:themeFill="accent1" w:themeFillTint="33"/>
            <w:vAlign w:val="center"/>
            <w:hideMark/>
          </w:tcPr>
          <w:p w14:paraId="4B85F9B1"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2</w:t>
            </w:r>
          </w:p>
        </w:tc>
        <w:tc>
          <w:tcPr>
            <w:tcW w:w="1296" w:type="pct"/>
            <w:shd w:val="clear" w:color="auto" w:fill="auto"/>
            <w:vAlign w:val="center"/>
            <w:hideMark/>
          </w:tcPr>
          <w:p w14:paraId="6DC8E5C5"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Kongo-Central</w:t>
            </w:r>
          </w:p>
        </w:tc>
        <w:tc>
          <w:tcPr>
            <w:tcW w:w="1152" w:type="pct"/>
            <w:shd w:val="clear" w:color="auto" w:fill="auto"/>
            <w:noWrap/>
            <w:vAlign w:val="center"/>
            <w:hideMark/>
          </w:tcPr>
          <w:p w14:paraId="4F23BB0A"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1 973</w:t>
            </w:r>
          </w:p>
        </w:tc>
        <w:tc>
          <w:tcPr>
            <w:tcW w:w="1000" w:type="pct"/>
            <w:shd w:val="clear" w:color="auto" w:fill="auto"/>
            <w:noWrap/>
            <w:vAlign w:val="center"/>
            <w:hideMark/>
          </w:tcPr>
          <w:p w14:paraId="28CB4DDE"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542</w:t>
            </w:r>
          </w:p>
        </w:tc>
        <w:tc>
          <w:tcPr>
            <w:tcW w:w="922" w:type="pct"/>
            <w:shd w:val="clear" w:color="auto" w:fill="auto"/>
            <w:noWrap/>
            <w:vAlign w:val="center"/>
            <w:hideMark/>
          </w:tcPr>
          <w:p w14:paraId="1A771252"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2 515</w:t>
            </w:r>
          </w:p>
        </w:tc>
      </w:tr>
      <w:tr w:rsidR="00656835" w:rsidRPr="00656835" w14:paraId="4E3B11F8" w14:textId="77777777" w:rsidTr="00656835">
        <w:trPr>
          <w:trHeight w:val="252"/>
        </w:trPr>
        <w:tc>
          <w:tcPr>
            <w:tcW w:w="631" w:type="pct"/>
            <w:shd w:val="clear" w:color="auto" w:fill="DBE5F1" w:themeFill="accent1" w:themeFillTint="33"/>
            <w:vAlign w:val="center"/>
            <w:hideMark/>
          </w:tcPr>
          <w:p w14:paraId="47F5BC90"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3</w:t>
            </w:r>
          </w:p>
        </w:tc>
        <w:tc>
          <w:tcPr>
            <w:tcW w:w="1296" w:type="pct"/>
            <w:shd w:val="clear" w:color="auto" w:fill="auto"/>
            <w:vAlign w:val="center"/>
            <w:hideMark/>
          </w:tcPr>
          <w:p w14:paraId="394FBB0D"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Kwilu</w:t>
            </w:r>
          </w:p>
        </w:tc>
        <w:tc>
          <w:tcPr>
            <w:tcW w:w="1152" w:type="pct"/>
            <w:shd w:val="clear" w:color="auto" w:fill="auto"/>
            <w:noWrap/>
            <w:vAlign w:val="center"/>
            <w:hideMark/>
          </w:tcPr>
          <w:p w14:paraId="42C7BA4A"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4 197</w:t>
            </w:r>
          </w:p>
        </w:tc>
        <w:tc>
          <w:tcPr>
            <w:tcW w:w="1000" w:type="pct"/>
            <w:shd w:val="clear" w:color="auto" w:fill="auto"/>
            <w:noWrap/>
            <w:vAlign w:val="center"/>
            <w:hideMark/>
          </w:tcPr>
          <w:p w14:paraId="03427730"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47</w:t>
            </w:r>
          </w:p>
        </w:tc>
        <w:tc>
          <w:tcPr>
            <w:tcW w:w="922" w:type="pct"/>
            <w:shd w:val="clear" w:color="auto" w:fill="auto"/>
            <w:noWrap/>
            <w:vAlign w:val="center"/>
            <w:hideMark/>
          </w:tcPr>
          <w:p w14:paraId="27E318CC"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4 244</w:t>
            </w:r>
          </w:p>
        </w:tc>
      </w:tr>
      <w:tr w:rsidR="00656835" w:rsidRPr="00656835" w14:paraId="1D3C1230" w14:textId="77777777" w:rsidTr="00656835">
        <w:trPr>
          <w:trHeight w:val="252"/>
        </w:trPr>
        <w:tc>
          <w:tcPr>
            <w:tcW w:w="631" w:type="pct"/>
            <w:shd w:val="clear" w:color="auto" w:fill="DBE5F1" w:themeFill="accent1" w:themeFillTint="33"/>
            <w:vAlign w:val="center"/>
            <w:hideMark/>
          </w:tcPr>
          <w:p w14:paraId="4B2D28FD"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4</w:t>
            </w:r>
          </w:p>
        </w:tc>
        <w:tc>
          <w:tcPr>
            <w:tcW w:w="1296" w:type="pct"/>
            <w:shd w:val="clear" w:color="auto" w:fill="auto"/>
            <w:vAlign w:val="center"/>
            <w:hideMark/>
          </w:tcPr>
          <w:p w14:paraId="1E8A6035"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Ituri</w:t>
            </w:r>
          </w:p>
        </w:tc>
        <w:tc>
          <w:tcPr>
            <w:tcW w:w="1152" w:type="pct"/>
            <w:shd w:val="clear" w:color="auto" w:fill="auto"/>
            <w:noWrap/>
            <w:vAlign w:val="center"/>
            <w:hideMark/>
          </w:tcPr>
          <w:p w14:paraId="3D99931E"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2 267</w:t>
            </w:r>
          </w:p>
        </w:tc>
        <w:tc>
          <w:tcPr>
            <w:tcW w:w="1000" w:type="pct"/>
            <w:shd w:val="clear" w:color="auto" w:fill="auto"/>
            <w:noWrap/>
            <w:vAlign w:val="center"/>
            <w:hideMark/>
          </w:tcPr>
          <w:p w14:paraId="47ADB2C6"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205</w:t>
            </w:r>
          </w:p>
        </w:tc>
        <w:tc>
          <w:tcPr>
            <w:tcW w:w="922" w:type="pct"/>
            <w:shd w:val="clear" w:color="auto" w:fill="auto"/>
            <w:noWrap/>
            <w:vAlign w:val="center"/>
            <w:hideMark/>
          </w:tcPr>
          <w:p w14:paraId="6DB03DB4"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2 472</w:t>
            </w:r>
          </w:p>
        </w:tc>
      </w:tr>
      <w:tr w:rsidR="00656835" w:rsidRPr="00656835" w14:paraId="31058744" w14:textId="77777777" w:rsidTr="00656835">
        <w:trPr>
          <w:trHeight w:val="252"/>
        </w:trPr>
        <w:tc>
          <w:tcPr>
            <w:tcW w:w="631" w:type="pct"/>
            <w:shd w:val="clear" w:color="auto" w:fill="DBE5F1" w:themeFill="accent1" w:themeFillTint="33"/>
            <w:vAlign w:val="center"/>
            <w:hideMark/>
          </w:tcPr>
          <w:p w14:paraId="24926F37"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5</w:t>
            </w:r>
          </w:p>
        </w:tc>
        <w:tc>
          <w:tcPr>
            <w:tcW w:w="1296" w:type="pct"/>
            <w:shd w:val="clear" w:color="auto" w:fill="auto"/>
            <w:vAlign w:val="center"/>
            <w:hideMark/>
          </w:tcPr>
          <w:p w14:paraId="20C1582A"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Nord-Kivu</w:t>
            </w:r>
          </w:p>
        </w:tc>
        <w:tc>
          <w:tcPr>
            <w:tcW w:w="1152" w:type="pct"/>
            <w:shd w:val="clear" w:color="auto" w:fill="auto"/>
            <w:noWrap/>
            <w:vAlign w:val="center"/>
            <w:hideMark/>
          </w:tcPr>
          <w:p w14:paraId="34600C2A"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3 537</w:t>
            </w:r>
          </w:p>
        </w:tc>
        <w:tc>
          <w:tcPr>
            <w:tcW w:w="1000" w:type="pct"/>
            <w:shd w:val="clear" w:color="auto" w:fill="auto"/>
            <w:noWrap/>
            <w:vAlign w:val="center"/>
            <w:hideMark/>
          </w:tcPr>
          <w:p w14:paraId="63BF76FB"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610</w:t>
            </w:r>
          </w:p>
        </w:tc>
        <w:tc>
          <w:tcPr>
            <w:tcW w:w="922" w:type="pct"/>
            <w:shd w:val="clear" w:color="auto" w:fill="auto"/>
            <w:noWrap/>
            <w:vAlign w:val="center"/>
            <w:hideMark/>
          </w:tcPr>
          <w:p w14:paraId="43445F37"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4 147</w:t>
            </w:r>
          </w:p>
        </w:tc>
      </w:tr>
      <w:tr w:rsidR="00656835" w:rsidRPr="00656835" w14:paraId="4E1BDE71" w14:textId="77777777" w:rsidTr="00656835">
        <w:trPr>
          <w:trHeight w:val="252"/>
        </w:trPr>
        <w:tc>
          <w:tcPr>
            <w:tcW w:w="631" w:type="pct"/>
            <w:shd w:val="clear" w:color="auto" w:fill="DBE5F1" w:themeFill="accent1" w:themeFillTint="33"/>
            <w:vAlign w:val="center"/>
            <w:hideMark/>
          </w:tcPr>
          <w:p w14:paraId="3C22FDB7"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6</w:t>
            </w:r>
          </w:p>
        </w:tc>
        <w:tc>
          <w:tcPr>
            <w:tcW w:w="1296" w:type="pct"/>
            <w:shd w:val="clear" w:color="auto" w:fill="auto"/>
            <w:vAlign w:val="center"/>
            <w:hideMark/>
          </w:tcPr>
          <w:p w14:paraId="256C304C"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Sud-Kivu</w:t>
            </w:r>
          </w:p>
        </w:tc>
        <w:tc>
          <w:tcPr>
            <w:tcW w:w="1152" w:type="pct"/>
            <w:shd w:val="clear" w:color="auto" w:fill="auto"/>
            <w:noWrap/>
            <w:vAlign w:val="center"/>
            <w:hideMark/>
          </w:tcPr>
          <w:p w14:paraId="42858CC8"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3 441</w:t>
            </w:r>
          </w:p>
        </w:tc>
        <w:tc>
          <w:tcPr>
            <w:tcW w:w="1000" w:type="pct"/>
            <w:shd w:val="clear" w:color="auto" w:fill="auto"/>
            <w:noWrap/>
            <w:vAlign w:val="center"/>
            <w:hideMark/>
          </w:tcPr>
          <w:p w14:paraId="18769ED7"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646</w:t>
            </w:r>
          </w:p>
        </w:tc>
        <w:tc>
          <w:tcPr>
            <w:tcW w:w="922" w:type="pct"/>
            <w:shd w:val="clear" w:color="auto" w:fill="auto"/>
            <w:noWrap/>
            <w:vAlign w:val="center"/>
            <w:hideMark/>
          </w:tcPr>
          <w:p w14:paraId="19B84AD7"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4 087</w:t>
            </w:r>
          </w:p>
        </w:tc>
      </w:tr>
      <w:tr w:rsidR="00656835" w:rsidRPr="00656835" w14:paraId="1B390E8D" w14:textId="77777777" w:rsidTr="00656835">
        <w:trPr>
          <w:trHeight w:val="252"/>
        </w:trPr>
        <w:tc>
          <w:tcPr>
            <w:tcW w:w="631" w:type="pct"/>
            <w:shd w:val="clear" w:color="auto" w:fill="DBE5F1" w:themeFill="accent1" w:themeFillTint="33"/>
            <w:vAlign w:val="center"/>
            <w:hideMark/>
          </w:tcPr>
          <w:p w14:paraId="1E3161B4"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7</w:t>
            </w:r>
          </w:p>
        </w:tc>
        <w:tc>
          <w:tcPr>
            <w:tcW w:w="1296" w:type="pct"/>
            <w:shd w:val="clear" w:color="auto" w:fill="auto"/>
            <w:vAlign w:val="center"/>
            <w:hideMark/>
          </w:tcPr>
          <w:p w14:paraId="677E0942"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Kasaï-Central</w:t>
            </w:r>
          </w:p>
        </w:tc>
        <w:tc>
          <w:tcPr>
            <w:tcW w:w="1152" w:type="pct"/>
            <w:shd w:val="clear" w:color="auto" w:fill="auto"/>
            <w:noWrap/>
            <w:vAlign w:val="center"/>
            <w:hideMark/>
          </w:tcPr>
          <w:p w14:paraId="69362521"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3 021</w:t>
            </w:r>
          </w:p>
        </w:tc>
        <w:tc>
          <w:tcPr>
            <w:tcW w:w="1000" w:type="pct"/>
            <w:shd w:val="clear" w:color="auto" w:fill="auto"/>
            <w:noWrap/>
            <w:vAlign w:val="center"/>
            <w:hideMark/>
          </w:tcPr>
          <w:p w14:paraId="5D3B625D"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133</w:t>
            </w:r>
          </w:p>
        </w:tc>
        <w:tc>
          <w:tcPr>
            <w:tcW w:w="922" w:type="pct"/>
            <w:shd w:val="clear" w:color="auto" w:fill="auto"/>
            <w:noWrap/>
            <w:vAlign w:val="center"/>
            <w:hideMark/>
          </w:tcPr>
          <w:p w14:paraId="4A3981E5"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3 154</w:t>
            </w:r>
          </w:p>
        </w:tc>
      </w:tr>
      <w:tr w:rsidR="00656835" w:rsidRPr="00656835" w14:paraId="7967085A" w14:textId="77777777" w:rsidTr="00656835">
        <w:trPr>
          <w:trHeight w:val="252"/>
        </w:trPr>
        <w:tc>
          <w:tcPr>
            <w:tcW w:w="631" w:type="pct"/>
            <w:shd w:val="clear" w:color="auto" w:fill="DBE5F1" w:themeFill="accent1" w:themeFillTint="33"/>
            <w:vAlign w:val="center"/>
            <w:hideMark/>
          </w:tcPr>
          <w:p w14:paraId="76F00153"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8</w:t>
            </w:r>
          </w:p>
        </w:tc>
        <w:tc>
          <w:tcPr>
            <w:tcW w:w="1296" w:type="pct"/>
            <w:shd w:val="clear" w:color="auto" w:fill="auto"/>
            <w:vAlign w:val="center"/>
            <w:hideMark/>
          </w:tcPr>
          <w:p w14:paraId="706FBFA4"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Kasaï</w:t>
            </w:r>
          </w:p>
        </w:tc>
        <w:tc>
          <w:tcPr>
            <w:tcW w:w="1152" w:type="pct"/>
            <w:shd w:val="clear" w:color="auto" w:fill="auto"/>
            <w:noWrap/>
            <w:vAlign w:val="center"/>
            <w:hideMark/>
          </w:tcPr>
          <w:p w14:paraId="0A17E567"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3 186</w:t>
            </w:r>
          </w:p>
        </w:tc>
        <w:tc>
          <w:tcPr>
            <w:tcW w:w="1000" w:type="pct"/>
            <w:shd w:val="clear" w:color="auto" w:fill="auto"/>
            <w:noWrap/>
            <w:vAlign w:val="center"/>
            <w:hideMark/>
          </w:tcPr>
          <w:p w14:paraId="51C84668"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92</w:t>
            </w:r>
          </w:p>
        </w:tc>
        <w:tc>
          <w:tcPr>
            <w:tcW w:w="922" w:type="pct"/>
            <w:shd w:val="clear" w:color="auto" w:fill="auto"/>
            <w:noWrap/>
            <w:vAlign w:val="center"/>
            <w:hideMark/>
          </w:tcPr>
          <w:p w14:paraId="0B41E125"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3 278</w:t>
            </w:r>
          </w:p>
        </w:tc>
      </w:tr>
      <w:tr w:rsidR="00656835" w:rsidRPr="00656835" w14:paraId="103734ED" w14:textId="77777777" w:rsidTr="00656835">
        <w:trPr>
          <w:trHeight w:val="252"/>
        </w:trPr>
        <w:tc>
          <w:tcPr>
            <w:tcW w:w="631" w:type="pct"/>
            <w:shd w:val="clear" w:color="auto" w:fill="DBE5F1" w:themeFill="accent1" w:themeFillTint="33"/>
            <w:vAlign w:val="center"/>
            <w:hideMark/>
          </w:tcPr>
          <w:p w14:paraId="00B86294"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lastRenderedPageBreak/>
              <w:t>9</w:t>
            </w:r>
          </w:p>
        </w:tc>
        <w:tc>
          <w:tcPr>
            <w:tcW w:w="1296" w:type="pct"/>
            <w:shd w:val="clear" w:color="auto" w:fill="auto"/>
            <w:vAlign w:val="center"/>
            <w:hideMark/>
          </w:tcPr>
          <w:p w14:paraId="3CAA813C"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Kasaï-Oriental</w:t>
            </w:r>
          </w:p>
        </w:tc>
        <w:tc>
          <w:tcPr>
            <w:tcW w:w="1152" w:type="pct"/>
            <w:shd w:val="clear" w:color="auto" w:fill="auto"/>
            <w:noWrap/>
            <w:vAlign w:val="center"/>
            <w:hideMark/>
          </w:tcPr>
          <w:p w14:paraId="742CC0D9"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896</w:t>
            </w:r>
          </w:p>
        </w:tc>
        <w:tc>
          <w:tcPr>
            <w:tcW w:w="1000" w:type="pct"/>
            <w:shd w:val="clear" w:color="auto" w:fill="auto"/>
            <w:noWrap/>
            <w:vAlign w:val="center"/>
            <w:hideMark/>
          </w:tcPr>
          <w:p w14:paraId="73EF3945"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281</w:t>
            </w:r>
          </w:p>
        </w:tc>
        <w:tc>
          <w:tcPr>
            <w:tcW w:w="922" w:type="pct"/>
            <w:shd w:val="clear" w:color="auto" w:fill="auto"/>
            <w:noWrap/>
            <w:vAlign w:val="center"/>
            <w:hideMark/>
          </w:tcPr>
          <w:p w14:paraId="3B74F065"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1 177</w:t>
            </w:r>
          </w:p>
        </w:tc>
      </w:tr>
      <w:tr w:rsidR="00656835" w:rsidRPr="00656835" w14:paraId="7120F2D3" w14:textId="77777777" w:rsidTr="00656835">
        <w:trPr>
          <w:trHeight w:val="252"/>
        </w:trPr>
        <w:tc>
          <w:tcPr>
            <w:tcW w:w="631" w:type="pct"/>
            <w:shd w:val="clear" w:color="auto" w:fill="DBE5F1" w:themeFill="accent1" w:themeFillTint="33"/>
            <w:vAlign w:val="center"/>
            <w:hideMark/>
          </w:tcPr>
          <w:p w14:paraId="30F62098"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10</w:t>
            </w:r>
          </w:p>
        </w:tc>
        <w:tc>
          <w:tcPr>
            <w:tcW w:w="1296" w:type="pct"/>
            <w:shd w:val="clear" w:color="auto" w:fill="auto"/>
            <w:vAlign w:val="center"/>
            <w:hideMark/>
          </w:tcPr>
          <w:p w14:paraId="6D4D3F68" w14:textId="77777777" w:rsidR="00656835" w:rsidRPr="00656835" w:rsidRDefault="00656835" w:rsidP="00656835">
            <w:pPr>
              <w:spacing w:after="0" w:line="240" w:lineRule="auto"/>
              <w:rPr>
                <w:rFonts w:ascii="Arial Narrow" w:eastAsia="Times New Roman" w:hAnsi="Arial Narrow" w:cs="Calibri"/>
                <w:color w:val="000000"/>
                <w:sz w:val="18"/>
                <w:szCs w:val="18"/>
                <w:lang w:val="fr-CD" w:eastAsia="fr-CD"/>
              </w:rPr>
            </w:pPr>
            <w:r w:rsidRPr="00656835">
              <w:rPr>
                <w:rFonts w:ascii="Arial Narrow" w:eastAsia="Times New Roman" w:hAnsi="Arial Narrow" w:cs="Calibri"/>
                <w:color w:val="000000"/>
                <w:sz w:val="18"/>
                <w:szCs w:val="18"/>
                <w:lang w:val="fr-FR" w:eastAsia="fr-CD"/>
              </w:rPr>
              <w:t>Lomami</w:t>
            </w:r>
          </w:p>
        </w:tc>
        <w:tc>
          <w:tcPr>
            <w:tcW w:w="1152" w:type="pct"/>
            <w:shd w:val="clear" w:color="auto" w:fill="auto"/>
            <w:noWrap/>
            <w:vAlign w:val="center"/>
            <w:hideMark/>
          </w:tcPr>
          <w:p w14:paraId="478670F7"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2 184</w:t>
            </w:r>
          </w:p>
        </w:tc>
        <w:tc>
          <w:tcPr>
            <w:tcW w:w="1000" w:type="pct"/>
            <w:shd w:val="clear" w:color="auto" w:fill="auto"/>
            <w:noWrap/>
            <w:vAlign w:val="center"/>
            <w:hideMark/>
          </w:tcPr>
          <w:p w14:paraId="0BA89B0F"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82</w:t>
            </w:r>
          </w:p>
        </w:tc>
        <w:tc>
          <w:tcPr>
            <w:tcW w:w="922" w:type="pct"/>
            <w:shd w:val="clear" w:color="auto" w:fill="auto"/>
            <w:noWrap/>
            <w:vAlign w:val="center"/>
            <w:hideMark/>
          </w:tcPr>
          <w:p w14:paraId="5E51546E" w14:textId="77777777" w:rsidR="00656835" w:rsidRPr="00384C97" w:rsidRDefault="00656835" w:rsidP="00656835">
            <w:pPr>
              <w:spacing w:after="0" w:line="240" w:lineRule="auto"/>
              <w:jc w:val="right"/>
              <w:rPr>
                <w:rFonts w:ascii="Arial Narrow" w:eastAsia="Times New Roman" w:hAnsi="Arial Narrow" w:cs="Calibri"/>
                <w:color w:val="000000"/>
                <w:sz w:val="18"/>
                <w:szCs w:val="18"/>
                <w:lang w:val="fr-FR" w:eastAsia="fr-FR"/>
              </w:rPr>
            </w:pPr>
            <w:r w:rsidRPr="00384C97">
              <w:rPr>
                <w:rFonts w:ascii="Arial Narrow" w:eastAsia="Times New Roman" w:hAnsi="Arial Narrow" w:cs="Calibri"/>
                <w:color w:val="000000"/>
                <w:sz w:val="18"/>
                <w:szCs w:val="18"/>
                <w:lang w:val="fr-FR" w:eastAsia="fr-FR"/>
              </w:rPr>
              <w:t>2 266</w:t>
            </w:r>
          </w:p>
        </w:tc>
      </w:tr>
      <w:tr w:rsidR="00656835" w:rsidRPr="00656835" w14:paraId="44796E8B" w14:textId="77777777" w:rsidTr="00656835">
        <w:trPr>
          <w:trHeight w:val="252"/>
        </w:trPr>
        <w:tc>
          <w:tcPr>
            <w:tcW w:w="1926" w:type="pct"/>
            <w:gridSpan w:val="2"/>
            <w:shd w:val="clear" w:color="000000" w:fill="DCE6F1"/>
            <w:vAlign w:val="center"/>
            <w:hideMark/>
          </w:tcPr>
          <w:p w14:paraId="181073F4" w14:textId="77777777" w:rsidR="00656835" w:rsidRPr="00656835" w:rsidRDefault="00656835" w:rsidP="00656835">
            <w:pPr>
              <w:spacing w:after="0" w:line="240" w:lineRule="auto"/>
              <w:jc w:val="center"/>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FR" w:eastAsia="fr-CD"/>
              </w:rPr>
              <w:t>Total général</w:t>
            </w:r>
          </w:p>
        </w:tc>
        <w:tc>
          <w:tcPr>
            <w:tcW w:w="1152" w:type="pct"/>
            <w:shd w:val="clear" w:color="000000" w:fill="DCE6F1"/>
            <w:noWrap/>
            <w:vAlign w:val="center"/>
            <w:hideMark/>
          </w:tcPr>
          <w:p w14:paraId="4A3D0F50" w14:textId="77777777" w:rsidR="00656835" w:rsidRPr="00656835" w:rsidRDefault="00656835" w:rsidP="00656835">
            <w:pPr>
              <w:spacing w:after="0" w:line="240" w:lineRule="auto"/>
              <w:jc w:val="right"/>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CD" w:eastAsia="fr-CD"/>
              </w:rPr>
              <w:t>26 307</w:t>
            </w:r>
          </w:p>
        </w:tc>
        <w:tc>
          <w:tcPr>
            <w:tcW w:w="1000" w:type="pct"/>
            <w:shd w:val="clear" w:color="000000" w:fill="DCE6F1"/>
            <w:noWrap/>
            <w:vAlign w:val="center"/>
            <w:hideMark/>
          </w:tcPr>
          <w:p w14:paraId="23814855" w14:textId="77777777" w:rsidR="00656835" w:rsidRPr="00656835" w:rsidRDefault="00656835" w:rsidP="00656835">
            <w:pPr>
              <w:spacing w:after="0" w:line="240" w:lineRule="auto"/>
              <w:jc w:val="right"/>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CD" w:eastAsia="fr-CD"/>
              </w:rPr>
              <w:t>5060</w:t>
            </w:r>
          </w:p>
        </w:tc>
        <w:tc>
          <w:tcPr>
            <w:tcW w:w="922" w:type="pct"/>
            <w:shd w:val="clear" w:color="000000" w:fill="DCE6F1"/>
            <w:noWrap/>
            <w:vAlign w:val="center"/>
            <w:hideMark/>
          </w:tcPr>
          <w:p w14:paraId="31C0974F" w14:textId="77777777" w:rsidR="00656835" w:rsidRPr="00656835" w:rsidRDefault="00656835" w:rsidP="00656835">
            <w:pPr>
              <w:spacing w:after="0" w:line="240" w:lineRule="auto"/>
              <w:jc w:val="right"/>
              <w:rPr>
                <w:rFonts w:ascii="Arial Narrow" w:eastAsia="Times New Roman" w:hAnsi="Arial Narrow" w:cs="Calibri"/>
                <w:b/>
                <w:bCs/>
                <w:color w:val="000000"/>
                <w:sz w:val="18"/>
                <w:szCs w:val="18"/>
                <w:lang w:val="fr-CD" w:eastAsia="fr-CD"/>
              </w:rPr>
            </w:pPr>
            <w:r w:rsidRPr="00656835">
              <w:rPr>
                <w:rFonts w:ascii="Arial Narrow" w:eastAsia="Times New Roman" w:hAnsi="Arial Narrow" w:cs="Calibri"/>
                <w:b/>
                <w:bCs/>
                <w:color w:val="000000"/>
                <w:sz w:val="18"/>
                <w:szCs w:val="18"/>
                <w:lang w:val="fr-CD" w:eastAsia="fr-CD"/>
              </w:rPr>
              <w:t>31 367</w:t>
            </w:r>
          </w:p>
        </w:tc>
      </w:tr>
    </w:tbl>
    <w:p w14:paraId="4F8F22D5" w14:textId="463CBE7B" w:rsidR="002A59EB" w:rsidRDefault="00363C08" w:rsidP="00AA2371">
      <w:pPr>
        <w:spacing w:after="0" w:line="240" w:lineRule="auto"/>
        <w:jc w:val="both"/>
        <w:rPr>
          <w:rFonts w:ascii="Calibri" w:eastAsia="Times New Roman" w:hAnsi="Calibri" w:cs="Calibri"/>
          <w:sz w:val="16"/>
          <w:szCs w:val="16"/>
          <w:lang w:val="fr-FR"/>
        </w:rPr>
      </w:pPr>
      <w:r w:rsidRPr="000326A4">
        <w:rPr>
          <w:sz w:val="16"/>
          <w:szCs w:val="16"/>
          <w:lang w:val="fr-FR"/>
        </w:rPr>
        <w:t>l'Annuaire statistique de l'enseignement primair</w:t>
      </w:r>
      <w:r w:rsidR="008C6890">
        <w:rPr>
          <w:sz w:val="16"/>
          <w:szCs w:val="16"/>
          <w:lang w:val="fr-FR"/>
        </w:rPr>
        <w:t>e, secondaire et technique (2019-2020</w:t>
      </w:r>
      <w:r w:rsidRPr="000326A4">
        <w:rPr>
          <w:sz w:val="16"/>
          <w:szCs w:val="16"/>
          <w:lang w:val="fr-FR"/>
        </w:rPr>
        <w:t>/DIGE/MEPEST)</w:t>
      </w:r>
    </w:p>
    <w:p w14:paraId="2783F02F" w14:textId="77777777" w:rsidR="00AA2371" w:rsidRDefault="00AA2371" w:rsidP="00AA2371">
      <w:pPr>
        <w:rPr>
          <w:rFonts w:ascii="Calibri" w:eastAsia="Times New Roman" w:hAnsi="Calibri" w:cs="Calibri"/>
          <w:sz w:val="16"/>
          <w:szCs w:val="16"/>
          <w:lang w:val="fr-FR"/>
        </w:rPr>
      </w:pPr>
    </w:p>
    <w:p w14:paraId="3063B0A6" w14:textId="20DB05A9" w:rsidR="008E2718" w:rsidRDefault="008E2718" w:rsidP="002B6B58">
      <w:pPr>
        <w:pStyle w:val="Titre3"/>
      </w:pPr>
      <w:bookmarkStart w:id="28" w:name="_Toc86001558"/>
      <w:r w:rsidRPr="00AA2371">
        <w:t>Effectif des élèves inscrits au primaire</w:t>
      </w:r>
      <w:bookmarkEnd w:id="28"/>
      <w:r w:rsidRPr="00AA2371">
        <w:t xml:space="preserve">  </w:t>
      </w:r>
    </w:p>
    <w:p w14:paraId="0D74F578" w14:textId="77777777" w:rsidR="00770109" w:rsidRPr="00770109" w:rsidRDefault="00770109" w:rsidP="00770109">
      <w:pPr>
        <w:spacing w:after="0" w:line="240" w:lineRule="auto"/>
        <w:rPr>
          <w:lang w:val="fr-FR"/>
        </w:rPr>
      </w:pPr>
    </w:p>
    <w:p w14:paraId="483D1B8B" w14:textId="483C96D0" w:rsidR="008B4AE6" w:rsidRDefault="00AA2371" w:rsidP="00770109">
      <w:pPr>
        <w:spacing w:after="0" w:line="240" w:lineRule="auto"/>
        <w:ind w:firstLine="720"/>
        <w:rPr>
          <w:rFonts w:ascii="Calibri" w:eastAsia="Times New Roman" w:hAnsi="Calibri" w:cs="Calibri"/>
          <w:lang w:val="fr-FR"/>
        </w:rPr>
      </w:pPr>
      <w:r w:rsidRPr="00AA2371">
        <w:rPr>
          <w:rFonts w:ascii="Calibri" w:eastAsia="Times New Roman" w:hAnsi="Calibri" w:cs="Calibri"/>
          <w:lang w:val="fr-FR"/>
        </w:rPr>
        <w:t>Selon les Annuaires de l'EPST, le nombre global d'inscriptions dans les écoles primaires au niveau national pour l'année scolaire 2019-2020 s'élevait à 18 789 020 élèves contre 16 809 413 pour l'année scolaire 2017-2018. Concernant la zone d'intervention du Projet, l'effectif total pour l'année scolaire 2019-2020 était de 10 055 161 élèves, la province du Nord-Kivu détenant l'effectif le plus élevé avec 1 574 602 élèves et la province du Kasaï-Oriental le plus faible avec 595,325 élèves. Il convient de noter que les disparités liées au genre (en faveur des garçons) ont fortement prévalu en Ituri (écart de 11 pourcent), au Kasaï-Central (écart de 8 pourcent) et au Kasaï (écart entre les genres de 6 pourcent)</w:t>
      </w:r>
      <w:r w:rsidR="002A59EB" w:rsidRPr="000326A4">
        <w:rPr>
          <w:rFonts w:ascii="Calibri" w:eastAsia="Times New Roman" w:hAnsi="Calibri" w:cs="Calibri"/>
          <w:lang w:val="fr-FR"/>
        </w:rPr>
        <w:t>.</w:t>
      </w:r>
    </w:p>
    <w:p w14:paraId="5C209778" w14:textId="77777777" w:rsidR="00770109" w:rsidRPr="002B6B58" w:rsidRDefault="00770109" w:rsidP="00770109">
      <w:pPr>
        <w:spacing w:after="0" w:line="240" w:lineRule="auto"/>
        <w:ind w:firstLine="720"/>
        <w:rPr>
          <w:rFonts w:ascii="Calibri" w:eastAsia="Times New Roman" w:hAnsi="Calibri" w:cs="Calibri"/>
          <w:lang w:val="fr-FR"/>
        </w:rPr>
      </w:pPr>
    </w:p>
    <w:p w14:paraId="7E5E6587" w14:textId="26E154FB" w:rsidR="00F400ED" w:rsidRPr="00770109" w:rsidRDefault="00F400ED" w:rsidP="00F400ED">
      <w:pPr>
        <w:pStyle w:val="Lgende"/>
        <w:rPr>
          <w:rFonts w:ascii="Calibri" w:eastAsia="Times New Roman" w:hAnsi="Calibri" w:cs="Calibri"/>
          <w:lang w:val="fr-FR"/>
        </w:rPr>
      </w:pPr>
      <w:bookmarkStart w:id="29" w:name="_Toc86752365"/>
      <w:r w:rsidRPr="0014379B">
        <w:rPr>
          <w:color w:val="365F91" w:themeColor="accent1" w:themeShade="BF"/>
          <w:lang w:val="fr-FR"/>
        </w:rPr>
        <w:t xml:space="preserve">Tableau </w:t>
      </w:r>
      <w:r w:rsidRPr="0014379B">
        <w:rPr>
          <w:color w:val="365F91" w:themeColor="accent1" w:themeShade="BF"/>
          <w:lang w:val="fr-FR"/>
        </w:rPr>
        <w:fldChar w:fldCharType="begin"/>
      </w:r>
      <w:r w:rsidRPr="0014379B">
        <w:rPr>
          <w:color w:val="365F91" w:themeColor="accent1" w:themeShade="BF"/>
          <w:lang w:val="fr-FR"/>
        </w:rPr>
        <w:instrText xml:space="preserve"> SEQ Tableau \* ARABIC </w:instrText>
      </w:r>
      <w:r w:rsidRPr="0014379B">
        <w:rPr>
          <w:color w:val="365F91" w:themeColor="accent1" w:themeShade="BF"/>
          <w:lang w:val="fr-FR"/>
        </w:rPr>
        <w:fldChar w:fldCharType="separate"/>
      </w:r>
      <w:r w:rsidR="00C81171">
        <w:rPr>
          <w:noProof/>
          <w:color w:val="365F91" w:themeColor="accent1" w:themeShade="BF"/>
          <w:lang w:val="fr-FR"/>
        </w:rPr>
        <w:t>5</w:t>
      </w:r>
      <w:r w:rsidRPr="0014379B">
        <w:rPr>
          <w:color w:val="365F91" w:themeColor="accent1" w:themeShade="BF"/>
          <w:lang w:val="fr-FR"/>
        </w:rPr>
        <w:fldChar w:fldCharType="end"/>
      </w:r>
      <w:r w:rsidR="0014379B">
        <w:rPr>
          <w:color w:val="365F91" w:themeColor="accent1" w:themeShade="BF"/>
          <w:lang w:val="fr-FR"/>
        </w:rPr>
        <w:t xml:space="preserve">: </w:t>
      </w:r>
      <w:r w:rsidR="0014379B" w:rsidRPr="00770109">
        <w:rPr>
          <w:bCs w:val="0"/>
          <w:color w:val="auto"/>
          <w:lang w:val="fr-FR"/>
        </w:rPr>
        <w:t>Effectif des élèves inscrits au primaire selon la province et le genre</w:t>
      </w:r>
      <w:bookmarkEnd w:id="29"/>
    </w:p>
    <w:tbl>
      <w:tblPr>
        <w:tblW w:w="5000" w:type="pct"/>
        <w:tblCellMar>
          <w:left w:w="70" w:type="dxa"/>
          <w:right w:w="70" w:type="dxa"/>
        </w:tblCellMar>
        <w:tblLook w:val="04A0" w:firstRow="1" w:lastRow="0" w:firstColumn="1" w:lastColumn="0" w:noHBand="0" w:noVBand="1"/>
      </w:tblPr>
      <w:tblGrid>
        <w:gridCol w:w="1019"/>
        <w:gridCol w:w="2518"/>
        <w:gridCol w:w="3260"/>
        <w:gridCol w:w="2883"/>
      </w:tblGrid>
      <w:tr w:rsidR="0014379B" w:rsidRPr="00C01CB0" w14:paraId="24EF580A" w14:textId="77777777" w:rsidTr="008B796F">
        <w:trPr>
          <w:trHeight w:val="402"/>
        </w:trPr>
        <w:tc>
          <w:tcPr>
            <w:tcW w:w="526" w:type="pct"/>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14:paraId="45691D9F"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N°</w:t>
            </w:r>
          </w:p>
        </w:tc>
        <w:tc>
          <w:tcPr>
            <w:tcW w:w="1300" w:type="pct"/>
            <w:vMerge w:val="restart"/>
            <w:tcBorders>
              <w:top w:val="single" w:sz="4" w:space="0" w:color="auto"/>
              <w:left w:val="single" w:sz="4" w:space="0" w:color="auto"/>
              <w:right w:val="single" w:sz="4" w:space="0" w:color="auto"/>
            </w:tcBorders>
            <w:shd w:val="clear" w:color="DCE6F1" w:fill="DCE6F1"/>
            <w:noWrap/>
            <w:vAlign w:val="center"/>
            <w:hideMark/>
          </w:tcPr>
          <w:p w14:paraId="6CA23ADF"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Province</w:t>
            </w:r>
          </w:p>
        </w:tc>
        <w:tc>
          <w:tcPr>
            <w:tcW w:w="1684" w:type="pct"/>
            <w:vMerge w:val="restart"/>
            <w:tcBorders>
              <w:top w:val="single" w:sz="4" w:space="0" w:color="auto"/>
              <w:left w:val="single" w:sz="4" w:space="0" w:color="auto"/>
              <w:right w:val="single" w:sz="4" w:space="0" w:color="auto"/>
            </w:tcBorders>
            <w:shd w:val="clear" w:color="DCE6F1" w:fill="DCE6F1"/>
            <w:noWrap/>
            <w:vAlign w:val="center"/>
            <w:hideMark/>
          </w:tcPr>
          <w:p w14:paraId="26B95C3F"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Sexe</w:t>
            </w:r>
          </w:p>
        </w:tc>
        <w:tc>
          <w:tcPr>
            <w:tcW w:w="1489" w:type="pct"/>
            <w:vMerge w:val="restart"/>
            <w:tcBorders>
              <w:top w:val="single" w:sz="4" w:space="0" w:color="auto"/>
              <w:left w:val="single" w:sz="4" w:space="0" w:color="auto"/>
              <w:right w:val="single" w:sz="4" w:space="0" w:color="auto"/>
            </w:tcBorders>
            <w:shd w:val="clear" w:color="DCE6F1" w:fill="DCE6F1"/>
            <w:noWrap/>
            <w:vAlign w:val="center"/>
            <w:hideMark/>
          </w:tcPr>
          <w:p w14:paraId="3014B1A2"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 général</w:t>
            </w:r>
          </w:p>
        </w:tc>
      </w:tr>
      <w:tr w:rsidR="0014379B" w:rsidRPr="00C01CB0" w14:paraId="276EF5E9" w14:textId="77777777" w:rsidTr="008B796F">
        <w:trPr>
          <w:trHeight w:val="509"/>
        </w:trPr>
        <w:tc>
          <w:tcPr>
            <w:tcW w:w="526" w:type="pct"/>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0D11365A"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left w:val="single" w:sz="4" w:space="0" w:color="auto"/>
              <w:bottom w:val="single" w:sz="4" w:space="0" w:color="auto"/>
              <w:right w:val="single" w:sz="4" w:space="0" w:color="auto"/>
            </w:tcBorders>
            <w:shd w:val="clear" w:color="DCE6F1" w:fill="DCE6F1"/>
            <w:noWrap/>
            <w:vAlign w:val="bottom"/>
            <w:hideMark/>
          </w:tcPr>
          <w:p w14:paraId="685ECF71"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vMerge/>
            <w:tcBorders>
              <w:left w:val="single" w:sz="4" w:space="0" w:color="auto"/>
              <w:bottom w:val="single" w:sz="4" w:space="0" w:color="auto"/>
              <w:right w:val="single" w:sz="4" w:space="0" w:color="auto"/>
            </w:tcBorders>
            <w:shd w:val="clear" w:color="DCE6F1" w:fill="DCE6F1"/>
            <w:noWrap/>
            <w:vAlign w:val="center"/>
            <w:hideMark/>
          </w:tcPr>
          <w:p w14:paraId="18491D76" w14:textId="77777777" w:rsidR="0014379B" w:rsidRPr="00C01CB0" w:rsidRDefault="0014379B" w:rsidP="0014379B">
            <w:pPr>
              <w:spacing w:after="0"/>
              <w:rPr>
                <w:rFonts w:ascii="Arial Narrow" w:eastAsia="Times New Roman" w:hAnsi="Arial Narrow" w:cs="Calibri"/>
                <w:b/>
                <w:bCs/>
                <w:sz w:val="16"/>
                <w:szCs w:val="16"/>
                <w:lang w:val="fr-CD"/>
              </w:rPr>
            </w:pPr>
          </w:p>
        </w:tc>
        <w:tc>
          <w:tcPr>
            <w:tcW w:w="1489" w:type="pct"/>
            <w:vMerge/>
            <w:tcBorders>
              <w:left w:val="single" w:sz="4" w:space="0" w:color="auto"/>
              <w:bottom w:val="single" w:sz="4" w:space="0" w:color="auto"/>
              <w:right w:val="single" w:sz="4" w:space="0" w:color="auto"/>
            </w:tcBorders>
            <w:shd w:val="clear" w:color="000000" w:fill="DCE6F1"/>
            <w:vAlign w:val="center"/>
            <w:hideMark/>
          </w:tcPr>
          <w:p w14:paraId="47FBF190" w14:textId="77777777" w:rsidR="0014379B" w:rsidRPr="00C01CB0" w:rsidRDefault="0014379B" w:rsidP="0014379B">
            <w:pPr>
              <w:spacing w:after="0"/>
              <w:rPr>
                <w:rFonts w:ascii="Arial Narrow" w:eastAsia="Times New Roman" w:hAnsi="Arial Narrow" w:cs="Calibri"/>
                <w:b/>
                <w:bCs/>
                <w:sz w:val="16"/>
                <w:szCs w:val="16"/>
                <w:lang w:val="fr-CD"/>
              </w:rPr>
            </w:pPr>
          </w:p>
        </w:tc>
      </w:tr>
      <w:tr w:rsidR="0014379B" w:rsidRPr="00C01CB0" w14:paraId="2F16D0A9"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DCA1E4"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B952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Kinshasa</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3DD5AD2B"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96126B5"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668508</w:t>
            </w:r>
          </w:p>
        </w:tc>
      </w:tr>
      <w:tr w:rsidR="0014379B" w:rsidRPr="00C01CB0" w14:paraId="29ABFC68"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4FB43F"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21C287FD"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3EE7CA1B"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5D413570"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682903</w:t>
            </w:r>
          </w:p>
        </w:tc>
      </w:tr>
      <w:tr w:rsidR="0014379B" w:rsidRPr="00C01CB0" w14:paraId="4E8623B5"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FED8C7"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5CCF3092"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1387288F"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32BAF6B" w14:textId="77777777" w:rsidR="0014379B" w:rsidRPr="00C01CB0" w:rsidRDefault="0014379B" w:rsidP="0014379B">
            <w:pPr>
              <w:spacing w:after="0"/>
              <w:rPr>
                <w:rFonts w:ascii="Arial Narrow" w:eastAsia="Times New Roman" w:hAnsi="Arial Narrow" w:cs="Calibri"/>
                <w:b/>
                <w:bCs/>
                <w:sz w:val="16"/>
                <w:szCs w:val="16"/>
              </w:rPr>
            </w:pPr>
            <w:r w:rsidRPr="00C01CB0">
              <w:rPr>
                <w:rFonts w:ascii="Arial Narrow" w:eastAsia="Times New Roman" w:hAnsi="Arial Narrow" w:cs="Calibri"/>
                <w:b/>
                <w:bCs/>
                <w:sz w:val="16"/>
                <w:szCs w:val="16"/>
              </w:rPr>
              <w:t>1 875 460</w:t>
            </w:r>
          </w:p>
          <w:p w14:paraId="7DF581EC"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1 351 411</w:t>
            </w:r>
          </w:p>
        </w:tc>
      </w:tr>
      <w:tr w:rsidR="0014379B" w:rsidRPr="00C01CB0" w14:paraId="7CD49790"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14C307"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2</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AA914"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Kongo-Central</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00852D53"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10288074"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394098</w:t>
            </w:r>
          </w:p>
        </w:tc>
      </w:tr>
      <w:tr w:rsidR="0014379B" w:rsidRPr="00C01CB0" w14:paraId="745B0F62"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C76837"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36F5A946"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096BAB1E"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0290495C"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374992</w:t>
            </w:r>
          </w:p>
        </w:tc>
      </w:tr>
      <w:tr w:rsidR="0014379B" w:rsidRPr="00C01CB0" w14:paraId="42D95129"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6A0EF3"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53CC63DB"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631FB1C2"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51F33A37"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1 947 000</w:t>
            </w:r>
          </w:p>
          <w:p w14:paraId="7B0D288B"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769 090</w:t>
            </w:r>
          </w:p>
        </w:tc>
      </w:tr>
      <w:tr w:rsidR="0014379B" w:rsidRPr="00C01CB0" w14:paraId="4E70D27F"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0B64B1"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3</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2A921"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Kwilu</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32BF0DC3"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667FC336"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527643</w:t>
            </w:r>
          </w:p>
        </w:tc>
      </w:tr>
      <w:tr w:rsidR="0014379B" w:rsidRPr="00C01CB0" w14:paraId="29087AC9"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4830D8"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4186BF16"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695D890E"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45FC4AA"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518228</w:t>
            </w:r>
          </w:p>
        </w:tc>
      </w:tr>
      <w:tr w:rsidR="0014379B" w:rsidRPr="00C01CB0" w14:paraId="0383021C"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5B405E"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58C13DB3"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0868D6EB"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3909B583"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1 783 000</w:t>
            </w:r>
          </w:p>
          <w:p w14:paraId="448528A6" w14:textId="77777777" w:rsidR="0014379B" w:rsidRPr="00C01CB0" w:rsidRDefault="0014379B" w:rsidP="0014379B">
            <w:pPr>
              <w:spacing w:after="0"/>
              <w:rPr>
                <w:rFonts w:ascii="Arial Narrow" w:eastAsia="Times New Roman" w:hAnsi="Arial Narrow" w:cs="Calibri"/>
                <w:b/>
                <w:bCs/>
                <w:sz w:val="16"/>
                <w:szCs w:val="16"/>
                <w:lang w:val="fr-CD"/>
              </w:rPr>
            </w:pPr>
          </w:p>
          <w:p w14:paraId="43753BC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1 045 871</w:t>
            </w:r>
          </w:p>
        </w:tc>
      </w:tr>
      <w:tr w:rsidR="0014379B" w:rsidRPr="00C01CB0" w14:paraId="035F808D"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F4A438"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4</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CCD1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Ituri</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7C64AF89"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3DAF265D"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491533</w:t>
            </w:r>
          </w:p>
        </w:tc>
      </w:tr>
      <w:tr w:rsidR="0014379B" w:rsidRPr="00C01CB0" w14:paraId="475ECD3E"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D34EA2"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227C532D"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168FB347"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21DD71AD"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455320</w:t>
            </w:r>
          </w:p>
        </w:tc>
      </w:tr>
      <w:tr w:rsidR="0014379B" w:rsidRPr="00C01CB0" w14:paraId="118F0706"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F4A3BC"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363A1F77"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6ED5EC99"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1FE297A7"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990000</w:t>
            </w:r>
          </w:p>
          <w:p w14:paraId="52E0B510"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946 853</w:t>
            </w:r>
          </w:p>
        </w:tc>
      </w:tr>
      <w:tr w:rsidR="0014379B" w:rsidRPr="00C01CB0" w14:paraId="05B06AA9"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0D2D59"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5</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183B4"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Nord-Kivu</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5C765818"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31E8A67"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815522</w:t>
            </w:r>
          </w:p>
        </w:tc>
      </w:tr>
      <w:tr w:rsidR="0014379B" w:rsidRPr="00C01CB0" w14:paraId="161DA1DC"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F895AE"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6A932E91"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2B6E6245"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4BCB2A1"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759080</w:t>
            </w:r>
          </w:p>
        </w:tc>
      </w:tr>
      <w:tr w:rsidR="0014379B" w:rsidRPr="00C01CB0" w14:paraId="5C338F5A"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D72075"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1D04F070"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6188BA8C"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55698019"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2 115 000</w:t>
            </w:r>
          </w:p>
          <w:p w14:paraId="4B6426DB"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1 574 602</w:t>
            </w:r>
          </w:p>
        </w:tc>
      </w:tr>
      <w:tr w:rsidR="0014379B" w:rsidRPr="00C01CB0" w14:paraId="4C88EB19"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0F49D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6</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05DEE"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Sud-Kivu</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77701600"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2208F417"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655287</w:t>
            </w:r>
          </w:p>
        </w:tc>
      </w:tr>
      <w:tr w:rsidR="0014379B" w:rsidRPr="00C01CB0" w14:paraId="015945A9"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B008A1"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6B47ED90"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4171AECA"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14B506D"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637929</w:t>
            </w:r>
          </w:p>
        </w:tc>
      </w:tr>
      <w:tr w:rsidR="0014379B" w:rsidRPr="00C01CB0" w14:paraId="669B762D"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D212A0"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0E2160BE"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31890515"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7094C8F9"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1 720 000</w:t>
            </w:r>
          </w:p>
          <w:p w14:paraId="16EEEA33"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1 293 216</w:t>
            </w:r>
          </w:p>
        </w:tc>
      </w:tr>
      <w:tr w:rsidR="0014379B" w:rsidRPr="00C01CB0" w14:paraId="236DB2A5"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117968"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7</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B7B8D"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Kasaï-Central</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486F91EF"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7B3E6320"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502392</w:t>
            </w:r>
          </w:p>
        </w:tc>
      </w:tr>
      <w:tr w:rsidR="0014379B" w:rsidRPr="00C01CB0" w14:paraId="757D66D8"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6B2CB2"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249E90D1"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722667D5"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66A4247"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435462</w:t>
            </w:r>
          </w:p>
        </w:tc>
      </w:tr>
      <w:tr w:rsidR="0014379B" w:rsidRPr="00C01CB0" w14:paraId="308DC314"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DF707E"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24EB6DB6"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76DCB415"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0BF5891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1 103 000</w:t>
            </w:r>
          </w:p>
          <w:p w14:paraId="6598C36B"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937 854</w:t>
            </w:r>
          </w:p>
        </w:tc>
      </w:tr>
      <w:tr w:rsidR="0014379B" w:rsidRPr="00C01CB0" w14:paraId="2E9535CE"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819C9F"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8</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26F1C"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Kasaï</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374D3580"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280A4F69"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444291</w:t>
            </w:r>
          </w:p>
        </w:tc>
      </w:tr>
      <w:tr w:rsidR="0014379B" w:rsidRPr="00C01CB0" w14:paraId="502EAE41"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3DDE54"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398702B9"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0B80549E"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553AE9F8"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389926</w:t>
            </w:r>
          </w:p>
        </w:tc>
      </w:tr>
      <w:tr w:rsidR="0014379B" w:rsidRPr="00C01CB0" w14:paraId="4490028D"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DFC151"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080801C4"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36387EAA"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30601E05"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931000</w:t>
            </w:r>
          </w:p>
          <w:p w14:paraId="726C6C9F"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834 217</w:t>
            </w:r>
          </w:p>
        </w:tc>
      </w:tr>
      <w:tr w:rsidR="0014379B" w:rsidRPr="00C01CB0" w14:paraId="13D5586C"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BEBF8D"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9</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76661"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Kasaï-Oriental</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27AF6F22"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1047214E"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306847</w:t>
            </w:r>
          </w:p>
        </w:tc>
      </w:tr>
      <w:tr w:rsidR="0014379B" w:rsidRPr="00C01CB0" w14:paraId="4BEB59CF"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ADEBB7"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7D38CC6E"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07078908"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4720AF21"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288478</w:t>
            </w:r>
          </w:p>
        </w:tc>
      </w:tr>
      <w:tr w:rsidR="0014379B" w:rsidRPr="00C01CB0" w14:paraId="50914099"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E1255B"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3E62CEA7"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6F9EB827"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370BA80E"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1 052 000</w:t>
            </w:r>
          </w:p>
          <w:p w14:paraId="553AEC8A"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lastRenderedPageBreak/>
              <w:t>595 325</w:t>
            </w:r>
          </w:p>
        </w:tc>
      </w:tr>
      <w:tr w:rsidR="0014379B" w:rsidRPr="00C01CB0" w14:paraId="5406FBBC" w14:textId="77777777" w:rsidTr="008B796F">
        <w:trPr>
          <w:trHeight w:val="266"/>
        </w:trPr>
        <w:tc>
          <w:tcPr>
            <w:tcW w:w="52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681EF2"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lastRenderedPageBreak/>
              <w:t>10</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8234D"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Lomami</w:t>
            </w: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03EEFE58"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garçons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02A02062"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362344</w:t>
            </w:r>
          </w:p>
        </w:tc>
      </w:tr>
      <w:tr w:rsidR="0014379B" w:rsidRPr="00C01CB0" w14:paraId="3715EFCF"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F4349E"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7593494B"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auto" w:fill="auto"/>
            <w:vAlign w:val="center"/>
            <w:hideMark/>
          </w:tcPr>
          <w:p w14:paraId="2E6FAF6B" w14:textId="77777777" w:rsidR="0014379B" w:rsidRPr="00C01CB0" w:rsidRDefault="0014379B" w:rsidP="0014379B">
            <w:pPr>
              <w:spacing w:after="0"/>
              <w:rPr>
                <w:rFonts w:ascii="Arial Narrow" w:eastAsia="Times New Roman" w:hAnsi="Arial Narrow" w:cs="Calibri"/>
                <w:sz w:val="16"/>
                <w:szCs w:val="16"/>
                <w:lang w:val="fr-CD"/>
              </w:rPr>
            </w:pPr>
            <w:r w:rsidRPr="00C01CB0">
              <w:rPr>
                <w:rFonts w:ascii="Arial Narrow" w:eastAsia="Times New Roman" w:hAnsi="Arial Narrow" w:cs="Calibri"/>
                <w:sz w:val="16"/>
                <w:szCs w:val="16"/>
                <w:lang w:val="fr-CD"/>
              </w:rPr>
              <w:t>filles</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0DA96860" w14:textId="77777777" w:rsidR="0014379B" w:rsidRPr="00C01CB0" w:rsidRDefault="0014379B" w:rsidP="0014379B">
            <w:pPr>
              <w:spacing w:after="0"/>
              <w:rPr>
                <w:rFonts w:ascii="Arial Narrow" w:eastAsia="Times New Roman" w:hAnsi="Arial Narrow" w:cs="Calibri"/>
                <w:bCs/>
                <w:sz w:val="16"/>
                <w:szCs w:val="16"/>
                <w:lang w:val="fr-CD"/>
              </w:rPr>
            </w:pPr>
            <w:r w:rsidRPr="00C01CB0">
              <w:rPr>
                <w:rFonts w:ascii="Arial Narrow" w:eastAsia="Times New Roman" w:hAnsi="Arial Narrow" w:cs="Calibri"/>
                <w:bCs/>
                <w:sz w:val="16"/>
                <w:szCs w:val="16"/>
                <w:lang w:val="fr-CD"/>
              </w:rPr>
              <w:t>344378</w:t>
            </w:r>
          </w:p>
        </w:tc>
      </w:tr>
      <w:tr w:rsidR="0014379B" w:rsidRPr="00C01CB0" w14:paraId="1443C307" w14:textId="77777777" w:rsidTr="008B796F">
        <w:trPr>
          <w:trHeight w:val="266"/>
        </w:trPr>
        <w:tc>
          <w:tcPr>
            <w:tcW w:w="52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9DB63C" w14:textId="77777777" w:rsidR="0014379B" w:rsidRPr="00C01CB0" w:rsidRDefault="0014379B" w:rsidP="0014379B">
            <w:pPr>
              <w:spacing w:after="0"/>
              <w:rPr>
                <w:rFonts w:ascii="Arial Narrow" w:eastAsia="Times New Roman" w:hAnsi="Arial Narrow" w:cs="Calibri"/>
                <w:b/>
                <w:bCs/>
                <w:sz w:val="16"/>
                <w:szCs w:val="16"/>
                <w:lang w:val="fr-CD"/>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14:paraId="4064F410" w14:textId="77777777" w:rsidR="0014379B" w:rsidRPr="00C01CB0" w:rsidRDefault="0014379B" w:rsidP="0014379B">
            <w:pPr>
              <w:spacing w:after="0"/>
              <w:rPr>
                <w:rFonts w:ascii="Arial Narrow" w:eastAsia="Times New Roman" w:hAnsi="Arial Narrow" w:cs="Calibri"/>
                <w:b/>
                <w:bCs/>
                <w:sz w:val="16"/>
                <w:szCs w:val="16"/>
                <w:lang w:val="fr-CD"/>
              </w:rPr>
            </w:pPr>
          </w:p>
        </w:tc>
        <w:tc>
          <w:tcPr>
            <w:tcW w:w="1684" w:type="pct"/>
            <w:tcBorders>
              <w:top w:val="nil"/>
              <w:left w:val="single" w:sz="4" w:space="0" w:color="auto"/>
              <w:bottom w:val="single" w:sz="4" w:space="0" w:color="auto"/>
              <w:right w:val="single" w:sz="4" w:space="0" w:color="auto"/>
            </w:tcBorders>
            <w:shd w:val="clear" w:color="000000" w:fill="DCE6F1"/>
            <w:vAlign w:val="center"/>
            <w:hideMark/>
          </w:tcPr>
          <w:p w14:paraId="7BF3E299"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Total</w:t>
            </w:r>
          </w:p>
        </w:tc>
        <w:tc>
          <w:tcPr>
            <w:tcW w:w="1489" w:type="pct"/>
            <w:tcBorders>
              <w:top w:val="nil"/>
              <w:left w:val="single" w:sz="4" w:space="0" w:color="auto"/>
              <w:bottom w:val="single" w:sz="4" w:space="0" w:color="auto"/>
              <w:right w:val="single" w:sz="4" w:space="0" w:color="auto"/>
            </w:tcBorders>
            <w:shd w:val="clear" w:color="000000" w:fill="DCE6F1"/>
            <w:noWrap/>
            <w:vAlign w:val="bottom"/>
            <w:hideMark/>
          </w:tcPr>
          <w:p w14:paraId="5649112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817000</w:t>
            </w:r>
          </w:p>
          <w:p w14:paraId="4C23CB86" w14:textId="77777777" w:rsidR="0014379B" w:rsidRPr="00C01CB0" w:rsidRDefault="0014379B" w:rsidP="0014379B">
            <w:pPr>
              <w:spacing w:after="0"/>
              <w:rPr>
                <w:rFonts w:ascii="Arial Narrow" w:eastAsia="Times New Roman" w:hAnsi="Arial Narrow" w:cs="Calibri"/>
                <w:b/>
                <w:bCs/>
                <w:sz w:val="16"/>
                <w:szCs w:val="16"/>
                <w:lang w:val="fr-CD"/>
              </w:rPr>
            </w:pPr>
            <w:r w:rsidRPr="00C01CB0">
              <w:rPr>
                <w:rFonts w:ascii="Arial Narrow" w:eastAsia="Times New Roman" w:hAnsi="Arial Narrow" w:cs="Calibri"/>
                <w:b/>
                <w:bCs/>
                <w:sz w:val="16"/>
                <w:szCs w:val="16"/>
                <w:lang w:val="fr-CD"/>
              </w:rPr>
              <w:t>706 722</w:t>
            </w:r>
          </w:p>
        </w:tc>
      </w:tr>
    </w:tbl>
    <w:p w14:paraId="76C55A7B" w14:textId="1ECDFF53" w:rsidR="00A92527" w:rsidRDefault="00363C08" w:rsidP="002533F6">
      <w:pPr>
        <w:spacing w:after="0" w:line="240" w:lineRule="auto"/>
        <w:jc w:val="both"/>
        <w:rPr>
          <w:sz w:val="16"/>
          <w:szCs w:val="16"/>
          <w:lang w:val="fr-FR"/>
        </w:rPr>
      </w:pPr>
      <w:r w:rsidRPr="000326A4">
        <w:rPr>
          <w:rFonts w:ascii="Calibri" w:eastAsia="Times New Roman" w:hAnsi="Calibri" w:cs="Calibri"/>
          <w:sz w:val="16"/>
          <w:szCs w:val="16"/>
          <w:lang w:val="fr-FR"/>
        </w:rPr>
        <w:t xml:space="preserve">Source : </w:t>
      </w:r>
      <w:r w:rsidRPr="000326A4">
        <w:rPr>
          <w:sz w:val="16"/>
          <w:szCs w:val="16"/>
          <w:lang w:val="fr-FR"/>
        </w:rPr>
        <w:t>l'Annuaire statistique de l'enseignement primair</w:t>
      </w:r>
      <w:r w:rsidR="00A92527">
        <w:rPr>
          <w:sz w:val="16"/>
          <w:szCs w:val="16"/>
          <w:lang w:val="fr-FR"/>
        </w:rPr>
        <w:t>e, secondaire et technique (2019-2020</w:t>
      </w:r>
      <w:r w:rsidRPr="000326A4">
        <w:rPr>
          <w:sz w:val="16"/>
          <w:szCs w:val="16"/>
          <w:lang w:val="fr-FR"/>
        </w:rPr>
        <w:t>/DIGE/MEPEST)</w:t>
      </w:r>
    </w:p>
    <w:p w14:paraId="5FC8D47D" w14:textId="351FDA42" w:rsidR="008B4AE6" w:rsidRPr="008B4AE6" w:rsidRDefault="008B4AE6" w:rsidP="002533F6">
      <w:pPr>
        <w:spacing w:after="0" w:line="240" w:lineRule="auto"/>
        <w:jc w:val="both"/>
        <w:rPr>
          <w:rFonts w:ascii="Calibri" w:eastAsia="Times New Roman" w:hAnsi="Calibri" w:cs="Calibri"/>
          <w:lang w:val="fr-FR"/>
        </w:rPr>
      </w:pPr>
    </w:p>
    <w:p w14:paraId="425BE94A" w14:textId="68796690" w:rsidR="008B4AE6" w:rsidRDefault="008B4AE6" w:rsidP="008E2718">
      <w:pPr>
        <w:pStyle w:val="Titre3"/>
        <w:jc w:val="both"/>
      </w:pPr>
      <w:bookmarkStart w:id="30" w:name="_Toc86001559"/>
      <w:r w:rsidRPr="002B6B58">
        <w:t xml:space="preserve">Qualifications des </w:t>
      </w:r>
      <w:r w:rsidR="00FA1730" w:rsidRPr="002B6B58">
        <w:t>titulaires</w:t>
      </w:r>
      <w:bookmarkEnd w:id="30"/>
      <w:r w:rsidRPr="002B6B58">
        <w:t xml:space="preserve"> </w:t>
      </w:r>
    </w:p>
    <w:p w14:paraId="1460884B" w14:textId="77777777" w:rsidR="002B6B58" w:rsidRPr="002B6B58" w:rsidRDefault="002B6B58" w:rsidP="002B6B58">
      <w:pPr>
        <w:spacing w:after="0" w:line="240" w:lineRule="auto"/>
        <w:rPr>
          <w:lang w:val="fr-FR"/>
        </w:rPr>
      </w:pPr>
    </w:p>
    <w:p w14:paraId="586DBCDE" w14:textId="36C28EE7" w:rsidR="00A95E23" w:rsidRDefault="00FA1730" w:rsidP="002B6B58">
      <w:pPr>
        <w:spacing w:after="0" w:line="240" w:lineRule="auto"/>
        <w:ind w:firstLine="432"/>
        <w:jc w:val="both"/>
        <w:rPr>
          <w:rFonts w:ascii="Calibri" w:eastAsia="Times New Roman" w:hAnsi="Calibri" w:cs="Calibri"/>
          <w:lang w:val="fr-FR"/>
        </w:rPr>
      </w:pPr>
      <w:r>
        <w:rPr>
          <w:rFonts w:ascii="Calibri" w:eastAsia="Times New Roman" w:hAnsi="Calibri" w:cs="Calibri"/>
          <w:lang w:val="fr-FR"/>
        </w:rPr>
        <w:t>P</w:t>
      </w:r>
      <w:r w:rsidRPr="00FA1730">
        <w:rPr>
          <w:rFonts w:ascii="Calibri" w:eastAsia="Times New Roman" w:hAnsi="Calibri" w:cs="Calibri"/>
          <w:lang w:val="fr-FR"/>
        </w:rPr>
        <w:t>our le secteur public</w:t>
      </w:r>
      <w:r w:rsidR="00EF6F37">
        <w:rPr>
          <w:rFonts w:ascii="Calibri" w:eastAsia="Times New Roman" w:hAnsi="Calibri" w:cs="Calibri"/>
          <w:lang w:val="fr-FR"/>
        </w:rPr>
        <w:t xml:space="preserve"> (voir tableau </w:t>
      </w:r>
      <w:r w:rsidR="0018620E">
        <w:rPr>
          <w:rFonts w:ascii="Calibri" w:eastAsia="Times New Roman" w:hAnsi="Calibri" w:cs="Calibri"/>
          <w:lang w:val="fr-FR"/>
        </w:rPr>
        <w:t>6</w:t>
      </w:r>
      <w:r w:rsidR="00660A0A">
        <w:rPr>
          <w:rFonts w:ascii="Calibri" w:eastAsia="Times New Roman" w:hAnsi="Calibri" w:cs="Calibri"/>
          <w:lang w:val="fr-FR"/>
        </w:rPr>
        <w:t>),</w:t>
      </w:r>
      <w:r w:rsidRPr="00FA1730">
        <w:rPr>
          <w:rFonts w:ascii="Calibri" w:eastAsia="Times New Roman" w:hAnsi="Calibri" w:cs="Calibri"/>
          <w:lang w:val="fr-FR"/>
        </w:rPr>
        <w:t xml:space="preserve"> </w:t>
      </w:r>
      <w:r>
        <w:rPr>
          <w:rFonts w:ascii="Calibri" w:eastAsia="Times New Roman" w:hAnsi="Calibri" w:cs="Calibri"/>
          <w:lang w:val="fr-FR"/>
        </w:rPr>
        <w:t xml:space="preserve">il ressort que </w:t>
      </w:r>
      <w:r w:rsidRPr="00FA1730">
        <w:rPr>
          <w:rFonts w:ascii="Calibri" w:eastAsia="Times New Roman" w:hAnsi="Calibri" w:cs="Calibri"/>
          <w:lang w:val="fr-FR"/>
        </w:rPr>
        <w:t xml:space="preserve">97% des </w:t>
      </w:r>
      <w:r>
        <w:rPr>
          <w:rFonts w:ascii="Calibri" w:eastAsia="Times New Roman" w:hAnsi="Calibri" w:cs="Calibri"/>
          <w:lang w:val="fr-FR"/>
        </w:rPr>
        <w:t>titulaires de classe</w:t>
      </w:r>
      <w:r w:rsidRPr="00FA1730">
        <w:rPr>
          <w:rFonts w:ascii="Calibri" w:eastAsia="Times New Roman" w:hAnsi="Calibri" w:cs="Calibri"/>
          <w:lang w:val="fr-FR"/>
        </w:rPr>
        <w:t xml:space="preserve"> sont qualifiés</w:t>
      </w:r>
      <w:r>
        <w:rPr>
          <w:rFonts w:ascii="Calibri" w:eastAsia="Times New Roman" w:hAnsi="Calibri" w:cs="Calibri"/>
          <w:lang w:val="fr-FR"/>
        </w:rPr>
        <w:t xml:space="preserve"> (D4+D6),</w:t>
      </w:r>
      <w:r w:rsidRPr="00FA1730">
        <w:rPr>
          <w:rFonts w:ascii="Calibri" w:eastAsia="Times New Roman" w:hAnsi="Calibri" w:cs="Calibri"/>
          <w:lang w:val="fr-FR"/>
        </w:rPr>
        <w:t xml:space="preserve"> contre 3% non</w:t>
      </w:r>
      <w:r>
        <w:rPr>
          <w:rFonts w:ascii="Calibri" w:eastAsia="Times New Roman" w:hAnsi="Calibri" w:cs="Calibri"/>
          <w:lang w:val="fr-FR"/>
        </w:rPr>
        <w:t>-</w:t>
      </w:r>
      <w:r w:rsidRPr="00FA1730">
        <w:rPr>
          <w:rFonts w:ascii="Calibri" w:eastAsia="Times New Roman" w:hAnsi="Calibri" w:cs="Calibri"/>
          <w:lang w:val="fr-FR"/>
        </w:rPr>
        <w:t xml:space="preserve"> qualifié</w:t>
      </w:r>
      <w:r>
        <w:rPr>
          <w:rFonts w:ascii="Calibri" w:eastAsia="Times New Roman" w:hAnsi="Calibri" w:cs="Calibri"/>
          <w:lang w:val="fr-FR"/>
        </w:rPr>
        <w:t>s</w:t>
      </w:r>
      <w:r w:rsidR="008B4AE6" w:rsidRPr="00A95E23">
        <w:rPr>
          <w:rFonts w:ascii="Calibri" w:eastAsia="Times New Roman" w:hAnsi="Calibri" w:cs="Calibri"/>
          <w:lang w:val="fr-FR"/>
        </w:rPr>
        <w:t xml:space="preserve">. </w:t>
      </w:r>
      <w:r w:rsidR="00B94B03" w:rsidRPr="00A95E23">
        <w:rPr>
          <w:rFonts w:ascii="Calibri" w:eastAsia="Times New Roman" w:hAnsi="Calibri" w:cs="Calibri"/>
          <w:lang w:val="fr-FR"/>
        </w:rPr>
        <w:t>Le pourcentage élevé d</w:t>
      </w:r>
      <w:r>
        <w:rPr>
          <w:rFonts w:ascii="Calibri" w:eastAsia="Times New Roman" w:hAnsi="Calibri" w:cs="Calibri"/>
          <w:lang w:val="fr-FR"/>
        </w:rPr>
        <w:t>e</w:t>
      </w:r>
      <w:r w:rsidR="009F1C96">
        <w:rPr>
          <w:rFonts w:ascii="Calibri" w:eastAsia="Times New Roman" w:hAnsi="Calibri" w:cs="Calibri"/>
          <w:lang w:val="fr-FR"/>
        </w:rPr>
        <w:t>s</w:t>
      </w:r>
      <w:r w:rsidR="00B94B03" w:rsidRPr="00A95E23">
        <w:rPr>
          <w:rFonts w:ascii="Calibri" w:eastAsia="Times New Roman" w:hAnsi="Calibri" w:cs="Calibri"/>
          <w:lang w:val="fr-FR"/>
        </w:rPr>
        <w:t xml:space="preserve"> </w:t>
      </w:r>
      <w:r>
        <w:rPr>
          <w:rFonts w:ascii="Calibri" w:eastAsia="Times New Roman" w:hAnsi="Calibri" w:cs="Calibri"/>
          <w:lang w:val="fr-FR"/>
        </w:rPr>
        <w:t xml:space="preserve">titulaires </w:t>
      </w:r>
      <w:r w:rsidR="00B94B03" w:rsidRPr="00A95E23">
        <w:rPr>
          <w:rFonts w:ascii="Calibri" w:eastAsia="Times New Roman" w:hAnsi="Calibri" w:cs="Calibri"/>
          <w:lang w:val="fr-FR"/>
        </w:rPr>
        <w:t xml:space="preserve">qualifiés ainsi que la répartition </w:t>
      </w:r>
      <w:r w:rsidR="00A95E23" w:rsidRPr="00A95E23">
        <w:rPr>
          <w:rFonts w:ascii="Calibri" w:eastAsia="Times New Roman" w:hAnsi="Calibri" w:cs="Calibri"/>
          <w:lang w:val="fr-FR"/>
        </w:rPr>
        <w:t>constante</w:t>
      </w:r>
      <w:r>
        <w:rPr>
          <w:rFonts w:ascii="Calibri" w:eastAsia="Times New Roman" w:hAnsi="Calibri" w:cs="Calibri"/>
          <w:lang w:val="fr-FR"/>
        </w:rPr>
        <w:t xml:space="preserve"> de </w:t>
      </w:r>
      <w:r w:rsidR="009F1C96">
        <w:rPr>
          <w:rFonts w:ascii="Calibri" w:eastAsia="Times New Roman" w:hAnsi="Calibri" w:cs="Calibri"/>
          <w:lang w:val="fr-FR"/>
        </w:rPr>
        <w:t>ceux-ci</w:t>
      </w:r>
      <w:r w:rsidR="00B94B03" w:rsidRPr="00A95E23">
        <w:rPr>
          <w:rFonts w:ascii="Calibri" w:eastAsia="Times New Roman" w:hAnsi="Calibri" w:cs="Calibri"/>
          <w:lang w:val="fr-FR"/>
        </w:rPr>
        <w:t xml:space="preserve"> à travers les différents </w:t>
      </w:r>
      <w:r w:rsidR="00A95E23" w:rsidRPr="00A95E23">
        <w:rPr>
          <w:rFonts w:ascii="Calibri" w:eastAsia="Times New Roman" w:hAnsi="Calibri" w:cs="Calibri"/>
          <w:lang w:val="fr-FR"/>
        </w:rPr>
        <w:t>régimes</w:t>
      </w:r>
      <w:r w:rsidR="00B94B03" w:rsidRPr="00A95E23">
        <w:rPr>
          <w:rFonts w:ascii="Calibri" w:eastAsia="Times New Roman" w:hAnsi="Calibri" w:cs="Calibri"/>
          <w:lang w:val="fr-FR"/>
        </w:rPr>
        <w:t xml:space="preserve"> de gestion</w:t>
      </w:r>
      <w:r w:rsidR="00A95E23" w:rsidRPr="00A95E23">
        <w:rPr>
          <w:rFonts w:ascii="Calibri" w:eastAsia="Times New Roman" w:hAnsi="Calibri" w:cs="Calibri"/>
          <w:lang w:val="fr-FR"/>
        </w:rPr>
        <w:t>,</w:t>
      </w:r>
      <w:r w:rsidR="009F3610">
        <w:rPr>
          <w:rFonts w:ascii="Calibri" w:eastAsia="Times New Roman" w:hAnsi="Calibri" w:cs="Calibri"/>
          <w:lang w:val="fr-FR"/>
        </w:rPr>
        <w:t xml:space="preserve"> indique</w:t>
      </w:r>
      <w:r w:rsidR="00770109">
        <w:rPr>
          <w:rFonts w:ascii="Calibri" w:eastAsia="Times New Roman" w:hAnsi="Calibri" w:cs="Calibri"/>
          <w:lang w:val="fr-FR"/>
        </w:rPr>
        <w:t>nt</w:t>
      </w:r>
      <w:r w:rsidR="009F1C96">
        <w:rPr>
          <w:rFonts w:ascii="Calibri" w:eastAsia="Times New Roman" w:hAnsi="Calibri" w:cs="Calibri"/>
          <w:lang w:val="fr-FR"/>
        </w:rPr>
        <w:t xml:space="preserve"> </w:t>
      </w:r>
      <w:r w:rsidR="00565A6D">
        <w:rPr>
          <w:rFonts w:ascii="Calibri" w:eastAsia="Times New Roman" w:hAnsi="Calibri" w:cs="Calibri"/>
          <w:lang w:val="fr-FR"/>
        </w:rPr>
        <w:t>donc</w:t>
      </w:r>
      <w:r w:rsidR="00565A6D" w:rsidRPr="00565A6D">
        <w:rPr>
          <w:rFonts w:ascii="Calibri" w:eastAsia="Times New Roman" w:hAnsi="Calibri" w:cs="Calibri"/>
          <w:lang w:val="fr-FR"/>
        </w:rPr>
        <w:t xml:space="preserve"> que le corps enseignant est actuellement conforme à la réglementation gouvernementale sur la qualification minimale pour l'enseignement primaire.  </w:t>
      </w:r>
      <w:r w:rsidR="00565A6D">
        <w:rPr>
          <w:rFonts w:ascii="Calibri" w:eastAsia="Times New Roman" w:hAnsi="Calibri" w:cs="Calibri"/>
          <w:lang w:val="fr-FR"/>
        </w:rPr>
        <w:t>Ceci met en</w:t>
      </w:r>
      <w:r w:rsidR="009F1C96">
        <w:rPr>
          <w:rFonts w:ascii="Calibri" w:eastAsia="Times New Roman" w:hAnsi="Calibri" w:cs="Calibri"/>
          <w:lang w:val="fr-FR"/>
        </w:rPr>
        <w:t xml:space="preserve"> exergue</w:t>
      </w:r>
      <w:r w:rsidR="00B94B03" w:rsidRPr="00A95E23">
        <w:rPr>
          <w:rFonts w:ascii="Calibri" w:eastAsia="Times New Roman" w:hAnsi="Calibri" w:cs="Calibri"/>
          <w:lang w:val="fr-FR"/>
        </w:rPr>
        <w:t xml:space="preserve"> la nécessité pour le projet de s'assurer que l'afflux des élèves</w:t>
      </w:r>
      <w:r w:rsidR="00565A6D">
        <w:rPr>
          <w:rFonts w:ascii="Calibri" w:eastAsia="Times New Roman" w:hAnsi="Calibri" w:cs="Calibri"/>
          <w:lang w:val="fr-FR"/>
        </w:rPr>
        <w:t xml:space="preserve"> additionnel </w:t>
      </w:r>
      <w:r w:rsidR="00B94B03" w:rsidRPr="00A95E23">
        <w:rPr>
          <w:rFonts w:ascii="Calibri" w:eastAsia="Times New Roman" w:hAnsi="Calibri" w:cs="Calibri"/>
          <w:lang w:val="fr-FR"/>
        </w:rPr>
        <w:t>n'entraîne</w:t>
      </w:r>
      <w:r w:rsidR="00A95E23" w:rsidRPr="00A95E23">
        <w:rPr>
          <w:rFonts w:ascii="Calibri" w:eastAsia="Times New Roman" w:hAnsi="Calibri" w:cs="Calibri"/>
          <w:lang w:val="fr-FR"/>
        </w:rPr>
        <w:t>rait</w:t>
      </w:r>
      <w:r w:rsidR="00B94B03" w:rsidRPr="00A95E23">
        <w:rPr>
          <w:rFonts w:ascii="Calibri" w:eastAsia="Times New Roman" w:hAnsi="Calibri" w:cs="Calibri"/>
          <w:lang w:val="fr-FR"/>
        </w:rPr>
        <w:t xml:space="preserve"> pas le recrutement d</w:t>
      </w:r>
      <w:r>
        <w:rPr>
          <w:rFonts w:ascii="Calibri" w:eastAsia="Times New Roman" w:hAnsi="Calibri" w:cs="Calibri"/>
          <w:lang w:val="fr-FR"/>
        </w:rPr>
        <w:t>e titulaires non-qualifiés</w:t>
      </w:r>
      <w:r w:rsidR="000C2F42">
        <w:rPr>
          <w:rFonts w:ascii="Calibri" w:eastAsia="Times New Roman" w:hAnsi="Calibri" w:cs="Calibri"/>
          <w:lang w:val="fr-FR"/>
        </w:rPr>
        <w:t>,</w:t>
      </w:r>
      <w:r>
        <w:rPr>
          <w:rFonts w:ascii="Calibri" w:eastAsia="Times New Roman" w:hAnsi="Calibri" w:cs="Calibri"/>
          <w:lang w:val="fr-FR"/>
        </w:rPr>
        <w:t xml:space="preserve"> </w:t>
      </w:r>
      <w:r w:rsidR="00A95E23" w:rsidRPr="00A95E23">
        <w:rPr>
          <w:rFonts w:ascii="Calibri" w:eastAsia="Times New Roman" w:hAnsi="Calibri" w:cs="Calibri"/>
          <w:lang w:val="fr-FR"/>
        </w:rPr>
        <w:t xml:space="preserve">ou </w:t>
      </w:r>
      <w:r>
        <w:rPr>
          <w:rFonts w:ascii="Calibri" w:eastAsia="Times New Roman" w:hAnsi="Calibri" w:cs="Calibri"/>
          <w:lang w:val="fr-FR"/>
        </w:rPr>
        <w:t>l</w:t>
      </w:r>
      <w:r w:rsidR="00A95E23" w:rsidRPr="00A95E23">
        <w:rPr>
          <w:rFonts w:ascii="Calibri" w:eastAsia="Times New Roman" w:hAnsi="Calibri" w:cs="Calibri"/>
          <w:lang w:val="fr-FR"/>
        </w:rPr>
        <w:t xml:space="preserve">es disparités majeures dans la répartition des </w:t>
      </w:r>
      <w:r>
        <w:rPr>
          <w:rFonts w:ascii="Calibri" w:eastAsia="Times New Roman" w:hAnsi="Calibri" w:cs="Calibri"/>
          <w:lang w:val="fr-FR"/>
        </w:rPr>
        <w:t>titulaires</w:t>
      </w:r>
      <w:r w:rsidR="00A95E23" w:rsidRPr="00A95E23">
        <w:rPr>
          <w:rFonts w:ascii="Calibri" w:eastAsia="Times New Roman" w:hAnsi="Calibri" w:cs="Calibri"/>
          <w:lang w:val="fr-FR"/>
        </w:rPr>
        <w:t xml:space="preserve"> qualifiés entre les différents </w:t>
      </w:r>
      <w:r>
        <w:rPr>
          <w:rFonts w:ascii="Calibri" w:eastAsia="Times New Roman" w:hAnsi="Calibri" w:cs="Calibri"/>
          <w:lang w:val="fr-FR"/>
        </w:rPr>
        <w:t>régimes</w:t>
      </w:r>
      <w:r w:rsidR="00A95E23" w:rsidRPr="00A95E23">
        <w:rPr>
          <w:rFonts w:ascii="Calibri" w:eastAsia="Times New Roman" w:hAnsi="Calibri" w:cs="Calibri"/>
          <w:lang w:val="fr-FR"/>
        </w:rPr>
        <w:t xml:space="preserve"> de gestion.  </w:t>
      </w:r>
    </w:p>
    <w:p w14:paraId="3DE6D4C8" w14:textId="223D3AA4" w:rsidR="002B6B58" w:rsidRDefault="002B6B58" w:rsidP="003D00B5">
      <w:pPr>
        <w:spacing w:after="0" w:line="240" w:lineRule="auto"/>
        <w:jc w:val="both"/>
        <w:rPr>
          <w:rFonts w:ascii="Calibri" w:eastAsia="Times New Roman" w:hAnsi="Calibri" w:cs="Calibri"/>
          <w:lang w:val="fr-FR"/>
        </w:rPr>
      </w:pPr>
    </w:p>
    <w:p w14:paraId="21FF6B57" w14:textId="60F110AD" w:rsidR="0018620E" w:rsidRPr="00A95E23" w:rsidRDefault="0018620E" w:rsidP="003D00B5">
      <w:pPr>
        <w:pStyle w:val="Lgende"/>
        <w:rPr>
          <w:rFonts w:ascii="Calibri" w:eastAsia="Times New Roman" w:hAnsi="Calibri" w:cs="Calibri"/>
          <w:lang w:val="fr-FR"/>
        </w:rPr>
      </w:pPr>
      <w:bookmarkStart w:id="31" w:name="_Toc86752366"/>
      <w:r w:rsidRPr="003D00B5">
        <w:rPr>
          <w:color w:val="365F91" w:themeColor="accent1" w:themeShade="BF"/>
          <w:lang w:val="fr-FR"/>
        </w:rPr>
        <w:t xml:space="preserve">Tableau </w:t>
      </w:r>
      <w:r w:rsidRPr="003D00B5">
        <w:rPr>
          <w:color w:val="365F91" w:themeColor="accent1" w:themeShade="BF"/>
          <w:lang w:val="fr-FR"/>
        </w:rPr>
        <w:fldChar w:fldCharType="begin"/>
      </w:r>
      <w:r w:rsidRPr="003D00B5">
        <w:rPr>
          <w:color w:val="365F91" w:themeColor="accent1" w:themeShade="BF"/>
          <w:lang w:val="fr-FR"/>
        </w:rPr>
        <w:instrText xml:space="preserve"> SEQ Tableau \* ARABIC </w:instrText>
      </w:r>
      <w:r w:rsidRPr="003D00B5">
        <w:rPr>
          <w:color w:val="365F91" w:themeColor="accent1" w:themeShade="BF"/>
          <w:lang w:val="fr-FR"/>
        </w:rPr>
        <w:fldChar w:fldCharType="separate"/>
      </w:r>
      <w:r w:rsidR="00C81171">
        <w:rPr>
          <w:noProof/>
          <w:color w:val="365F91" w:themeColor="accent1" w:themeShade="BF"/>
          <w:lang w:val="fr-FR"/>
        </w:rPr>
        <w:t>6</w:t>
      </w:r>
      <w:r w:rsidRPr="003D00B5">
        <w:rPr>
          <w:color w:val="365F91" w:themeColor="accent1" w:themeShade="BF"/>
          <w:lang w:val="fr-FR"/>
        </w:rPr>
        <w:fldChar w:fldCharType="end"/>
      </w:r>
      <w:r w:rsidRPr="003D00B5">
        <w:rPr>
          <w:color w:val="365F91" w:themeColor="accent1" w:themeShade="BF"/>
          <w:lang w:val="fr-FR"/>
        </w:rPr>
        <w:t>:</w:t>
      </w:r>
      <w:r>
        <w:rPr>
          <w:bCs w:val="0"/>
          <w:color w:val="auto"/>
          <w:lang w:val="fr-FR"/>
        </w:rPr>
        <w:t xml:space="preserve"> </w:t>
      </w:r>
      <w:r w:rsidRPr="00770109">
        <w:rPr>
          <w:bCs w:val="0"/>
          <w:color w:val="auto"/>
          <w:lang w:val="fr-FR"/>
        </w:rPr>
        <w:t>Proportion des enseignants titulaires de classe du primaire par qualification selon le secteur d’enseignement et le régime de gestion.</w:t>
      </w:r>
      <w:bookmarkEnd w:id="31"/>
    </w:p>
    <w:p w14:paraId="73180757" w14:textId="335C1166" w:rsidR="00ED0D3A" w:rsidRPr="00770109" w:rsidRDefault="00ED0D3A" w:rsidP="00ED0D3A">
      <w:pPr>
        <w:pStyle w:val="Lgende"/>
        <w:rPr>
          <w:rFonts w:ascii="Calibri" w:eastAsia="Times New Roman" w:hAnsi="Calibri" w:cs="Calibri"/>
          <w:sz w:val="18"/>
          <w:szCs w:val="18"/>
          <w:lang w:val="fr-FR"/>
        </w:rPr>
      </w:pPr>
    </w:p>
    <w:tbl>
      <w:tblPr>
        <w:tblW w:w="5000" w:type="pct"/>
        <w:tblCellMar>
          <w:left w:w="70" w:type="dxa"/>
          <w:right w:w="70" w:type="dxa"/>
        </w:tblCellMar>
        <w:tblLook w:val="04A0" w:firstRow="1" w:lastRow="0" w:firstColumn="1" w:lastColumn="0" w:noHBand="0" w:noVBand="1"/>
      </w:tblPr>
      <w:tblGrid>
        <w:gridCol w:w="2885"/>
        <w:gridCol w:w="2416"/>
        <w:gridCol w:w="776"/>
        <w:gridCol w:w="916"/>
        <w:gridCol w:w="776"/>
        <w:gridCol w:w="916"/>
        <w:gridCol w:w="995"/>
      </w:tblGrid>
      <w:tr w:rsidR="008B4AE6" w:rsidRPr="008B4AE6" w14:paraId="55E7E6CB" w14:textId="77777777" w:rsidTr="008E2718">
        <w:trPr>
          <w:trHeight w:val="287"/>
          <w:tblHeader/>
        </w:trPr>
        <w:tc>
          <w:tcPr>
            <w:tcW w:w="1490"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6CD68984"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Secteur Enseignement</w:t>
            </w:r>
          </w:p>
        </w:tc>
        <w:tc>
          <w:tcPr>
            <w:tcW w:w="1248" w:type="pct"/>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7D668AE7" w14:textId="50EB4D9B" w:rsidR="008B4AE6" w:rsidRPr="008B4AE6" w:rsidRDefault="00ED0D3A"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Régime</w:t>
            </w:r>
            <w:r w:rsidR="008B4AE6" w:rsidRPr="008B4AE6">
              <w:rPr>
                <w:rFonts w:ascii="Arial Narrow" w:eastAsia="Times New Roman" w:hAnsi="Arial Narrow" w:cs="Calibri"/>
                <w:b/>
                <w:bCs/>
                <w:color w:val="000000"/>
                <w:sz w:val="18"/>
                <w:szCs w:val="18"/>
                <w:lang w:val="fr-FR" w:eastAsia="fr-FR"/>
              </w:rPr>
              <w:t xml:space="preserve"> de gestion</w:t>
            </w:r>
          </w:p>
        </w:tc>
        <w:tc>
          <w:tcPr>
            <w:tcW w:w="40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61EBCD28"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&lt;D4</w:t>
            </w:r>
          </w:p>
        </w:tc>
        <w:tc>
          <w:tcPr>
            <w:tcW w:w="473"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E2A6082"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D4</w:t>
            </w:r>
          </w:p>
        </w:tc>
        <w:tc>
          <w:tcPr>
            <w:tcW w:w="401"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2AC52110"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P6</w:t>
            </w:r>
          </w:p>
        </w:tc>
        <w:tc>
          <w:tcPr>
            <w:tcW w:w="473"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67922160"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D6</w:t>
            </w:r>
          </w:p>
        </w:tc>
        <w:tc>
          <w:tcPr>
            <w:tcW w:w="514" w:type="pct"/>
            <w:tcBorders>
              <w:top w:val="single" w:sz="4" w:space="0" w:color="auto"/>
              <w:left w:val="single" w:sz="4" w:space="0" w:color="auto"/>
              <w:bottom w:val="single" w:sz="4" w:space="0" w:color="auto"/>
              <w:right w:val="single" w:sz="4" w:space="0" w:color="auto"/>
            </w:tcBorders>
            <w:shd w:val="clear" w:color="DCE6F1" w:fill="DCE6F1"/>
            <w:vAlign w:val="center"/>
            <w:hideMark/>
          </w:tcPr>
          <w:p w14:paraId="6C175369"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Autres</w:t>
            </w:r>
          </w:p>
        </w:tc>
      </w:tr>
      <w:tr w:rsidR="008B4AE6" w:rsidRPr="008B4AE6" w14:paraId="1965CF06" w14:textId="77777777" w:rsidTr="008E2718">
        <w:trPr>
          <w:trHeight w:val="287"/>
          <w:tblHeader/>
        </w:trPr>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DD921"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Public</w:t>
            </w: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28CFA998"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ECC</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41AA078E"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0,9%</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32F0BC89"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14,3%</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587DA777"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2,1%</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678E55F2"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82,1%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A841D53"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0,5%</w:t>
            </w:r>
          </w:p>
        </w:tc>
      </w:tr>
      <w:tr w:rsidR="008B4AE6" w:rsidRPr="008B4AE6" w14:paraId="5DFE4D9C"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71C3D2CC"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007AD01A"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ECF</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028E2FD2"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0,1%</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23CD2B83"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5,9%</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110B039D"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1,7%</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6E966002"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92,3%</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9EE173D"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0,1%</w:t>
            </w:r>
          </w:p>
        </w:tc>
      </w:tr>
      <w:tr w:rsidR="008B4AE6" w:rsidRPr="008B4AE6" w14:paraId="68568F0F"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7FF43A53"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576E8E7E"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ECI</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475D59DB"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0,2%</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634CF77B"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2,5%</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1ABF0A1E"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1,3%</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2DF3F1F9"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95,8%</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0296A578"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0,3%</w:t>
            </w:r>
          </w:p>
        </w:tc>
      </w:tr>
      <w:tr w:rsidR="008B4AE6" w:rsidRPr="008B4AE6" w14:paraId="77594B0E"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5BBB2192"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3503B6D5"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ECK</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6A89C638"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0,4%</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42863F11"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6,9%</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332E3828"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2,0%</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0F2D2D3A"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90,5%</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532CC39D"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0,2%</w:t>
            </w:r>
          </w:p>
        </w:tc>
      </w:tr>
      <w:tr w:rsidR="008B4AE6" w:rsidRPr="008B4AE6" w14:paraId="243B3501"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37A13CF1"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3FABAFE9"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ECP</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388846A0"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0,4%</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5F0A3ED1"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5,9%</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2718B7D6"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1,7%</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7A515365"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91,7%</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1CF954E9"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0,2%</w:t>
            </w:r>
          </w:p>
        </w:tc>
      </w:tr>
      <w:tr w:rsidR="008B4AE6" w:rsidRPr="008B4AE6" w14:paraId="353E96F9"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0E6D3059"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0DE476AA"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ECS</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10A9114E"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1,0%</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4109A3FE"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8,1%</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29E52C21"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3,6%</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57DAB432"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86,9%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C3FC391"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0,4%</w:t>
            </w:r>
          </w:p>
        </w:tc>
      </w:tr>
      <w:tr w:rsidR="008B4AE6" w:rsidRPr="008B4AE6" w14:paraId="6F70121A"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3D32ADB1"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5C3E33F8"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ENC</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595C94AC"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0,6%</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4FC073AF"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7,8%</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2522DB50"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2,3%</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454464A1"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88,9%</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6BD542C9"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0,4%</w:t>
            </w:r>
          </w:p>
        </w:tc>
      </w:tr>
      <w:tr w:rsidR="008B4AE6" w:rsidRPr="008B4AE6" w14:paraId="353F32A3" w14:textId="77777777" w:rsidTr="008E2718">
        <w:trPr>
          <w:trHeight w:val="287"/>
          <w:tblHeader/>
        </w:trPr>
        <w:tc>
          <w:tcPr>
            <w:tcW w:w="1490" w:type="pct"/>
            <w:vMerge/>
            <w:tcBorders>
              <w:top w:val="single" w:sz="4" w:space="0" w:color="auto"/>
              <w:left w:val="single" w:sz="4" w:space="0" w:color="auto"/>
              <w:bottom w:val="single" w:sz="4" w:space="0" w:color="auto"/>
              <w:right w:val="single" w:sz="4" w:space="0" w:color="auto"/>
            </w:tcBorders>
            <w:vAlign w:val="center"/>
            <w:hideMark/>
          </w:tcPr>
          <w:p w14:paraId="39735DAA" w14:textId="77777777" w:rsidR="008B4AE6" w:rsidRPr="008B4AE6" w:rsidRDefault="008B4AE6" w:rsidP="008B4AE6">
            <w:pPr>
              <w:spacing w:after="0" w:line="240" w:lineRule="auto"/>
              <w:rPr>
                <w:rFonts w:ascii="Arial Narrow" w:eastAsia="Times New Roman" w:hAnsi="Arial Narrow" w:cs="Calibri"/>
                <w:b/>
                <w:bCs/>
                <w:color w:val="000000"/>
                <w:sz w:val="18"/>
                <w:szCs w:val="18"/>
                <w:lang w:val="fr-FR" w:eastAsia="fr-FR"/>
              </w:rPr>
            </w:pPr>
          </w:p>
        </w:tc>
        <w:tc>
          <w:tcPr>
            <w:tcW w:w="1248" w:type="pct"/>
            <w:tcBorders>
              <w:top w:val="nil"/>
              <w:left w:val="single" w:sz="4" w:space="0" w:color="auto"/>
              <w:bottom w:val="single" w:sz="4" w:space="0" w:color="auto"/>
              <w:right w:val="single" w:sz="4" w:space="0" w:color="auto"/>
            </w:tcBorders>
            <w:shd w:val="clear" w:color="auto" w:fill="auto"/>
            <w:vAlign w:val="center"/>
            <w:hideMark/>
          </w:tcPr>
          <w:p w14:paraId="19DD2418" w14:textId="77777777" w:rsidR="008B4AE6" w:rsidRPr="008B4AE6" w:rsidRDefault="008B4AE6" w:rsidP="008B4AE6">
            <w:pPr>
              <w:spacing w:after="0" w:line="240" w:lineRule="auto"/>
              <w:jc w:val="center"/>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Autre</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53BE5E52"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0,4%</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49355312"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1,7%</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14:paraId="1DC0A6DE"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1,5%</w:t>
            </w:r>
          </w:p>
        </w:tc>
        <w:tc>
          <w:tcPr>
            <w:tcW w:w="473" w:type="pct"/>
            <w:tcBorders>
              <w:top w:val="nil"/>
              <w:left w:val="single" w:sz="4" w:space="0" w:color="auto"/>
              <w:bottom w:val="single" w:sz="4" w:space="0" w:color="auto"/>
              <w:right w:val="single" w:sz="4" w:space="0" w:color="auto"/>
            </w:tcBorders>
            <w:shd w:val="clear" w:color="auto" w:fill="auto"/>
            <w:noWrap/>
            <w:vAlign w:val="bottom"/>
            <w:hideMark/>
          </w:tcPr>
          <w:p w14:paraId="02CE5783"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96,1%</w:t>
            </w:r>
          </w:p>
        </w:tc>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40FFED4B" w14:textId="77777777" w:rsidR="008B4AE6" w:rsidRPr="008B4AE6" w:rsidRDefault="008B4AE6" w:rsidP="008B4AE6">
            <w:pPr>
              <w:spacing w:after="0" w:line="240" w:lineRule="auto"/>
              <w:jc w:val="right"/>
              <w:rPr>
                <w:rFonts w:ascii="Arial Narrow" w:eastAsia="Times New Roman" w:hAnsi="Arial Narrow" w:cs="Calibri"/>
                <w:color w:val="000000"/>
                <w:sz w:val="18"/>
                <w:szCs w:val="18"/>
                <w:lang w:val="fr-FR" w:eastAsia="fr-FR"/>
              </w:rPr>
            </w:pPr>
            <w:r w:rsidRPr="008B4AE6">
              <w:rPr>
                <w:rFonts w:ascii="Arial Narrow" w:eastAsia="Times New Roman" w:hAnsi="Arial Narrow" w:cs="Calibri"/>
                <w:color w:val="000000"/>
                <w:sz w:val="18"/>
                <w:szCs w:val="18"/>
                <w:lang w:val="fr-FR" w:eastAsia="fr-FR"/>
              </w:rPr>
              <w:t>0,3%</w:t>
            </w:r>
          </w:p>
        </w:tc>
      </w:tr>
      <w:tr w:rsidR="008B4AE6" w:rsidRPr="008B4AE6" w14:paraId="5AF02FE2" w14:textId="77777777" w:rsidTr="008E2718">
        <w:trPr>
          <w:trHeight w:val="287"/>
        </w:trPr>
        <w:tc>
          <w:tcPr>
            <w:tcW w:w="2738" w:type="pct"/>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14:paraId="54866045"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Total Public</w:t>
            </w:r>
          </w:p>
        </w:tc>
        <w:tc>
          <w:tcPr>
            <w:tcW w:w="401"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22814BA"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0,6%</w:t>
            </w:r>
          </w:p>
        </w:tc>
        <w:tc>
          <w:tcPr>
            <w:tcW w:w="473"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6AFFF5C"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8,1%</w:t>
            </w:r>
          </w:p>
        </w:tc>
        <w:tc>
          <w:tcPr>
            <w:tcW w:w="401"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8E43373"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1,9%</w:t>
            </w:r>
          </w:p>
        </w:tc>
        <w:tc>
          <w:tcPr>
            <w:tcW w:w="473"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596CA78"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89,0%</w:t>
            </w:r>
          </w:p>
        </w:tc>
        <w:tc>
          <w:tcPr>
            <w:tcW w:w="514"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4E25BFF"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0,3%</w:t>
            </w:r>
          </w:p>
        </w:tc>
      </w:tr>
      <w:tr w:rsidR="008B4AE6" w:rsidRPr="008B4AE6" w14:paraId="66C25692" w14:textId="77777777" w:rsidTr="008E2718">
        <w:trPr>
          <w:trHeight w:val="287"/>
        </w:trPr>
        <w:tc>
          <w:tcPr>
            <w:tcW w:w="2738" w:type="pct"/>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14:paraId="4B69E0AB"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Privé</w:t>
            </w:r>
          </w:p>
        </w:tc>
        <w:tc>
          <w:tcPr>
            <w:tcW w:w="401"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7DCEBB8"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0,3%</w:t>
            </w:r>
          </w:p>
        </w:tc>
        <w:tc>
          <w:tcPr>
            <w:tcW w:w="473"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14BC564"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2,2%</w:t>
            </w:r>
          </w:p>
        </w:tc>
        <w:tc>
          <w:tcPr>
            <w:tcW w:w="401"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2E0551C"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2,5%</w:t>
            </w:r>
          </w:p>
        </w:tc>
        <w:tc>
          <w:tcPr>
            <w:tcW w:w="473"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32DED76"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94,0%</w:t>
            </w:r>
          </w:p>
        </w:tc>
        <w:tc>
          <w:tcPr>
            <w:tcW w:w="514"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3FB9CFD"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0,9%</w:t>
            </w:r>
          </w:p>
        </w:tc>
      </w:tr>
      <w:tr w:rsidR="008B4AE6" w:rsidRPr="008B4AE6" w14:paraId="63CCA211" w14:textId="77777777" w:rsidTr="008E2718">
        <w:trPr>
          <w:trHeight w:val="287"/>
        </w:trPr>
        <w:tc>
          <w:tcPr>
            <w:tcW w:w="2738" w:type="pct"/>
            <w:gridSpan w:val="2"/>
            <w:tcBorders>
              <w:top w:val="single" w:sz="4" w:space="0" w:color="auto"/>
              <w:left w:val="single" w:sz="4" w:space="0" w:color="auto"/>
              <w:bottom w:val="single" w:sz="4" w:space="0" w:color="auto"/>
              <w:right w:val="single" w:sz="4" w:space="0" w:color="auto"/>
            </w:tcBorders>
            <w:shd w:val="clear" w:color="DCE6F1" w:fill="DCE6F1"/>
            <w:vAlign w:val="center"/>
            <w:hideMark/>
          </w:tcPr>
          <w:p w14:paraId="488015E0" w14:textId="77777777" w:rsidR="008B4AE6" w:rsidRPr="008B4AE6" w:rsidRDefault="008B4AE6" w:rsidP="008B4AE6">
            <w:pPr>
              <w:spacing w:after="0" w:line="240" w:lineRule="auto"/>
              <w:jc w:val="center"/>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Total général</w:t>
            </w:r>
          </w:p>
        </w:tc>
        <w:tc>
          <w:tcPr>
            <w:tcW w:w="40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D40F5C"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0,6%</w:t>
            </w:r>
          </w:p>
        </w:tc>
        <w:tc>
          <w:tcPr>
            <w:tcW w:w="47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5E2639"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7,4%</w:t>
            </w:r>
          </w:p>
        </w:tc>
        <w:tc>
          <w:tcPr>
            <w:tcW w:w="40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ED1E77"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2,0%</w:t>
            </w:r>
          </w:p>
        </w:tc>
        <w:tc>
          <w:tcPr>
            <w:tcW w:w="47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7B69930"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89,6%</w:t>
            </w:r>
          </w:p>
        </w:tc>
        <w:tc>
          <w:tcPr>
            <w:tcW w:w="51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1FBE19" w14:textId="77777777" w:rsidR="008B4AE6" w:rsidRPr="008B4AE6" w:rsidRDefault="008B4AE6" w:rsidP="008B4AE6">
            <w:pPr>
              <w:spacing w:after="0" w:line="240" w:lineRule="auto"/>
              <w:jc w:val="right"/>
              <w:rPr>
                <w:rFonts w:ascii="Arial Narrow" w:eastAsia="Times New Roman" w:hAnsi="Arial Narrow" w:cs="Calibri"/>
                <w:b/>
                <w:bCs/>
                <w:color w:val="000000"/>
                <w:sz w:val="18"/>
                <w:szCs w:val="18"/>
                <w:lang w:val="fr-FR" w:eastAsia="fr-FR"/>
              </w:rPr>
            </w:pPr>
            <w:r w:rsidRPr="008B4AE6">
              <w:rPr>
                <w:rFonts w:ascii="Arial Narrow" w:eastAsia="Times New Roman" w:hAnsi="Arial Narrow" w:cs="Calibri"/>
                <w:b/>
                <w:bCs/>
                <w:color w:val="000000"/>
                <w:sz w:val="18"/>
                <w:szCs w:val="18"/>
                <w:lang w:val="fr-FR" w:eastAsia="fr-FR"/>
              </w:rPr>
              <w:t>0,4%</w:t>
            </w:r>
          </w:p>
        </w:tc>
      </w:tr>
    </w:tbl>
    <w:p w14:paraId="19DADBB9" w14:textId="77777777" w:rsidR="008B4AE6" w:rsidRDefault="008B4AE6" w:rsidP="008B4AE6">
      <w:pPr>
        <w:spacing w:after="0" w:line="240" w:lineRule="auto"/>
        <w:jc w:val="both"/>
        <w:rPr>
          <w:sz w:val="16"/>
          <w:szCs w:val="16"/>
          <w:lang w:val="fr-FR"/>
        </w:rPr>
      </w:pPr>
      <w:r w:rsidRPr="000326A4">
        <w:rPr>
          <w:rFonts w:ascii="Calibri" w:eastAsia="Times New Roman" w:hAnsi="Calibri" w:cs="Calibri"/>
          <w:sz w:val="16"/>
          <w:szCs w:val="16"/>
          <w:lang w:val="fr-FR"/>
        </w:rPr>
        <w:t xml:space="preserve">Source : </w:t>
      </w:r>
      <w:r w:rsidRPr="000326A4">
        <w:rPr>
          <w:sz w:val="16"/>
          <w:szCs w:val="16"/>
          <w:lang w:val="fr-FR"/>
        </w:rPr>
        <w:t>l'Annuaire statistique de l'enseignement primair</w:t>
      </w:r>
      <w:r>
        <w:rPr>
          <w:sz w:val="16"/>
          <w:szCs w:val="16"/>
          <w:lang w:val="fr-FR"/>
        </w:rPr>
        <w:t>e, secondaire et technique (2019-2020</w:t>
      </w:r>
      <w:r w:rsidRPr="000326A4">
        <w:rPr>
          <w:sz w:val="16"/>
          <w:szCs w:val="16"/>
          <w:lang w:val="fr-FR"/>
        </w:rPr>
        <w:t>/DIGE/MEPEST)</w:t>
      </w:r>
    </w:p>
    <w:p w14:paraId="2204E268" w14:textId="0872EF95" w:rsidR="008B4AE6" w:rsidRPr="00A92527" w:rsidRDefault="008B4AE6" w:rsidP="008B4AE6">
      <w:pPr>
        <w:spacing w:after="0" w:line="240" w:lineRule="auto"/>
        <w:jc w:val="both"/>
        <w:rPr>
          <w:sz w:val="16"/>
          <w:szCs w:val="16"/>
          <w:lang w:val="fr-FR"/>
        </w:rPr>
      </w:pPr>
    </w:p>
    <w:p w14:paraId="2CB2CCF7" w14:textId="7AAC1A1D" w:rsidR="00040FC4" w:rsidRPr="000326A4" w:rsidRDefault="008F4639" w:rsidP="008B4AE6">
      <w:pPr>
        <w:pStyle w:val="Titre1"/>
        <w:spacing w:before="0" w:after="0"/>
        <w:rPr>
          <w:rFonts w:eastAsiaTheme="minorEastAsia"/>
          <w:sz w:val="28"/>
          <w:szCs w:val="28"/>
          <w:lang w:val="fr-FR"/>
        </w:rPr>
      </w:pPr>
      <w:bookmarkStart w:id="32" w:name="_Toc86001560"/>
      <w:r w:rsidRPr="000326A4">
        <w:rPr>
          <w:rFonts w:eastAsiaTheme="minorEastAsia"/>
          <w:sz w:val="28"/>
          <w:szCs w:val="28"/>
          <w:lang w:val="fr-FR"/>
        </w:rPr>
        <w:t>Cadre Juridique</w:t>
      </w:r>
      <w:bookmarkEnd w:id="32"/>
      <w:r w:rsidRPr="000326A4">
        <w:rPr>
          <w:rFonts w:eastAsiaTheme="minorEastAsia"/>
          <w:sz w:val="28"/>
          <w:szCs w:val="28"/>
          <w:lang w:val="fr-FR"/>
        </w:rPr>
        <w:t xml:space="preserve"> </w:t>
      </w:r>
    </w:p>
    <w:p w14:paraId="1C880719" w14:textId="77777777" w:rsidR="00861861" w:rsidRPr="000326A4" w:rsidRDefault="00861861" w:rsidP="00C82607">
      <w:pPr>
        <w:spacing w:after="0" w:line="240" w:lineRule="auto"/>
        <w:ind w:firstLine="360"/>
        <w:jc w:val="both"/>
        <w:rPr>
          <w:rFonts w:ascii="Calibri" w:eastAsia="Times New Roman" w:hAnsi="Calibri" w:cs="Calibri"/>
          <w:lang w:val="fr-FR"/>
        </w:rPr>
      </w:pPr>
    </w:p>
    <w:p w14:paraId="385910E5" w14:textId="518C553D" w:rsidR="002156B5" w:rsidRPr="000326A4" w:rsidRDefault="00401832" w:rsidP="00544033">
      <w:pPr>
        <w:spacing w:after="0" w:line="240" w:lineRule="auto"/>
        <w:ind w:firstLine="360"/>
        <w:jc w:val="both"/>
        <w:rPr>
          <w:rFonts w:ascii="Calibri" w:eastAsia="Times New Roman" w:hAnsi="Calibri" w:cs="Calibri"/>
          <w:lang w:val="fr-FR"/>
        </w:rPr>
      </w:pPr>
      <w:r w:rsidRPr="000326A4">
        <w:rPr>
          <w:rFonts w:ascii="Calibri" w:eastAsia="Times New Roman" w:hAnsi="Calibri" w:cs="Calibri"/>
          <w:lang w:val="fr-FR"/>
        </w:rPr>
        <w:t xml:space="preserve">La RDC dispose de plusieurs textes juridiques nationaux et internationaux régissant le secteur de l'éducation.  Ces textes sont souvent </w:t>
      </w:r>
      <w:r w:rsidR="00036767" w:rsidRPr="000326A4">
        <w:rPr>
          <w:rFonts w:ascii="Calibri" w:eastAsia="Times New Roman" w:hAnsi="Calibri" w:cs="Calibri"/>
          <w:lang w:val="fr-FR"/>
        </w:rPr>
        <w:t>peu</w:t>
      </w:r>
      <w:r w:rsidRPr="000326A4">
        <w:rPr>
          <w:rFonts w:ascii="Calibri" w:eastAsia="Times New Roman" w:hAnsi="Calibri" w:cs="Calibri"/>
          <w:lang w:val="fr-FR"/>
        </w:rPr>
        <w:t xml:space="preserve"> </w:t>
      </w:r>
      <w:r w:rsidR="0087186F" w:rsidRPr="000326A4">
        <w:rPr>
          <w:rFonts w:ascii="Calibri" w:eastAsia="Times New Roman" w:hAnsi="Calibri" w:cs="Calibri"/>
          <w:lang w:val="fr-FR"/>
        </w:rPr>
        <w:t xml:space="preserve">diffusés et </w:t>
      </w:r>
      <w:r w:rsidR="00C55CBB" w:rsidRPr="000326A4">
        <w:rPr>
          <w:rFonts w:ascii="Calibri" w:eastAsia="Times New Roman" w:hAnsi="Calibri" w:cs="Calibri"/>
          <w:lang w:val="fr-FR"/>
        </w:rPr>
        <w:t xml:space="preserve">peu </w:t>
      </w:r>
      <w:r w:rsidR="0087186F" w:rsidRPr="000326A4">
        <w:rPr>
          <w:rFonts w:ascii="Calibri" w:eastAsia="Times New Roman" w:hAnsi="Calibri" w:cs="Calibri"/>
          <w:lang w:val="fr-FR"/>
        </w:rPr>
        <w:t xml:space="preserve">connus, ainsi </w:t>
      </w:r>
      <w:r w:rsidRPr="000326A4">
        <w:rPr>
          <w:rFonts w:ascii="Calibri" w:eastAsia="Times New Roman" w:hAnsi="Calibri" w:cs="Calibri"/>
          <w:lang w:val="fr-FR"/>
        </w:rPr>
        <w:t xml:space="preserve">une grande </w:t>
      </w:r>
      <w:r w:rsidR="00B14133" w:rsidRPr="000326A4">
        <w:rPr>
          <w:rFonts w:ascii="Calibri" w:eastAsia="Times New Roman" w:hAnsi="Calibri" w:cs="Calibri"/>
          <w:lang w:val="fr-FR"/>
        </w:rPr>
        <w:t>partie</w:t>
      </w:r>
      <w:r w:rsidRPr="000326A4">
        <w:rPr>
          <w:rFonts w:ascii="Calibri" w:eastAsia="Times New Roman" w:hAnsi="Calibri" w:cs="Calibri"/>
          <w:lang w:val="fr-FR"/>
        </w:rPr>
        <w:t xml:space="preserve"> de la population n'y a pas accès ou ne s'y intéresse pas, d'autant plus </w:t>
      </w:r>
      <w:r w:rsidR="00C55CBB" w:rsidRPr="000326A4">
        <w:rPr>
          <w:rFonts w:ascii="Calibri" w:eastAsia="Times New Roman" w:hAnsi="Calibri" w:cs="Calibri"/>
          <w:lang w:val="fr-FR"/>
        </w:rPr>
        <w:t xml:space="preserve">vrai </w:t>
      </w:r>
      <w:r w:rsidRPr="000326A4">
        <w:rPr>
          <w:rFonts w:ascii="Calibri" w:eastAsia="Times New Roman" w:hAnsi="Calibri" w:cs="Calibri"/>
          <w:lang w:val="fr-FR"/>
        </w:rPr>
        <w:t>que les lois et règlements sont souvent trop techniques et complexes.</w:t>
      </w:r>
      <w:r w:rsidR="0087186F" w:rsidRPr="000326A4">
        <w:rPr>
          <w:rFonts w:ascii="Calibri" w:eastAsia="Times New Roman" w:hAnsi="Calibri" w:cs="Calibri"/>
          <w:lang w:val="fr-FR"/>
        </w:rPr>
        <w:t xml:space="preserve"> Il</w:t>
      </w:r>
      <w:r w:rsidR="00FD6F7A" w:rsidRPr="000326A4">
        <w:rPr>
          <w:rFonts w:ascii="Calibri" w:eastAsia="Times New Roman" w:hAnsi="Calibri" w:cs="Calibri"/>
          <w:lang w:val="fr-FR"/>
        </w:rPr>
        <w:t xml:space="preserve"> appartient </w:t>
      </w:r>
      <w:r w:rsidR="0087186F" w:rsidRPr="000326A4">
        <w:rPr>
          <w:rFonts w:ascii="Calibri" w:eastAsia="Times New Roman" w:hAnsi="Calibri" w:cs="Calibri"/>
          <w:lang w:val="fr-FR"/>
        </w:rPr>
        <w:t xml:space="preserve">donc </w:t>
      </w:r>
      <w:r w:rsidR="00FD6F7A" w:rsidRPr="000326A4">
        <w:rPr>
          <w:rFonts w:ascii="Calibri" w:eastAsia="Times New Roman" w:hAnsi="Calibri" w:cs="Calibri"/>
          <w:lang w:val="fr-FR"/>
        </w:rPr>
        <w:t>au</w:t>
      </w:r>
      <w:r w:rsidR="00C55CBB" w:rsidRPr="000326A4">
        <w:rPr>
          <w:rFonts w:ascii="Calibri" w:eastAsia="Times New Roman" w:hAnsi="Calibri" w:cs="Calibri"/>
          <w:lang w:val="fr-FR"/>
        </w:rPr>
        <w:t>x</w:t>
      </w:r>
      <w:r w:rsidR="00FD6F7A" w:rsidRPr="000326A4">
        <w:rPr>
          <w:rFonts w:ascii="Calibri" w:eastAsia="Times New Roman" w:hAnsi="Calibri" w:cs="Calibri"/>
          <w:lang w:val="fr-FR"/>
        </w:rPr>
        <w:t xml:space="preserve"> </w:t>
      </w:r>
      <w:r w:rsidR="00C55CBB" w:rsidRPr="000326A4">
        <w:rPr>
          <w:rFonts w:ascii="Calibri" w:eastAsia="Times New Roman" w:hAnsi="Calibri" w:cs="Calibri"/>
          <w:lang w:val="fr-FR"/>
        </w:rPr>
        <w:t>institutions publiques</w:t>
      </w:r>
      <w:r w:rsidR="0087186F" w:rsidRPr="000326A4">
        <w:rPr>
          <w:rFonts w:ascii="Calibri" w:eastAsia="Times New Roman" w:hAnsi="Calibri" w:cs="Calibri"/>
          <w:lang w:val="fr-FR"/>
        </w:rPr>
        <w:t xml:space="preserve"> pertinentes</w:t>
      </w:r>
      <w:r w:rsidR="00FD6F7A" w:rsidRPr="000326A4">
        <w:rPr>
          <w:rFonts w:ascii="Calibri" w:eastAsia="Times New Roman" w:hAnsi="Calibri" w:cs="Calibri"/>
          <w:lang w:val="fr-FR"/>
        </w:rPr>
        <w:t xml:space="preserve"> d'identifier les mécanismes permettant de simplifier les réglementations existantes, d'améliorer leur mise en œuvre et d'éliminer la duplication des fonctions, des programmes et des processus gouvernementaux.</w:t>
      </w:r>
      <w:r w:rsidR="002156B5" w:rsidRPr="000326A4">
        <w:rPr>
          <w:rFonts w:ascii="Calibri" w:eastAsia="Times New Roman" w:hAnsi="Calibri" w:cs="Calibri"/>
          <w:lang w:val="fr-FR"/>
        </w:rPr>
        <w:t xml:space="preserve"> Les textes pertinents sont présenté</w:t>
      </w:r>
      <w:r w:rsidR="007E25CF">
        <w:rPr>
          <w:rFonts w:ascii="Calibri" w:eastAsia="Times New Roman" w:hAnsi="Calibri" w:cs="Calibri"/>
          <w:lang w:val="fr-FR"/>
        </w:rPr>
        <w:t xml:space="preserve">s dans le </w:t>
      </w:r>
      <w:r w:rsidR="007E25CF" w:rsidRPr="0035261F">
        <w:rPr>
          <w:rFonts w:ascii="Calibri" w:eastAsia="Times New Roman" w:hAnsi="Calibri" w:cs="Calibri"/>
          <w:lang w:val="fr-FR"/>
        </w:rPr>
        <w:t xml:space="preserve">tableau </w:t>
      </w:r>
      <w:r w:rsidR="00215848">
        <w:rPr>
          <w:rFonts w:ascii="Calibri" w:eastAsia="Times New Roman" w:hAnsi="Calibri" w:cs="Calibri"/>
          <w:lang w:val="fr-FR"/>
        </w:rPr>
        <w:t xml:space="preserve">7 </w:t>
      </w:r>
      <w:r w:rsidR="00115D4F">
        <w:rPr>
          <w:rFonts w:ascii="Calibri" w:eastAsia="Times New Roman" w:hAnsi="Calibri" w:cs="Calibri"/>
          <w:lang w:val="fr-FR"/>
        </w:rPr>
        <w:t>ci-dessous</w:t>
      </w:r>
      <w:r w:rsidR="00544033" w:rsidRPr="000326A4">
        <w:rPr>
          <w:rFonts w:ascii="Calibri" w:eastAsia="Times New Roman" w:hAnsi="Calibri" w:cs="Calibri"/>
          <w:lang w:val="fr-FR"/>
        </w:rPr>
        <w:t>:</w:t>
      </w:r>
    </w:p>
    <w:p w14:paraId="6E526307" w14:textId="77777777" w:rsidR="00A471CA" w:rsidRPr="000326A4" w:rsidRDefault="00A471CA" w:rsidP="00E35A9A">
      <w:pPr>
        <w:spacing w:after="0" w:line="240" w:lineRule="auto"/>
        <w:jc w:val="both"/>
        <w:rPr>
          <w:rFonts w:ascii="Calibri" w:eastAsia="Times New Roman" w:hAnsi="Calibri" w:cs="Calibri"/>
          <w:b/>
          <w:lang w:val="fr-FR"/>
        </w:rPr>
      </w:pPr>
    </w:p>
    <w:p w14:paraId="453A98AD" w14:textId="411E46A6" w:rsidR="00544033" w:rsidRPr="000326A4" w:rsidRDefault="00544033" w:rsidP="00544033">
      <w:pPr>
        <w:pStyle w:val="Lgende"/>
        <w:keepNext/>
        <w:rPr>
          <w:lang w:val="fr-FR"/>
        </w:rPr>
      </w:pPr>
      <w:bookmarkStart w:id="33" w:name="_Toc86752367"/>
      <w:r w:rsidRPr="000326A4">
        <w:rPr>
          <w:color w:val="365F91" w:themeColor="accent1" w:themeShade="BF"/>
          <w:lang w:val="fr-FR"/>
        </w:rPr>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C81171">
        <w:rPr>
          <w:noProof/>
          <w:color w:val="365F91" w:themeColor="accent1" w:themeShade="BF"/>
          <w:lang w:val="fr-FR"/>
        </w:rPr>
        <w:t>7</w:t>
      </w:r>
      <w:r w:rsidRPr="000326A4">
        <w:rPr>
          <w:color w:val="365F91" w:themeColor="accent1" w:themeShade="BF"/>
          <w:lang w:val="fr-FR"/>
        </w:rPr>
        <w:fldChar w:fldCharType="end"/>
      </w:r>
      <w:r w:rsidRPr="000326A4">
        <w:rPr>
          <w:color w:val="365F91" w:themeColor="accent1" w:themeShade="BF"/>
          <w:lang w:val="fr-FR"/>
        </w:rPr>
        <w:t xml:space="preserve">: </w:t>
      </w:r>
      <w:r w:rsidR="0003669A" w:rsidRPr="00770109">
        <w:rPr>
          <w:rFonts w:ascii="Calibri" w:eastAsia="Times New Roman" w:hAnsi="Calibri" w:cs="Calibri"/>
          <w:bCs w:val="0"/>
          <w:color w:val="auto"/>
          <w:lang w:val="fr-FR"/>
        </w:rPr>
        <w:t>Textes fondamentaux</w:t>
      </w:r>
      <w:bookmarkEnd w:id="33"/>
    </w:p>
    <w:tbl>
      <w:tblPr>
        <w:tblStyle w:val="Grilledutableau"/>
        <w:tblW w:w="10705" w:type="dxa"/>
        <w:jc w:val="center"/>
        <w:tblLook w:val="04A0" w:firstRow="1" w:lastRow="0" w:firstColumn="1" w:lastColumn="0" w:noHBand="0" w:noVBand="1"/>
      </w:tblPr>
      <w:tblGrid>
        <w:gridCol w:w="3224"/>
        <w:gridCol w:w="798"/>
        <w:gridCol w:w="3675"/>
        <w:gridCol w:w="3008"/>
      </w:tblGrid>
      <w:tr w:rsidR="00E01570" w:rsidRPr="000326A4" w14:paraId="53F4511F" w14:textId="3435932C" w:rsidTr="004A2CEE">
        <w:trPr>
          <w:jc w:val="center"/>
        </w:trPr>
        <w:tc>
          <w:tcPr>
            <w:tcW w:w="3224" w:type="dxa"/>
          </w:tcPr>
          <w:p w14:paraId="0A16E2B0" w14:textId="42EC55C4" w:rsidR="00C7198F" w:rsidRPr="000326A4" w:rsidRDefault="00177B71" w:rsidP="00040FC4">
            <w:pPr>
              <w:jc w:val="center"/>
              <w:rPr>
                <w:rFonts w:eastAsia="Times New Roman" w:cs="Calibri"/>
                <w:b/>
                <w:sz w:val="18"/>
                <w:szCs w:val="18"/>
                <w:lang w:val="fr-FR"/>
              </w:rPr>
            </w:pPr>
            <w:r w:rsidRPr="000326A4">
              <w:rPr>
                <w:rFonts w:eastAsia="Times New Roman" w:cs="Calibri"/>
                <w:b/>
                <w:sz w:val="18"/>
                <w:szCs w:val="18"/>
                <w:lang w:val="fr-FR"/>
              </w:rPr>
              <w:t>Texte</w:t>
            </w:r>
          </w:p>
        </w:tc>
        <w:tc>
          <w:tcPr>
            <w:tcW w:w="798" w:type="dxa"/>
          </w:tcPr>
          <w:p w14:paraId="2B032566" w14:textId="319F8676" w:rsidR="00C7198F" w:rsidRPr="000326A4" w:rsidRDefault="00C7198F" w:rsidP="00040FC4">
            <w:pPr>
              <w:jc w:val="center"/>
              <w:rPr>
                <w:rFonts w:eastAsia="Times New Roman" w:cs="Calibri"/>
                <w:b/>
                <w:sz w:val="18"/>
                <w:szCs w:val="18"/>
                <w:lang w:val="fr-FR"/>
              </w:rPr>
            </w:pPr>
            <w:r w:rsidRPr="000326A4">
              <w:rPr>
                <w:rFonts w:eastAsia="Times New Roman" w:cs="Calibri"/>
                <w:b/>
                <w:sz w:val="18"/>
                <w:szCs w:val="18"/>
                <w:lang w:val="fr-FR"/>
              </w:rPr>
              <w:t>Date</w:t>
            </w:r>
          </w:p>
        </w:tc>
        <w:tc>
          <w:tcPr>
            <w:tcW w:w="3675" w:type="dxa"/>
          </w:tcPr>
          <w:p w14:paraId="32BE9203" w14:textId="36B440CC" w:rsidR="00C7198F" w:rsidRPr="000326A4" w:rsidRDefault="00C7198F" w:rsidP="00040FC4">
            <w:pPr>
              <w:jc w:val="center"/>
              <w:rPr>
                <w:rFonts w:eastAsia="Times New Roman" w:cs="Calibri"/>
                <w:b/>
                <w:sz w:val="18"/>
                <w:szCs w:val="18"/>
                <w:lang w:val="fr-FR"/>
              </w:rPr>
            </w:pPr>
            <w:r w:rsidRPr="000326A4">
              <w:rPr>
                <w:rFonts w:eastAsia="Times New Roman" w:cs="Calibri"/>
                <w:b/>
                <w:sz w:val="18"/>
                <w:szCs w:val="18"/>
                <w:lang w:val="fr-FR"/>
              </w:rPr>
              <w:t>Matière</w:t>
            </w:r>
          </w:p>
        </w:tc>
        <w:tc>
          <w:tcPr>
            <w:tcW w:w="3008" w:type="dxa"/>
          </w:tcPr>
          <w:p w14:paraId="065BD77B" w14:textId="23252CCB" w:rsidR="00C7198F" w:rsidRPr="000326A4" w:rsidRDefault="00C7198F" w:rsidP="00040FC4">
            <w:pPr>
              <w:jc w:val="center"/>
              <w:rPr>
                <w:rFonts w:eastAsia="Times New Roman" w:cs="Calibri"/>
                <w:b/>
                <w:sz w:val="18"/>
                <w:szCs w:val="18"/>
                <w:lang w:val="fr-FR"/>
              </w:rPr>
            </w:pPr>
            <w:r w:rsidRPr="000326A4">
              <w:rPr>
                <w:rFonts w:eastAsia="Times New Roman" w:cs="Calibri"/>
                <w:b/>
                <w:sz w:val="18"/>
                <w:szCs w:val="18"/>
                <w:lang w:val="fr-FR"/>
              </w:rPr>
              <w:t xml:space="preserve">Commentaire </w:t>
            </w:r>
          </w:p>
        </w:tc>
      </w:tr>
      <w:tr w:rsidR="00E01570" w:rsidRPr="00613CB9" w14:paraId="53FB0ADA" w14:textId="0C662AA8" w:rsidTr="004A2CEE">
        <w:trPr>
          <w:jc w:val="center"/>
        </w:trPr>
        <w:tc>
          <w:tcPr>
            <w:tcW w:w="3224" w:type="dxa"/>
          </w:tcPr>
          <w:p w14:paraId="5ED8F427" w14:textId="6951A14A" w:rsidR="00C7198F" w:rsidRPr="000326A4" w:rsidRDefault="00C7198F" w:rsidP="000E73CC">
            <w:pPr>
              <w:jc w:val="both"/>
              <w:rPr>
                <w:rFonts w:eastAsia="Times New Roman" w:cs="Calibri"/>
                <w:b/>
                <w:sz w:val="18"/>
                <w:szCs w:val="18"/>
                <w:lang w:val="fr-FR"/>
              </w:rPr>
            </w:pPr>
            <w:r w:rsidRPr="000326A4">
              <w:rPr>
                <w:rFonts w:eastAsia="Times New Roman" w:cs="Calibri"/>
                <w:sz w:val="18"/>
                <w:szCs w:val="18"/>
                <w:lang w:val="fr-FR"/>
              </w:rPr>
              <w:t xml:space="preserve">Constitution </w:t>
            </w:r>
          </w:p>
        </w:tc>
        <w:tc>
          <w:tcPr>
            <w:tcW w:w="798" w:type="dxa"/>
          </w:tcPr>
          <w:p w14:paraId="441B7541" w14:textId="7BA57270" w:rsidR="00C7198F" w:rsidRPr="000326A4" w:rsidRDefault="00C7198F" w:rsidP="004E5CBD">
            <w:pPr>
              <w:jc w:val="both"/>
              <w:rPr>
                <w:rFonts w:eastAsia="Times New Roman" w:cs="Calibri"/>
                <w:b/>
                <w:sz w:val="18"/>
                <w:szCs w:val="18"/>
                <w:lang w:val="fr-FR"/>
              </w:rPr>
            </w:pPr>
            <w:r w:rsidRPr="000326A4">
              <w:rPr>
                <w:rFonts w:eastAsia="Times New Roman" w:cs="Calibri"/>
                <w:sz w:val="18"/>
                <w:szCs w:val="18"/>
                <w:lang w:val="fr-FR"/>
              </w:rPr>
              <w:t>2006</w:t>
            </w:r>
          </w:p>
        </w:tc>
        <w:tc>
          <w:tcPr>
            <w:tcW w:w="3675" w:type="dxa"/>
          </w:tcPr>
          <w:p w14:paraId="11FDFC84" w14:textId="36998E7D" w:rsidR="00C7198F" w:rsidRPr="000326A4" w:rsidRDefault="002856B9" w:rsidP="000E73CC">
            <w:pPr>
              <w:jc w:val="both"/>
              <w:rPr>
                <w:rFonts w:eastAsia="Times New Roman" w:cs="Calibri"/>
                <w:sz w:val="18"/>
                <w:szCs w:val="18"/>
                <w:lang w:val="fr-FR"/>
              </w:rPr>
            </w:pPr>
            <w:r w:rsidRPr="000326A4">
              <w:rPr>
                <w:rFonts w:eastAsia="Times New Roman" w:cs="Calibri"/>
                <w:sz w:val="18"/>
                <w:szCs w:val="18"/>
                <w:lang w:val="fr-FR"/>
              </w:rPr>
              <w:t>Stipules</w:t>
            </w:r>
            <w:r w:rsidR="00C7198F" w:rsidRPr="000326A4">
              <w:rPr>
                <w:rFonts w:eastAsia="Times New Roman" w:cs="Calibri"/>
                <w:sz w:val="18"/>
                <w:szCs w:val="18"/>
                <w:lang w:val="fr-FR"/>
              </w:rPr>
              <w:t>-en son article 43 que « l’enseignement primaire est obligatoire et</w:t>
            </w:r>
          </w:p>
          <w:p w14:paraId="3A3666A5" w14:textId="77777777" w:rsidR="00C7198F" w:rsidRPr="000326A4" w:rsidRDefault="00C7198F" w:rsidP="000E73CC">
            <w:pPr>
              <w:jc w:val="both"/>
              <w:rPr>
                <w:rFonts w:eastAsia="Times New Roman" w:cs="Calibri"/>
                <w:sz w:val="18"/>
                <w:szCs w:val="18"/>
                <w:lang w:val="fr-FR"/>
              </w:rPr>
            </w:pPr>
            <w:r w:rsidRPr="000326A4">
              <w:rPr>
                <w:rFonts w:eastAsia="Times New Roman" w:cs="Calibri"/>
                <w:sz w:val="18"/>
                <w:szCs w:val="18"/>
                <w:lang w:val="fr-FR"/>
              </w:rPr>
              <w:t>gratuit dans les établissements publics»</w:t>
            </w:r>
          </w:p>
          <w:p w14:paraId="6F3B8947" w14:textId="51342907" w:rsidR="004A617B" w:rsidRPr="000326A4" w:rsidRDefault="002856B9" w:rsidP="000E73CC">
            <w:pPr>
              <w:jc w:val="both"/>
              <w:rPr>
                <w:rFonts w:eastAsia="Times New Roman" w:cs="Calibri"/>
                <w:sz w:val="18"/>
                <w:szCs w:val="18"/>
                <w:lang w:val="fr-FR"/>
              </w:rPr>
            </w:pPr>
            <w:r w:rsidRPr="000326A4">
              <w:rPr>
                <w:rFonts w:eastAsia="Times New Roman" w:cs="Calibri"/>
                <w:sz w:val="18"/>
                <w:szCs w:val="18"/>
                <w:lang w:val="fr-FR"/>
              </w:rPr>
              <w:t>Stipules</w:t>
            </w:r>
            <w:r w:rsidR="004A617B" w:rsidRPr="000326A4">
              <w:rPr>
                <w:rFonts w:eastAsia="Times New Roman" w:cs="Calibri"/>
                <w:sz w:val="18"/>
                <w:szCs w:val="18"/>
                <w:lang w:val="fr-FR"/>
              </w:rPr>
              <w:t>-en son article 76</w:t>
            </w:r>
            <w:r w:rsidR="002C740F" w:rsidRPr="000326A4">
              <w:rPr>
                <w:rFonts w:eastAsia="Times New Roman" w:cs="Calibri"/>
                <w:sz w:val="18"/>
                <w:szCs w:val="18"/>
                <w:lang w:val="fr-FR"/>
              </w:rPr>
              <w:t xml:space="preserve"> que « </w:t>
            </w:r>
            <w:r w:rsidR="004A617B" w:rsidRPr="000326A4">
              <w:rPr>
                <w:rFonts w:eastAsia="Times New Roman" w:cs="Calibri"/>
                <w:sz w:val="18"/>
                <w:szCs w:val="18"/>
                <w:lang w:val="fr-FR"/>
              </w:rPr>
              <w:t>la gratuité s’applique également aux m</w:t>
            </w:r>
            <w:r w:rsidR="002C740F" w:rsidRPr="000326A4">
              <w:rPr>
                <w:rFonts w:eastAsia="Times New Roman" w:cs="Calibri"/>
                <w:sz w:val="18"/>
                <w:szCs w:val="18"/>
                <w:lang w:val="fr-FR"/>
              </w:rPr>
              <w:t>anuels et fournitures scolaires »</w:t>
            </w:r>
            <w:r w:rsidR="00D6161B" w:rsidRPr="000326A4">
              <w:rPr>
                <w:rFonts w:eastAsia="Times New Roman" w:cs="Calibri"/>
                <w:sz w:val="18"/>
                <w:szCs w:val="18"/>
                <w:lang w:val="fr-FR"/>
              </w:rPr>
              <w:t>.</w:t>
            </w:r>
          </w:p>
          <w:p w14:paraId="6C6E0678" w14:textId="7375A01B" w:rsidR="00D81C4E" w:rsidRPr="000326A4" w:rsidRDefault="00D81C4E" w:rsidP="00D81C4E">
            <w:pPr>
              <w:jc w:val="both"/>
              <w:rPr>
                <w:rFonts w:eastAsia="Times New Roman" w:cs="Calibri"/>
                <w:sz w:val="18"/>
                <w:szCs w:val="18"/>
                <w:lang w:val="fr-FR"/>
              </w:rPr>
            </w:pPr>
            <w:r w:rsidRPr="000326A4">
              <w:rPr>
                <w:rFonts w:eastAsia="Times New Roman" w:cs="Calibri"/>
                <w:sz w:val="18"/>
                <w:szCs w:val="18"/>
                <w:lang w:val="fr-FR"/>
              </w:rPr>
              <w:lastRenderedPageBreak/>
              <w:t>autres articles pertinents: articles 12, 14, 37, 44</w:t>
            </w:r>
            <w:r w:rsidR="00A8603E" w:rsidRPr="000326A4">
              <w:rPr>
                <w:rFonts w:eastAsia="Times New Roman" w:cs="Calibri"/>
                <w:sz w:val="18"/>
                <w:szCs w:val="18"/>
                <w:lang w:val="fr-FR"/>
              </w:rPr>
              <w:t>, 45, 46, 123, 202, 203, et 204.</w:t>
            </w:r>
          </w:p>
        </w:tc>
        <w:tc>
          <w:tcPr>
            <w:tcW w:w="3008" w:type="dxa"/>
          </w:tcPr>
          <w:p w14:paraId="467F1F83" w14:textId="5787D7BB" w:rsidR="00C7198F" w:rsidRPr="000326A4" w:rsidRDefault="00C7198F" w:rsidP="005B584D">
            <w:pPr>
              <w:jc w:val="both"/>
              <w:rPr>
                <w:rFonts w:eastAsia="Times New Roman" w:cs="Calibri"/>
                <w:sz w:val="18"/>
                <w:szCs w:val="18"/>
                <w:lang w:val="fr-FR"/>
              </w:rPr>
            </w:pPr>
          </w:p>
        </w:tc>
      </w:tr>
      <w:tr w:rsidR="00E01570" w:rsidRPr="00613CB9" w14:paraId="52CFAF54" w14:textId="15E8AC13" w:rsidTr="004A2CEE">
        <w:trPr>
          <w:jc w:val="center"/>
        </w:trPr>
        <w:tc>
          <w:tcPr>
            <w:tcW w:w="3224" w:type="dxa"/>
          </w:tcPr>
          <w:p w14:paraId="60DC1E57" w14:textId="2CE76F9A" w:rsidR="00C7198F" w:rsidRPr="000326A4" w:rsidRDefault="00C067C7" w:rsidP="00330C8A">
            <w:pPr>
              <w:jc w:val="both"/>
              <w:rPr>
                <w:rFonts w:eastAsia="Times New Roman" w:cs="Calibri"/>
                <w:b/>
                <w:sz w:val="18"/>
                <w:szCs w:val="18"/>
                <w:lang w:val="fr-FR"/>
              </w:rPr>
            </w:pPr>
            <w:r w:rsidRPr="000326A4">
              <w:rPr>
                <w:rFonts w:eastAsia="Times New Roman" w:cs="Calibri"/>
                <w:sz w:val="18"/>
                <w:szCs w:val="18"/>
                <w:lang w:val="fr-FR"/>
              </w:rPr>
              <w:lastRenderedPageBreak/>
              <w:t>Loi-cadre n°14/</w:t>
            </w:r>
            <w:r w:rsidR="00401832" w:rsidRPr="000326A4">
              <w:rPr>
                <w:rFonts w:eastAsia="Times New Roman" w:cs="Calibri"/>
                <w:sz w:val="18"/>
                <w:szCs w:val="18"/>
                <w:lang w:val="fr-FR"/>
              </w:rPr>
              <w:t>004</w:t>
            </w:r>
            <w:r w:rsidR="004436BF" w:rsidRPr="000326A4">
              <w:rPr>
                <w:rFonts w:ascii="Arial" w:eastAsiaTheme="minorHAnsi" w:hAnsi="Arial" w:cs="Arial"/>
                <w:sz w:val="26"/>
                <w:szCs w:val="26"/>
                <w:shd w:val="clear" w:color="auto" w:fill="FFFFFF"/>
                <w:lang w:val="fr-FR"/>
              </w:rPr>
              <w:t xml:space="preserve"> </w:t>
            </w:r>
            <w:r w:rsidR="004436BF" w:rsidRPr="000326A4">
              <w:rPr>
                <w:rFonts w:eastAsia="Times New Roman" w:cs="Calibri"/>
                <w:sz w:val="18"/>
                <w:szCs w:val="18"/>
                <w:lang w:val="fr-FR"/>
              </w:rPr>
              <w:t>de l’enseignement national</w:t>
            </w:r>
          </w:p>
        </w:tc>
        <w:tc>
          <w:tcPr>
            <w:tcW w:w="798" w:type="dxa"/>
          </w:tcPr>
          <w:p w14:paraId="7784E4F1" w14:textId="319001B5" w:rsidR="00C7198F" w:rsidRPr="000326A4" w:rsidRDefault="00F019BF" w:rsidP="004E5CBD">
            <w:pPr>
              <w:jc w:val="both"/>
              <w:rPr>
                <w:rFonts w:eastAsia="Times New Roman" w:cs="Calibri"/>
                <w:b/>
                <w:sz w:val="18"/>
                <w:szCs w:val="18"/>
                <w:lang w:val="fr-FR"/>
              </w:rPr>
            </w:pPr>
            <w:r w:rsidRPr="000326A4">
              <w:rPr>
                <w:rFonts w:eastAsia="Times New Roman" w:cs="Calibri"/>
                <w:sz w:val="18"/>
                <w:szCs w:val="18"/>
                <w:lang w:val="fr-FR"/>
              </w:rPr>
              <w:t>2014</w:t>
            </w:r>
            <w:r w:rsidR="00C7198F" w:rsidRPr="000326A4">
              <w:rPr>
                <w:rFonts w:eastAsia="Times New Roman" w:cs="Calibri"/>
                <w:sz w:val="18"/>
                <w:szCs w:val="18"/>
                <w:lang w:val="fr-FR"/>
              </w:rPr>
              <w:t> </w:t>
            </w:r>
          </w:p>
        </w:tc>
        <w:tc>
          <w:tcPr>
            <w:tcW w:w="3675" w:type="dxa"/>
          </w:tcPr>
          <w:p w14:paraId="404FDCA0" w14:textId="5D53DFF1" w:rsidR="00C7198F" w:rsidRPr="000326A4" w:rsidRDefault="002856B9" w:rsidP="007D3131">
            <w:pPr>
              <w:jc w:val="both"/>
              <w:rPr>
                <w:rFonts w:eastAsia="Times New Roman" w:cs="Calibri"/>
                <w:b/>
                <w:sz w:val="18"/>
                <w:szCs w:val="18"/>
                <w:lang w:val="fr-FR"/>
              </w:rPr>
            </w:pPr>
            <w:r w:rsidRPr="000326A4">
              <w:rPr>
                <w:rFonts w:eastAsia="Times New Roman" w:cs="Calibri"/>
                <w:sz w:val="18"/>
                <w:szCs w:val="18"/>
                <w:lang w:val="fr-FR"/>
              </w:rPr>
              <w:t>Portant</w:t>
            </w:r>
            <w:r w:rsidR="007D3131" w:rsidRPr="000326A4">
              <w:rPr>
                <w:rFonts w:eastAsia="Times New Roman" w:cs="Calibri"/>
                <w:sz w:val="18"/>
                <w:szCs w:val="18"/>
                <w:lang w:val="fr-FR"/>
              </w:rPr>
              <w:t xml:space="preserve"> principes fondamentaux relatifs à l’enseignement national. </w:t>
            </w:r>
          </w:p>
        </w:tc>
        <w:tc>
          <w:tcPr>
            <w:tcW w:w="3008" w:type="dxa"/>
          </w:tcPr>
          <w:p w14:paraId="1A1E1352" w14:textId="77777777" w:rsidR="00C7198F" w:rsidRPr="000326A4" w:rsidRDefault="00C7198F" w:rsidP="00330C8A">
            <w:pPr>
              <w:jc w:val="both"/>
              <w:rPr>
                <w:rFonts w:eastAsia="Times New Roman" w:cs="Calibri"/>
                <w:sz w:val="18"/>
                <w:szCs w:val="18"/>
                <w:lang w:val="fr-FR"/>
              </w:rPr>
            </w:pPr>
          </w:p>
        </w:tc>
      </w:tr>
      <w:tr w:rsidR="00E01570" w:rsidRPr="000326A4" w14:paraId="6EDB72D1" w14:textId="77777777" w:rsidTr="004A2CEE">
        <w:trPr>
          <w:jc w:val="center"/>
        </w:trPr>
        <w:tc>
          <w:tcPr>
            <w:tcW w:w="3224" w:type="dxa"/>
          </w:tcPr>
          <w:p w14:paraId="03AF6428" w14:textId="06DA8105" w:rsidR="00C067C7" w:rsidRPr="000326A4" w:rsidRDefault="00C067C7" w:rsidP="00C067C7">
            <w:pPr>
              <w:jc w:val="both"/>
              <w:rPr>
                <w:rFonts w:eastAsia="Times New Roman" w:cs="Calibri"/>
                <w:sz w:val="18"/>
                <w:szCs w:val="18"/>
                <w:lang w:val="fr-FR"/>
              </w:rPr>
            </w:pPr>
            <w:r w:rsidRPr="000326A4">
              <w:rPr>
                <w:rFonts w:eastAsia="Times New Roman" w:cs="Calibri"/>
                <w:sz w:val="18"/>
                <w:szCs w:val="18"/>
                <w:lang w:val="fr-FR"/>
              </w:rPr>
              <w:t xml:space="preserve">Loi n° 09/001  </w:t>
            </w:r>
          </w:p>
        </w:tc>
        <w:tc>
          <w:tcPr>
            <w:tcW w:w="798" w:type="dxa"/>
          </w:tcPr>
          <w:p w14:paraId="7AA20388" w14:textId="2C32F885" w:rsidR="00C067C7" w:rsidRPr="000326A4" w:rsidRDefault="00C067C7" w:rsidP="004E5CBD">
            <w:pPr>
              <w:jc w:val="both"/>
              <w:rPr>
                <w:rFonts w:eastAsia="Times New Roman" w:cs="Calibri"/>
                <w:sz w:val="18"/>
                <w:szCs w:val="18"/>
                <w:lang w:val="fr-FR"/>
              </w:rPr>
            </w:pPr>
            <w:r w:rsidRPr="000326A4">
              <w:rPr>
                <w:rFonts w:eastAsia="Times New Roman" w:cs="Calibri"/>
                <w:sz w:val="18"/>
                <w:szCs w:val="18"/>
                <w:lang w:val="fr-FR"/>
              </w:rPr>
              <w:t>2009</w:t>
            </w:r>
          </w:p>
        </w:tc>
        <w:tc>
          <w:tcPr>
            <w:tcW w:w="3675" w:type="dxa"/>
          </w:tcPr>
          <w:p w14:paraId="346E70AB" w14:textId="7FCBE2F2" w:rsidR="00C067C7" w:rsidRPr="000326A4" w:rsidRDefault="002856B9" w:rsidP="007D3131">
            <w:pPr>
              <w:jc w:val="both"/>
              <w:rPr>
                <w:rFonts w:eastAsia="Times New Roman" w:cs="Calibri"/>
                <w:sz w:val="18"/>
                <w:szCs w:val="18"/>
                <w:lang w:val="fr-FR"/>
              </w:rPr>
            </w:pPr>
            <w:r w:rsidRPr="000326A4">
              <w:rPr>
                <w:rFonts w:eastAsia="Times New Roman" w:cs="Calibri"/>
                <w:sz w:val="18"/>
                <w:szCs w:val="18"/>
                <w:lang w:val="fr-FR"/>
              </w:rPr>
              <w:t>P</w:t>
            </w:r>
            <w:r w:rsidR="00C067C7" w:rsidRPr="000326A4">
              <w:rPr>
                <w:rFonts w:eastAsia="Times New Roman" w:cs="Calibri"/>
                <w:sz w:val="18"/>
                <w:szCs w:val="18"/>
                <w:lang w:val="fr-FR"/>
              </w:rPr>
              <w:t>ortant protection de l'enfant</w:t>
            </w:r>
            <w:r w:rsidR="00D47F9B">
              <w:rPr>
                <w:rFonts w:eastAsia="Times New Roman" w:cs="Calibri"/>
                <w:sz w:val="18"/>
                <w:szCs w:val="18"/>
                <w:lang w:val="fr-FR"/>
              </w:rPr>
              <w:t>.</w:t>
            </w:r>
          </w:p>
        </w:tc>
        <w:tc>
          <w:tcPr>
            <w:tcW w:w="3008" w:type="dxa"/>
          </w:tcPr>
          <w:p w14:paraId="0BE51821" w14:textId="77777777" w:rsidR="00C067C7" w:rsidRPr="000326A4" w:rsidRDefault="00C067C7" w:rsidP="00330C8A">
            <w:pPr>
              <w:jc w:val="both"/>
              <w:rPr>
                <w:rFonts w:eastAsia="Times New Roman" w:cs="Calibri"/>
                <w:sz w:val="18"/>
                <w:szCs w:val="18"/>
                <w:lang w:val="fr-FR"/>
              </w:rPr>
            </w:pPr>
          </w:p>
        </w:tc>
      </w:tr>
      <w:tr w:rsidR="00E01570" w:rsidRPr="00613CB9" w14:paraId="3511A46F" w14:textId="0ED7F008" w:rsidTr="004A2CEE">
        <w:trPr>
          <w:jc w:val="center"/>
        </w:trPr>
        <w:tc>
          <w:tcPr>
            <w:tcW w:w="3224" w:type="dxa"/>
          </w:tcPr>
          <w:p w14:paraId="0486151E" w14:textId="06FD9AE2" w:rsidR="00C7198F" w:rsidRPr="000326A4" w:rsidRDefault="00C7198F" w:rsidP="00330C8A">
            <w:pPr>
              <w:jc w:val="both"/>
              <w:rPr>
                <w:rFonts w:eastAsia="Times New Roman" w:cs="Calibri"/>
                <w:b/>
                <w:sz w:val="18"/>
                <w:szCs w:val="18"/>
                <w:lang w:val="fr-FR"/>
              </w:rPr>
            </w:pPr>
            <w:r w:rsidRPr="000326A4">
              <w:rPr>
                <w:rFonts w:eastAsia="Times New Roman" w:cs="Calibri"/>
                <w:sz w:val="18"/>
                <w:szCs w:val="18"/>
                <w:lang w:val="fr-FR"/>
              </w:rPr>
              <w:t>la Convention de gestion des écoles nationales</w:t>
            </w:r>
          </w:p>
        </w:tc>
        <w:tc>
          <w:tcPr>
            <w:tcW w:w="798" w:type="dxa"/>
          </w:tcPr>
          <w:p w14:paraId="26E4CD15" w14:textId="75A81E7E" w:rsidR="00C7198F" w:rsidRPr="000326A4" w:rsidRDefault="00C7198F" w:rsidP="004E5CBD">
            <w:pPr>
              <w:jc w:val="both"/>
              <w:rPr>
                <w:rFonts w:eastAsia="Times New Roman" w:cs="Calibri"/>
                <w:b/>
                <w:sz w:val="18"/>
                <w:szCs w:val="18"/>
                <w:lang w:val="fr-FR"/>
              </w:rPr>
            </w:pPr>
            <w:r w:rsidRPr="000326A4">
              <w:rPr>
                <w:rFonts w:eastAsia="Times New Roman" w:cs="Calibri"/>
                <w:sz w:val="18"/>
                <w:szCs w:val="18"/>
                <w:lang w:val="fr-FR"/>
              </w:rPr>
              <w:t>1977</w:t>
            </w:r>
          </w:p>
        </w:tc>
        <w:tc>
          <w:tcPr>
            <w:tcW w:w="3675" w:type="dxa"/>
          </w:tcPr>
          <w:p w14:paraId="329C6669" w14:textId="687999A0" w:rsidR="00C7198F" w:rsidRPr="000326A4" w:rsidRDefault="002856B9" w:rsidP="004E5CBD">
            <w:pPr>
              <w:jc w:val="both"/>
              <w:rPr>
                <w:rFonts w:eastAsia="Times New Roman" w:cs="Calibri"/>
                <w:sz w:val="18"/>
                <w:szCs w:val="18"/>
                <w:lang w:val="fr-FR"/>
              </w:rPr>
            </w:pPr>
            <w:r w:rsidRPr="000326A4">
              <w:rPr>
                <w:rFonts w:eastAsia="Times New Roman" w:cs="Calibri"/>
                <w:sz w:val="18"/>
                <w:szCs w:val="18"/>
                <w:lang w:val="fr-FR"/>
              </w:rPr>
              <w:t>S</w:t>
            </w:r>
            <w:r w:rsidR="00D6161B" w:rsidRPr="000326A4">
              <w:rPr>
                <w:rFonts w:eastAsia="Times New Roman" w:cs="Calibri"/>
                <w:sz w:val="18"/>
                <w:szCs w:val="18"/>
                <w:lang w:val="fr-FR"/>
              </w:rPr>
              <w:t>ignée entre l’Etat et les confessions religieuses.</w:t>
            </w:r>
          </w:p>
        </w:tc>
        <w:tc>
          <w:tcPr>
            <w:tcW w:w="3008" w:type="dxa"/>
          </w:tcPr>
          <w:p w14:paraId="0D202213" w14:textId="4BCE6037" w:rsidR="00C7198F" w:rsidRPr="000326A4" w:rsidRDefault="005B584D" w:rsidP="00786D97">
            <w:pPr>
              <w:jc w:val="both"/>
              <w:rPr>
                <w:rFonts w:eastAsia="Times New Roman" w:cs="Calibri"/>
                <w:sz w:val="18"/>
                <w:szCs w:val="18"/>
                <w:lang w:val="fr-FR"/>
              </w:rPr>
            </w:pPr>
            <w:r w:rsidRPr="000326A4">
              <w:rPr>
                <w:rFonts w:eastAsia="Times New Roman" w:cs="Calibri"/>
                <w:sz w:val="18"/>
                <w:szCs w:val="18"/>
                <w:lang w:val="fr-FR"/>
              </w:rPr>
              <w:t>Principaux problèmes de la convention</w:t>
            </w:r>
            <w:r w:rsidR="00C7198F" w:rsidRPr="000326A4">
              <w:rPr>
                <w:rFonts w:eastAsia="Times New Roman" w:cs="Calibri"/>
                <w:sz w:val="18"/>
                <w:szCs w:val="18"/>
                <w:lang w:val="fr-FR"/>
              </w:rPr>
              <w:t xml:space="preserve">: </w:t>
            </w:r>
            <w:r w:rsidR="00786D97" w:rsidRPr="000326A4">
              <w:rPr>
                <w:rFonts w:eastAsia="Times New Roman" w:cs="Calibri"/>
                <w:sz w:val="18"/>
                <w:szCs w:val="18"/>
                <w:lang w:val="fr-FR"/>
              </w:rPr>
              <w:t xml:space="preserve">(i) </w:t>
            </w:r>
            <w:r w:rsidRPr="000326A4">
              <w:rPr>
                <w:rFonts w:eastAsia="Times New Roman" w:cs="Calibri"/>
                <w:sz w:val="18"/>
                <w:szCs w:val="18"/>
                <w:lang w:val="fr-FR"/>
              </w:rPr>
              <w:t>ambiguïté concernant les responsabilités et les obligations de chaque partie</w:t>
            </w:r>
            <w:r w:rsidR="00786D97" w:rsidRPr="000326A4">
              <w:rPr>
                <w:rFonts w:eastAsia="Times New Roman" w:cs="Calibri"/>
                <w:sz w:val="18"/>
                <w:szCs w:val="18"/>
                <w:lang w:val="fr-FR"/>
              </w:rPr>
              <w:t xml:space="preserve">; (ii) </w:t>
            </w:r>
            <w:r w:rsidRPr="000326A4">
              <w:rPr>
                <w:rFonts w:eastAsia="Times New Roman" w:cs="Calibri"/>
                <w:sz w:val="18"/>
                <w:szCs w:val="18"/>
                <w:lang w:val="fr-FR"/>
              </w:rPr>
              <w:t>ambiguïté concernant le rôle des parents dans la gestion des écoles, malgré la création d'un comité de parents</w:t>
            </w:r>
            <w:r w:rsidR="00C7198F" w:rsidRPr="000326A4">
              <w:rPr>
                <w:rFonts w:eastAsia="Times New Roman" w:cs="Calibri"/>
                <w:sz w:val="18"/>
                <w:szCs w:val="18"/>
                <w:lang w:val="fr-FR"/>
              </w:rPr>
              <w:t xml:space="preserve">; </w:t>
            </w:r>
            <w:r w:rsidR="00786D97" w:rsidRPr="000326A4">
              <w:rPr>
                <w:rFonts w:eastAsia="Times New Roman" w:cs="Calibri"/>
                <w:sz w:val="18"/>
                <w:szCs w:val="18"/>
                <w:lang w:val="fr-FR"/>
              </w:rPr>
              <w:t xml:space="preserve">(iii) </w:t>
            </w:r>
            <w:r w:rsidRPr="000326A4">
              <w:rPr>
                <w:rFonts w:eastAsia="Times New Roman" w:cs="Calibri"/>
                <w:sz w:val="18"/>
                <w:szCs w:val="18"/>
                <w:lang w:val="fr-FR"/>
              </w:rPr>
              <w:t>absence de procédures pour la détermination et la perception des frais de scolarité</w:t>
            </w:r>
            <w:r w:rsidR="00C7198F" w:rsidRPr="000326A4">
              <w:rPr>
                <w:rFonts w:eastAsia="Times New Roman" w:cs="Calibri"/>
                <w:sz w:val="18"/>
                <w:szCs w:val="18"/>
                <w:lang w:val="fr-FR"/>
              </w:rPr>
              <w:t xml:space="preserve">; </w:t>
            </w:r>
            <w:r w:rsidR="00786D97" w:rsidRPr="000326A4">
              <w:rPr>
                <w:rFonts w:eastAsia="Times New Roman" w:cs="Calibri"/>
                <w:sz w:val="18"/>
                <w:szCs w:val="18"/>
                <w:lang w:val="fr-FR"/>
              </w:rPr>
              <w:t xml:space="preserve">(iv) </w:t>
            </w:r>
            <w:r w:rsidRPr="000326A4">
              <w:rPr>
                <w:rFonts w:eastAsia="Times New Roman" w:cs="Calibri"/>
                <w:sz w:val="18"/>
                <w:szCs w:val="18"/>
                <w:lang w:val="fr-FR"/>
              </w:rPr>
              <w:t>absence de référence aux règles de gestion des écoles et des réseaux, aux procédures comptables et aux procédures d'information et de responsabilité vis-à-vis des autorités et des parents</w:t>
            </w:r>
            <w:r w:rsidR="00786D97" w:rsidRPr="000326A4">
              <w:rPr>
                <w:rFonts w:eastAsia="Times New Roman" w:cs="Calibri"/>
                <w:sz w:val="18"/>
                <w:szCs w:val="18"/>
                <w:lang w:val="fr-FR"/>
              </w:rPr>
              <w:t>; (v)</w:t>
            </w:r>
            <w:r w:rsidR="00C7198F" w:rsidRPr="000326A4">
              <w:rPr>
                <w:rFonts w:eastAsia="Times New Roman" w:cs="Calibri"/>
                <w:sz w:val="18"/>
                <w:szCs w:val="18"/>
                <w:lang w:val="fr-FR"/>
              </w:rPr>
              <w:t xml:space="preserve"> insuffisance des obligations des réseaux envers le </w:t>
            </w:r>
            <w:r w:rsidR="0023767B" w:rsidRPr="000326A4">
              <w:rPr>
                <w:rFonts w:eastAsia="Times New Roman" w:cs="Calibri"/>
                <w:sz w:val="18"/>
                <w:szCs w:val="18"/>
                <w:lang w:val="fr-FR"/>
              </w:rPr>
              <w:t>Ministère de l’EPST</w:t>
            </w:r>
            <w:r w:rsidR="00C7198F" w:rsidRPr="000326A4">
              <w:rPr>
                <w:rFonts w:eastAsia="Times New Roman" w:cs="Calibri"/>
                <w:sz w:val="18"/>
                <w:szCs w:val="18"/>
                <w:lang w:val="fr-FR"/>
              </w:rPr>
              <w:t xml:space="preserve"> en ce qui concerne la gestion des</w:t>
            </w:r>
            <w:r w:rsidR="00786D97" w:rsidRPr="000326A4">
              <w:rPr>
                <w:rFonts w:eastAsia="Times New Roman" w:cs="Calibri"/>
                <w:sz w:val="18"/>
                <w:szCs w:val="18"/>
                <w:lang w:val="fr-FR"/>
              </w:rPr>
              <w:t xml:space="preserve"> enseignants</w:t>
            </w:r>
            <w:r w:rsidR="00D47F9B">
              <w:rPr>
                <w:rFonts w:eastAsia="Times New Roman" w:cs="Calibri"/>
                <w:sz w:val="18"/>
                <w:szCs w:val="18"/>
                <w:lang w:val="fr-FR"/>
              </w:rPr>
              <w:t>.</w:t>
            </w:r>
            <w:r w:rsidR="00786D97" w:rsidRPr="000326A4">
              <w:rPr>
                <w:rStyle w:val="Appelnotedebasdep"/>
                <w:rFonts w:eastAsia="Times New Roman" w:cs="Calibri"/>
                <w:sz w:val="18"/>
                <w:szCs w:val="18"/>
                <w:lang w:val="fr-FR"/>
              </w:rPr>
              <w:footnoteReference w:id="11"/>
            </w:r>
          </w:p>
        </w:tc>
      </w:tr>
      <w:tr w:rsidR="00E01570" w:rsidRPr="00613CB9" w14:paraId="0821EFBE" w14:textId="77777777" w:rsidTr="004A2CEE">
        <w:trPr>
          <w:jc w:val="center"/>
        </w:trPr>
        <w:tc>
          <w:tcPr>
            <w:tcW w:w="3224" w:type="dxa"/>
          </w:tcPr>
          <w:p w14:paraId="7E13B3FE" w14:textId="67F69950" w:rsidR="003B50EB" w:rsidRPr="000326A4" w:rsidRDefault="003B50EB" w:rsidP="003B50EB">
            <w:pPr>
              <w:jc w:val="both"/>
              <w:rPr>
                <w:rFonts w:eastAsia="Times New Roman" w:cs="Calibri"/>
                <w:sz w:val="18"/>
                <w:szCs w:val="18"/>
                <w:lang w:val="fr-FR"/>
              </w:rPr>
            </w:pPr>
            <w:r w:rsidRPr="000326A4">
              <w:rPr>
                <w:rFonts w:eastAsia="Times New Roman" w:cs="Calibri"/>
                <w:sz w:val="18"/>
                <w:szCs w:val="18"/>
                <w:lang w:val="fr-FR"/>
              </w:rPr>
              <w:t xml:space="preserve">Ordonnance 91-231 </w:t>
            </w:r>
          </w:p>
        </w:tc>
        <w:tc>
          <w:tcPr>
            <w:tcW w:w="798" w:type="dxa"/>
          </w:tcPr>
          <w:p w14:paraId="54ED1946" w14:textId="33CAED5C" w:rsidR="003B50EB" w:rsidRPr="000326A4" w:rsidRDefault="003B50EB" w:rsidP="004E5CBD">
            <w:pPr>
              <w:jc w:val="both"/>
              <w:rPr>
                <w:rFonts w:eastAsia="Times New Roman" w:cs="Calibri"/>
                <w:sz w:val="18"/>
                <w:szCs w:val="18"/>
                <w:lang w:val="fr-FR"/>
              </w:rPr>
            </w:pPr>
            <w:r w:rsidRPr="000326A4">
              <w:rPr>
                <w:rFonts w:eastAsia="Times New Roman" w:cs="Calibri"/>
                <w:sz w:val="18"/>
                <w:szCs w:val="18"/>
                <w:lang w:val="fr-FR"/>
              </w:rPr>
              <w:t>1991</w:t>
            </w:r>
          </w:p>
        </w:tc>
        <w:tc>
          <w:tcPr>
            <w:tcW w:w="3675" w:type="dxa"/>
          </w:tcPr>
          <w:p w14:paraId="26EF71F7" w14:textId="188927E1" w:rsidR="003B50EB" w:rsidRPr="000326A4" w:rsidRDefault="002856B9" w:rsidP="004E5CBD">
            <w:pPr>
              <w:jc w:val="both"/>
              <w:rPr>
                <w:rFonts w:eastAsia="Times New Roman" w:cs="Calibri"/>
                <w:sz w:val="18"/>
                <w:szCs w:val="18"/>
                <w:lang w:val="fr-FR"/>
              </w:rPr>
            </w:pPr>
            <w:r w:rsidRPr="000326A4">
              <w:rPr>
                <w:rFonts w:eastAsia="Times New Roman" w:cs="Calibri"/>
                <w:sz w:val="18"/>
                <w:szCs w:val="18"/>
                <w:lang w:val="fr-FR"/>
              </w:rPr>
              <w:t>P</w:t>
            </w:r>
            <w:r w:rsidR="008D525A" w:rsidRPr="000326A4">
              <w:rPr>
                <w:rFonts w:eastAsia="Times New Roman" w:cs="Calibri"/>
                <w:sz w:val="18"/>
                <w:szCs w:val="18"/>
                <w:lang w:val="fr-FR"/>
              </w:rPr>
              <w:t>ortant règlement d’administration relatif au corps des inspecteurs de l’enseignement primaire, secondaire et professionnel, art.2</w:t>
            </w:r>
          </w:p>
        </w:tc>
        <w:tc>
          <w:tcPr>
            <w:tcW w:w="3008" w:type="dxa"/>
          </w:tcPr>
          <w:p w14:paraId="4AF3DAE9" w14:textId="4284FAF8" w:rsidR="003B50EB" w:rsidRPr="000326A4" w:rsidRDefault="00B5536A" w:rsidP="003B50EB">
            <w:pPr>
              <w:jc w:val="both"/>
              <w:rPr>
                <w:rFonts w:eastAsia="Times New Roman" w:cs="Calibri"/>
                <w:sz w:val="18"/>
                <w:szCs w:val="18"/>
                <w:lang w:val="fr-FR"/>
              </w:rPr>
            </w:pPr>
            <w:r w:rsidRPr="000326A4">
              <w:rPr>
                <w:rFonts w:eastAsia="Times New Roman" w:cs="Calibri"/>
                <w:sz w:val="18"/>
                <w:szCs w:val="18"/>
                <w:lang w:val="fr-FR"/>
              </w:rPr>
              <w:t>Manque de clarté sur la mission et le mandat de l'Inspection de l'éducation, et restreindre son rôle en matière de contrôle et de surveillance</w:t>
            </w:r>
            <w:r w:rsidR="003B50EB" w:rsidRPr="000326A4">
              <w:rPr>
                <w:rFonts w:eastAsia="Times New Roman" w:cs="Calibri"/>
                <w:sz w:val="18"/>
                <w:szCs w:val="18"/>
                <w:lang w:val="fr-FR"/>
              </w:rPr>
              <w:t>.</w:t>
            </w:r>
            <w:r w:rsidR="008D525A" w:rsidRPr="000326A4">
              <w:rPr>
                <w:rStyle w:val="Appelnotedebasdep"/>
                <w:rFonts w:eastAsia="Times New Roman" w:cs="Calibri"/>
                <w:sz w:val="18"/>
                <w:szCs w:val="18"/>
                <w:lang w:val="fr-FR"/>
              </w:rPr>
              <w:footnoteReference w:id="12"/>
            </w:r>
          </w:p>
        </w:tc>
      </w:tr>
      <w:tr w:rsidR="00E01570" w:rsidRPr="00613CB9" w14:paraId="68A94ECB" w14:textId="77777777" w:rsidTr="004A2CEE">
        <w:trPr>
          <w:jc w:val="center"/>
        </w:trPr>
        <w:tc>
          <w:tcPr>
            <w:tcW w:w="3224" w:type="dxa"/>
          </w:tcPr>
          <w:p w14:paraId="13DB8EFF" w14:textId="3F350672" w:rsidR="00D66B21" w:rsidRPr="000326A4" w:rsidRDefault="001637A3" w:rsidP="00D66B21">
            <w:pPr>
              <w:jc w:val="both"/>
              <w:rPr>
                <w:rFonts w:eastAsia="Times New Roman" w:cs="Calibri"/>
                <w:sz w:val="18"/>
                <w:szCs w:val="18"/>
                <w:lang w:val="fr-FR"/>
              </w:rPr>
            </w:pPr>
            <w:r w:rsidRPr="000326A4">
              <w:rPr>
                <w:rFonts w:eastAsia="Times New Roman" w:cs="Calibri"/>
                <w:sz w:val="18"/>
                <w:szCs w:val="18"/>
                <w:lang w:val="fr-FR"/>
              </w:rPr>
              <w:t>Arrêté ministériel N°MINEPSP/CABMIN/0827/2011</w:t>
            </w:r>
          </w:p>
        </w:tc>
        <w:tc>
          <w:tcPr>
            <w:tcW w:w="798" w:type="dxa"/>
          </w:tcPr>
          <w:p w14:paraId="6909855C" w14:textId="7FF59C51" w:rsidR="00D66B21" w:rsidRPr="000326A4" w:rsidRDefault="001637A3" w:rsidP="004E5CBD">
            <w:pPr>
              <w:jc w:val="both"/>
              <w:rPr>
                <w:rFonts w:eastAsia="Times New Roman" w:cs="Calibri"/>
                <w:sz w:val="18"/>
                <w:szCs w:val="18"/>
                <w:lang w:val="fr-FR"/>
              </w:rPr>
            </w:pPr>
            <w:r w:rsidRPr="000326A4">
              <w:rPr>
                <w:rFonts w:eastAsia="Times New Roman" w:cs="Calibri"/>
                <w:sz w:val="18"/>
                <w:szCs w:val="18"/>
                <w:lang w:val="fr-FR"/>
              </w:rPr>
              <w:t>2011</w:t>
            </w:r>
          </w:p>
        </w:tc>
        <w:tc>
          <w:tcPr>
            <w:tcW w:w="3675" w:type="dxa"/>
          </w:tcPr>
          <w:p w14:paraId="2D4DF829" w14:textId="5015B1C1" w:rsidR="00D66B21" w:rsidRPr="000326A4" w:rsidRDefault="008E2D00" w:rsidP="008E2D00">
            <w:pPr>
              <w:jc w:val="both"/>
              <w:rPr>
                <w:rFonts w:eastAsia="Times New Roman" w:cs="Calibri"/>
                <w:sz w:val="18"/>
                <w:szCs w:val="18"/>
                <w:lang w:val="fr-FR"/>
              </w:rPr>
            </w:pPr>
            <w:r w:rsidRPr="000326A4">
              <w:rPr>
                <w:rFonts w:eastAsia="Times New Roman" w:cs="Calibri"/>
                <w:sz w:val="18"/>
                <w:szCs w:val="18"/>
                <w:lang w:val="fr-FR"/>
              </w:rPr>
              <w:t>P</w:t>
            </w:r>
            <w:r w:rsidR="00D66B21" w:rsidRPr="000326A4">
              <w:rPr>
                <w:rFonts w:eastAsia="Times New Roman" w:cs="Calibri"/>
                <w:sz w:val="18"/>
                <w:szCs w:val="18"/>
                <w:lang w:val="fr-FR"/>
              </w:rPr>
              <w:t>ortant</w:t>
            </w:r>
            <w:r w:rsidRPr="000326A4">
              <w:rPr>
                <w:rFonts w:eastAsia="Times New Roman" w:cs="Calibri"/>
                <w:sz w:val="18"/>
                <w:szCs w:val="18"/>
                <w:lang w:val="fr-FR"/>
              </w:rPr>
              <w:t xml:space="preserve"> création, </w:t>
            </w:r>
            <w:r w:rsidR="00D66B21" w:rsidRPr="000326A4">
              <w:rPr>
                <w:rFonts w:eastAsia="Times New Roman" w:cs="Calibri"/>
                <w:sz w:val="18"/>
                <w:szCs w:val="18"/>
                <w:lang w:val="fr-FR"/>
              </w:rPr>
              <w:t xml:space="preserve"> organisation et fonct</w:t>
            </w:r>
            <w:r w:rsidR="00D47F9B">
              <w:rPr>
                <w:rFonts w:eastAsia="Times New Roman" w:cs="Calibri"/>
                <w:sz w:val="18"/>
                <w:szCs w:val="18"/>
                <w:lang w:val="fr-FR"/>
              </w:rPr>
              <w:t>ionnement du C</w:t>
            </w:r>
            <w:r w:rsidR="00D66B21" w:rsidRPr="000326A4">
              <w:rPr>
                <w:rFonts w:eastAsia="Times New Roman" w:cs="Calibri"/>
                <w:sz w:val="18"/>
                <w:szCs w:val="18"/>
                <w:lang w:val="fr-FR"/>
              </w:rPr>
              <w:t>onseil de gestion</w:t>
            </w:r>
            <w:r w:rsidRPr="000326A4">
              <w:rPr>
                <w:rFonts w:eastAsia="Times New Roman" w:cs="Calibri"/>
                <w:sz w:val="18"/>
                <w:szCs w:val="18"/>
                <w:lang w:val="fr-FR"/>
              </w:rPr>
              <w:t xml:space="preserve"> (COGES)</w:t>
            </w:r>
            <w:r w:rsidR="00D66B21" w:rsidRPr="000326A4">
              <w:rPr>
                <w:rFonts w:eastAsia="Times New Roman" w:cs="Calibri"/>
                <w:sz w:val="18"/>
                <w:szCs w:val="18"/>
                <w:lang w:val="fr-FR"/>
              </w:rPr>
              <w:t xml:space="preserve"> au sein des établissements </w:t>
            </w:r>
            <w:r w:rsidR="001637A3" w:rsidRPr="000326A4">
              <w:rPr>
                <w:rFonts w:eastAsia="Times New Roman" w:cs="Calibri"/>
                <w:sz w:val="18"/>
                <w:szCs w:val="18"/>
                <w:lang w:val="fr-FR"/>
              </w:rPr>
              <w:t>scolaires</w:t>
            </w:r>
            <w:r w:rsidR="00D6161B" w:rsidRPr="000326A4">
              <w:rPr>
                <w:rFonts w:eastAsia="Times New Roman" w:cs="Calibri"/>
                <w:sz w:val="18"/>
                <w:szCs w:val="18"/>
                <w:lang w:val="fr-FR"/>
              </w:rPr>
              <w:t>.</w:t>
            </w:r>
          </w:p>
        </w:tc>
        <w:tc>
          <w:tcPr>
            <w:tcW w:w="3008" w:type="dxa"/>
          </w:tcPr>
          <w:p w14:paraId="2335F94A" w14:textId="0C7AC0CC" w:rsidR="00D66B21" w:rsidRPr="000326A4" w:rsidRDefault="00D66B21" w:rsidP="008E2D00">
            <w:pPr>
              <w:jc w:val="both"/>
              <w:rPr>
                <w:rFonts w:eastAsia="Times New Roman" w:cs="Calibri"/>
                <w:sz w:val="18"/>
                <w:szCs w:val="18"/>
                <w:lang w:val="fr-FR"/>
              </w:rPr>
            </w:pPr>
          </w:p>
        </w:tc>
      </w:tr>
      <w:tr w:rsidR="00E01570" w:rsidRPr="00613CB9" w14:paraId="32DF340F" w14:textId="77777777" w:rsidTr="004A2CEE">
        <w:trPr>
          <w:jc w:val="center"/>
        </w:trPr>
        <w:tc>
          <w:tcPr>
            <w:tcW w:w="3224" w:type="dxa"/>
          </w:tcPr>
          <w:p w14:paraId="23D09FDB" w14:textId="77777777" w:rsidR="00204E3C" w:rsidRPr="000326A4" w:rsidRDefault="00204E3C" w:rsidP="00D66B21">
            <w:pPr>
              <w:jc w:val="both"/>
              <w:rPr>
                <w:rFonts w:eastAsia="Times New Roman" w:cs="Calibri"/>
                <w:sz w:val="18"/>
                <w:szCs w:val="18"/>
                <w:lang w:val="fr-FR"/>
              </w:rPr>
            </w:pPr>
          </w:p>
          <w:p w14:paraId="3290BEAA" w14:textId="272175FE" w:rsidR="00204E3C" w:rsidRPr="000326A4" w:rsidRDefault="00B029B9" w:rsidP="00D66B21">
            <w:pPr>
              <w:jc w:val="both"/>
              <w:rPr>
                <w:rFonts w:eastAsia="Times New Roman" w:cs="Calibri"/>
                <w:sz w:val="18"/>
                <w:szCs w:val="18"/>
                <w:lang w:val="fr-FR"/>
              </w:rPr>
            </w:pPr>
            <w:r w:rsidRPr="000326A4">
              <w:rPr>
                <w:rFonts w:eastAsia="Times New Roman" w:cs="Calibri"/>
                <w:sz w:val="18"/>
                <w:szCs w:val="18"/>
                <w:lang w:val="fr-FR"/>
              </w:rPr>
              <w:t xml:space="preserve">Arrêté </w:t>
            </w:r>
            <w:r w:rsidR="00204E3C" w:rsidRPr="000326A4">
              <w:rPr>
                <w:rFonts w:eastAsia="Times New Roman" w:cs="Calibri"/>
                <w:sz w:val="18"/>
                <w:szCs w:val="18"/>
                <w:lang w:val="fr-FR"/>
              </w:rPr>
              <w:t>Ministériel N°MINEPSP/CABMIN/0799/2011</w:t>
            </w:r>
          </w:p>
          <w:p w14:paraId="4A3B969C" w14:textId="529C41C9" w:rsidR="00E67649" w:rsidRPr="000326A4" w:rsidRDefault="00E67649" w:rsidP="00D66B21">
            <w:pPr>
              <w:jc w:val="both"/>
              <w:rPr>
                <w:rFonts w:eastAsia="Times New Roman" w:cs="Calibri"/>
                <w:sz w:val="18"/>
                <w:szCs w:val="18"/>
                <w:lang w:val="fr-FR"/>
              </w:rPr>
            </w:pPr>
          </w:p>
        </w:tc>
        <w:tc>
          <w:tcPr>
            <w:tcW w:w="798" w:type="dxa"/>
          </w:tcPr>
          <w:p w14:paraId="6B0DA900" w14:textId="136807B0" w:rsidR="00D66B21" w:rsidRPr="000326A4" w:rsidRDefault="00CB3BF8" w:rsidP="004E5CBD">
            <w:pPr>
              <w:jc w:val="both"/>
              <w:rPr>
                <w:rFonts w:eastAsia="Times New Roman" w:cs="Calibri"/>
                <w:sz w:val="18"/>
                <w:szCs w:val="18"/>
                <w:lang w:val="fr-FR"/>
              </w:rPr>
            </w:pPr>
            <w:r w:rsidRPr="000326A4">
              <w:rPr>
                <w:rFonts w:eastAsia="Times New Roman" w:cs="Calibri"/>
                <w:sz w:val="18"/>
                <w:szCs w:val="18"/>
                <w:lang w:val="fr-FR"/>
              </w:rPr>
              <w:t>2017</w:t>
            </w:r>
          </w:p>
        </w:tc>
        <w:tc>
          <w:tcPr>
            <w:tcW w:w="3675" w:type="dxa"/>
          </w:tcPr>
          <w:p w14:paraId="06194609" w14:textId="4BB3E07B" w:rsidR="00D66B21" w:rsidRPr="000326A4" w:rsidRDefault="002856B9" w:rsidP="008E2D00">
            <w:pPr>
              <w:jc w:val="both"/>
              <w:rPr>
                <w:rFonts w:eastAsia="Times New Roman" w:cs="Calibri"/>
                <w:sz w:val="18"/>
                <w:szCs w:val="18"/>
                <w:lang w:val="fr-FR"/>
              </w:rPr>
            </w:pPr>
            <w:r w:rsidRPr="000326A4">
              <w:rPr>
                <w:rFonts w:eastAsia="Times New Roman" w:cs="Calibri"/>
                <w:sz w:val="18"/>
                <w:szCs w:val="18"/>
                <w:lang w:val="fr-FR"/>
              </w:rPr>
              <w:t>P</w:t>
            </w:r>
            <w:r w:rsidR="00D66B21" w:rsidRPr="000326A4">
              <w:rPr>
                <w:rFonts w:eastAsia="Times New Roman" w:cs="Calibri"/>
                <w:sz w:val="18"/>
                <w:szCs w:val="18"/>
                <w:lang w:val="fr-FR"/>
              </w:rPr>
              <w:t xml:space="preserve">ortant création, organisation et fonctionnement des </w:t>
            </w:r>
            <w:r w:rsidR="00D47F9B">
              <w:rPr>
                <w:rFonts w:eastAsia="Times New Roman" w:cs="Calibri"/>
                <w:sz w:val="18"/>
                <w:szCs w:val="18"/>
                <w:lang w:val="fr-FR"/>
              </w:rPr>
              <w:t>C</w:t>
            </w:r>
            <w:r w:rsidR="00D66B21" w:rsidRPr="000326A4">
              <w:rPr>
                <w:rFonts w:eastAsia="Times New Roman" w:cs="Calibri"/>
                <w:sz w:val="18"/>
                <w:szCs w:val="18"/>
                <w:lang w:val="fr-FR"/>
              </w:rPr>
              <w:t>omités parents</w:t>
            </w:r>
            <w:r w:rsidR="008E2D00" w:rsidRPr="000326A4">
              <w:rPr>
                <w:rFonts w:eastAsia="Times New Roman" w:cs="Calibri"/>
                <w:sz w:val="18"/>
                <w:szCs w:val="18"/>
                <w:lang w:val="fr-FR"/>
              </w:rPr>
              <w:t xml:space="preserve"> d’élèves</w:t>
            </w:r>
            <w:r w:rsidR="00EF5EDC" w:rsidRPr="000326A4">
              <w:rPr>
                <w:rFonts w:eastAsia="Times New Roman" w:cs="Calibri"/>
                <w:sz w:val="18"/>
                <w:szCs w:val="18"/>
                <w:lang w:val="fr-FR"/>
              </w:rPr>
              <w:t xml:space="preserve"> (COPA)</w:t>
            </w:r>
            <w:r w:rsidR="00D66B21" w:rsidRPr="000326A4">
              <w:rPr>
                <w:rFonts w:eastAsia="Times New Roman" w:cs="Calibri"/>
                <w:sz w:val="18"/>
                <w:szCs w:val="18"/>
                <w:lang w:val="fr-FR"/>
              </w:rPr>
              <w:t xml:space="preserve"> </w:t>
            </w:r>
            <w:r w:rsidR="008E2D00" w:rsidRPr="000326A4">
              <w:rPr>
                <w:rFonts w:eastAsia="Times New Roman" w:cs="Calibri"/>
                <w:sz w:val="18"/>
                <w:szCs w:val="18"/>
                <w:lang w:val="fr-FR"/>
              </w:rPr>
              <w:t>au sein des établissements scolaires.</w:t>
            </w:r>
          </w:p>
        </w:tc>
        <w:tc>
          <w:tcPr>
            <w:tcW w:w="3008" w:type="dxa"/>
          </w:tcPr>
          <w:p w14:paraId="12A08371" w14:textId="08163236" w:rsidR="00D66B21" w:rsidRPr="000326A4" w:rsidRDefault="00204E3C" w:rsidP="00D66B21">
            <w:pPr>
              <w:jc w:val="both"/>
              <w:rPr>
                <w:rFonts w:eastAsia="Times New Roman" w:cs="Calibri"/>
                <w:sz w:val="18"/>
                <w:szCs w:val="18"/>
                <w:lang w:val="fr-FR"/>
              </w:rPr>
            </w:pPr>
            <w:r w:rsidRPr="000326A4">
              <w:rPr>
                <w:rFonts w:eastAsia="Times New Roman" w:cs="Calibri"/>
                <w:sz w:val="18"/>
                <w:szCs w:val="18"/>
                <w:lang w:val="fr-FR"/>
              </w:rPr>
              <w:t>Manque de clarté des rôles et des responsabilités.</w:t>
            </w:r>
          </w:p>
        </w:tc>
      </w:tr>
      <w:tr w:rsidR="00E01570" w:rsidRPr="00613CB9" w14:paraId="5A2DC4B1" w14:textId="77777777" w:rsidTr="004A2CEE">
        <w:trPr>
          <w:jc w:val="center"/>
        </w:trPr>
        <w:tc>
          <w:tcPr>
            <w:tcW w:w="3224" w:type="dxa"/>
          </w:tcPr>
          <w:p w14:paraId="23CC5E13" w14:textId="5F772BFB" w:rsidR="00CB3BF8" w:rsidRPr="000326A4" w:rsidRDefault="00CB3BF8" w:rsidP="00D6161B">
            <w:pPr>
              <w:jc w:val="both"/>
              <w:rPr>
                <w:rFonts w:eastAsia="Times New Roman" w:cs="Calibri"/>
                <w:sz w:val="18"/>
                <w:szCs w:val="18"/>
                <w:lang w:val="fr-FR"/>
              </w:rPr>
            </w:pPr>
            <w:r w:rsidRPr="000326A4">
              <w:rPr>
                <w:rFonts w:eastAsia="Times New Roman" w:cs="Calibri"/>
                <w:sz w:val="18"/>
                <w:szCs w:val="18"/>
                <w:lang w:val="fr-FR"/>
              </w:rPr>
              <w:t xml:space="preserve">Décret n°011/07 </w:t>
            </w:r>
          </w:p>
        </w:tc>
        <w:tc>
          <w:tcPr>
            <w:tcW w:w="798" w:type="dxa"/>
          </w:tcPr>
          <w:p w14:paraId="7241C615" w14:textId="662CCB11" w:rsidR="00CB3BF8" w:rsidRPr="000326A4" w:rsidRDefault="00D6161B" w:rsidP="004E5CBD">
            <w:pPr>
              <w:jc w:val="both"/>
              <w:rPr>
                <w:rFonts w:eastAsia="Times New Roman" w:cs="Calibri"/>
                <w:sz w:val="18"/>
                <w:szCs w:val="18"/>
                <w:lang w:val="fr-FR"/>
              </w:rPr>
            </w:pPr>
            <w:r w:rsidRPr="000326A4">
              <w:rPr>
                <w:rFonts w:eastAsia="Times New Roman" w:cs="Calibri"/>
                <w:sz w:val="18"/>
                <w:szCs w:val="18"/>
                <w:lang w:val="fr-FR"/>
              </w:rPr>
              <w:t>2011</w:t>
            </w:r>
          </w:p>
        </w:tc>
        <w:tc>
          <w:tcPr>
            <w:tcW w:w="3675" w:type="dxa"/>
          </w:tcPr>
          <w:p w14:paraId="605902E5" w14:textId="1141ACA4" w:rsidR="00CB3BF8" w:rsidRPr="000326A4" w:rsidRDefault="002856B9" w:rsidP="00D66B21">
            <w:pPr>
              <w:jc w:val="both"/>
              <w:rPr>
                <w:rFonts w:eastAsia="Times New Roman" w:cs="Calibri"/>
                <w:sz w:val="18"/>
                <w:szCs w:val="18"/>
                <w:lang w:val="fr-FR"/>
              </w:rPr>
            </w:pPr>
            <w:r w:rsidRPr="000326A4">
              <w:rPr>
                <w:rFonts w:eastAsia="Times New Roman" w:cs="Calibri"/>
                <w:sz w:val="18"/>
                <w:szCs w:val="18"/>
                <w:lang w:val="fr-FR"/>
              </w:rPr>
              <w:t>P</w:t>
            </w:r>
            <w:r w:rsidR="00D47F9B">
              <w:rPr>
                <w:rFonts w:eastAsia="Times New Roman" w:cs="Calibri"/>
                <w:sz w:val="18"/>
                <w:szCs w:val="18"/>
                <w:lang w:val="fr-FR"/>
              </w:rPr>
              <w:t>ortant création d'une C</w:t>
            </w:r>
            <w:r w:rsidR="00CB3BF8" w:rsidRPr="000326A4">
              <w:rPr>
                <w:rFonts w:eastAsia="Times New Roman" w:cs="Calibri"/>
                <w:sz w:val="18"/>
                <w:szCs w:val="18"/>
                <w:lang w:val="fr-FR"/>
              </w:rPr>
              <w:t>ommission interministérielle chargée du suivi-évaluation de la mise en œuvre de la gratuité de l'Enseignement Primaire dans les établissements publics</w:t>
            </w:r>
            <w:r w:rsidR="00B5536A" w:rsidRPr="000326A4">
              <w:rPr>
                <w:rFonts w:eastAsia="Times New Roman" w:cs="Calibri"/>
                <w:sz w:val="18"/>
                <w:szCs w:val="18"/>
                <w:lang w:val="fr-FR"/>
              </w:rPr>
              <w:t>.</w:t>
            </w:r>
          </w:p>
        </w:tc>
        <w:tc>
          <w:tcPr>
            <w:tcW w:w="3008" w:type="dxa"/>
          </w:tcPr>
          <w:p w14:paraId="51D1015A" w14:textId="3DBC7380" w:rsidR="00CB3BF8" w:rsidRPr="000326A4" w:rsidRDefault="00B5536A" w:rsidP="003979A0">
            <w:pPr>
              <w:jc w:val="both"/>
              <w:rPr>
                <w:rFonts w:eastAsia="Times New Roman" w:cs="Calibri"/>
                <w:sz w:val="18"/>
                <w:szCs w:val="18"/>
                <w:lang w:val="fr-FR"/>
              </w:rPr>
            </w:pPr>
            <w:r w:rsidRPr="000326A4">
              <w:rPr>
                <w:rFonts w:eastAsia="Times New Roman" w:cs="Calibri"/>
                <w:sz w:val="18"/>
                <w:szCs w:val="18"/>
                <w:lang w:val="fr-FR"/>
              </w:rPr>
              <w:t>Certaines dispositions relatives à la composition des organes de la Commission ne prévoient pas l'implication de la société civile dans tous les organes et des partenaires techniques et financiers.</w:t>
            </w:r>
            <w:r w:rsidR="00AF0353" w:rsidRPr="000326A4">
              <w:rPr>
                <w:rStyle w:val="Appelnotedebasdep"/>
                <w:rFonts w:eastAsia="Times New Roman" w:cs="Calibri"/>
                <w:sz w:val="18"/>
                <w:szCs w:val="18"/>
                <w:lang w:val="fr-FR"/>
              </w:rPr>
              <w:footnoteReference w:id="13"/>
            </w:r>
          </w:p>
        </w:tc>
      </w:tr>
      <w:tr w:rsidR="00E01570" w:rsidRPr="00613CB9" w14:paraId="53D8CA29" w14:textId="77777777" w:rsidTr="004A2CEE">
        <w:trPr>
          <w:jc w:val="center"/>
        </w:trPr>
        <w:tc>
          <w:tcPr>
            <w:tcW w:w="3224" w:type="dxa"/>
          </w:tcPr>
          <w:p w14:paraId="71AB651C" w14:textId="5782F96C" w:rsidR="00177B71" w:rsidRPr="000326A4" w:rsidRDefault="00660558" w:rsidP="00187D55">
            <w:pPr>
              <w:jc w:val="both"/>
              <w:rPr>
                <w:rFonts w:eastAsia="Times New Roman" w:cs="Calibri"/>
                <w:sz w:val="18"/>
                <w:szCs w:val="18"/>
                <w:lang w:val="fr-FR"/>
              </w:rPr>
            </w:pPr>
            <w:r w:rsidRPr="000326A4">
              <w:rPr>
                <w:rFonts w:eastAsia="Times New Roman" w:cs="Calibri"/>
                <w:sz w:val="18"/>
                <w:szCs w:val="18"/>
                <w:lang w:val="fr-FR"/>
              </w:rPr>
              <w:t xml:space="preserve">Arrêté </w:t>
            </w:r>
            <w:r w:rsidR="00177B71" w:rsidRPr="000326A4">
              <w:rPr>
                <w:rFonts w:eastAsia="Times New Roman" w:cs="Calibri"/>
                <w:sz w:val="18"/>
                <w:szCs w:val="18"/>
                <w:lang w:val="fr-FR"/>
              </w:rPr>
              <w:t xml:space="preserve">Ministériel </w:t>
            </w:r>
            <w:r w:rsidRPr="000326A4">
              <w:rPr>
                <w:rFonts w:eastAsia="Times New Roman" w:cs="Calibri"/>
                <w:sz w:val="18"/>
                <w:szCs w:val="18"/>
                <w:lang w:val="fr-FR"/>
              </w:rPr>
              <w:t>N°MINEPESP/CABMIN/</w:t>
            </w:r>
            <w:r w:rsidR="00177B71" w:rsidRPr="000326A4">
              <w:rPr>
                <w:rFonts w:eastAsia="Times New Roman" w:cs="Calibri"/>
                <w:sz w:val="18"/>
                <w:szCs w:val="18"/>
                <w:lang w:val="fr-FR"/>
              </w:rPr>
              <w:t xml:space="preserve">0310/2008 </w:t>
            </w:r>
          </w:p>
        </w:tc>
        <w:tc>
          <w:tcPr>
            <w:tcW w:w="798" w:type="dxa"/>
          </w:tcPr>
          <w:p w14:paraId="5752D30A" w14:textId="5B44DA19" w:rsidR="00177B71" w:rsidRPr="000326A4" w:rsidRDefault="00177B71" w:rsidP="004E5CBD">
            <w:pPr>
              <w:jc w:val="both"/>
              <w:rPr>
                <w:rFonts w:eastAsia="Times New Roman" w:cs="Calibri"/>
                <w:sz w:val="18"/>
                <w:szCs w:val="18"/>
                <w:lang w:val="fr-FR"/>
              </w:rPr>
            </w:pPr>
            <w:r w:rsidRPr="000326A4">
              <w:rPr>
                <w:rFonts w:eastAsia="Times New Roman" w:cs="Calibri"/>
                <w:sz w:val="18"/>
                <w:szCs w:val="18"/>
                <w:lang w:val="fr-FR"/>
              </w:rPr>
              <w:t>2008 </w:t>
            </w:r>
          </w:p>
        </w:tc>
        <w:tc>
          <w:tcPr>
            <w:tcW w:w="3675" w:type="dxa"/>
          </w:tcPr>
          <w:p w14:paraId="1F7707D1" w14:textId="174381F9" w:rsidR="00177B71" w:rsidRPr="000326A4" w:rsidRDefault="002856B9" w:rsidP="00D66B21">
            <w:pPr>
              <w:jc w:val="both"/>
              <w:rPr>
                <w:rFonts w:eastAsia="Times New Roman" w:cs="Calibri"/>
                <w:sz w:val="18"/>
                <w:szCs w:val="18"/>
                <w:lang w:val="fr-FR"/>
              </w:rPr>
            </w:pPr>
            <w:r w:rsidRPr="000326A4">
              <w:rPr>
                <w:rFonts w:eastAsia="Times New Roman" w:cs="Calibri"/>
                <w:sz w:val="18"/>
                <w:szCs w:val="18"/>
                <w:lang w:val="fr-FR"/>
              </w:rPr>
              <w:t>P</w:t>
            </w:r>
            <w:r w:rsidR="00177B71" w:rsidRPr="000326A4">
              <w:rPr>
                <w:rFonts w:eastAsia="Times New Roman" w:cs="Calibri"/>
                <w:sz w:val="18"/>
                <w:szCs w:val="18"/>
                <w:lang w:val="fr-FR"/>
              </w:rPr>
              <w:t>ortant institution du Comité des élèves au sein des établissements scolaires de l’Enseignement Primaire, Secondaire et Professionnel</w:t>
            </w:r>
            <w:r w:rsidR="00187D55" w:rsidRPr="000326A4">
              <w:rPr>
                <w:rFonts w:eastAsia="Times New Roman" w:cs="Calibri"/>
                <w:sz w:val="18"/>
                <w:szCs w:val="18"/>
                <w:lang w:val="fr-FR"/>
              </w:rPr>
              <w:t>.</w:t>
            </w:r>
          </w:p>
        </w:tc>
        <w:tc>
          <w:tcPr>
            <w:tcW w:w="3008" w:type="dxa"/>
          </w:tcPr>
          <w:p w14:paraId="3473A6F5" w14:textId="77777777" w:rsidR="00177B71" w:rsidRPr="000326A4" w:rsidRDefault="00177B71" w:rsidP="003979A0">
            <w:pPr>
              <w:jc w:val="both"/>
              <w:rPr>
                <w:rFonts w:eastAsia="Times New Roman" w:cs="Calibri"/>
                <w:sz w:val="18"/>
                <w:szCs w:val="18"/>
                <w:lang w:val="fr-FR"/>
              </w:rPr>
            </w:pPr>
          </w:p>
        </w:tc>
      </w:tr>
      <w:tr w:rsidR="005F6C86" w:rsidRPr="00613CB9" w14:paraId="4B48FC9D" w14:textId="77777777" w:rsidTr="004A2CEE">
        <w:trPr>
          <w:jc w:val="center"/>
        </w:trPr>
        <w:tc>
          <w:tcPr>
            <w:tcW w:w="3224" w:type="dxa"/>
          </w:tcPr>
          <w:p w14:paraId="60579C79" w14:textId="52CCE737" w:rsidR="005F6C86" w:rsidRPr="000326A4" w:rsidRDefault="005F6C86" w:rsidP="00187D55">
            <w:pPr>
              <w:jc w:val="both"/>
              <w:rPr>
                <w:rFonts w:eastAsia="Times New Roman" w:cs="Calibri"/>
                <w:sz w:val="18"/>
                <w:szCs w:val="18"/>
                <w:lang w:val="fr-FR"/>
              </w:rPr>
            </w:pPr>
            <w:r w:rsidRPr="000326A4">
              <w:rPr>
                <w:rFonts w:eastAsia="Times New Roman" w:cs="Calibri"/>
                <w:sz w:val="18"/>
                <w:szCs w:val="18"/>
                <w:lang w:val="fr-FR"/>
              </w:rPr>
              <w:t>Stratégie sectorielle de l’éducation et de la formation 2016-2025</w:t>
            </w:r>
          </w:p>
        </w:tc>
        <w:tc>
          <w:tcPr>
            <w:tcW w:w="798" w:type="dxa"/>
          </w:tcPr>
          <w:p w14:paraId="1C1AC911" w14:textId="272226A6" w:rsidR="005F6C86" w:rsidRPr="000326A4" w:rsidRDefault="00933BD0" w:rsidP="004E5CBD">
            <w:pPr>
              <w:jc w:val="both"/>
              <w:rPr>
                <w:rFonts w:eastAsia="Times New Roman" w:cs="Calibri"/>
                <w:sz w:val="18"/>
                <w:szCs w:val="18"/>
                <w:lang w:val="fr-FR"/>
              </w:rPr>
            </w:pPr>
            <w:r w:rsidRPr="000326A4">
              <w:rPr>
                <w:rFonts w:eastAsia="Times New Roman" w:cs="Calibri"/>
                <w:sz w:val="18"/>
                <w:szCs w:val="18"/>
                <w:lang w:val="fr-FR"/>
              </w:rPr>
              <w:t>2015</w:t>
            </w:r>
          </w:p>
        </w:tc>
        <w:tc>
          <w:tcPr>
            <w:tcW w:w="3675" w:type="dxa"/>
          </w:tcPr>
          <w:p w14:paraId="4AA0555C" w14:textId="2A2A5FA1" w:rsidR="005F6C86" w:rsidRPr="000326A4" w:rsidRDefault="005F6C86" w:rsidP="005F6C86">
            <w:pPr>
              <w:jc w:val="both"/>
              <w:rPr>
                <w:rFonts w:eastAsia="Times New Roman" w:cs="Calibri"/>
                <w:sz w:val="18"/>
                <w:szCs w:val="18"/>
                <w:lang w:val="fr-FR"/>
              </w:rPr>
            </w:pPr>
            <w:r w:rsidRPr="000326A4">
              <w:rPr>
                <w:rFonts w:eastAsia="Times New Roman" w:cs="Calibri"/>
                <w:sz w:val="18"/>
                <w:szCs w:val="18"/>
                <w:lang w:val="fr-FR"/>
              </w:rPr>
              <w:t>Trois grands axes stratégiques pour c</w:t>
            </w:r>
            <w:r w:rsidR="00D47F9B">
              <w:rPr>
                <w:rFonts w:eastAsia="Times New Roman" w:cs="Calibri"/>
                <w:sz w:val="18"/>
                <w:szCs w:val="18"/>
                <w:lang w:val="fr-FR"/>
              </w:rPr>
              <w:t>onstruire le système éducatif d’ici</w:t>
            </w:r>
            <w:r w:rsidRPr="000326A4">
              <w:rPr>
                <w:rFonts w:eastAsia="Times New Roman" w:cs="Calibri"/>
                <w:sz w:val="18"/>
                <w:szCs w:val="18"/>
                <w:lang w:val="fr-FR"/>
              </w:rPr>
              <w:t xml:space="preserve"> 2025 : 1) Promouvoir un système éducatif plus équitable, au service de la croissance et de l’emploi, avec trois orientations majeures : (i) mettre en place la gratuité effective de l’école primaire; (ii) préparer l’extension du cycle d’éducation de base à 8 années; (iii) adapter les formations pour favoriser l’insertion sociale des jeunes</w:t>
            </w:r>
          </w:p>
        </w:tc>
        <w:tc>
          <w:tcPr>
            <w:tcW w:w="3008" w:type="dxa"/>
          </w:tcPr>
          <w:p w14:paraId="03F78F81" w14:textId="77777777" w:rsidR="005F6C86" w:rsidRPr="000326A4" w:rsidRDefault="005F6C86" w:rsidP="003979A0">
            <w:pPr>
              <w:jc w:val="both"/>
              <w:rPr>
                <w:rFonts w:eastAsia="Times New Roman" w:cs="Calibri"/>
                <w:sz w:val="18"/>
                <w:szCs w:val="18"/>
                <w:lang w:val="fr-FR"/>
              </w:rPr>
            </w:pPr>
          </w:p>
        </w:tc>
      </w:tr>
    </w:tbl>
    <w:p w14:paraId="7AB53E8D" w14:textId="77777777" w:rsidR="001E54DD" w:rsidRPr="000326A4" w:rsidRDefault="001E54DD" w:rsidP="001E54DD">
      <w:pPr>
        <w:spacing w:after="0" w:line="240" w:lineRule="auto"/>
        <w:jc w:val="both"/>
        <w:rPr>
          <w:rFonts w:ascii="Calibri" w:eastAsia="Times New Roman" w:hAnsi="Calibri" w:cs="Calibri"/>
          <w:color w:val="FF0000"/>
          <w:lang w:val="fr-FR"/>
        </w:rPr>
      </w:pPr>
    </w:p>
    <w:p w14:paraId="2325076A" w14:textId="230B11C4" w:rsidR="00805D4C" w:rsidRPr="000326A4" w:rsidRDefault="00187D55" w:rsidP="001E54D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Parallèlement à ces efforts</w:t>
      </w:r>
      <w:r w:rsidR="007D625F" w:rsidRPr="000326A4">
        <w:rPr>
          <w:rFonts w:ascii="Calibri" w:eastAsia="Times New Roman" w:hAnsi="Calibri" w:cs="Calibri"/>
          <w:lang w:val="fr-FR"/>
        </w:rPr>
        <w:t>, le pays a ratifié les instruments juridiques internationaux pertinents suivant</w:t>
      </w:r>
      <w:r w:rsidRPr="000326A4">
        <w:rPr>
          <w:rFonts w:ascii="Calibri" w:eastAsia="Times New Roman" w:hAnsi="Calibri" w:cs="Calibri"/>
          <w:lang w:val="fr-FR"/>
        </w:rPr>
        <w:t xml:space="preserve">s: </w:t>
      </w:r>
    </w:p>
    <w:p w14:paraId="0C1E3B98" w14:textId="496D7F46" w:rsidR="007D625F"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 Déclaration Un</w:t>
      </w:r>
      <w:r w:rsidR="00115D4F">
        <w:rPr>
          <w:rFonts w:ascii="Calibri" w:eastAsia="Times New Roman" w:hAnsi="Calibri" w:cs="Calibri"/>
          <w:lang w:val="fr-FR"/>
        </w:rPr>
        <w:t>iverselle des Droits de l’Homme</w:t>
      </w:r>
      <w:r w:rsidRPr="000326A4">
        <w:rPr>
          <w:rFonts w:ascii="Calibri" w:eastAsia="Times New Roman" w:hAnsi="Calibri" w:cs="Calibri"/>
          <w:lang w:val="fr-FR"/>
        </w:rPr>
        <w:t>;</w:t>
      </w:r>
    </w:p>
    <w:p w14:paraId="1DAA8CEF" w14:textId="2A931F95" w:rsidR="007D625F"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 Déclaration des D</w:t>
      </w:r>
      <w:r w:rsidR="00115D4F">
        <w:rPr>
          <w:rFonts w:ascii="Calibri" w:eastAsia="Times New Roman" w:hAnsi="Calibri" w:cs="Calibri"/>
          <w:lang w:val="fr-FR"/>
        </w:rPr>
        <w:t>roits de l’Homme et des Peuples</w:t>
      </w:r>
      <w:r w:rsidRPr="000326A4">
        <w:rPr>
          <w:rFonts w:ascii="Calibri" w:eastAsia="Times New Roman" w:hAnsi="Calibri" w:cs="Calibri"/>
          <w:lang w:val="fr-FR"/>
        </w:rPr>
        <w:t xml:space="preserve">; </w:t>
      </w:r>
    </w:p>
    <w:p w14:paraId="5ADE75C0" w14:textId="706F1E82" w:rsidR="007D625F"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L’Acte constitutif de l’UNESCO;</w:t>
      </w:r>
    </w:p>
    <w:p w14:paraId="7EE0DE9A" w14:textId="510D4BCA" w:rsidR="007D625F"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La Convention </w:t>
      </w:r>
      <w:r w:rsidR="00115D4F">
        <w:rPr>
          <w:rFonts w:ascii="Calibri" w:eastAsia="Times New Roman" w:hAnsi="Calibri" w:cs="Calibri"/>
          <w:lang w:val="fr-FR"/>
        </w:rPr>
        <w:t>relative aux Droits de l’Enfant</w:t>
      </w:r>
      <w:r w:rsidRPr="000326A4">
        <w:rPr>
          <w:rFonts w:ascii="Calibri" w:eastAsia="Times New Roman" w:hAnsi="Calibri" w:cs="Calibri"/>
          <w:lang w:val="fr-FR"/>
        </w:rPr>
        <w:t>;</w:t>
      </w:r>
    </w:p>
    <w:p w14:paraId="7F8DACCE" w14:textId="58C65187" w:rsidR="007D625F"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 Déclaration mondiale sur l’Education pour T</w:t>
      </w:r>
      <w:r w:rsidR="00115D4F">
        <w:rPr>
          <w:rFonts w:ascii="Calibri" w:eastAsia="Times New Roman" w:hAnsi="Calibri" w:cs="Calibri"/>
          <w:lang w:val="fr-FR"/>
        </w:rPr>
        <w:t>ous</w:t>
      </w:r>
      <w:r w:rsidRPr="000326A4">
        <w:rPr>
          <w:rFonts w:ascii="Calibri" w:eastAsia="Times New Roman" w:hAnsi="Calibri" w:cs="Calibri"/>
          <w:lang w:val="fr-FR"/>
        </w:rPr>
        <w:t xml:space="preserve">; </w:t>
      </w:r>
    </w:p>
    <w:p w14:paraId="568963A1" w14:textId="6DB8B53C" w:rsidR="007D625F"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 Charte Africaine des D</w:t>
      </w:r>
      <w:r w:rsidR="00115D4F">
        <w:rPr>
          <w:rFonts w:ascii="Calibri" w:eastAsia="Times New Roman" w:hAnsi="Calibri" w:cs="Calibri"/>
          <w:lang w:val="fr-FR"/>
        </w:rPr>
        <w:t>roits de l’Homme et des Peuples</w:t>
      </w:r>
      <w:r w:rsidRPr="000326A4">
        <w:rPr>
          <w:rFonts w:ascii="Calibri" w:eastAsia="Times New Roman" w:hAnsi="Calibri" w:cs="Calibri"/>
          <w:lang w:val="fr-FR"/>
        </w:rPr>
        <w:t>;</w:t>
      </w:r>
    </w:p>
    <w:p w14:paraId="20F0F5A7" w14:textId="412959FE" w:rsidR="00D81C4E" w:rsidRPr="000326A4" w:rsidRDefault="007D625F"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 Char</w:t>
      </w:r>
      <w:r w:rsidR="00115D4F">
        <w:rPr>
          <w:rFonts w:ascii="Calibri" w:eastAsia="Times New Roman" w:hAnsi="Calibri" w:cs="Calibri"/>
          <w:lang w:val="fr-FR"/>
        </w:rPr>
        <w:t>te Panafricaine de la Jeunesse</w:t>
      </w:r>
      <w:r w:rsidR="00D81C4E" w:rsidRPr="000326A4">
        <w:rPr>
          <w:rFonts w:ascii="Calibri" w:eastAsia="Times New Roman" w:hAnsi="Calibri" w:cs="Calibri"/>
          <w:lang w:val="fr-FR"/>
        </w:rPr>
        <w:t>;</w:t>
      </w:r>
    </w:p>
    <w:p w14:paraId="4ED2FBED" w14:textId="23162619" w:rsidR="00D81C4E" w:rsidRPr="000326A4" w:rsidRDefault="00D81C4E"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L’Accord</w:t>
      </w:r>
      <w:r w:rsidR="007D625F" w:rsidRPr="000326A4">
        <w:rPr>
          <w:rFonts w:ascii="Calibri" w:eastAsia="Times New Roman" w:hAnsi="Calibri" w:cs="Calibri"/>
          <w:lang w:val="fr-FR"/>
        </w:rPr>
        <w:t xml:space="preserve"> de Florence et</w:t>
      </w:r>
      <w:r w:rsidRPr="000326A4">
        <w:rPr>
          <w:rFonts w:ascii="Calibri" w:eastAsia="Times New Roman" w:hAnsi="Calibri" w:cs="Calibri"/>
          <w:lang w:val="fr-FR"/>
        </w:rPr>
        <w:t xml:space="preserve"> le</w:t>
      </w:r>
      <w:r w:rsidR="007D625F" w:rsidRPr="000326A4">
        <w:rPr>
          <w:rFonts w:ascii="Calibri" w:eastAsia="Times New Roman" w:hAnsi="Calibri" w:cs="Calibri"/>
          <w:lang w:val="fr-FR"/>
        </w:rPr>
        <w:t xml:space="preserve"> Protocole d</w:t>
      </w:r>
      <w:r w:rsidR="00D02766" w:rsidRPr="000326A4">
        <w:rPr>
          <w:rFonts w:ascii="Calibri" w:eastAsia="Times New Roman" w:hAnsi="Calibri" w:cs="Calibri"/>
          <w:lang w:val="fr-FR"/>
        </w:rPr>
        <w:t xml:space="preserve">e Nairobi </w:t>
      </w:r>
      <w:r w:rsidR="007D625F" w:rsidRPr="000326A4">
        <w:rPr>
          <w:rFonts w:ascii="Calibri" w:eastAsia="Times New Roman" w:hAnsi="Calibri" w:cs="Calibri"/>
          <w:lang w:val="fr-FR"/>
        </w:rPr>
        <w:t>de 1963 relatifs à la libre circulation des biens à caractère scientifique,</w:t>
      </w:r>
      <w:r w:rsidR="00115D4F">
        <w:rPr>
          <w:rFonts w:ascii="Calibri" w:eastAsia="Times New Roman" w:hAnsi="Calibri" w:cs="Calibri"/>
          <w:lang w:val="fr-FR"/>
        </w:rPr>
        <w:t xml:space="preserve"> culturel et éducatif</w:t>
      </w:r>
      <w:r w:rsidRPr="000326A4">
        <w:rPr>
          <w:rFonts w:ascii="Calibri" w:eastAsia="Times New Roman" w:hAnsi="Calibri" w:cs="Calibri"/>
          <w:lang w:val="fr-FR"/>
        </w:rPr>
        <w:t>;</w:t>
      </w:r>
    </w:p>
    <w:p w14:paraId="58AA5195" w14:textId="024EF9AA" w:rsidR="00805D4C" w:rsidRDefault="00D81C4E" w:rsidP="002645E3">
      <w:pPr>
        <w:pStyle w:val="Paragraphedeliste"/>
        <w:numPr>
          <w:ilvl w:val="0"/>
          <w:numId w:val="1"/>
        </w:numPr>
        <w:spacing w:after="0" w:line="240" w:lineRule="auto"/>
        <w:jc w:val="both"/>
        <w:rPr>
          <w:rFonts w:ascii="Calibri" w:eastAsia="Times New Roman" w:hAnsi="Calibri" w:cs="Calibri"/>
          <w:lang w:val="fr-FR"/>
        </w:rPr>
      </w:pPr>
      <w:r w:rsidRPr="000326A4">
        <w:rPr>
          <w:rFonts w:ascii="Calibri" w:eastAsia="Times New Roman" w:hAnsi="Calibri" w:cs="Calibri"/>
          <w:lang w:val="fr-FR"/>
        </w:rPr>
        <w:t>L</w:t>
      </w:r>
      <w:r w:rsidR="007D625F" w:rsidRPr="000326A4">
        <w:rPr>
          <w:rFonts w:ascii="Calibri" w:eastAsia="Times New Roman" w:hAnsi="Calibri" w:cs="Calibri"/>
          <w:lang w:val="fr-FR"/>
        </w:rPr>
        <w:t>a loi portant protection de l’enfant ainsi que</w:t>
      </w:r>
      <w:r w:rsidRPr="000326A4">
        <w:rPr>
          <w:rFonts w:ascii="Calibri" w:eastAsia="Times New Roman" w:hAnsi="Calibri" w:cs="Calibri"/>
          <w:lang w:val="fr-FR"/>
        </w:rPr>
        <w:t xml:space="preserve"> </w:t>
      </w:r>
      <w:r w:rsidR="007D625F" w:rsidRPr="000326A4">
        <w:rPr>
          <w:rFonts w:ascii="Calibri" w:eastAsia="Times New Roman" w:hAnsi="Calibri" w:cs="Calibri"/>
          <w:lang w:val="fr-FR"/>
        </w:rPr>
        <w:t>des recommandations des états généraux de l’éducation te</w:t>
      </w:r>
      <w:r w:rsidRPr="000326A4">
        <w:rPr>
          <w:rFonts w:ascii="Calibri" w:eastAsia="Times New Roman" w:hAnsi="Calibri" w:cs="Calibri"/>
          <w:lang w:val="fr-FR"/>
        </w:rPr>
        <w:t>nus à Kinshasa en février 1996.</w:t>
      </w:r>
    </w:p>
    <w:p w14:paraId="2ACCA070" w14:textId="77777777" w:rsidR="006E4B36" w:rsidRPr="000326A4" w:rsidRDefault="006E4B36" w:rsidP="006E4B36">
      <w:pPr>
        <w:pStyle w:val="Paragraphedeliste"/>
        <w:spacing w:after="0" w:line="240" w:lineRule="auto"/>
        <w:jc w:val="both"/>
        <w:rPr>
          <w:rFonts w:ascii="Calibri" w:eastAsia="Times New Roman" w:hAnsi="Calibri" w:cs="Calibri"/>
          <w:lang w:val="fr-FR"/>
        </w:rPr>
      </w:pPr>
    </w:p>
    <w:p w14:paraId="40E82633" w14:textId="5583D790" w:rsidR="008F4639" w:rsidRPr="000326A4" w:rsidRDefault="008F4639" w:rsidP="006E4B36">
      <w:pPr>
        <w:pStyle w:val="Titre1"/>
        <w:spacing w:before="0" w:after="0"/>
        <w:rPr>
          <w:rFonts w:eastAsiaTheme="minorEastAsia"/>
          <w:sz w:val="28"/>
          <w:szCs w:val="28"/>
          <w:lang w:val="fr-FR"/>
        </w:rPr>
      </w:pPr>
      <w:bookmarkStart w:id="34" w:name="_Toc86001561"/>
      <w:r w:rsidRPr="000326A4">
        <w:rPr>
          <w:rFonts w:eastAsiaTheme="minorEastAsia"/>
          <w:sz w:val="28"/>
          <w:szCs w:val="28"/>
          <w:lang w:val="fr-FR"/>
        </w:rPr>
        <w:t>Cadre institutionnel</w:t>
      </w:r>
      <w:bookmarkEnd w:id="34"/>
    </w:p>
    <w:p w14:paraId="3A870A79" w14:textId="648432C8" w:rsidR="00C82607" w:rsidRPr="000326A4" w:rsidRDefault="00EF5EDC" w:rsidP="008A4F99">
      <w:pPr>
        <w:pStyle w:val="Titre2"/>
        <w:rPr>
          <w:rFonts w:eastAsiaTheme="minorEastAsia"/>
          <w:sz w:val="24"/>
          <w:szCs w:val="24"/>
          <w:lang w:val="fr-FR"/>
        </w:rPr>
      </w:pPr>
      <w:bookmarkStart w:id="35" w:name="_Toc86001562"/>
      <w:r w:rsidRPr="000326A4">
        <w:rPr>
          <w:rFonts w:eastAsiaTheme="minorEastAsia"/>
          <w:sz w:val="24"/>
          <w:szCs w:val="24"/>
          <w:lang w:val="fr-FR"/>
        </w:rPr>
        <w:t>Structure</w:t>
      </w:r>
      <w:r w:rsidR="00A31BAE" w:rsidRPr="000326A4">
        <w:rPr>
          <w:rFonts w:eastAsiaTheme="minorEastAsia"/>
          <w:sz w:val="24"/>
          <w:szCs w:val="24"/>
          <w:lang w:val="fr-FR"/>
        </w:rPr>
        <w:t xml:space="preserve">s </w:t>
      </w:r>
      <w:r w:rsidR="002A1AE4" w:rsidRPr="000326A4">
        <w:rPr>
          <w:rFonts w:eastAsiaTheme="minorEastAsia"/>
          <w:sz w:val="24"/>
          <w:szCs w:val="24"/>
          <w:lang w:val="fr-FR"/>
        </w:rPr>
        <w:t>politico-</w:t>
      </w:r>
      <w:r w:rsidR="00A31BAE" w:rsidRPr="000326A4">
        <w:rPr>
          <w:rFonts w:eastAsiaTheme="minorEastAsia"/>
          <w:sz w:val="24"/>
          <w:szCs w:val="24"/>
          <w:lang w:val="fr-FR"/>
        </w:rPr>
        <w:t>administratives</w:t>
      </w:r>
      <w:bookmarkEnd w:id="35"/>
      <w:r w:rsidR="00A31BAE" w:rsidRPr="000326A4">
        <w:rPr>
          <w:rFonts w:eastAsiaTheme="minorEastAsia"/>
          <w:sz w:val="24"/>
          <w:szCs w:val="24"/>
          <w:lang w:val="fr-FR"/>
        </w:rPr>
        <w:t xml:space="preserve"> </w:t>
      </w:r>
    </w:p>
    <w:p w14:paraId="74535ECB" w14:textId="77777777" w:rsidR="00C82607" w:rsidRPr="000326A4" w:rsidRDefault="00C82607" w:rsidP="00C82607">
      <w:pPr>
        <w:spacing w:after="0" w:line="240" w:lineRule="auto"/>
        <w:ind w:firstLine="720"/>
        <w:jc w:val="both"/>
        <w:rPr>
          <w:rFonts w:ascii="Calibri" w:eastAsia="Times New Roman" w:hAnsi="Calibri" w:cs="Calibri"/>
          <w:b/>
          <w:lang w:val="fr-FR"/>
        </w:rPr>
      </w:pPr>
    </w:p>
    <w:p w14:paraId="684A6788" w14:textId="2E79D040" w:rsidR="008F4639" w:rsidRPr="000326A4" w:rsidRDefault="008F4639" w:rsidP="00C82607">
      <w:pPr>
        <w:spacing w:after="0" w:line="240" w:lineRule="auto"/>
        <w:ind w:firstLine="720"/>
        <w:jc w:val="both"/>
        <w:rPr>
          <w:rFonts w:ascii="Calibri" w:eastAsia="Times New Roman" w:hAnsi="Calibri" w:cs="Calibri"/>
          <w:b/>
          <w:lang w:val="fr-FR"/>
        </w:rPr>
      </w:pPr>
      <w:r w:rsidRPr="000326A4">
        <w:rPr>
          <w:rFonts w:ascii="Calibri" w:eastAsia="Times New Roman" w:hAnsi="Calibri" w:cs="Calibri"/>
          <w:lang w:val="fr-FR"/>
        </w:rPr>
        <w:t xml:space="preserve">Les sous-secteurs clés du système éducatif relève </w:t>
      </w:r>
      <w:r w:rsidR="008A2A10" w:rsidRPr="000326A4">
        <w:rPr>
          <w:rFonts w:ascii="Calibri" w:eastAsia="Times New Roman" w:hAnsi="Calibri" w:cs="Calibri"/>
          <w:lang w:val="fr-FR"/>
        </w:rPr>
        <w:t>de quatre</w:t>
      </w:r>
      <w:r w:rsidRPr="000326A4">
        <w:rPr>
          <w:rFonts w:ascii="Calibri" w:eastAsia="Times New Roman" w:hAnsi="Calibri" w:cs="Calibri"/>
          <w:lang w:val="fr-FR"/>
        </w:rPr>
        <w:t xml:space="preserve"> grands ministères.  Le ministère de l'enseignement primaire, secondaire et </w:t>
      </w:r>
      <w:r w:rsidR="00017223" w:rsidRPr="000326A4">
        <w:rPr>
          <w:rFonts w:ascii="Calibri" w:eastAsia="Times New Roman" w:hAnsi="Calibri" w:cs="Calibri"/>
          <w:lang w:val="fr-FR"/>
        </w:rPr>
        <w:t>technique (MPST</w:t>
      </w:r>
      <w:r w:rsidRPr="000326A4">
        <w:rPr>
          <w:rFonts w:ascii="Calibri" w:eastAsia="Times New Roman" w:hAnsi="Calibri" w:cs="Calibri"/>
          <w:lang w:val="fr-FR"/>
        </w:rPr>
        <w:t>), le ministère de l'enseignement supérieur et universitaire (ESU)</w:t>
      </w:r>
      <w:r w:rsidR="00AA4429" w:rsidRPr="000326A4">
        <w:rPr>
          <w:rFonts w:ascii="Calibri" w:eastAsia="Times New Roman" w:hAnsi="Calibri" w:cs="Calibri"/>
          <w:lang w:val="fr-FR"/>
        </w:rPr>
        <w:t>,</w:t>
      </w:r>
      <w:r w:rsidRPr="000326A4">
        <w:rPr>
          <w:rFonts w:ascii="Calibri" w:eastAsia="Times New Roman" w:hAnsi="Calibri" w:cs="Calibri"/>
          <w:lang w:val="fr-FR"/>
        </w:rPr>
        <w:t xml:space="preserve"> le ministère des affaires sociales (MAS)</w:t>
      </w:r>
      <w:r w:rsidR="00AA4429" w:rsidRPr="000326A4">
        <w:rPr>
          <w:rFonts w:ascii="Calibri" w:eastAsia="Times New Roman" w:hAnsi="Calibri" w:cs="Calibri"/>
          <w:lang w:val="fr-FR"/>
        </w:rPr>
        <w:t xml:space="preserve"> et le Ministère de la Formation Professionnelle, Arts et Métiers (MFPAM)</w:t>
      </w:r>
      <w:r w:rsidRPr="000326A4">
        <w:rPr>
          <w:rFonts w:ascii="Calibri" w:eastAsia="Times New Roman" w:hAnsi="Calibri" w:cs="Calibri"/>
          <w:lang w:val="fr-FR"/>
        </w:rPr>
        <w:t xml:space="preserve">. En général, la structure organisationnelle de ces ministères inclue un ministre au niveau central, un ministre au niveau provincial et un secrétaire général (SG) responsable de la prestation de services administratifs. </w:t>
      </w:r>
      <w:r w:rsidR="0023767B" w:rsidRPr="000326A4">
        <w:rPr>
          <w:rFonts w:ascii="Calibri" w:eastAsia="Times New Roman" w:hAnsi="Calibri" w:cs="Calibri"/>
          <w:lang w:val="fr-FR"/>
        </w:rPr>
        <w:t xml:space="preserve">En outre, </w:t>
      </w:r>
      <w:r w:rsidR="0043174C" w:rsidRPr="000326A4">
        <w:rPr>
          <w:rFonts w:ascii="Calibri" w:eastAsia="Times New Roman" w:hAnsi="Calibri" w:cs="Calibri"/>
          <w:lang w:val="fr-FR"/>
        </w:rPr>
        <w:t xml:space="preserve">selon l’annuaire statistique de l’EPST </w:t>
      </w:r>
      <w:r w:rsidR="008A2A10">
        <w:rPr>
          <w:rFonts w:ascii="Calibri" w:eastAsia="Times New Roman" w:hAnsi="Calibri" w:cs="Calibri"/>
          <w:lang w:val="fr-FR"/>
        </w:rPr>
        <w:t>2017-</w:t>
      </w:r>
      <w:r w:rsidR="008A2A10" w:rsidRPr="000326A4">
        <w:rPr>
          <w:rFonts w:ascii="Calibri" w:eastAsia="Times New Roman" w:hAnsi="Calibri" w:cs="Calibri"/>
          <w:lang w:val="fr-FR"/>
        </w:rPr>
        <w:t>2018, le</w:t>
      </w:r>
      <w:r w:rsidR="0023767B" w:rsidRPr="000326A4">
        <w:rPr>
          <w:rFonts w:ascii="Calibri" w:eastAsia="Times New Roman" w:hAnsi="Calibri" w:cs="Calibri"/>
          <w:lang w:val="fr-FR"/>
        </w:rPr>
        <w:t xml:space="preserve"> ministère de l'EPST</w:t>
      </w:r>
      <w:r w:rsidRPr="000326A4">
        <w:rPr>
          <w:rFonts w:ascii="Calibri" w:eastAsia="Times New Roman" w:hAnsi="Calibri" w:cs="Calibri"/>
          <w:lang w:val="fr-FR"/>
        </w:rPr>
        <w:t xml:space="preserve"> est divisé en 48</w:t>
      </w:r>
      <w:r w:rsidR="00AA4429" w:rsidRPr="000326A4">
        <w:rPr>
          <w:rFonts w:ascii="Calibri" w:eastAsia="Times New Roman" w:hAnsi="Calibri" w:cs="Calibri"/>
          <w:lang w:val="fr-FR"/>
        </w:rPr>
        <w:t> </w:t>
      </w:r>
      <w:r w:rsidRPr="000326A4">
        <w:rPr>
          <w:rFonts w:ascii="Calibri" w:eastAsia="Times New Roman" w:hAnsi="Calibri" w:cs="Calibri"/>
          <w:lang w:val="fr-FR"/>
        </w:rPr>
        <w:t>divisions provinciales dirigées par les directeurs provinciaux de l’éducation (PROVED) et en sous-divisions dirigées par les chefs de sous-division (sous-PROVED) qui administrent toutes les écoles dans leurs juridictions res</w:t>
      </w:r>
      <w:r w:rsidR="0023767B" w:rsidRPr="000326A4">
        <w:rPr>
          <w:rFonts w:ascii="Calibri" w:eastAsia="Times New Roman" w:hAnsi="Calibri" w:cs="Calibri"/>
          <w:lang w:val="fr-FR"/>
        </w:rPr>
        <w:t>pectives. Le Ministère de l’EPST</w:t>
      </w:r>
      <w:r w:rsidRPr="000326A4">
        <w:rPr>
          <w:rFonts w:ascii="Calibri" w:eastAsia="Times New Roman" w:hAnsi="Calibri" w:cs="Calibri"/>
          <w:lang w:val="fr-FR"/>
        </w:rPr>
        <w:t xml:space="preserve"> est également doté d’un service technique chargé de l’inspection, piloté par un inspecteur général et secondé par des inspecteurs généraux adjoints.  Étant donné que l'État a confié la gestion de certaines écoles publiques aux confessions religieuses, celles-ci disposent de leur propre organisation administrative à différents niveaux. Il s’agit ici d’un coordinateur national au niveau national, un coordinateur provincial soutenu par des sous-coordinateurs au niveau provincial.</w:t>
      </w:r>
      <w:r w:rsidR="002A1AE4" w:rsidRPr="000326A4">
        <w:rPr>
          <w:rStyle w:val="Appelnotedebasdep"/>
          <w:rFonts w:ascii="Calibri" w:eastAsia="Times New Roman" w:hAnsi="Calibri" w:cs="Calibri"/>
          <w:lang w:val="fr-FR"/>
        </w:rPr>
        <w:footnoteReference w:id="14"/>
      </w:r>
      <w:r w:rsidRPr="000326A4">
        <w:rPr>
          <w:rFonts w:ascii="Calibri" w:eastAsia="Times New Roman" w:hAnsi="Calibri" w:cs="Calibri"/>
          <w:lang w:val="fr-FR"/>
        </w:rPr>
        <w:t xml:space="preserve"> </w:t>
      </w:r>
    </w:p>
    <w:p w14:paraId="2F905BA1" w14:textId="77777777" w:rsidR="00A31BAE" w:rsidRPr="000326A4" w:rsidRDefault="00A31BAE" w:rsidP="00A31BAE">
      <w:pPr>
        <w:spacing w:after="0" w:line="240" w:lineRule="auto"/>
        <w:ind w:firstLine="720"/>
        <w:jc w:val="both"/>
        <w:rPr>
          <w:rFonts w:ascii="Calibri" w:eastAsia="Times New Roman" w:hAnsi="Calibri" w:cs="Calibri"/>
          <w:lang w:val="fr-FR"/>
        </w:rPr>
      </w:pPr>
    </w:p>
    <w:p w14:paraId="37268607" w14:textId="7535E2C5" w:rsidR="008F4639" w:rsidRPr="000326A4" w:rsidRDefault="002A1AE4" w:rsidP="00C039B7">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Ainsi, </w:t>
      </w:r>
      <w:r w:rsidR="00A31BAE" w:rsidRPr="000326A4">
        <w:rPr>
          <w:rFonts w:ascii="Calibri" w:eastAsia="Times New Roman" w:hAnsi="Calibri" w:cs="Calibri"/>
          <w:lang w:val="fr-FR"/>
        </w:rPr>
        <w:t xml:space="preserve">le secteur de l'éducation fonctionne dans un cadre transversal impliquant de multiples institutions ainsi que des restructurations récurrentes. Cependant, </w:t>
      </w:r>
      <w:r w:rsidRPr="000326A4">
        <w:rPr>
          <w:rFonts w:ascii="Calibri" w:eastAsia="Times New Roman" w:hAnsi="Calibri" w:cs="Calibri"/>
          <w:lang w:val="fr-FR"/>
        </w:rPr>
        <w:t>sans une coordination adéquate et étroite</w:t>
      </w:r>
      <w:r w:rsidR="00A31BAE" w:rsidRPr="000326A4">
        <w:rPr>
          <w:rFonts w:ascii="Calibri" w:eastAsia="Times New Roman" w:hAnsi="Calibri" w:cs="Calibri"/>
          <w:lang w:val="fr-FR"/>
        </w:rPr>
        <w:t>,</w:t>
      </w:r>
      <w:r w:rsidRPr="000326A4">
        <w:rPr>
          <w:rFonts w:ascii="Calibri" w:eastAsia="Times New Roman" w:hAnsi="Calibri" w:cs="Calibri"/>
          <w:lang w:val="fr-FR"/>
        </w:rPr>
        <w:t xml:space="preserve"> </w:t>
      </w:r>
      <w:r w:rsidR="00A31BAE" w:rsidRPr="000326A4">
        <w:rPr>
          <w:rFonts w:ascii="Calibri" w:eastAsia="Times New Roman" w:hAnsi="Calibri" w:cs="Calibri"/>
          <w:lang w:val="fr-FR"/>
        </w:rPr>
        <w:t>cette multiplicité institutionnelle est susceptible de diminuer l'efficacité des actions et d'amoindrir le suivi efficace des programme</w:t>
      </w:r>
      <w:r w:rsidR="00C039B7" w:rsidRPr="000326A4">
        <w:rPr>
          <w:rFonts w:ascii="Calibri" w:eastAsia="Times New Roman" w:hAnsi="Calibri" w:cs="Calibri"/>
          <w:lang w:val="fr-FR"/>
        </w:rPr>
        <w:t xml:space="preserve">s et projets de développement. </w:t>
      </w:r>
    </w:p>
    <w:p w14:paraId="01E6EB18" w14:textId="400CF210" w:rsidR="00EF5EDC" w:rsidRPr="000326A4" w:rsidRDefault="00EF5EDC" w:rsidP="008A4F99">
      <w:pPr>
        <w:pStyle w:val="Titre2"/>
        <w:rPr>
          <w:rFonts w:eastAsiaTheme="minorEastAsia"/>
          <w:sz w:val="24"/>
          <w:szCs w:val="24"/>
          <w:lang w:val="fr-FR"/>
        </w:rPr>
      </w:pPr>
      <w:bookmarkStart w:id="36" w:name="_Toc86001563"/>
      <w:r w:rsidRPr="000326A4">
        <w:rPr>
          <w:rFonts w:eastAsiaTheme="minorEastAsia"/>
          <w:sz w:val="24"/>
          <w:szCs w:val="24"/>
          <w:lang w:val="fr-FR"/>
        </w:rPr>
        <w:t>Structure</w:t>
      </w:r>
      <w:r w:rsidR="002A1AE4" w:rsidRPr="000326A4">
        <w:rPr>
          <w:rFonts w:eastAsiaTheme="minorEastAsia"/>
          <w:sz w:val="24"/>
          <w:szCs w:val="24"/>
          <w:lang w:val="fr-FR"/>
        </w:rPr>
        <w:t>s</w:t>
      </w:r>
      <w:r w:rsidRPr="000326A4">
        <w:rPr>
          <w:rFonts w:eastAsiaTheme="minorEastAsia"/>
          <w:sz w:val="24"/>
          <w:szCs w:val="24"/>
          <w:lang w:val="fr-FR"/>
        </w:rPr>
        <w:t xml:space="preserve"> </w:t>
      </w:r>
      <w:r w:rsidR="002A1AE4" w:rsidRPr="000326A4">
        <w:rPr>
          <w:rFonts w:eastAsiaTheme="minorEastAsia"/>
          <w:sz w:val="24"/>
          <w:szCs w:val="24"/>
          <w:lang w:val="fr-FR"/>
        </w:rPr>
        <w:t>managériales locales</w:t>
      </w:r>
      <w:bookmarkEnd w:id="36"/>
    </w:p>
    <w:p w14:paraId="2CC3B983" w14:textId="77777777" w:rsidR="00C82607" w:rsidRPr="000326A4" w:rsidRDefault="00C82607" w:rsidP="00AB5B91">
      <w:pPr>
        <w:spacing w:after="0" w:line="240" w:lineRule="auto"/>
        <w:ind w:firstLine="720"/>
        <w:jc w:val="both"/>
        <w:rPr>
          <w:rFonts w:ascii="Calibri" w:eastAsia="Times New Roman" w:hAnsi="Calibri" w:cs="Calibri"/>
          <w:b/>
          <w:lang w:val="fr-FR"/>
        </w:rPr>
      </w:pPr>
    </w:p>
    <w:p w14:paraId="37CC0F90" w14:textId="1C1C5399" w:rsidR="00EF5EDC" w:rsidRPr="000326A4" w:rsidRDefault="0093274A" w:rsidP="008F4639">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Le C</w:t>
      </w:r>
      <w:r w:rsidR="00EF5EDC" w:rsidRPr="000326A4">
        <w:rPr>
          <w:rFonts w:ascii="Calibri" w:eastAsia="Times New Roman" w:hAnsi="Calibri" w:cs="Calibri"/>
          <w:lang w:val="fr-FR"/>
        </w:rPr>
        <w:t>o</w:t>
      </w:r>
      <w:r w:rsidRPr="000326A4">
        <w:rPr>
          <w:rFonts w:ascii="Calibri" w:eastAsia="Times New Roman" w:hAnsi="Calibri" w:cs="Calibri"/>
          <w:lang w:val="fr-FR"/>
        </w:rPr>
        <w:t>nseil de gestion (COGES) et le C</w:t>
      </w:r>
      <w:r w:rsidR="00EF5EDC" w:rsidRPr="000326A4">
        <w:rPr>
          <w:rFonts w:ascii="Calibri" w:eastAsia="Times New Roman" w:hAnsi="Calibri" w:cs="Calibri"/>
          <w:lang w:val="fr-FR"/>
        </w:rPr>
        <w:t xml:space="preserve">omité des parents d'élèves (COPA) sont des structures qui assurent l'implication de la communauté (parents, enseignants et élèves) dans la gestion de l'école. Le </w:t>
      </w:r>
      <w:r w:rsidR="003603FB" w:rsidRPr="000326A4">
        <w:rPr>
          <w:rFonts w:ascii="Calibri" w:eastAsia="Times New Roman" w:hAnsi="Calibri" w:cs="Calibri"/>
          <w:lang w:val="fr-FR"/>
        </w:rPr>
        <w:t>COPA, généralement</w:t>
      </w:r>
      <w:r w:rsidR="008E2D00" w:rsidRPr="000326A4">
        <w:rPr>
          <w:rFonts w:ascii="Calibri" w:eastAsia="Times New Roman" w:hAnsi="Calibri" w:cs="Calibri"/>
          <w:lang w:val="fr-FR"/>
        </w:rPr>
        <w:t xml:space="preserve"> composé d'un président, d'un vice-président, d'un secrétaire et parfois des</w:t>
      </w:r>
      <w:r w:rsidR="008E2D00" w:rsidRPr="000326A4">
        <w:rPr>
          <w:lang w:val="fr-FR"/>
        </w:rPr>
        <w:t xml:space="preserve"> </w:t>
      </w:r>
      <w:r w:rsidR="008E2D00" w:rsidRPr="000326A4">
        <w:rPr>
          <w:rFonts w:ascii="Calibri" w:eastAsia="Times New Roman" w:hAnsi="Calibri" w:cs="Calibri"/>
          <w:lang w:val="fr-FR"/>
        </w:rPr>
        <w:t xml:space="preserve">conseillers </w:t>
      </w:r>
      <w:r w:rsidR="00EF5EDC" w:rsidRPr="000326A4">
        <w:rPr>
          <w:rFonts w:ascii="Calibri" w:eastAsia="Times New Roman" w:hAnsi="Calibri" w:cs="Calibri"/>
          <w:lang w:val="fr-FR"/>
        </w:rPr>
        <w:t xml:space="preserve">assure la participation des parents et de la communauté à la gestion de l'école. En revanche, les décisions concernant la gestion des </w:t>
      </w:r>
      <w:r w:rsidR="00AA4429" w:rsidRPr="000326A4">
        <w:rPr>
          <w:rFonts w:ascii="Calibri" w:eastAsia="Times New Roman" w:hAnsi="Calibri" w:cs="Calibri"/>
          <w:lang w:val="fr-FR"/>
        </w:rPr>
        <w:t>ressources de l’école</w:t>
      </w:r>
      <w:r w:rsidR="00EF5EDC" w:rsidRPr="000326A4">
        <w:rPr>
          <w:rFonts w:ascii="Calibri" w:eastAsia="Times New Roman" w:hAnsi="Calibri" w:cs="Calibri"/>
          <w:lang w:val="fr-FR"/>
        </w:rPr>
        <w:t xml:space="preserve"> sont </w:t>
      </w:r>
      <w:r w:rsidR="00AA4429" w:rsidRPr="000326A4">
        <w:rPr>
          <w:rFonts w:ascii="Calibri" w:eastAsia="Times New Roman" w:hAnsi="Calibri" w:cs="Calibri"/>
          <w:lang w:val="fr-FR"/>
        </w:rPr>
        <w:t>prises</w:t>
      </w:r>
      <w:r w:rsidR="00EF5EDC" w:rsidRPr="000326A4">
        <w:rPr>
          <w:rFonts w:ascii="Calibri" w:eastAsia="Times New Roman" w:hAnsi="Calibri" w:cs="Calibri"/>
          <w:lang w:val="fr-FR"/>
        </w:rPr>
        <w:t xml:space="preserve"> par le COGES</w:t>
      </w:r>
      <w:r w:rsidR="00AB5B91" w:rsidRPr="000326A4">
        <w:rPr>
          <w:lang w:val="fr-FR"/>
        </w:rPr>
        <w:t xml:space="preserve"> </w:t>
      </w:r>
      <w:r w:rsidR="00AB5B91" w:rsidRPr="000326A4">
        <w:rPr>
          <w:rFonts w:ascii="Calibri" w:eastAsia="Times New Roman" w:hAnsi="Calibri" w:cs="Calibri"/>
          <w:lang w:val="fr-FR"/>
        </w:rPr>
        <w:t>composé du directeur de l'école, du directeur adjoint de l'école</w:t>
      </w:r>
      <w:r w:rsidR="002A1AE4" w:rsidRPr="000326A4">
        <w:rPr>
          <w:rFonts w:ascii="Calibri" w:eastAsia="Times New Roman" w:hAnsi="Calibri" w:cs="Calibri"/>
          <w:lang w:val="fr-FR"/>
        </w:rPr>
        <w:t xml:space="preserve"> ou surnuméraire</w:t>
      </w:r>
      <w:r w:rsidR="00AB5B91" w:rsidRPr="000326A4">
        <w:rPr>
          <w:rFonts w:ascii="Calibri" w:eastAsia="Times New Roman" w:hAnsi="Calibri" w:cs="Calibri"/>
          <w:lang w:val="fr-FR"/>
        </w:rPr>
        <w:t xml:space="preserve">, d'un représentant des enseignants, de trois représentants des parents (dont le président du COPA et au moins une femme) et d'un représentant du comité des élèves (sans droit de vote). </w:t>
      </w:r>
      <w:r w:rsidR="00EF5EDC" w:rsidRPr="000326A4">
        <w:rPr>
          <w:rFonts w:ascii="Calibri" w:eastAsia="Times New Roman" w:hAnsi="Calibri" w:cs="Calibri"/>
          <w:lang w:val="fr-FR"/>
        </w:rPr>
        <w:t>Les organisations de la société civile sont également impliquées, mais elles restent faibles et inefficaces.</w:t>
      </w:r>
      <w:r w:rsidR="003603FB" w:rsidRPr="000326A4">
        <w:rPr>
          <w:lang w:val="fr-FR"/>
        </w:rPr>
        <w:t xml:space="preserve"> </w:t>
      </w:r>
      <w:r w:rsidR="003603FB" w:rsidRPr="000326A4">
        <w:rPr>
          <w:rFonts w:ascii="Calibri" w:eastAsia="Times New Roman" w:hAnsi="Calibri" w:cs="Calibri"/>
          <w:lang w:val="fr-FR"/>
        </w:rPr>
        <w:t>Dans de nombreux cas, les membres du COPA confondent leurs responsabilités av</w:t>
      </w:r>
      <w:r w:rsidR="000D2D1F" w:rsidRPr="000326A4">
        <w:rPr>
          <w:rFonts w:ascii="Calibri" w:eastAsia="Times New Roman" w:hAnsi="Calibri" w:cs="Calibri"/>
          <w:lang w:val="fr-FR"/>
        </w:rPr>
        <w:t xml:space="preserve">ec celles du COGES </w:t>
      </w:r>
      <w:r w:rsidR="002A1AE4" w:rsidRPr="000326A4">
        <w:rPr>
          <w:rFonts w:ascii="Calibri" w:eastAsia="Times New Roman" w:hAnsi="Calibri" w:cs="Calibri"/>
          <w:lang w:val="fr-FR"/>
        </w:rPr>
        <w:t xml:space="preserve">du fait </w:t>
      </w:r>
      <w:r w:rsidR="00FF6AEB" w:rsidRPr="000326A4">
        <w:rPr>
          <w:rFonts w:ascii="Calibri" w:eastAsia="Times New Roman" w:hAnsi="Calibri" w:cs="Calibri"/>
          <w:lang w:val="fr-FR"/>
        </w:rPr>
        <w:t>d’un manque</w:t>
      </w:r>
      <w:r w:rsidR="003603FB" w:rsidRPr="000326A4">
        <w:rPr>
          <w:rFonts w:ascii="Calibri" w:eastAsia="Times New Roman" w:hAnsi="Calibri" w:cs="Calibri"/>
          <w:lang w:val="fr-FR"/>
        </w:rPr>
        <w:t xml:space="preserve"> </w:t>
      </w:r>
      <w:r w:rsidR="002A1AE4" w:rsidRPr="000326A4">
        <w:rPr>
          <w:rFonts w:ascii="Calibri" w:eastAsia="Times New Roman" w:hAnsi="Calibri" w:cs="Calibri"/>
          <w:lang w:val="fr-FR"/>
        </w:rPr>
        <w:t xml:space="preserve">de clarté dans les arrêtés </w:t>
      </w:r>
      <w:r w:rsidR="00FF6AEB" w:rsidRPr="000326A4">
        <w:rPr>
          <w:rFonts w:ascii="Calibri" w:eastAsia="Times New Roman" w:hAnsi="Calibri" w:cs="Calibri"/>
          <w:lang w:val="fr-FR"/>
        </w:rPr>
        <w:t>les instituant</w:t>
      </w:r>
      <w:r w:rsidR="003603FB" w:rsidRPr="000326A4">
        <w:rPr>
          <w:rFonts w:ascii="Calibri" w:eastAsia="Times New Roman" w:hAnsi="Calibri" w:cs="Calibri"/>
          <w:lang w:val="fr-FR"/>
        </w:rPr>
        <w:t xml:space="preserve">, ce qui entraîne une confusion et une faible compréhension des membres quant aux tâches qui leur incombent. De plus, il existe une différence de capacité entre les membres </w:t>
      </w:r>
      <w:r w:rsidR="003603FB" w:rsidRPr="000326A4">
        <w:rPr>
          <w:rFonts w:ascii="Calibri" w:eastAsia="Times New Roman" w:hAnsi="Calibri" w:cs="Calibri"/>
          <w:lang w:val="fr-FR"/>
        </w:rPr>
        <w:lastRenderedPageBreak/>
        <w:t>du COPA</w:t>
      </w:r>
      <w:r w:rsidR="00FF6AEB" w:rsidRPr="000326A4">
        <w:rPr>
          <w:rFonts w:ascii="Calibri" w:eastAsia="Times New Roman" w:hAnsi="Calibri" w:cs="Calibri"/>
          <w:lang w:val="fr-FR"/>
        </w:rPr>
        <w:t xml:space="preserve"> et</w:t>
      </w:r>
      <w:r w:rsidR="009440AD">
        <w:rPr>
          <w:rFonts w:ascii="Calibri" w:eastAsia="Times New Roman" w:hAnsi="Calibri" w:cs="Calibri"/>
          <w:lang w:val="fr-FR"/>
        </w:rPr>
        <w:t xml:space="preserve"> </w:t>
      </w:r>
      <w:r w:rsidR="00FF6AEB" w:rsidRPr="000326A4">
        <w:rPr>
          <w:rFonts w:ascii="Calibri" w:eastAsia="Times New Roman" w:hAnsi="Calibri" w:cs="Calibri"/>
          <w:lang w:val="fr-FR"/>
        </w:rPr>
        <w:t>du COGES</w:t>
      </w:r>
      <w:r w:rsidR="003603FB" w:rsidRPr="000326A4">
        <w:rPr>
          <w:rFonts w:ascii="Calibri" w:eastAsia="Times New Roman" w:hAnsi="Calibri" w:cs="Calibri"/>
          <w:lang w:val="fr-FR"/>
        </w:rPr>
        <w:t xml:space="preserve"> dans les zones urbaines et rurales en raison des taux d'alphabétisation et des moyens de subsistance plus faibles dans ces dernières.</w:t>
      </w:r>
      <w:r w:rsidR="003603FB" w:rsidRPr="000326A4">
        <w:rPr>
          <w:rStyle w:val="Appelnotedebasdep"/>
          <w:rFonts w:ascii="Calibri" w:eastAsia="Times New Roman" w:hAnsi="Calibri" w:cs="Calibri"/>
          <w:lang w:val="fr-FR"/>
        </w:rPr>
        <w:t xml:space="preserve"> </w:t>
      </w:r>
      <w:r w:rsidR="003603FB" w:rsidRPr="000326A4">
        <w:rPr>
          <w:rStyle w:val="Appelnotedebasdep"/>
          <w:rFonts w:ascii="Calibri" w:eastAsia="Times New Roman" w:hAnsi="Calibri" w:cs="Calibri"/>
          <w:lang w:val="fr-FR"/>
        </w:rPr>
        <w:footnoteReference w:id="15"/>
      </w:r>
    </w:p>
    <w:p w14:paraId="5990D4BA" w14:textId="243DBE16" w:rsidR="008E2D00" w:rsidRPr="000326A4" w:rsidRDefault="008E2D00" w:rsidP="008F4639">
      <w:pPr>
        <w:spacing w:after="0" w:line="240" w:lineRule="auto"/>
        <w:ind w:firstLine="720"/>
        <w:jc w:val="both"/>
        <w:rPr>
          <w:rFonts w:ascii="Calibri" w:eastAsia="Times New Roman" w:hAnsi="Calibri" w:cs="Calibri"/>
          <w:lang w:val="fr-FR"/>
        </w:rPr>
      </w:pPr>
    </w:p>
    <w:p w14:paraId="71D20648" w14:textId="630D057E" w:rsidR="00C039B7" w:rsidRDefault="000D2D1F" w:rsidP="00266677">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En général, le directeur de l'école a tendance à dominer les délibérations du COGES et du COPA, limitant ainsi les fonctions </w:t>
      </w:r>
      <w:r w:rsidR="00793E83" w:rsidRPr="000326A4">
        <w:rPr>
          <w:rFonts w:ascii="Calibri" w:eastAsia="Times New Roman" w:hAnsi="Calibri" w:cs="Calibri"/>
          <w:lang w:val="fr-FR"/>
        </w:rPr>
        <w:t xml:space="preserve">de surveillance </w:t>
      </w:r>
      <w:r w:rsidR="00AA4429" w:rsidRPr="000326A4">
        <w:rPr>
          <w:rFonts w:ascii="Calibri" w:eastAsia="Times New Roman" w:hAnsi="Calibri" w:cs="Calibri"/>
          <w:lang w:val="fr-FR"/>
        </w:rPr>
        <w:t>relevant de</w:t>
      </w:r>
      <w:r w:rsidRPr="000326A4">
        <w:rPr>
          <w:rFonts w:ascii="Calibri" w:eastAsia="Times New Roman" w:hAnsi="Calibri" w:cs="Calibri"/>
          <w:lang w:val="fr-FR"/>
        </w:rPr>
        <w:t xml:space="preserve"> ces structures. Dans certains cas, les membres du COPA, sous l'influence du directeur de l'école, peuvent être des connaissances, ou bénéficier d'une exonération de frais pour leurs enfants. De telles pratiques limitent la capacité de ces structures à responsabiliser le directeur de l'école</w:t>
      </w:r>
      <w:r w:rsidR="00CA605C" w:rsidRPr="000326A4">
        <w:rPr>
          <w:rFonts w:ascii="Calibri" w:eastAsia="Times New Roman" w:hAnsi="Calibri" w:cs="Calibri"/>
          <w:lang w:val="fr-FR"/>
        </w:rPr>
        <w:t>,</w:t>
      </w:r>
      <w:r w:rsidRPr="000326A4">
        <w:rPr>
          <w:rFonts w:ascii="Calibri" w:eastAsia="Times New Roman" w:hAnsi="Calibri" w:cs="Calibri"/>
          <w:lang w:val="fr-FR"/>
        </w:rPr>
        <w:t xml:space="preserve"> si nécessaire.</w:t>
      </w:r>
      <w:r w:rsidR="00793E83" w:rsidRPr="000326A4">
        <w:rPr>
          <w:rStyle w:val="Appelnotedebasdep"/>
          <w:rFonts w:ascii="Calibri" w:eastAsia="Times New Roman" w:hAnsi="Calibri" w:cs="Calibri"/>
          <w:lang w:val="fr-FR"/>
        </w:rPr>
        <w:footnoteReference w:id="16"/>
      </w:r>
    </w:p>
    <w:p w14:paraId="0598A498" w14:textId="77777777" w:rsidR="005E5045" w:rsidRPr="000326A4" w:rsidRDefault="005E5045" w:rsidP="00266677">
      <w:pPr>
        <w:spacing w:after="0" w:line="240" w:lineRule="auto"/>
        <w:ind w:firstLine="720"/>
        <w:jc w:val="both"/>
        <w:rPr>
          <w:rFonts w:ascii="Calibri" w:eastAsia="Times New Roman" w:hAnsi="Calibri" w:cs="Calibri"/>
          <w:lang w:val="fr-FR"/>
        </w:rPr>
      </w:pPr>
    </w:p>
    <w:p w14:paraId="3681725B" w14:textId="292C65CA" w:rsidR="00E95C64" w:rsidRPr="000326A4" w:rsidRDefault="00F0503F" w:rsidP="005E5045">
      <w:pPr>
        <w:pStyle w:val="Titre1"/>
        <w:spacing w:before="0" w:after="0"/>
        <w:rPr>
          <w:rFonts w:asciiTheme="minorHAnsi" w:eastAsia="Times New Roman" w:hAnsiTheme="minorHAnsi" w:cstheme="minorBidi"/>
          <w:sz w:val="28"/>
          <w:szCs w:val="28"/>
          <w:lang w:val="fr-FR"/>
        </w:rPr>
      </w:pPr>
      <w:bookmarkStart w:id="37" w:name="_Toc86001564"/>
      <w:r>
        <w:rPr>
          <w:rStyle w:val="Titre1Car"/>
          <w:sz w:val="28"/>
          <w:szCs w:val="28"/>
          <w:lang w:val="fr-FR"/>
        </w:rPr>
        <w:t>Engagement des Parties Prenantes</w:t>
      </w:r>
      <w:bookmarkEnd w:id="37"/>
    </w:p>
    <w:p w14:paraId="7C167771" w14:textId="7AF06D44" w:rsidR="00D810AD" w:rsidRPr="001B7733" w:rsidRDefault="00950AC2" w:rsidP="00600D2B">
      <w:pPr>
        <w:pStyle w:val="Titre2"/>
        <w:numPr>
          <w:ilvl w:val="0"/>
          <w:numId w:val="0"/>
        </w:numPr>
        <w:ind w:left="576" w:hanging="576"/>
        <w:rPr>
          <w:rFonts w:eastAsiaTheme="minorEastAsia"/>
          <w:sz w:val="24"/>
          <w:szCs w:val="24"/>
          <w:u w:val="single"/>
          <w:lang w:val="fr-FR"/>
        </w:rPr>
      </w:pPr>
      <w:bookmarkStart w:id="38" w:name="_Toc86001565"/>
      <w:r w:rsidRPr="000A62DE">
        <w:rPr>
          <w:rFonts w:eastAsiaTheme="minorEastAsia"/>
          <w:sz w:val="24"/>
          <w:szCs w:val="24"/>
          <w:u w:val="single"/>
          <w:lang w:val="fr-FR"/>
        </w:rPr>
        <w:t>Engagement Précédent</w:t>
      </w:r>
      <w:bookmarkEnd w:id="38"/>
      <w:r w:rsidR="00D810AD" w:rsidRPr="001B7733">
        <w:rPr>
          <w:rFonts w:eastAsiaTheme="minorEastAsia"/>
          <w:sz w:val="24"/>
          <w:szCs w:val="24"/>
          <w:u w:val="single"/>
          <w:lang w:val="fr-FR"/>
        </w:rPr>
        <w:t xml:space="preserve"> </w:t>
      </w:r>
    </w:p>
    <w:p w14:paraId="378005D5" w14:textId="77777777" w:rsidR="00D810AD" w:rsidRDefault="00D810AD" w:rsidP="005E5045">
      <w:pPr>
        <w:spacing w:after="0" w:line="240" w:lineRule="auto"/>
        <w:jc w:val="both"/>
        <w:rPr>
          <w:rFonts w:ascii="Calibri" w:eastAsia="Times New Roman" w:hAnsi="Calibri" w:cs="Calibri"/>
          <w:lang w:val="fr-FR"/>
        </w:rPr>
      </w:pPr>
    </w:p>
    <w:p w14:paraId="0646F225" w14:textId="0D2A1CCB" w:rsidR="008A6103" w:rsidRPr="00D810AD" w:rsidRDefault="00D810AD" w:rsidP="00210BED">
      <w:pPr>
        <w:spacing w:after="0" w:line="240" w:lineRule="auto"/>
        <w:ind w:firstLine="576"/>
        <w:jc w:val="both"/>
        <w:rPr>
          <w:rFonts w:ascii="Calibri" w:eastAsia="Times New Roman" w:hAnsi="Calibri" w:cs="Calibri"/>
          <w:lang w:val="fr-FR"/>
        </w:rPr>
      </w:pPr>
      <w:r w:rsidRPr="00D810AD">
        <w:rPr>
          <w:rFonts w:ascii="Calibri" w:eastAsia="Times New Roman" w:hAnsi="Calibri" w:cs="Calibri"/>
          <w:lang w:val="fr-FR"/>
        </w:rPr>
        <w:t>La section suivante résume les conclusions de l'engagement des parties pre</w:t>
      </w:r>
      <w:r>
        <w:rPr>
          <w:rFonts w:ascii="Calibri" w:eastAsia="Times New Roman" w:hAnsi="Calibri" w:cs="Calibri"/>
          <w:lang w:val="fr-FR"/>
        </w:rPr>
        <w:t xml:space="preserve">nantes </w:t>
      </w:r>
      <w:r w:rsidR="005B163D">
        <w:rPr>
          <w:rFonts w:ascii="Calibri" w:eastAsia="Times New Roman" w:hAnsi="Calibri" w:cs="Calibri"/>
          <w:lang w:val="fr-FR"/>
        </w:rPr>
        <w:t xml:space="preserve">dans </w:t>
      </w:r>
      <w:r w:rsidR="00C46FC7">
        <w:rPr>
          <w:rFonts w:ascii="Calibri" w:eastAsia="Times New Roman" w:hAnsi="Calibri" w:cs="Calibri"/>
          <w:lang w:val="fr-FR"/>
        </w:rPr>
        <w:t>la préparation du</w:t>
      </w:r>
      <w:r>
        <w:rPr>
          <w:rFonts w:ascii="Calibri" w:eastAsia="Times New Roman" w:hAnsi="Calibri" w:cs="Calibri"/>
          <w:lang w:val="fr-FR"/>
        </w:rPr>
        <w:t xml:space="preserve"> projet</w:t>
      </w:r>
      <w:r w:rsidR="00C46FC7">
        <w:rPr>
          <w:rFonts w:ascii="Calibri" w:eastAsia="Times New Roman" w:hAnsi="Calibri" w:cs="Calibri"/>
          <w:lang w:val="fr-FR"/>
        </w:rPr>
        <w:t xml:space="preserve"> et du PMPP</w:t>
      </w:r>
      <w:r w:rsidR="00AF37FD">
        <w:rPr>
          <w:rFonts w:ascii="Calibri" w:eastAsia="Times New Roman" w:hAnsi="Calibri" w:cs="Calibri"/>
          <w:lang w:val="fr-FR"/>
        </w:rPr>
        <w:t>, qui visait principalement à</w:t>
      </w:r>
      <w:r w:rsidRPr="00D810AD">
        <w:rPr>
          <w:rFonts w:ascii="Calibri" w:eastAsia="Times New Roman" w:hAnsi="Calibri" w:cs="Calibri"/>
          <w:lang w:val="fr-FR"/>
        </w:rPr>
        <w:t xml:space="preserve">: </w:t>
      </w:r>
      <w:r w:rsidR="005B163D">
        <w:rPr>
          <w:rFonts w:ascii="Calibri" w:eastAsia="Times New Roman" w:hAnsi="Calibri" w:cs="Calibri"/>
          <w:lang w:val="fr-FR"/>
        </w:rPr>
        <w:t xml:space="preserve"> (i) </w:t>
      </w:r>
      <w:r w:rsidRPr="00D810AD">
        <w:rPr>
          <w:rFonts w:ascii="Calibri" w:eastAsia="Times New Roman" w:hAnsi="Calibri" w:cs="Calibri"/>
          <w:lang w:val="fr-FR"/>
        </w:rPr>
        <w:t>identifier et atteindre un éventail de parties prenantes susceptibles d'être intéressées par le projet ou ayan</w:t>
      </w:r>
      <w:r w:rsidR="005B163D">
        <w:rPr>
          <w:rFonts w:ascii="Calibri" w:eastAsia="Times New Roman" w:hAnsi="Calibri" w:cs="Calibri"/>
          <w:lang w:val="fr-FR"/>
        </w:rPr>
        <w:t>t un intérêt dans le projet</w:t>
      </w:r>
      <w:r w:rsidRPr="00D810AD">
        <w:rPr>
          <w:rFonts w:ascii="Calibri" w:eastAsia="Times New Roman" w:hAnsi="Calibri" w:cs="Calibri"/>
          <w:lang w:val="fr-FR"/>
        </w:rPr>
        <w:t xml:space="preserve">; </w:t>
      </w:r>
      <w:r w:rsidR="005B163D">
        <w:rPr>
          <w:rFonts w:ascii="Calibri" w:eastAsia="Times New Roman" w:hAnsi="Calibri" w:cs="Calibri"/>
          <w:lang w:val="fr-FR"/>
        </w:rPr>
        <w:t xml:space="preserve">(ii) </w:t>
      </w:r>
      <w:r w:rsidR="00210BED">
        <w:rPr>
          <w:rFonts w:ascii="Calibri" w:eastAsia="Times New Roman" w:hAnsi="Calibri" w:cs="Calibri"/>
          <w:lang w:val="fr-FR"/>
        </w:rPr>
        <w:t>r</w:t>
      </w:r>
      <w:r w:rsidR="00210BED" w:rsidRPr="00210BED">
        <w:rPr>
          <w:rFonts w:ascii="Calibri" w:eastAsia="Times New Roman" w:hAnsi="Calibri" w:cs="Calibri"/>
          <w:lang w:val="fr-FR"/>
        </w:rPr>
        <w:t>enforcer le dialogue communautaire et participatif autour du</w:t>
      </w:r>
      <w:r w:rsidR="00210BED">
        <w:rPr>
          <w:rFonts w:ascii="Calibri" w:eastAsia="Times New Roman" w:hAnsi="Calibri" w:cs="Calibri"/>
          <w:lang w:val="fr-FR"/>
        </w:rPr>
        <w:t xml:space="preserve"> projet afin d’une mobilisation </w:t>
      </w:r>
      <w:r w:rsidR="00210BED" w:rsidRPr="00210BED">
        <w:rPr>
          <w:rFonts w:ascii="Calibri" w:eastAsia="Times New Roman" w:hAnsi="Calibri" w:cs="Calibri"/>
          <w:lang w:val="fr-FR"/>
        </w:rPr>
        <w:t xml:space="preserve">effective des </w:t>
      </w:r>
      <w:r w:rsidR="00775ED3">
        <w:rPr>
          <w:rFonts w:ascii="Calibri" w:eastAsia="Times New Roman" w:hAnsi="Calibri" w:cs="Calibri"/>
          <w:lang w:val="fr-FR"/>
        </w:rPr>
        <w:t>acteurs</w:t>
      </w:r>
      <w:r w:rsidR="005B163D">
        <w:rPr>
          <w:rFonts w:ascii="Calibri" w:eastAsia="Times New Roman" w:hAnsi="Calibri" w:cs="Calibri"/>
          <w:lang w:val="fr-FR"/>
        </w:rPr>
        <w:t xml:space="preserve">; (iii) </w:t>
      </w:r>
      <w:r w:rsidR="00210BED">
        <w:rPr>
          <w:rFonts w:ascii="Calibri" w:eastAsia="Times New Roman" w:hAnsi="Calibri" w:cs="Calibri"/>
          <w:lang w:val="fr-FR"/>
        </w:rPr>
        <w:t>é</w:t>
      </w:r>
      <w:r w:rsidR="00210BED" w:rsidRPr="008A6103">
        <w:rPr>
          <w:rFonts w:ascii="Calibri" w:eastAsia="Times New Roman" w:hAnsi="Calibri" w:cs="Calibri"/>
          <w:lang w:val="fr-FR"/>
        </w:rPr>
        <w:t>tablir</w:t>
      </w:r>
      <w:r w:rsidR="008A6103" w:rsidRPr="008A6103">
        <w:rPr>
          <w:rFonts w:ascii="Calibri" w:eastAsia="Times New Roman" w:hAnsi="Calibri" w:cs="Calibri"/>
          <w:lang w:val="fr-FR"/>
        </w:rPr>
        <w:t xml:space="preserve"> des mécanismes d’interaction avec </w:t>
      </w:r>
      <w:r w:rsidR="00775ED3">
        <w:rPr>
          <w:rFonts w:ascii="Calibri" w:eastAsia="Times New Roman" w:hAnsi="Calibri" w:cs="Calibri"/>
          <w:lang w:val="fr-FR"/>
        </w:rPr>
        <w:t>celles-ci</w:t>
      </w:r>
      <w:r w:rsidR="00210BED">
        <w:rPr>
          <w:rFonts w:ascii="Calibri" w:eastAsia="Times New Roman" w:hAnsi="Calibri" w:cs="Calibri"/>
          <w:lang w:val="fr-FR"/>
        </w:rPr>
        <w:t xml:space="preserve"> en vue de partager</w:t>
      </w:r>
      <w:r w:rsidR="00197F28" w:rsidRPr="00197F28">
        <w:rPr>
          <w:rFonts w:ascii="Calibri" w:eastAsia="Times New Roman" w:hAnsi="Calibri" w:cs="Calibri"/>
          <w:lang w:val="fr-FR"/>
        </w:rPr>
        <w:t xml:space="preserve"> </w:t>
      </w:r>
      <w:r w:rsidR="00197F28">
        <w:rPr>
          <w:rFonts w:ascii="Calibri" w:eastAsia="Times New Roman" w:hAnsi="Calibri" w:cs="Calibri"/>
          <w:lang w:val="fr-FR"/>
        </w:rPr>
        <w:t xml:space="preserve">l’information pertinente sur le </w:t>
      </w:r>
      <w:r w:rsidR="00197F28" w:rsidRPr="008A6103">
        <w:rPr>
          <w:rFonts w:ascii="Calibri" w:eastAsia="Times New Roman" w:hAnsi="Calibri" w:cs="Calibri"/>
          <w:lang w:val="fr-FR"/>
        </w:rPr>
        <w:t>projet</w:t>
      </w:r>
      <w:r w:rsidR="00210BED">
        <w:rPr>
          <w:rFonts w:ascii="Calibri" w:eastAsia="Times New Roman" w:hAnsi="Calibri" w:cs="Calibri"/>
          <w:lang w:val="fr-FR"/>
        </w:rPr>
        <w:t xml:space="preserve">, en temps </w:t>
      </w:r>
      <w:r w:rsidR="008A6103" w:rsidRPr="008A6103">
        <w:rPr>
          <w:rFonts w:ascii="Calibri" w:eastAsia="Times New Roman" w:hAnsi="Calibri" w:cs="Calibri"/>
          <w:lang w:val="fr-FR"/>
        </w:rPr>
        <w:t>voulu et de manière accessible.</w:t>
      </w:r>
    </w:p>
    <w:p w14:paraId="77D4659B" w14:textId="77777777" w:rsidR="00D810AD" w:rsidRPr="00D810AD" w:rsidRDefault="00D810AD" w:rsidP="00D810AD">
      <w:pPr>
        <w:spacing w:after="0" w:line="240" w:lineRule="auto"/>
        <w:jc w:val="both"/>
        <w:rPr>
          <w:rFonts w:ascii="Calibri" w:eastAsia="Times New Roman" w:hAnsi="Calibri" w:cs="Calibri"/>
          <w:lang w:val="fr-FR"/>
        </w:rPr>
      </w:pPr>
    </w:p>
    <w:p w14:paraId="2A4AEAC3" w14:textId="6F227041" w:rsidR="00D810AD" w:rsidRPr="00D810AD" w:rsidRDefault="00D810AD" w:rsidP="00D810AD">
      <w:pPr>
        <w:spacing w:after="0" w:line="240" w:lineRule="auto"/>
        <w:jc w:val="both"/>
        <w:rPr>
          <w:rFonts w:ascii="Calibri" w:eastAsia="Times New Roman" w:hAnsi="Calibri" w:cs="Calibri"/>
          <w:lang w:val="fr-FR"/>
        </w:rPr>
      </w:pPr>
      <w:r w:rsidRPr="00D810AD">
        <w:rPr>
          <w:rFonts w:ascii="Calibri" w:eastAsia="Times New Roman" w:hAnsi="Calibri" w:cs="Calibri"/>
          <w:lang w:val="fr-FR"/>
        </w:rPr>
        <w:t xml:space="preserve">Pour y parvenir, diverses </w:t>
      </w:r>
      <w:r w:rsidR="00A164DA">
        <w:rPr>
          <w:rFonts w:ascii="Calibri" w:eastAsia="Times New Roman" w:hAnsi="Calibri" w:cs="Calibri"/>
          <w:lang w:val="fr-FR"/>
        </w:rPr>
        <w:t>méthodes</w:t>
      </w:r>
      <w:r w:rsidRPr="00D810AD">
        <w:rPr>
          <w:rFonts w:ascii="Calibri" w:eastAsia="Times New Roman" w:hAnsi="Calibri" w:cs="Calibri"/>
          <w:lang w:val="fr-FR"/>
        </w:rPr>
        <w:t xml:space="preserve"> d'engagement ont été entreprises, notamment : </w:t>
      </w:r>
    </w:p>
    <w:p w14:paraId="7980A617" w14:textId="4863E562" w:rsidR="00D65700" w:rsidRDefault="00D65700" w:rsidP="00A164DA">
      <w:pPr>
        <w:pStyle w:val="Paragraphedeliste"/>
        <w:numPr>
          <w:ilvl w:val="0"/>
          <w:numId w:val="15"/>
        </w:numPr>
        <w:spacing w:after="0" w:line="240" w:lineRule="auto"/>
        <w:jc w:val="both"/>
        <w:rPr>
          <w:rFonts w:ascii="Calibri" w:eastAsia="Times New Roman" w:hAnsi="Calibri" w:cs="Calibri"/>
          <w:lang w:val="fr-FR"/>
        </w:rPr>
      </w:pPr>
      <w:r w:rsidRPr="00A164DA">
        <w:rPr>
          <w:rFonts w:ascii="Calibri" w:eastAsia="Times New Roman" w:hAnsi="Calibri" w:cs="Calibri"/>
          <w:lang w:val="fr-FR"/>
        </w:rPr>
        <w:t>Les réunions d’information;</w:t>
      </w:r>
    </w:p>
    <w:p w14:paraId="0884E75C" w14:textId="586512F1" w:rsidR="00A164DA" w:rsidRPr="00A164DA" w:rsidRDefault="00A164DA" w:rsidP="00A164DA">
      <w:pPr>
        <w:pStyle w:val="Paragraphedeliste"/>
        <w:numPr>
          <w:ilvl w:val="0"/>
          <w:numId w:val="15"/>
        </w:numPr>
        <w:spacing w:after="0" w:line="240" w:lineRule="auto"/>
        <w:jc w:val="both"/>
        <w:rPr>
          <w:rFonts w:ascii="Calibri" w:eastAsia="Times New Roman" w:hAnsi="Calibri" w:cs="Calibri"/>
          <w:lang w:val="fr-FR"/>
        </w:rPr>
      </w:pPr>
      <w:r>
        <w:rPr>
          <w:rFonts w:ascii="Calibri" w:eastAsia="Times New Roman" w:hAnsi="Calibri" w:cs="Calibri"/>
          <w:lang w:val="fr-FR"/>
        </w:rPr>
        <w:t>Les</w:t>
      </w:r>
      <w:r w:rsidR="00DB1040">
        <w:rPr>
          <w:rFonts w:ascii="Calibri" w:eastAsia="Times New Roman" w:hAnsi="Calibri" w:cs="Calibri"/>
          <w:lang w:val="fr-FR"/>
        </w:rPr>
        <w:t xml:space="preserve"> entretiens individuels</w:t>
      </w:r>
      <w:r>
        <w:rPr>
          <w:rFonts w:ascii="Calibri" w:eastAsia="Times New Roman" w:hAnsi="Calibri" w:cs="Calibri"/>
          <w:lang w:val="fr-FR"/>
        </w:rPr>
        <w:t>;</w:t>
      </w:r>
    </w:p>
    <w:p w14:paraId="6C039971" w14:textId="7A9BAB34" w:rsidR="00D65700" w:rsidRPr="00A164DA" w:rsidRDefault="00A164DA" w:rsidP="00A164DA">
      <w:pPr>
        <w:pStyle w:val="Paragraphedeliste"/>
        <w:numPr>
          <w:ilvl w:val="0"/>
          <w:numId w:val="14"/>
        </w:numPr>
        <w:spacing w:after="0" w:line="240" w:lineRule="auto"/>
        <w:jc w:val="both"/>
        <w:rPr>
          <w:rFonts w:ascii="Calibri" w:eastAsia="Times New Roman" w:hAnsi="Calibri" w:cs="Calibri"/>
          <w:lang w:val="fr-FR"/>
        </w:rPr>
      </w:pPr>
      <w:r>
        <w:rPr>
          <w:rFonts w:ascii="Calibri" w:eastAsia="Times New Roman" w:hAnsi="Calibri" w:cs="Calibri"/>
          <w:lang w:val="fr-FR"/>
        </w:rPr>
        <w:t>L</w:t>
      </w:r>
      <w:r w:rsidR="00D65700" w:rsidRPr="00A164DA">
        <w:rPr>
          <w:rFonts w:ascii="Calibri" w:eastAsia="Times New Roman" w:hAnsi="Calibri" w:cs="Calibri"/>
          <w:lang w:val="fr-FR"/>
        </w:rPr>
        <w:t>es focus groupes;</w:t>
      </w:r>
    </w:p>
    <w:p w14:paraId="171D13A2" w14:textId="7BE37B8F" w:rsidR="00D810AD" w:rsidRPr="00A164DA" w:rsidRDefault="00A164DA" w:rsidP="00A164DA">
      <w:pPr>
        <w:pStyle w:val="Paragraphedeliste"/>
        <w:numPr>
          <w:ilvl w:val="0"/>
          <w:numId w:val="14"/>
        </w:numPr>
        <w:spacing w:after="0" w:line="240" w:lineRule="auto"/>
        <w:jc w:val="both"/>
        <w:rPr>
          <w:rFonts w:ascii="Calibri" w:eastAsia="Times New Roman" w:hAnsi="Calibri" w:cs="Calibri"/>
          <w:lang w:val="fr-FR"/>
        </w:rPr>
      </w:pPr>
      <w:r>
        <w:rPr>
          <w:rFonts w:ascii="Calibri" w:eastAsia="Times New Roman" w:hAnsi="Calibri" w:cs="Calibri"/>
          <w:lang w:val="fr-FR"/>
        </w:rPr>
        <w:t>Les v</w:t>
      </w:r>
      <w:r w:rsidR="00D810AD" w:rsidRPr="00A164DA">
        <w:rPr>
          <w:rFonts w:ascii="Calibri" w:eastAsia="Times New Roman" w:hAnsi="Calibri" w:cs="Calibri"/>
          <w:lang w:val="fr-FR"/>
        </w:rPr>
        <w:t>isites</w:t>
      </w:r>
      <w:r w:rsidRPr="00A164DA">
        <w:rPr>
          <w:rFonts w:ascii="Calibri" w:eastAsia="Times New Roman" w:hAnsi="Calibri" w:cs="Calibri"/>
          <w:lang w:val="fr-FR"/>
        </w:rPr>
        <w:t xml:space="preserve"> de terrain;</w:t>
      </w:r>
    </w:p>
    <w:p w14:paraId="5186EAB1" w14:textId="5A6D0EC6" w:rsidR="00D810AD" w:rsidRDefault="00A164DA" w:rsidP="00A164DA">
      <w:pPr>
        <w:pStyle w:val="Paragraphedeliste"/>
        <w:numPr>
          <w:ilvl w:val="0"/>
          <w:numId w:val="14"/>
        </w:numPr>
        <w:spacing w:after="0" w:line="240" w:lineRule="auto"/>
        <w:jc w:val="both"/>
        <w:rPr>
          <w:rFonts w:ascii="Calibri" w:eastAsia="Times New Roman" w:hAnsi="Calibri" w:cs="Calibri"/>
          <w:lang w:val="fr-FR"/>
        </w:rPr>
      </w:pPr>
      <w:r>
        <w:rPr>
          <w:rFonts w:ascii="Calibri" w:eastAsia="Times New Roman" w:hAnsi="Calibri" w:cs="Calibri"/>
          <w:lang w:val="fr-FR"/>
        </w:rPr>
        <w:t xml:space="preserve">Les </w:t>
      </w:r>
      <w:r w:rsidRPr="00A164DA">
        <w:rPr>
          <w:rFonts w:ascii="Calibri" w:eastAsia="Times New Roman" w:hAnsi="Calibri" w:cs="Calibri"/>
          <w:lang w:val="fr-FR"/>
        </w:rPr>
        <w:t>lettres</w:t>
      </w:r>
      <w:r w:rsidR="00D810AD" w:rsidRPr="00A164DA">
        <w:rPr>
          <w:rFonts w:ascii="Calibri" w:eastAsia="Times New Roman" w:hAnsi="Calibri" w:cs="Calibri"/>
          <w:lang w:val="fr-FR"/>
        </w:rPr>
        <w:t xml:space="preserve"> </w:t>
      </w:r>
      <w:r>
        <w:rPr>
          <w:rFonts w:ascii="Calibri" w:eastAsia="Times New Roman" w:hAnsi="Calibri" w:cs="Calibri"/>
          <w:lang w:val="fr-FR"/>
        </w:rPr>
        <w:t>administratives;</w:t>
      </w:r>
      <w:r w:rsidR="00D810AD" w:rsidRPr="00A164DA">
        <w:rPr>
          <w:rFonts w:ascii="Calibri" w:eastAsia="Times New Roman" w:hAnsi="Calibri" w:cs="Calibri"/>
          <w:lang w:val="fr-FR"/>
        </w:rPr>
        <w:t xml:space="preserve"> </w:t>
      </w:r>
    </w:p>
    <w:p w14:paraId="38E7A9C9" w14:textId="7AEB2895" w:rsidR="00B207BC" w:rsidRDefault="00663450" w:rsidP="00B207BC">
      <w:pPr>
        <w:pStyle w:val="Paragraphedeliste"/>
        <w:numPr>
          <w:ilvl w:val="0"/>
          <w:numId w:val="14"/>
        </w:numPr>
        <w:spacing w:after="0" w:line="240" w:lineRule="auto"/>
        <w:jc w:val="both"/>
        <w:rPr>
          <w:rFonts w:ascii="Calibri" w:eastAsia="Times New Roman" w:hAnsi="Calibri" w:cs="Calibri"/>
          <w:lang w:val="fr-FR"/>
        </w:rPr>
      </w:pPr>
      <w:r>
        <w:rPr>
          <w:rFonts w:ascii="Calibri" w:eastAsia="Times New Roman" w:hAnsi="Calibri" w:cs="Calibri"/>
          <w:lang w:val="fr-FR"/>
        </w:rPr>
        <w:t>Les ateliers</w:t>
      </w:r>
      <w:r w:rsidR="00B207BC">
        <w:rPr>
          <w:rFonts w:ascii="Calibri" w:eastAsia="Times New Roman" w:hAnsi="Calibri" w:cs="Calibri"/>
          <w:lang w:val="fr-FR"/>
        </w:rPr>
        <w:t>.</w:t>
      </w:r>
    </w:p>
    <w:p w14:paraId="090E51EF" w14:textId="0569EEE8" w:rsidR="00CF4FDB" w:rsidRDefault="00CF4FDB" w:rsidP="00B207BC">
      <w:pPr>
        <w:spacing w:after="0" w:line="240" w:lineRule="auto"/>
        <w:jc w:val="both"/>
        <w:rPr>
          <w:rFonts w:ascii="Calibri" w:eastAsia="Times New Roman" w:hAnsi="Calibri" w:cs="Calibri"/>
          <w:lang w:val="fr-FR"/>
        </w:rPr>
      </w:pPr>
    </w:p>
    <w:p w14:paraId="70826638" w14:textId="335D4BED" w:rsidR="00B62B8E" w:rsidRDefault="00FD5F05" w:rsidP="00B207BC">
      <w:pPr>
        <w:spacing w:after="0" w:line="240" w:lineRule="auto"/>
        <w:jc w:val="both"/>
        <w:rPr>
          <w:rFonts w:ascii="Calibri" w:eastAsia="Times New Roman" w:hAnsi="Calibri" w:cs="Calibri"/>
          <w:lang w:val="fr-FR"/>
        </w:rPr>
      </w:pPr>
      <w:r>
        <w:rPr>
          <w:rFonts w:ascii="Calibri" w:eastAsia="Times New Roman" w:hAnsi="Calibri" w:cs="Calibri"/>
          <w:lang w:val="fr-FR"/>
        </w:rPr>
        <w:t>A ce jour, l</w:t>
      </w:r>
      <w:r w:rsidR="00B62B8E" w:rsidRPr="00D810AD">
        <w:rPr>
          <w:rFonts w:ascii="Calibri" w:eastAsia="Times New Roman" w:hAnsi="Calibri" w:cs="Calibri"/>
          <w:lang w:val="fr-FR"/>
        </w:rPr>
        <w:t xml:space="preserve">es principales </w:t>
      </w:r>
      <w:r w:rsidR="00B62B8E">
        <w:rPr>
          <w:rFonts w:ascii="Calibri" w:eastAsia="Times New Roman" w:hAnsi="Calibri" w:cs="Calibri"/>
          <w:lang w:val="fr-FR"/>
        </w:rPr>
        <w:t>contributions des intervenants dans le cadre de la préparation du projet sont reprises ci-dessous :</w:t>
      </w:r>
    </w:p>
    <w:p w14:paraId="56E5A929" w14:textId="01CC4B4F" w:rsidR="00B62B8E" w:rsidRPr="00B62B8E" w:rsidRDefault="00B62B8E" w:rsidP="00B62B8E">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I</w:t>
      </w:r>
      <w:r w:rsidRPr="00B62B8E">
        <w:rPr>
          <w:rFonts w:ascii="Calibri" w:eastAsia="Times New Roman" w:hAnsi="Calibri" w:cs="Calibri"/>
          <w:lang w:val="fr-FR"/>
        </w:rPr>
        <w:t xml:space="preserve">nquiétude </w:t>
      </w:r>
      <w:r>
        <w:rPr>
          <w:rFonts w:ascii="Calibri" w:eastAsia="Times New Roman" w:hAnsi="Calibri" w:cs="Calibri"/>
          <w:lang w:val="fr-FR"/>
        </w:rPr>
        <w:t xml:space="preserve">sur le </w:t>
      </w:r>
      <w:r w:rsidRPr="00B62B8E">
        <w:rPr>
          <w:rFonts w:ascii="Calibri" w:eastAsia="Times New Roman" w:hAnsi="Calibri" w:cs="Calibri"/>
          <w:lang w:val="fr-FR"/>
        </w:rPr>
        <w:t>paiement des salaires des enseignants ainsi que les fra</w:t>
      </w:r>
      <w:r>
        <w:rPr>
          <w:rFonts w:ascii="Calibri" w:eastAsia="Times New Roman" w:hAnsi="Calibri" w:cs="Calibri"/>
          <w:lang w:val="fr-FR"/>
        </w:rPr>
        <w:t>is de fonctionnement des écoles ;</w:t>
      </w:r>
      <w:r w:rsidRPr="00B62B8E">
        <w:rPr>
          <w:rFonts w:ascii="Calibri" w:eastAsia="Times New Roman" w:hAnsi="Calibri" w:cs="Calibri"/>
          <w:lang w:val="fr-FR"/>
        </w:rPr>
        <w:t xml:space="preserve"> </w:t>
      </w:r>
    </w:p>
    <w:p w14:paraId="502807F4" w14:textId="3F4C2998" w:rsidR="00B62B8E" w:rsidRDefault="00CF4FDB" w:rsidP="00B62B8E">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Problématique</w:t>
      </w:r>
      <w:r w:rsidR="00B62B8E" w:rsidRPr="00B62B8E">
        <w:rPr>
          <w:rFonts w:ascii="Calibri" w:eastAsia="Times New Roman" w:hAnsi="Calibri" w:cs="Calibri"/>
          <w:lang w:val="fr-FR"/>
        </w:rPr>
        <w:t xml:space="preserve"> de la mise à la retraite des enseignants </w:t>
      </w:r>
      <w:r>
        <w:rPr>
          <w:rFonts w:ascii="Calibri" w:eastAsia="Times New Roman" w:hAnsi="Calibri" w:cs="Calibri"/>
          <w:lang w:val="fr-FR"/>
        </w:rPr>
        <w:t>ayant</w:t>
      </w:r>
      <w:r w:rsidR="00B62B8E" w:rsidRPr="00B62B8E">
        <w:rPr>
          <w:rFonts w:ascii="Calibri" w:eastAsia="Times New Roman" w:hAnsi="Calibri" w:cs="Calibri"/>
          <w:lang w:val="fr-FR"/>
        </w:rPr>
        <w:t xml:space="preserve"> </w:t>
      </w:r>
      <w:r w:rsidR="00B62B8E">
        <w:rPr>
          <w:rFonts w:ascii="Calibri" w:eastAsia="Times New Roman" w:hAnsi="Calibri" w:cs="Calibri"/>
          <w:lang w:val="fr-FR"/>
        </w:rPr>
        <w:t>atteint</w:t>
      </w:r>
      <w:r w:rsidR="00B62B8E" w:rsidRPr="00B62B8E">
        <w:rPr>
          <w:rFonts w:ascii="Calibri" w:eastAsia="Times New Roman" w:hAnsi="Calibri" w:cs="Calibri"/>
          <w:lang w:val="fr-FR"/>
        </w:rPr>
        <w:t xml:space="preserve"> l’âge de la retraite</w:t>
      </w:r>
      <w:r w:rsidR="00B62B8E">
        <w:rPr>
          <w:rFonts w:ascii="Calibri" w:eastAsia="Times New Roman" w:hAnsi="Calibri" w:cs="Calibri"/>
          <w:lang w:val="fr-FR"/>
        </w:rPr>
        <w:t> ;</w:t>
      </w:r>
    </w:p>
    <w:p w14:paraId="33549C5C" w14:textId="7D4F0ACD" w:rsidR="00B62B8E" w:rsidRDefault="00CF4FDB" w:rsidP="00CF4FDB">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I</w:t>
      </w:r>
      <w:r w:rsidRPr="00CF4FDB">
        <w:rPr>
          <w:rFonts w:ascii="Calibri" w:eastAsia="Times New Roman" w:hAnsi="Calibri" w:cs="Calibri"/>
          <w:lang w:val="fr-FR"/>
        </w:rPr>
        <w:t xml:space="preserve">nquiétudes sur le surpeuplement des salles de classes </w:t>
      </w:r>
      <w:r w:rsidR="00455240" w:rsidRPr="00CF4FDB">
        <w:rPr>
          <w:rFonts w:ascii="Calibri" w:eastAsia="Times New Roman" w:hAnsi="Calibri" w:cs="Calibri"/>
          <w:lang w:val="fr-FR"/>
        </w:rPr>
        <w:t>d</w:t>
      </w:r>
      <w:r w:rsidR="00455240">
        <w:rPr>
          <w:rFonts w:ascii="Calibri" w:eastAsia="Times New Roman" w:hAnsi="Calibri" w:cs="Calibri"/>
          <w:lang w:val="fr-FR"/>
        </w:rPr>
        <w:t>û</w:t>
      </w:r>
      <w:r w:rsidRPr="00CF4FDB">
        <w:rPr>
          <w:rFonts w:ascii="Calibri" w:eastAsia="Times New Roman" w:hAnsi="Calibri" w:cs="Calibri"/>
          <w:lang w:val="fr-FR"/>
        </w:rPr>
        <w:t xml:space="preserve"> à la gratuité de</w:t>
      </w:r>
      <w:r>
        <w:rPr>
          <w:rFonts w:ascii="Calibri" w:eastAsia="Times New Roman" w:hAnsi="Calibri" w:cs="Calibri"/>
          <w:lang w:val="fr-FR"/>
        </w:rPr>
        <w:t xml:space="preserve"> </w:t>
      </w:r>
      <w:r w:rsidRPr="00CF4FDB">
        <w:rPr>
          <w:rFonts w:ascii="Calibri" w:eastAsia="Times New Roman" w:hAnsi="Calibri" w:cs="Calibri"/>
          <w:lang w:val="fr-FR"/>
        </w:rPr>
        <w:t xml:space="preserve">l’enseignement, </w:t>
      </w:r>
      <w:r>
        <w:rPr>
          <w:rFonts w:ascii="Calibri" w:eastAsia="Times New Roman" w:hAnsi="Calibri" w:cs="Calibri"/>
          <w:lang w:val="fr-FR"/>
        </w:rPr>
        <w:t xml:space="preserve">sur </w:t>
      </w:r>
      <w:r w:rsidRPr="00CF4FDB">
        <w:rPr>
          <w:rFonts w:ascii="Calibri" w:eastAsia="Times New Roman" w:hAnsi="Calibri" w:cs="Calibri"/>
          <w:lang w:val="fr-FR"/>
        </w:rPr>
        <w:t>le paiement des enseignants</w:t>
      </w:r>
      <w:r>
        <w:rPr>
          <w:rFonts w:ascii="Calibri" w:eastAsia="Times New Roman" w:hAnsi="Calibri" w:cs="Calibri"/>
          <w:lang w:val="fr-FR"/>
        </w:rPr>
        <w:t xml:space="preserve"> nouvelles unités et sur </w:t>
      </w:r>
      <w:r w:rsidRPr="00CF4FDB">
        <w:rPr>
          <w:rFonts w:ascii="Calibri" w:eastAsia="Times New Roman" w:hAnsi="Calibri" w:cs="Calibri"/>
          <w:lang w:val="fr-FR"/>
        </w:rPr>
        <w:t>la mise à la retraite</w:t>
      </w:r>
      <w:r>
        <w:rPr>
          <w:rFonts w:ascii="Calibri" w:eastAsia="Times New Roman" w:hAnsi="Calibri" w:cs="Calibri"/>
          <w:lang w:val="fr-FR"/>
        </w:rPr>
        <w:t> ;</w:t>
      </w:r>
    </w:p>
    <w:p w14:paraId="2055B9E6" w14:textId="6389BE8E" w:rsidR="00D810AD" w:rsidRDefault="00CF4FDB" w:rsidP="00CF4FDB">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Problématique sur la</w:t>
      </w:r>
      <w:r w:rsidRPr="00CF4FDB">
        <w:rPr>
          <w:rFonts w:ascii="Calibri" w:eastAsia="Times New Roman" w:hAnsi="Calibri" w:cs="Calibri"/>
          <w:lang w:val="fr-FR"/>
        </w:rPr>
        <w:t xml:space="preserve"> transparence des données au niveau des divers services d’administration</w:t>
      </w:r>
      <w:r>
        <w:rPr>
          <w:rFonts w:ascii="Calibri" w:eastAsia="Times New Roman" w:hAnsi="Calibri" w:cs="Calibri"/>
          <w:lang w:val="fr-FR"/>
        </w:rPr>
        <w:t xml:space="preserve">, </w:t>
      </w:r>
      <w:r w:rsidRPr="00CF4FDB">
        <w:rPr>
          <w:rFonts w:ascii="Calibri" w:eastAsia="Times New Roman" w:hAnsi="Calibri" w:cs="Calibri"/>
          <w:lang w:val="fr-FR"/>
        </w:rPr>
        <w:t>la bonne gouvernance ainsi que le</w:t>
      </w:r>
      <w:r>
        <w:rPr>
          <w:rFonts w:ascii="Calibri" w:eastAsia="Times New Roman" w:hAnsi="Calibri" w:cs="Calibri"/>
          <w:lang w:val="fr-FR"/>
        </w:rPr>
        <w:t>s enseignants nouvelles unités ;</w:t>
      </w:r>
    </w:p>
    <w:p w14:paraId="36603B0F" w14:textId="73C0EB81" w:rsidR="00CF4FDB" w:rsidRDefault="00A1646B" w:rsidP="00CF4FDB">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Inquiétude</w:t>
      </w:r>
      <w:r w:rsidR="00CF4FDB">
        <w:rPr>
          <w:rFonts w:ascii="Calibri" w:eastAsia="Times New Roman" w:hAnsi="Calibri" w:cs="Calibri"/>
          <w:lang w:val="fr-FR"/>
        </w:rPr>
        <w:t xml:space="preserve"> sur la </w:t>
      </w:r>
      <w:r>
        <w:rPr>
          <w:rFonts w:ascii="Calibri" w:eastAsia="Times New Roman" w:hAnsi="Calibri" w:cs="Calibri"/>
          <w:lang w:val="fr-FR"/>
        </w:rPr>
        <w:t>qualité</w:t>
      </w:r>
      <w:r w:rsidR="00CF4FDB">
        <w:rPr>
          <w:rFonts w:ascii="Calibri" w:eastAsia="Times New Roman" w:hAnsi="Calibri" w:cs="Calibri"/>
          <w:lang w:val="fr-FR"/>
        </w:rPr>
        <w:t xml:space="preserve"> de l’enseignement ;</w:t>
      </w:r>
    </w:p>
    <w:p w14:paraId="37668324" w14:textId="46856973" w:rsidR="00F82C00" w:rsidRDefault="0018620E" w:rsidP="00F82C00">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Inquiétudes</w:t>
      </w:r>
      <w:r w:rsidR="001D2DC2">
        <w:rPr>
          <w:rFonts w:ascii="Calibri" w:eastAsia="Times New Roman" w:hAnsi="Calibri" w:cs="Calibri"/>
          <w:lang w:val="fr-FR"/>
        </w:rPr>
        <w:t xml:space="preserve"> </w:t>
      </w:r>
      <w:r w:rsidR="00455240">
        <w:rPr>
          <w:rFonts w:ascii="Calibri" w:eastAsia="Times New Roman" w:hAnsi="Calibri" w:cs="Calibri"/>
          <w:lang w:val="fr-FR"/>
        </w:rPr>
        <w:t>sur</w:t>
      </w:r>
      <w:r w:rsidR="001C012C">
        <w:rPr>
          <w:rFonts w:ascii="Calibri" w:eastAsia="Times New Roman" w:hAnsi="Calibri" w:cs="Calibri"/>
          <w:lang w:val="fr-FR"/>
        </w:rPr>
        <w:t xml:space="preserve"> la p</w:t>
      </w:r>
      <w:r w:rsidR="00A1646B" w:rsidRPr="00CF4FDB">
        <w:rPr>
          <w:rFonts w:ascii="Calibri" w:eastAsia="Times New Roman" w:hAnsi="Calibri" w:cs="Calibri"/>
          <w:lang w:val="fr-FR"/>
        </w:rPr>
        <w:t>erception</w:t>
      </w:r>
      <w:r w:rsidR="00CF4FDB" w:rsidRPr="00CF4FDB">
        <w:rPr>
          <w:rFonts w:ascii="Calibri" w:eastAsia="Times New Roman" w:hAnsi="Calibri" w:cs="Calibri"/>
          <w:lang w:val="fr-FR"/>
        </w:rPr>
        <w:t xml:space="preserve"> </w:t>
      </w:r>
      <w:r w:rsidR="00F82C00">
        <w:rPr>
          <w:rFonts w:ascii="Calibri" w:eastAsia="Times New Roman" w:hAnsi="Calibri" w:cs="Calibri"/>
          <w:lang w:val="fr-FR"/>
        </w:rPr>
        <w:t xml:space="preserve">divergente </w:t>
      </w:r>
      <w:r w:rsidR="00CF4FDB" w:rsidRPr="00CF4FDB">
        <w:rPr>
          <w:rFonts w:ascii="Calibri" w:eastAsia="Times New Roman" w:hAnsi="Calibri" w:cs="Calibri"/>
          <w:lang w:val="fr-FR"/>
        </w:rPr>
        <w:t xml:space="preserve">de </w:t>
      </w:r>
      <w:r w:rsidR="001C012C">
        <w:rPr>
          <w:rFonts w:ascii="Calibri" w:eastAsia="Times New Roman" w:hAnsi="Calibri" w:cs="Calibri"/>
          <w:lang w:val="fr-FR"/>
        </w:rPr>
        <w:t xml:space="preserve">la </w:t>
      </w:r>
      <w:r w:rsidR="00CF4FDB" w:rsidRPr="00CF4FDB">
        <w:rPr>
          <w:rFonts w:ascii="Calibri" w:eastAsia="Times New Roman" w:hAnsi="Calibri" w:cs="Calibri"/>
          <w:lang w:val="fr-FR"/>
        </w:rPr>
        <w:t>politique de gratuité au niveau</w:t>
      </w:r>
      <w:r w:rsidR="00A1646B">
        <w:rPr>
          <w:rFonts w:ascii="Calibri" w:eastAsia="Times New Roman" w:hAnsi="Calibri" w:cs="Calibri"/>
          <w:lang w:val="fr-FR"/>
        </w:rPr>
        <w:t xml:space="preserve"> </w:t>
      </w:r>
      <w:r w:rsidR="00CF4FDB" w:rsidRPr="00A1646B">
        <w:rPr>
          <w:rFonts w:ascii="Calibri" w:eastAsia="Times New Roman" w:hAnsi="Calibri" w:cs="Calibri"/>
          <w:lang w:val="fr-FR"/>
        </w:rPr>
        <w:t xml:space="preserve">des parents, élèves, enseignants et </w:t>
      </w:r>
      <w:r w:rsidR="00A1646B">
        <w:rPr>
          <w:rFonts w:ascii="Calibri" w:eastAsia="Times New Roman" w:hAnsi="Calibri" w:cs="Calibri"/>
          <w:lang w:val="fr-FR"/>
        </w:rPr>
        <w:t xml:space="preserve">des </w:t>
      </w:r>
      <w:r w:rsidR="001C012C" w:rsidRPr="00A1646B">
        <w:rPr>
          <w:rFonts w:ascii="Calibri" w:eastAsia="Times New Roman" w:hAnsi="Calibri" w:cs="Calibri"/>
          <w:lang w:val="fr-FR"/>
        </w:rPr>
        <w:t>entité</w:t>
      </w:r>
      <w:r w:rsidR="001C012C">
        <w:rPr>
          <w:rFonts w:ascii="Calibri" w:eastAsia="Times New Roman" w:hAnsi="Calibri" w:cs="Calibri"/>
          <w:lang w:val="fr-FR"/>
        </w:rPr>
        <w:t>s</w:t>
      </w:r>
      <w:r w:rsidR="00A1646B">
        <w:rPr>
          <w:rFonts w:ascii="Calibri" w:eastAsia="Times New Roman" w:hAnsi="Calibri" w:cs="Calibri"/>
          <w:lang w:val="fr-FR"/>
        </w:rPr>
        <w:t xml:space="preserve"> </w:t>
      </w:r>
      <w:r w:rsidR="00CF4FDB" w:rsidRPr="00A1646B">
        <w:rPr>
          <w:rFonts w:ascii="Calibri" w:eastAsia="Times New Roman" w:hAnsi="Calibri" w:cs="Calibri"/>
          <w:lang w:val="fr-FR"/>
        </w:rPr>
        <w:t>gouvernement</w:t>
      </w:r>
      <w:r w:rsidR="00A1646B">
        <w:rPr>
          <w:rFonts w:ascii="Calibri" w:eastAsia="Times New Roman" w:hAnsi="Calibri" w:cs="Calibri"/>
          <w:lang w:val="fr-FR"/>
        </w:rPr>
        <w:t>ales</w:t>
      </w:r>
      <w:r w:rsidR="00F82C00">
        <w:rPr>
          <w:rFonts w:ascii="Calibri" w:eastAsia="Times New Roman" w:hAnsi="Calibri" w:cs="Calibri"/>
          <w:lang w:val="fr-FR"/>
        </w:rPr>
        <w:t> ;</w:t>
      </w:r>
    </w:p>
    <w:p w14:paraId="0F703A3A" w14:textId="1E8F1B8B" w:rsidR="00A1646B" w:rsidRDefault="00F82C00" w:rsidP="00F82C00">
      <w:pPr>
        <w:pStyle w:val="Paragraphedeliste"/>
        <w:numPr>
          <w:ilvl w:val="0"/>
          <w:numId w:val="16"/>
        </w:numPr>
        <w:spacing w:after="0" w:line="240" w:lineRule="auto"/>
        <w:jc w:val="both"/>
        <w:rPr>
          <w:rFonts w:ascii="Calibri" w:eastAsia="Times New Roman" w:hAnsi="Calibri" w:cs="Calibri"/>
          <w:lang w:val="fr-FR"/>
        </w:rPr>
      </w:pPr>
      <w:r>
        <w:rPr>
          <w:rFonts w:ascii="Calibri" w:eastAsia="Times New Roman" w:hAnsi="Calibri" w:cs="Calibri"/>
          <w:lang w:val="fr-FR"/>
        </w:rPr>
        <w:t>I</w:t>
      </w:r>
      <w:r w:rsidRPr="00F82C00">
        <w:rPr>
          <w:rFonts w:ascii="Calibri" w:eastAsia="Times New Roman" w:hAnsi="Calibri" w:cs="Calibri"/>
          <w:lang w:val="fr-FR"/>
        </w:rPr>
        <w:t>mportance de communiquer d</w:t>
      </w:r>
      <w:r>
        <w:rPr>
          <w:rFonts w:ascii="Calibri" w:eastAsia="Times New Roman" w:hAnsi="Calibri" w:cs="Calibri"/>
          <w:lang w:val="fr-FR"/>
        </w:rPr>
        <w:t>e</w:t>
      </w:r>
      <w:r w:rsidRPr="00F82C00">
        <w:rPr>
          <w:rFonts w:ascii="Calibri" w:eastAsia="Times New Roman" w:hAnsi="Calibri" w:cs="Calibri"/>
          <w:lang w:val="fr-FR"/>
        </w:rPr>
        <w:t xml:space="preserve"> manière</w:t>
      </w:r>
      <w:r>
        <w:rPr>
          <w:rFonts w:ascii="Calibri" w:eastAsia="Times New Roman" w:hAnsi="Calibri" w:cs="Calibri"/>
          <w:lang w:val="fr-FR"/>
        </w:rPr>
        <w:t xml:space="preserve"> </w:t>
      </w:r>
      <w:r w:rsidRPr="00F82C00">
        <w:rPr>
          <w:rFonts w:ascii="Calibri" w:eastAsia="Times New Roman" w:hAnsi="Calibri" w:cs="Calibri"/>
          <w:lang w:val="fr-FR"/>
        </w:rPr>
        <w:t>efficace afin que tous les groupes de la population soient informés</w:t>
      </w:r>
      <w:r w:rsidR="00455240">
        <w:rPr>
          <w:rFonts w:ascii="Calibri" w:eastAsia="Times New Roman" w:hAnsi="Calibri" w:cs="Calibri"/>
          <w:lang w:val="fr-FR"/>
        </w:rPr>
        <w:t>.</w:t>
      </w:r>
    </w:p>
    <w:p w14:paraId="47191D29" w14:textId="77777777" w:rsidR="00923929" w:rsidRPr="00F82C00" w:rsidRDefault="00923929" w:rsidP="00923929">
      <w:pPr>
        <w:pStyle w:val="Paragraphedeliste"/>
        <w:spacing w:after="0" w:line="240" w:lineRule="auto"/>
        <w:jc w:val="both"/>
        <w:rPr>
          <w:rFonts w:ascii="Calibri" w:eastAsia="Times New Roman" w:hAnsi="Calibri" w:cs="Calibri"/>
          <w:lang w:val="fr-FR"/>
        </w:rPr>
      </w:pPr>
    </w:p>
    <w:p w14:paraId="7AB59D4B" w14:textId="0F4F2C1C" w:rsidR="001A6700" w:rsidRDefault="00FD5F05" w:rsidP="00950AC2">
      <w:pPr>
        <w:spacing w:after="0" w:line="240" w:lineRule="auto"/>
        <w:jc w:val="both"/>
        <w:rPr>
          <w:rFonts w:ascii="Calibri" w:eastAsia="Times New Roman" w:hAnsi="Calibri" w:cs="Calibri"/>
          <w:lang w:val="fr-FR"/>
        </w:rPr>
      </w:pPr>
      <w:r>
        <w:rPr>
          <w:rFonts w:ascii="Calibri" w:eastAsia="Times New Roman" w:hAnsi="Calibri" w:cs="Calibri"/>
          <w:lang w:val="fr-FR"/>
        </w:rPr>
        <w:t>A ce jour, l</w:t>
      </w:r>
      <w:r w:rsidR="00D810AD" w:rsidRPr="00D810AD">
        <w:rPr>
          <w:rFonts w:ascii="Calibri" w:eastAsia="Times New Roman" w:hAnsi="Calibri" w:cs="Calibri"/>
          <w:lang w:val="fr-FR"/>
        </w:rPr>
        <w:t xml:space="preserve">es principales </w:t>
      </w:r>
      <w:r w:rsidR="00950AC2">
        <w:rPr>
          <w:rFonts w:ascii="Calibri" w:eastAsia="Times New Roman" w:hAnsi="Calibri" w:cs="Calibri"/>
          <w:lang w:val="fr-FR"/>
        </w:rPr>
        <w:t xml:space="preserve">contributions des </w:t>
      </w:r>
      <w:r w:rsidR="001A6700">
        <w:rPr>
          <w:rFonts w:ascii="Calibri" w:eastAsia="Times New Roman" w:hAnsi="Calibri" w:cs="Calibri"/>
          <w:lang w:val="fr-FR"/>
        </w:rPr>
        <w:t xml:space="preserve">intervenants dans le cadre de la préparation du </w:t>
      </w:r>
      <w:r w:rsidR="00950AC2">
        <w:rPr>
          <w:rFonts w:ascii="Calibri" w:eastAsia="Times New Roman" w:hAnsi="Calibri" w:cs="Calibri"/>
          <w:lang w:val="fr-FR"/>
        </w:rPr>
        <w:t xml:space="preserve">PMPP sont </w:t>
      </w:r>
      <w:r w:rsidR="001A6700">
        <w:rPr>
          <w:rFonts w:ascii="Calibri" w:eastAsia="Times New Roman" w:hAnsi="Calibri" w:cs="Calibri"/>
          <w:lang w:val="fr-FR"/>
        </w:rPr>
        <w:t>reprises ci-dessous</w:t>
      </w:r>
      <w:r w:rsidR="00D810AD" w:rsidRPr="00D810AD">
        <w:rPr>
          <w:rFonts w:ascii="Calibri" w:eastAsia="Times New Roman" w:hAnsi="Calibri" w:cs="Calibri"/>
          <w:lang w:val="fr-FR"/>
        </w:rPr>
        <w:t>:</w:t>
      </w:r>
    </w:p>
    <w:p w14:paraId="78EE114A" w14:textId="48519A87" w:rsidR="00950AC2" w:rsidRPr="001A6700" w:rsidRDefault="00950AC2" w:rsidP="001A6700">
      <w:pPr>
        <w:pStyle w:val="Paragraphedeliste"/>
        <w:numPr>
          <w:ilvl w:val="0"/>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Inadéquation entre le nombre des é</w:t>
      </w:r>
      <w:r w:rsidR="001A6700">
        <w:rPr>
          <w:rFonts w:ascii="Calibri" w:eastAsia="Times New Roman" w:hAnsi="Calibri" w:cs="Calibri"/>
          <w:lang w:val="fr-FR"/>
        </w:rPr>
        <w:t>lèves et les salles de classes :</w:t>
      </w:r>
    </w:p>
    <w:p w14:paraId="601A4B47" w14:textId="1262581D"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Pléthore dans les salles de classes ;</w:t>
      </w:r>
    </w:p>
    <w:p w14:paraId="6BC6C552" w14:textId="3A7CB674"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Insuffisance de salles de classes ;</w:t>
      </w:r>
    </w:p>
    <w:p w14:paraId="438CD586" w14:textId="16204E02"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Conditions hygiéniques déplorables et une forte promiscuité ;</w:t>
      </w:r>
    </w:p>
    <w:p w14:paraId="0CE83D8A" w14:textId="6EC073FF"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lastRenderedPageBreak/>
        <w:t>Enseignement quantité et non qualitatif ;</w:t>
      </w:r>
    </w:p>
    <w:p w14:paraId="448D9207" w14:textId="23E77677" w:rsidR="00950AC2" w:rsidRPr="001A6700" w:rsidRDefault="00950AC2" w:rsidP="001A6700">
      <w:pPr>
        <w:pStyle w:val="Paragraphedeliste"/>
        <w:numPr>
          <w:ilvl w:val="0"/>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Ma</w:t>
      </w:r>
      <w:r w:rsidR="001A6700">
        <w:rPr>
          <w:rFonts w:ascii="Calibri" w:eastAsia="Times New Roman" w:hAnsi="Calibri" w:cs="Calibri"/>
          <w:lang w:val="fr-FR"/>
        </w:rPr>
        <w:t>nque des matériels didactiques:</w:t>
      </w:r>
    </w:p>
    <w:p w14:paraId="0627E78B" w14:textId="4C315292"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Inexistence des manuels didactiques,</w:t>
      </w:r>
    </w:p>
    <w:p w14:paraId="43EA8089" w14:textId="09FF5838"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Evaluation des manuels scolaires,</w:t>
      </w:r>
    </w:p>
    <w:p w14:paraId="1651D4B9" w14:textId="1064DF83" w:rsidR="00950AC2" w:rsidRPr="001A6700" w:rsidRDefault="00950AC2" w:rsidP="001A6700">
      <w:pPr>
        <w:pStyle w:val="Paragraphedeliste"/>
        <w:numPr>
          <w:ilvl w:val="0"/>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Ressource humaine :</w:t>
      </w:r>
    </w:p>
    <w:p w14:paraId="5C5A8596" w14:textId="7C105936"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L’identification du personnel enseignant,</w:t>
      </w:r>
    </w:p>
    <w:p w14:paraId="17C3B72B" w14:textId="416DFF6F"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Vieillissement du personnel enseignant,</w:t>
      </w:r>
    </w:p>
    <w:p w14:paraId="4A56A0C5" w14:textId="4D47A3CE"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Mise à la retraite et rajeunissement des cadres enseignants,</w:t>
      </w:r>
    </w:p>
    <w:p w14:paraId="78628F96" w14:textId="4393B832" w:rsidR="00950AC2" w:rsidRPr="001A6700" w:rsidRDefault="00950AC2" w:rsidP="001A6700">
      <w:pPr>
        <w:pStyle w:val="Paragraphedeliste"/>
        <w:numPr>
          <w:ilvl w:val="1"/>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Formation/recyclage du personnel enseignant.</w:t>
      </w:r>
    </w:p>
    <w:p w14:paraId="5F4695F5" w14:textId="718778B5" w:rsidR="00950AC2" w:rsidRPr="001A6700" w:rsidRDefault="00950AC2" w:rsidP="001A6700">
      <w:pPr>
        <w:pStyle w:val="Paragraphedeliste"/>
        <w:numPr>
          <w:ilvl w:val="0"/>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 xml:space="preserve"> La gratuité est applicable dans toutes les écoles publiques (EPST), mais les mesures</w:t>
      </w:r>
      <w:r w:rsidR="001A6700">
        <w:rPr>
          <w:rFonts w:ascii="Calibri" w:eastAsia="Times New Roman" w:hAnsi="Calibri" w:cs="Calibri"/>
          <w:lang w:val="fr-FR"/>
        </w:rPr>
        <w:t xml:space="preserve"> </w:t>
      </w:r>
      <w:r w:rsidRPr="001A6700">
        <w:rPr>
          <w:rFonts w:ascii="Calibri" w:eastAsia="Times New Roman" w:hAnsi="Calibri" w:cs="Calibri"/>
          <w:lang w:val="fr-FR"/>
        </w:rPr>
        <w:t>d’accompagnement ne sont pas à toutes les écoles publiques, notamment les Ecoles d’Application</w:t>
      </w:r>
      <w:r w:rsidR="001A6700">
        <w:rPr>
          <w:rFonts w:ascii="Calibri" w:eastAsia="Times New Roman" w:hAnsi="Calibri" w:cs="Calibri"/>
          <w:lang w:val="fr-FR"/>
        </w:rPr>
        <w:t xml:space="preserve"> </w:t>
      </w:r>
      <w:r w:rsidRPr="001A6700">
        <w:rPr>
          <w:rFonts w:ascii="Calibri" w:eastAsia="Times New Roman" w:hAnsi="Calibri" w:cs="Calibri"/>
          <w:lang w:val="fr-FR"/>
        </w:rPr>
        <w:t>sous tutelles des Universités et des Instituts Supérieurs (ESU), ces écoles ne sont pas sous la gestion</w:t>
      </w:r>
      <w:r w:rsidR="001A6700">
        <w:rPr>
          <w:rFonts w:ascii="Calibri" w:eastAsia="Times New Roman" w:hAnsi="Calibri" w:cs="Calibri"/>
          <w:lang w:val="fr-FR"/>
        </w:rPr>
        <w:t xml:space="preserve"> </w:t>
      </w:r>
      <w:r w:rsidRPr="001A6700">
        <w:rPr>
          <w:rFonts w:ascii="Calibri" w:eastAsia="Times New Roman" w:hAnsi="Calibri" w:cs="Calibri"/>
          <w:lang w:val="fr-FR"/>
        </w:rPr>
        <w:t>de SECOPE mais attachées à l’ESU.</w:t>
      </w:r>
    </w:p>
    <w:p w14:paraId="29CBD11C" w14:textId="608E57A5" w:rsidR="00A75A6F" w:rsidRPr="00A75A6F" w:rsidRDefault="00950AC2" w:rsidP="00A75A6F">
      <w:pPr>
        <w:pStyle w:val="Paragraphedeliste"/>
        <w:numPr>
          <w:ilvl w:val="0"/>
          <w:numId w:val="13"/>
        </w:numPr>
        <w:spacing w:after="0" w:line="240" w:lineRule="auto"/>
        <w:jc w:val="both"/>
        <w:rPr>
          <w:rFonts w:ascii="Calibri" w:eastAsia="Times New Roman" w:hAnsi="Calibri" w:cs="Calibri"/>
          <w:lang w:val="fr-FR"/>
        </w:rPr>
      </w:pPr>
      <w:r w:rsidRPr="001A6700">
        <w:rPr>
          <w:rFonts w:ascii="Calibri" w:eastAsia="Times New Roman" w:hAnsi="Calibri" w:cs="Calibri"/>
          <w:lang w:val="fr-FR"/>
        </w:rPr>
        <w:t>Fortes motivations des parents pour le projet et attentes majeures pour la création d’emploi</w:t>
      </w:r>
    </w:p>
    <w:p w14:paraId="77C11D35" w14:textId="072B312E" w:rsidR="00360B9D" w:rsidRPr="000A62DE" w:rsidRDefault="006E4B36" w:rsidP="006E4B36">
      <w:pPr>
        <w:pStyle w:val="Titre2"/>
        <w:numPr>
          <w:ilvl w:val="0"/>
          <w:numId w:val="0"/>
        </w:numPr>
        <w:rPr>
          <w:rFonts w:eastAsiaTheme="minorEastAsia"/>
          <w:sz w:val="24"/>
          <w:szCs w:val="24"/>
          <w:u w:val="single"/>
          <w:lang w:val="fr-FR"/>
        </w:rPr>
      </w:pPr>
      <w:bookmarkStart w:id="39" w:name="_Toc86001566"/>
      <w:r w:rsidRPr="000A62DE">
        <w:rPr>
          <w:rFonts w:eastAsiaTheme="minorEastAsia"/>
          <w:sz w:val="24"/>
          <w:szCs w:val="24"/>
          <w:u w:val="single"/>
          <w:lang w:val="fr-FR"/>
        </w:rPr>
        <w:t>Engagement dans le Cadre de</w:t>
      </w:r>
      <w:r w:rsidR="00C01CB0" w:rsidRPr="000A62DE">
        <w:rPr>
          <w:rFonts w:eastAsiaTheme="minorEastAsia"/>
          <w:sz w:val="24"/>
          <w:szCs w:val="24"/>
          <w:u w:val="single"/>
          <w:lang w:val="fr-FR"/>
        </w:rPr>
        <w:t xml:space="preserve"> l’E</w:t>
      </w:r>
      <w:r w:rsidR="0061226C">
        <w:rPr>
          <w:rFonts w:eastAsiaTheme="minorEastAsia"/>
          <w:sz w:val="24"/>
          <w:szCs w:val="24"/>
          <w:u w:val="single"/>
          <w:lang w:val="fr-FR"/>
        </w:rPr>
        <w:t>E</w:t>
      </w:r>
      <w:r w:rsidR="00C01CB0" w:rsidRPr="000A62DE">
        <w:rPr>
          <w:rFonts w:eastAsiaTheme="minorEastAsia"/>
          <w:sz w:val="24"/>
          <w:szCs w:val="24"/>
          <w:u w:val="single"/>
          <w:lang w:val="fr-FR"/>
        </w:rPr>
        <w:t>S</w:t>
      </w:r>
      <w:bookmarkEnd w:id="39"/>
      <w:r w:rsidR="00C01CB0" w:rsidRPr="000A62DE">
        <w:rPr>
          <w:rFonts w:eastAsiaTheme="minorEastAsia"/>
          <w:sz w:val="24"/>
          <w:szCs w:val="24"/>
          <w:u w:val="single"/>
          <w:lang w:val="fr-FR"/>
        </w:rPr>
        <w:t> </w:t>
      </w:r>
      <w:r w:rsidR="002E4AA6" w:rsidRPr="000A62DE">
        <w:rPr>
          <w:rFonts w:eastAsiaTheme="minorEastAsia"/>
          <w:sz w:val="24"/>
          <w:szCs w:val="24"/>
          <w:u w:val="single"/>
          <w:lang w:val="fr-FR"/>
        </w:rPr>
        <w:t xml:space="preserve"> </w:t>
      </w:r>
    </w:p>
    <w:p w14:paraId="4A039CE7" w14:textId="77777777" w:rsidR="006E4B36" w:rsidRPr="006E4B36" w:rsidRDefault="006E4B36" w:rsidP="006E4B36">
      <w:pPr>
        <w:spacing w:after="0" w:line="240" w:lineRule="auto"/>
        <w:rPr>
          <w:lang w:val="fr-FR"/>
        </w:rPr>
      </w:pPr>
    </w:p>
    <w:p w14:paraId="5A699F94" w14:textId="18BE0C6F" w:rsidR="00FF5B33" w:rsidRDefault="000A62DE" w:rsidP="003D00B5">
      <w:pPr>
        <w:spacing w:after="0" w:line="240" w:lineRule="auto"/>
        <w:ind w:firstLine="576"/>
        <w:jc w:val="both"/>
        <w:rPr>
          <w:lang w:val="fr-FR"/>
        </w:rPr>
      </w:pPr>
      <w:r>
        <w:rPr>
          <w:lang w:val="fr-FR"/>
        </w:rPr>
        <w:t xml:space="preserve">Au cours </w:t>
      </w:r>
      <w:r w:rsidR="0018620E">
        <w:rPr>
          <w:lang w:val="fr-FR"/>
        </w:rPr>
        <w:t xml:space="preserve">de la période </w:t>
      </w:r>
      <w:r>
        <w:rPr>
          <w:lang w:val="fr-FR"/>
        </w:rPr>
        <w:t xml:space="preserve">allant de septembre </w:t>
      </w:r>
      <w:r w:rsidR="0018620E">
        <w:rPr>
          <w:lang w:val="fr-FR"/>
        </w:rPr>
        <w:t>en</w:t>
      </w:r>
      <w:r>
        <w:rPr>
          <w:lang w:val="fr-FR"/>
        </w:rPr>
        <w:t xml:space="preserve"> </w:t>
      </w:r>
      <w:r w:rsidRPr="000A62DE">
        <w:rPr>
          <w:lang w:val="fr-FR"/>
        </w:rPr>
        <w:t xml:space="preserve">octobre 2021, un processus de consultation a été mené dans le cadre de la préparation de cette évaluation sociale.  Les consultations ont été organisées pour présenter les interventions du projet, les </w:t>
      </w:r>
      <w:r>
        <w:rPr>
          <w:lang w:val="fr-FR"/>
        </w:rPr>
        <w:t xml:space="preserve">enjeux sociaux potentiels, principalement </w:t>
      </w:r>
      <w:r w:rsidRPr="000A62DE">
        <w:rPr>
          <w:lang w:val="fr-FR"/>
        </w:rPr>
        <w:t>l'insécurité autour et dans les écoles, les conflits</w:t>
      </w:r>
      <w:r>
        <w:rPr>
          <w:lang w:val="fr-FR"/>
        </w:rPr>
        <w:t xml:space="preserve"> sociaux</w:t>
      </w:r>
      <w:r w:rsidR="0018620E">
        <w:rPr>
          <w:lang w:val="fr-FR"/>
        </w:rPr>
        <w:t>,</w:t>
      </w:r>
      <w:r>
        <w:rPr>
          <w:lang w:val="fr-FR"/>
        </w:rPr>
        <w:t xml:space="preserve"> et l'exclusion sociale</w:t>
      </w:r>
      <w:r w:rsidRPr="000A62DE">
        <w:rPr>
          <w:lang w:val="fr-FR"/>
        </w:rPr>
        <w:t>, et pour recueillir les suggestions et les perceptions des principales parties prenantes sur ces effets.  En raison de</w:t>
      </w:r>
      <w:r w:rsidR="0018620E">
        <w:rPr>
          <w:lang w:val="fr-FR"/>
        </w:rPr>
        <w:t>s</w:t>
      </w:r>
      <w:r w:rsidRPr="000A62DE">
        <w:rPr>
          <w:lang w:val="fr-FR"/>
        </w:rPr>
        <w:t xml:space="preserve"> contraintes de temps</w:t>
      </w:r>
      <w:r w:rsidR="00FC0104">
        <w:rPr>
          <w:lang w:val="fr-FR"/>
        </w:rPr>
        <w:t xml:space="preserve"> et</w:t>
      </w:r>
      <w:r w:rsidR="000F00A2">
        <w:rPr>
          <w:lang w:val="fr-FR"/>
        </w:rPr>
        <w:t xml:space="preserve"> de l’actuel pandémie</w:t>
      </w:r>
      <w:r w:rsidR="00FC0104">
        <w:rPr>
          <w:lang w:val="fr-FR"/>
        </w:rPr>
        <w:t xml:space="preserve"> (Covid-19)</w:t>
      </w:r>
      <w:r w:rsidR="003A6FAD">
        <w:rPr>
          <w:lang w:val="fr-FR"/>
        </w:rPr>
        <w:t xml:space="preserve">, </w:t>
      </w:r>
      <w:r w:rsidR="005A4239">
        <w:rPr>
          <w:lang w:val="fr-FR"/>
        </w:rPr>
        <w:t>pour</w:t>
      </w:r>
      <w:r w:rsidR="00EF6304">
        <w:rPr>
          <w:lang w:val="fr-FR"/>
        </w:rPr>
        <w:t xml:space="preserve"> la province de Kinshasa, les entretiens physiques </w:t>
      </w:r>
      <w:r w:rsidR="0071067F">
        <w:rPr>
          <w:lang w:val="fr-FR"/>
        </w:rPr>
        <w:t>ont</w:t>
      </w:r>
      <w:r w:rsidR="00EF6304">
        <w:rPr>
          <w:lang w:val="fr-FR"/>
        </w:rPr>
        <w:t xml:space="preserve"> tout simplement et carrément été limités en respect des normes sanitaires relatives à la pandémie. Par contre, dans </w:t>
      </w:r>
      <w:r w:rsidR="00660A0A">
        <w:rPr>
          <w:lang w:val="fr-FR"/>
        </w:rPr>
        <w:t>les</w:t>
      </w:r>
      <w:r w:rsidR="00E2154A">
        <w:rPr>
          <w:lang w:val="fr-FR"/>
        </w:rPr>
        <w:t xml:space="preserve"> province</w:t>
      </w:r>
      <w:r w:rsidR="00660A0A">
        <w:rPr>
          <w:lang w:val="fr-FR"/>
        </w:rPr>
        <w:t>s</w:t>
      </w:r>
      <w:r w:rsidR="00EF6304">
        <w:rPr>
          <w:lang w:val="fr-FR"/>
        </w:rPr>
        <w:t xml:space="preserve"> de l’</w:t>
      </w:r>
      <w:r w:rsidR="00E2154A">
        <w:rPr>
          <w:lang w:val="fr-FR"/>
        </w:rPr>
        <w:t>intérieur du pays</w:t>
      </w:r>
      <w:r w:rsidR="00EF6304">
        <w:rPr>
          <w:lang w:val="fr-FR"/>
        </w:rPr>
        <w:t xml:space="preserve">, les </w:t>
      </w:r>
      <w:r w:rsidR="00E2154A">
        <w:rPr>
          <w:lang w:val="fr-FR"/>
        </w:rPr>
        <w:t>intervenants</w:t>
      </w:r>
      <w:r w:rsidR="00EF6304">
        <w:rPr>
          <w:lang w:val="fr-FR"/>
        </w:rPr>
        <w:t xml:space="preserve"> n’ont pu </w:t>
      </w:r>
      <w:r w:rsidR="00E2154A">
        <w:rPr>
          <w:lang w:val="fr-FR"/>
        </w:rPr>
        <w:t>être</w:t>
      </w:r>
      <w:r w:rsidR="00EF6304">
        <w:rPr>
          <w:lang w:val="fr-FR"/>
        </w:rPr>
        <w:t xml:space="preserve"> joints que par appels </w:t>
      </w:r>
      <w:r w:rsidR="00E2154A">
        <w:rPr>
          <w:lang w:val="fr-FR"/>
        </w:rPr>
        <w:t>téléphoniques</w:t>
      </w:r>
      <w:r w:rsidR="00EF6304">
        <w:rPr>
          <w:lang w:val="fr-FR"/>
        </w:rPr>
        <w:t xml:space="preserve"> en lieu et place des entretiens physiques. </w:t>
      </w:r>
      <w:r w:rsidR="00E2154A">
        <w:rPr>
          <w:lang w:val="fr-FR"/>
        </w:rPr>
        <w:t xml:space="preserve">Il y a lieu de retenir que certains intervenants des provinces éducationnelles n’ont pas </w:t>
      </w:r>
      <w:r w:rsidR="00287788">
        <w:rPr>
          <w:lang w:val="fr-FR"/>
        </w:rPr>
        <w:t>pu</w:t>
      </w:r>
      <w:r w:rsidR="00E2154A">
        <w:rPr>
          <w:lang w:val="fr-FR"/>
        </w:rPr>
        <w:t xml:space="preserve"> </w:t>
      </w:r>
      <w:r w:rsidR="00287788">
        <w:rPr>
          <w:lang w:val="fr-FR"/>
        </w:rPr>
        <w:t>être</w:t>
      </w:r>
      <w:r w:rsidR="00E2154A">
        <w:rPr>
          <w:lang w:val="fr-FR"/>
        </w:rPr>
        <w:t xml:space="preserve"> joints au </w:t>
      </w:r>
      <w:r w:rsidR="00287788">
        <w:rPr>
          <w:lang w:val="fr-FR"/>
        </w:rPr>
        <w:t>téléphone</w:t>
      </w:r>
      <w:r w:rsidR="00E2154A">
        <w:rPr>
          <w:lang w:val="fr-FR"/>
        </w:rPr>
        <w:t xml:space="preserve"> et sont restées inaccessibles jusqu’à </w:t>
      </w:r>
      <w:r w:rsidR="009E6EBF">
        <w:rPr>
          <w:lang w:val="fr-FR"/>
        </w:rPr>
        <w:t>l’achèvement</w:t>
      </w:r>
      <w:r w:rsidR="00E2154A">
        <w:rPr>
          <w:lang w:val="fr-FR"/>
        </w:rPr>
        <w:t xml:space="preserve"> de cette </w:t>
      </w:r>
      <w:r w:rsidR="00287788">
        <w:rPr>
          <w:lang w:val="fr-FR"/>
        </w:rPr>
        <w:t>EES.</w:t>
      </w:r>
      <w:r w:rsidR="00FF5B33">
        <w:rPr>
          <w:lang w:val="fr-FR"/>
        </w:rPr>
        <w:t xml:space="preserve"> </w:t>
      </w:r>
    </w:p>
    <w:p w14:paraId="45C4C51D" w14:textId="77777777" w:rsidR="00FF5B33" w:rsidRDefault="00FF5B33" w:rsidP="003D00B5">
      <w:pPr>
        <w:spacing w:after="0" w:line="240" w:lineRule="auto"/>
        <w:jc w:val="both"/>
        <w:rPr>
          <w:lang w:val="fr-FR"/>
        </w:rPr>
      </w:pPr>
    </w:p>
    <w:p w14:paraId="6877A6A5" w14:textId="7BAFAA5F" w:rsidR="00EF6304" w:rsidRDefault="00FF5B33" w:rsidP="003D00B5">
      <w:pPr>
        <w:spacing w:after="0" w:line="240" w:lineRule="auto"/>
        <w:ind w:firstLine="576"/>
        <w:jc w:val="both"/>
        <w:rPr>
          <w:lang w:val="fr-FR"/>
        </w:rPr>
      </w:pPr>
      <w:r w:rsidRPr="00FF5B33">
        <w:rPr>
          <w:lang w:val="fr-FR"/>
        </w:rPr>
        <w:t>Les parties prenantes consultées comprennent</w:t>
      </w:r>
      <w:r>
        <w:rPr>
          <w:lang w:val="fr-FR"/>
        </w:rPr>
        <w:t xml:space="preserve"> </w:t>
      </w:r>
      <w:r w:rsidRPr="000326A4">
        <w:rPr>
          <w:rFonts w:ascii="Calibri" w:eastAsia="Times New Roman" w:hAnsi="Calibri" w:cs="Calibri"/>
          <w:lang w:val="fr-FR"/>
        </w:rPr>
        <w:t xml:space="preserve">l'administration centrale, </w:t>
      </w:r>
      <w:r>
        <w:rPr>
          <w:rFonts w:ascii="Calibri" w:eastAsia="Times New Roman" w:hAnsi="Calibri" w:cs="Calibri"/>
          <w:lang w:val="fr-FR"/>
        </w:rPr>
        <w:t>P</w:t>
      </w:r>
      <w:r w:rsidRPr="000326A4">
        <w:rPr>
          <w:rFonts w:ascii="Calibri" w:eastAsia="Times New Roman" w:hAnsi="Calibri" w:cs="Calibri"/>
          <w:lang w:val="fr-FR"/>
        </w:rPr>
        <w:t>rovinciale</w:t>
      </w:r>
      <w:r>
        <w:rPr>
          <w:rFonts w:ascii="Calibri" w:eastAsia="Times New Roman" w:hAnsi="Calibri" w:cs="Calibri"/>
          <w:lang w:val="fr-FR"/>
        </w:rPr>
        <w:t xml:space="preserve"> (PROVED)</w:t>
      </w:r>
      <w:r w:rsidRPr="000326A4">
        <w:rPr>
          <w:rFonts w:ascii="Calibri" w:eastAsia="Times New Roman" w:hAnsi="Calibri" w:cs="Calibri"/>
          <w:lang w:val="fr-FR"/>
        </w:rPr>
        <w:t xml:space="preserve"> et sous-</w:t>
      </w:r>
      <w:r>
        <w:rPr>
          <w:rFonts w:ascii="Calibri" w:eastAsia="Times New Roman" w:hAnsi="Calibri" w:cs="Calibri"/>
          <w:lang w:val="fr-FR"/>
        </w:rPr>
        <w:t>P</w:t>
      </w:r>
      <w:r w:rsidRPr="000326A4">
        <w:rPr>
          <w:rFonts w:ascii="Calibri" w:eastAsia="Times New Roman" w:hAnsi="Calibri" w:cs="Calibri"/>
          <w:lang w:val="fr-FR"/>
        </w:rPr>
        <w:t>rovinciale</w:t>
      </w:r>
      <w:r>
        <w:rPr>
          <w:rFonts w:ascii="Calibri" w:eastAsia="Times New Roman" w:hAnsi="Calibri" w:cs="Calibri"/>
          <w:lang w:val="fr-FR"/>
        </w:rPr>
        <w:t xml:space="preserve"> (sous-PROVED)</w:t>
      </w:r>
      <w:r w:rsidRPr="000326A4">
        <w:rPr>
          <w:rFonts w:ascii="Calibri" w:eastAsia="Times New Roman" w:hAnsi="Calibri" w:cs="Calibri"/>
          <w:lang w:val="fr-FR"/>
        </w:rPr>
        <w:t>,</w:t>
      </w:r>
      <w:r>
        <w:rPr>
          <w:rFonts w:ascii="Calibri" w:eastAsia="Times New Roman" w:hAnsi="Calibri" w:cs="Calibri"/>
          <w:lang w:val="fr-FR"/>
        </w:rPr>
        <w:t xml:space="preserve"> les Coordonnateurs</w:t>
      </w:r>
      <w:r w:rsidRPr="000326A4">
        <w:rPr>
          <w:rFonts w:ascii="Calibri" w:eastAsia="Times New Roman" w:hAnsi="Calibri" w:cs="Calibri"/>
          <w:lang w:val="fr-FR"/>
        </w:rPr>
        <w:t xml:space="preserve"> </w:t>
      </w:r>
      <w:r>
        <w:rPr>
          <w:rFonts w:ascii="Calibri" w:eastAsia="Times New Roman" w:hAnsi="Calibri" w:cs="Calibri"/>
          <w:lang w:val="fr-FR"/>
        </w:rPr>
        <w:t xml:space="preserve">nationaux </w:t>
      </w:r>
      <w:r w:rsidRPr="000326A4">
        <w:rPr>
          <w:rFonts w:ascii="Calibri" w:eastAsia="Times New Roman" w:hAnsi="Calibri" w:cs="Calibri"/>
          <w:lang w:val="fr-FR"/>
        </w:rPr>
        <w:t>des écoles conventionnées</w:t>
      </w:r>
      <w:r>
        <w:rPr>
          <w:rFonts w:ascii="Calibri" w:eastAsia="Times New Roman" w:hAnsi="Calibri" w:cs="Calibri"/>
          <w:lang w:val="fr-FR"/>
        </w:rPr>
        <w:t>,</w:t>
      </w:r>
      <w:r w:rsidRPr="00777DB6">
        <w:rPr>
          <w:rFonts w:ascii="Calibri" w:eastAsia="Times New Roman" w:hAnsi="Calibri" w:cs="Calibri"/>
          <w:lang w:val="fr-FR"/>
        </w:rPr>
        <w:t xml:space="preserve"> </w:t>
      </w:r>
      <w:r>
        <w:rPr>
          <w:rFonts w:ascii="Calibri" w:eastAsia="Times New Roman" w:hAnsi="Calibri" w:cs="Calibri"/>
          <w:lang w:val="fr-FR"/>
        </w:rPr>
        <w:t xml:space="preserve">les Directions de l’enseignement spécial (aux niveaux national et provincial), la Direction des ressources humaine de l’EPST (DRH), </w:t>
      </w:r>
      <w:r w:rsidRPr="00777DB6">
        <w:rPr>
          <w:rFonts w:ascii="Calibri" w:eastAsia="Times New Roman" w:hAnsi="Calibri" w:cs="Calibri"/>
          <w:lang w:val="fr-FR"/>
        </w:rPr>
        <w:t>la Direction de l'Information pour la Gestion de l'Éducation (DIGE)</w:t>
      </w:r>
      <w:r>
        <w:rPr>
          <w:rFonts w:ascii="Calibri" w:eastAsia="Times New Roman" w:hAnsi="Calibri" w:cs="Calibri"/>
          <w:lang w:val="fr-FR"/>
        </w:rPr>
        <w:t>, les syndicats d'enseignants, les C</w:t>
      </w:r>
      <w:r w:rsidRPr="000326A4">
        <w:rPr>
          <w:rFonts w:ascii="Calibri" w:eastAsia="Times New Roman" w:hAnsi="Calibri" w:cs="Calibri"/>
          <w:lang w:val="fr-FR"/>
        </w:rPr>
        <w:t>omités des parents</w:t>
      </w:r>
      <w:r>
        <w:rPr>
          <w:rFonts w:ascii="Calibri" w:eastAsia="Times New Roman" w:hAnsi="Calibri" w:cs="Calibri"/>
          <w:lang w:val="fr-FR"/>
        </w:rPr>
        <w:t xml:space="preserve"> (COPA), les </w:t>
      </w:r>
      <w:r w:rsidRPr="00777DB6">
        <w:rPr>
          <w:rFonts w:ascii="Calibri" w:eastAsia="Times New Roman" w:hAnsi="Calibri" w:cs="Calibri"/>
          <w:lang w:val="fr-FR"/>
        </w:rPr>
        <w:t>Conseils de gestion</w:t>
      </w:r>
      <w:r>
        <w:rPr>
          <w:rFonts w:ascii="Calibri" w:eastAsia="Times New Roman" w:hAnsi="Calibri" w:cs="Calibri"/>
          <w:lang w:val="fr-FR"/>
        </w:rPr>
        <w:t xml:space="preserve"> (COGES)</w:t>
      </w:r>
      <w:r w:rsidRPr="000326A4">
        <w:rPr>
          <w:rFonts w:ascii="Calibri" w:eastAsia="Times New Roman" w:hAnsi="Calibri" w:cs="Calibri"/>
          <w:lang w:val="fr-FR"/>
        </w:rPr>
        <w:t>, les directeurs</w:t>
      </w:r>
      <w:r>
        <w:rPr>
          <w:rFonts w:ascii="Calibri" w:eastAsia="Times New Roman" w:hAnsi="Calibri" w:cs="Calibri"/>
          <w:lang w:val="fr-FR"/>
        </w:rPr>
        <w:t xml:space="preserve"> des écoles</w:t>
      </w:r>
      <w:r w:rsidRPr="000326A4">
        <w:rPr>
          <w:rFonts w:ascii="Calibri" w:eastAsia="Times New Roman" w:hAnsi="Calibri" w:cs="Calibri"/>
          <w:lang w:val="fr-FR"/>
        </w:rPr>
        <w:t xml:space="preserve">, les </w:t>
      </w:r>
      <w:r>
        <w:rPr>
          <w:rFonts w:ascii="Calibri" w:eastAsia="Times New Roman" w:hAnsi="Calibri" w:cs="Calibri"/>
          <w:lang w:val="fr-FR"/>
        </w:rPr>
        <w:t xml:space="preserve">enseignants, les Conseillers d’orientation scolaire et professionnelle (COSP), </w:t>
      </w:r>
      <w:r w:rsidR="009E6EBF">
        <w:rPr>
          <w:rFonts w:ascii="Calibri" w:eastAsia="Times New Roman" w:hAnsi="Calibri" w:cs="Calibri"/>
          <w:lang w:val="fr-FR"/>
        </w:rPr>
        <w:t>et enfin</w:t>
      </w:r>
      <w:r w:rsidRPr="000326A4">
        <w:rPr>
          <w:rFonts w:ascii="Calibri" w:eastAsia="Times New Roman" w:hAnsi="Calibri" w:cs="Calibri"/>
          <w:lang w:val="fr-FR"/>
        </w:rPr>
        <w:t xml:space="preserve"> les Organisations </w:t>
      </w:r>
      <w:r>
        <w:rPr>
          <w:rFonts w:ascii="Calibri" w:eastAsia="Times New Roman" w:hAnsi="Calibri" w:cs="Calibri"/>
          <w:lang w:val="fr-FR"/>
        </w:rPr>
        <w:t>n</w:t>
      </w:r>
      <w:r w:rsidRPr="000326A4">
        <w:rPr>
          <w:rFonts w:ascii="Calibri" w:eastAsia="Times New Roman" w:hAnsi="Calibri" w:cs="Calibri"/>
          <w:lang w:val="fr-FR"/>
        </w:rPr>
        <w:t>on-</w:t>
      </w:r>
      <w:r>
        <w:rPr>
          <w:rFonts w:ascii="Calibri" w:eastAsia="Times New Roman" w:hAnsi="Calibri" w:cs="Calibri"/>
          <w:lang w:val="fr-FR"/>
        </w:rPr>
        <w:t>g</w:t>
      </w:r>
      <w:r w:rsidRPr="000326A4">
        <w:rPr>
          <w:rFonts w:ascii="Calibri" w:eastAsia="Times New Roman" w:hAnsi="Calibri" w:cs="Calibri"/>
          <w:lang w:val="fr-FR"/>
        </w:rPr>
        <w:t>ouvernementale</w:t>
      </w:r>
      <w:r>
        <w:rPr>
          <w:rFonts w:ascii="Calibri" w:eastAsia="Times New Roman" w:hAnsi="Calibri" w:cs="Calibri"/>
          <w:lang w:val="fr-FR"/>
        </w:rPr>
        <w:t>s</w:t>
      </w:r>
      <w:r w:rsidRPr="000326A4">
        <w:rPr>
          <w:rFonts w:ascii="Calibri" w:eastAsia="Times New Roman" w:hAnsi="Calibri" w:cs="Calibri"/>
          <w:lang w:val="fr-FR"/>
        </w:rPr>
        <w:t xml:space="preserve"> (ONG)</w:t>
      </w:r>
      <w:r>
        <w:rPr>
          <w:rFonts w:ascii="Calibri" w:eastAsia="Times New Roman" w:hAnsi="Calibri" w:cs="Calibri"/>
          <w:lang w:val="fr-FR"/>
        </w:rPr>
        <w:t xml:space="preserve"> nationales œuvrant dans les plaidoyers des vulnérables (les Populations autochtones et les personnes vivant avec handicaps)</w:t>
      </w:r>
    </w:p>
    <w:p w14:paraId="19B762CC" w14:textId="77777777" w:rsidR="000A62DE" w:rsidRPr="000A62DE" w:rsidRDefault="000A62DE" w:rsidP="000A62DE">
      <w:pPr>
        <w:spacing w:after="0" w:line="240" w:lineRule="auto"/>
        <w:rPr>
          <w:lang w:val="fr-FR"/>
        </w:rPr>
      </w:pPr>
    </w:p>
    <w:p w14:paraId="7CFA4B51" w14:textId="50DBB924" w:rsidR="00244341" w:rsidRPr="00A66BD8" w:rsidRDefault="00E95C64" w:rsidP="00A66BD8">
      <w:pPr>
        <w:pStyle w:val="Titre2"/>
        <w:spacing w:before="0"/>
        <w:rPr>
          <w:rFonts w:eastAsia="Times New Roman"/>
          <w:sz w:val="24"/>
          <w:szCs w:val="24"/>
          <w:lang w:val="fr-FR"/>
        </w:rPr>
      </w:pPr>
      <w:bookmarkStart w:id="40" w:name="_Toc86001567"/>
      <w:r w:rsidRPr="00A66BD8">
        <w:rPr>
          <w:rFonts w:eastAsia="Times New Roman"/>
          <w:sz w:val="24"/>
          <w:szCs w:val="24"/>
          <w:lang w:val="fr-FR"/>
        </w:rPr>
        <w:t>Insécurité</w:t>
      </w:r>
      <w:bookmarkEnd w:id="40"/>
    </w:p>
    <w:p w14:paraId="44162D07" w14:textId="77777777" w:rsidR="001B7733" w:rsidRPr="00B24C68" w:rsidRDefault="001B7733" w:rsidP="006E4B36">
      <w:pPr>
        <w:spacing w:after="0" w:line="240" w:lineRule="auto"/>
        <w:rPr>
          <w:lang w:val="fr-FR"/>
        </w:rPr>
      </w:pPr>
    </w:p>
    <w:p w14:paraId="23051CF6" w14:textId="267864D3" w:rsidR="007D5275" w:rsidRDefault="00E95C64" w:rsidP="006E4B36">
      <w:pPr>
        <w:spacing w:after="0" w:line="240" w:lineRule="auto"/>
        <w:ind w:firstLine="720"/>
        <w:jc w:val="both"/>
        <w:rPr>
          <w:lang w:val="fr-FR"/>
        </w:rPr>
      </w:pPr>
      <w:r w:rsidRPr="000326A4">
        <w:rPr>
          <w:rFonts w:ascii="Calibri" w:eastAsia="Times New Roman" w:hAnsi="Calibri" w:cs="Calibri"/>
          <w:lang w:val="fr-FR"/>
        </w:rPr>
        <w:t>L'insécurité générale autour des écoles est une préoccupation répandue parmi les populations des régions de l'Est et du Centre de la RDC, en particulier pour les parties prenantes (enseignants, parents, élèves, etc.) dans le secteur de l'enseignement primaire où un environnement sûr et sécurisé est requis pour soutenir tous les aspects de l'apprentissage et de la croissance. Si les récentes attaques tragiques de groupes rebelles contre des éc</w:t>
      </w:r>
      <w:r w:rsidR="006B097E" w:rsidRPr="000326A4">
        <w:rPr>
          <w:rFonts w:ascii="Calibri" w:eastAsia="Times New Roman" w:hAnsi="Calibri" w:cs="Calibri"/>
          <w:lang w:val="fr-FR"/>
        </w:rPr>
        <w:t>oles, dont une école primaire au</w:t>
      </w:r>
      <w:r w:rsidRPr="000326A4">
        <w:rPr>
          <w:rFonts w:ascii="Calibri" w:eastAsia="Times New Roman" w:hAnsi="Calibri" w:cs="Calibri"/>
          <w:lang w:val="fr-FR"/>
        </w:rPr>
        <w:t xml:space="preserve"> Nord Kivu, </w:t>
      </w:r>
      <w:r w:rsidR="007D5275" w:rsidRPr="000326A4">
        <w:rPr>
          <w:rFonts w:ascii="Calibri" w:eastAsia="Times New Roman" w:hAnsi="Calibri" w:cs="Calibri"/>
          <w:lang w:val="fr-FR"/>
        </w:rPr>
        <w:t>a</w:t>
      </w:r>
      <w:r w:rsidRPr="000326A4">
        <w:rPr>
          <w:rFonts w:ascii="Calibri" w:eastAsia="Times New Roman" w:hAnsi="Calibri" w:cs="Calibri"/>
          <w:lang w:val="fr-FR"/>
        </w:rPr>
        <w:t xml:space="preserve"> suscité l'horreur et l'indignation à travers le pays, elles rappellent douloureusement la violence permanente infligée aux habitants de cette contrée.  </w:t>
      </w:r>
      <w:r w:rsidR="0011627D" w:rsidRPr="000326A4">
        <w:rPr>
          <w:rFonts w:ascii="Calibri" w:eastAsia="Times New Roman" w:hAnsi="Calibri" w:cs="Calibri"/>
          <w:lang w:val="fr-FR"/>
        </w:rPr>
        <w:t>Bien que</w:t>
      </w:r>
      <w:r w:rsidRPr="000326A4">
        <w:rPr>
          <w:rFonts w:ascii="Calibri" w:eastAsia="Times New Roman" w:hAnsi="Calibri" w:cs="Calibri"/>
          <w:lang w:val="fr-FR"/>
        </w:rPr>
        <w:t xml:space="preserve"> d'autres provinces ciblées par le projet connaissent également un certai</w:t>
      </w:r>
      <w:r w:rsidR="0011627D" w:rsidRPr="000326A4">
        <w:rPr>
          <w:rFonts w:ascii="Calibri" w:eastAsia="Times New Roman" w:hAnsi="Calibri" w:cs="Calibri"/>
          <w:lang w:val="fr-FR"/>
        </w:rPr>
        <w:t>n niveau d'insécurité</w:t>
      </w:r>
      <w:r w:rsidRPr="000326A4">
        <w:rPr>
          <w:rFonts w:ascii="Calibri" w:eastAsia="Times New Roman" w:hAnsi="Calibri" w:cs="Calibri"/>
          <w:lang w:val="fr-FR"/>
        </w:rPr>
        <w:t>, cette étude se limite à la situation d'insécurité</w:t>
      </w:r>
      <w:r w:rsidRPr="009867D8">
        <w:rPr>
          <w:vertAlign w:val="superscript"/>
          <w:lang w:val="fr-FR"/>
        </w:rPr>
        <w:footnoteReference w:id="17"/>
      </w:r>
      <w:r w:rsidRPr="000326A4">
        <w:rPr>
          <w:rFonts w:ascii="Calibri" w:eastAsia="Times New Roman" w:hAnsi="Calibri" w:cs="Calibri"/>
          <w:lang w:val="fr-FR"/>
        </w:rPr>
        <w:t xml:space="preserve"> dans les provinces du Nord Kivu, du Sud Kivu, du Kasaï, du Kasaï central, du Kasaï oriental et de l'Ituri. </w:t>
      </w:r>
      <w:r w:rsidR="008343AB" w:rsidRPr="000326A4">
        <w:rPr>
          <w:rFonts w:ascii="Calibri" w:eastAsia="Times New Roman" w:hAnsi="Calibri" w:cs="Calibri"/>
          <w:lang w:val="fr-FR"/>
        </w:rPr>
        <w:t>La répartition des avis des répondants relatifs</w:t>
      </w:r>
      <w:r w:rsidR="003235FE" w:rsidRPr="000326A4">
        <w:rPr>
          <w:rFonts w:ascii="Calibri" w:eastAsia="Times New Roman" w:hAnsi="Calibri" w:cs="Calibri"/>
          <w:lang w:val="fr-FR"/>
        </w:rPr>
        <w:t xml:space="preserve"> à l'effet de l'insécurité </w:t>
      </w:r>
      <w:r w:rsidR="00FD5F05">
        <w:rPr>
          <w:rFonts w:ascii="Calibri" w:eastAsia="Times New Roman" w:hAnsi="Calibri" w:cs="Calibri"/>
          <w:lang w:val="fr-FR"/>
        </w:rPr>
        <w:t xml:space="preserve">sur les élèves et enseignants </w:t>
      </w:r>
      <w:r w:rsidR="00D50A8F" w:rsidRPr="000326A4">
        <w:rPr>
          <w:rFonts w:ascii="Calibri" w:eastAsia="Times New Roman" w:hAnsi="Calibri" w:cs="Calibri"/>
          <w:lang w:val="fr-FR"/>
        </w:rPr>
        <w:t xml:space="preserve">est </w:t>
      </w:r>
      <w:r w:rsidR="009867D8" w:rsidRPr="000326A4">
        <w:rPr>
          <w:rFonts w:ascii="Calibri" w:eastAsia="Times New Roman" w:hAnsi="Calibri" w:cs="Calibri"/>
          <w:lang w:val="fr-FR"/>
        </w:rPr>
        <w:t>présentée</w:t>
      </w:r>
      <w:r w:rsidR="006E4B36">
        <w:rPr>
          <w:rFonts w:ascii="Calibri" w:eastAsia="Times New Roman" w:hAnsi="Calibri" w:cs="Calibri"/>
          <w:lang w:val="fr-FR"/>
        </w:rPr>
        <w:t xml:space="preserve"> </w:t>
      </w:r>
      <w:r w:rsidR="009867D8" w:rsidRPr="000326A4">
        <w:rPr>
          <w:rFonts w:ascii="Calibri" w:eastAsia="Times New Roman" w:hAnsi="Calibri" w:cs="Calibri"/>
          <w:lang w:val="fr-FR"/>
        </w:rPr>
        <w:t>dans</w:t>
      </w:r>
      <w:r w:rsidR="007E25CF">
        <w:rPr>
          <w:rFonts w:ascii="Calibri" w:eastAsia="Times New Roman" w:hAnsi="Calibri" w:cs="Calibri"/>
          <w:lang w:val="fr-FR"/>
        </w:rPr>
        <w:t xml:space="preserve"> le tableau </w:t>
      </w:r>
      <w:r w:rsidR="0035261F">
        <w:rPr>
          <w:rFonts w:ascii="Calibri" w:eastAsia="Times New Roman" w:hAnsi="Calibri" w:cs="Calibri"/>
          <w:lang w:val="fr-FR"/>
        </w:rPr>
        <w:t>8</w:t>
      </w:r>
      <w:r w:rsidR="003235FE" w:rsidRPr="000326A4">
        <w:rPr>
          <w:rFonts w:ascii="Calibri" w:eastAsia="Times New Roman" w:hAnsi="Calibri" w:cs="Calibri"/>
          <w:lang w:val="fr-FR"/>
        </w:rPr>
        <w:t xml:space="preserve"> ci-dessous.</w:t>
      </w:r>
      <w:r w:rsidR="008343AB" w:rsidRPr="000326A4">
        <w:rPr>
          <w:lang w:val="fr-FR"/>
        </w:rPr>
        <w:t xml:space="preserve"> </w:t>
      </w:r>
    </w:p>
    <w:p w14:paraId="499CA02B" w14:textId="77777777" w:rsidR="006E4B36" w:rsidRPr="002E547E" w:rsidRDefault="006E4B36" w:rsidP="006E4B36">
      <w:pPr>
        <w:spacing w:after="0" w:line="240" w:lineRule="auto"/>
        <w:ind w:firstLine="720"/>
        <w:jc w:val="both"/>
        <w:rPr>
          <w:lang w:val="fr-FR"/>
        </w:rPr>
      </w:pPr>
    </w:p>
    <w:p w14:paraId="0433A73C" w14:textId="6A7BD1FC" w:rsidR="001D0C11" w:rsidRPr="00C93B24" w:rsidRDefault="00067243" w:rsidP="006E4B36">
      <w:pPr>
        <w:pStyle w:val="Titre3"/>
        <w:spacing w:before="0"/>
      </w:pPr>
      <w:bookmarkStart w:id="41" w:name="_Toc86001568"/>
      <w:r w:rsidRPr="00C93B24">
        <w:t>Intervenants l</w:t>
      </w:r>
      <w:r w:rsidR="001D0C11" w:rsidRPr="00C93B24">
        <w:t>ocaux</w:t>
      </w:r>
      <w:bookmarkEnd w:id="41"/>
      <w:r w:rsidR="001D0C11" w:rsidRPr="00C93B24">
        <w:t xml:space="preserve"> </w:t>
      </w:r>
    </w:p>
    <w:p w14:paraId="1481CFAD" w14:textId="77777777" w:rsidR="00E95C64" w:rsidRPr="000326A4" w:rsidRDefault="00E95C64" w:rsidP="006E4B36">
      <w:pPr>
        <w:spacing w:after="0" w:line="240" w:lineRule="auto"/>
        <w:jc w:val="both"/>
        <w:rPr>
          <w:rFonts w:ascii="Calibri" w:eastAsia="Times New Roman" w:hAnsi="Calibri" w:cs="Calibri"/>
          <w:lang w:val="fr-FR"/>
        </w:rPr>
      </w:pPr>
    </w:p>
    <w:p w14:paraId="05236B2E" w14:textId="1406C308" w:rsidR="00E76B08" w:rsidRDefault="00E95C64" w:rsidP="006E4B36">
      <w:pPr>
        <w:shd w:val="clear" w:color="auto" w:fill="FFFFFF" w:themeFill="background1"/>
        <w:spacing w:after="0" w:line="240" w:lineRule="auto"/>
        <w:ind w:firstLine="720"/>
        <w:jc w:val="both"/>
        <w:rPr>
          <w:rFonts w:ascii="Calibri" w:eastAsia="Times New Roman" w:hAnsi="Calibri" w:cs="Calibri"/>
          <w:lang w:val="fr-FR"/>
        </w:rPr>
      </w:pPr>
      <w:r w:rsidRPr="0067383B">
        <w:rPr>
          <w:rFonts w:ascii="Calibri" w:eastAsia="Times New Roman" w:hAnsi="Calibri" w:cs="Calibri"/>
          <w:lang w:val="fr-FR"/>
        </w:rPr>
        <w:lastRenderedPageBreak/>
        <w:t>En général, les administrateurs scolaires (les PROVED)</w:t>
      </w:r>
      <w:r w:rsidR="0067383B">
        <w:rPr>
          <w:rFonts w:ascii="Calibri" w:eastAsia="Times New Roman" w:hAnsi="Calibri" w:cs="Calibri"/>
          <w:lang w:val="fr-FR"/>
        </w:rPr>
        <w:t xml:space="preserve">, </w:t>
      </w:r>
      <w:r w:rsidR="00477B3A" w:rsidRPr="0067383B">
        <w:rPr>
          <w:rFonts w:ascii="Calibri" w:eastAsia="Times New Roman" w:hAnsi="Calibri" w:cs="Calibri"/>
          <w:lang w:val="fr-FR"/>
        </w:rPr>
        <w:t>l</w:t>
      </w:r>
      <w:r w:rsidR="00B8289B" w:rsidRPr="0067383B">
        <w:rPr>
          <w:rFonts w:ascii="Calibri" w:eastAsia="Times New Roman" w:hAnsi="Calibri" w:cs="Calibri"/>
          <w:lang w:val="fr-FR"/>
        </w:rPr>
        <w:t xml:space="preserve">es Conseillers d’orientation scolaire et professionnelle (COSP), les </w:t>
      </w:r>
      <w:r w:rsidR="00F41F1A">
        <w:rPr>
          <w:rFonts w:ascii="Calibri" w:eastAsia="Times New Roman" w:hAnsi="Calibri" w:cs="Calibri"/>
          <w:lang w:val="fr-FR"/>
        </w:rPr>
        <w:t>E</w:t>
      </w:r>
      <w:r w:rsidR="00B8289B" w:rsidRPr="0067383B">
        <w:rPr>
          <w:rFonts w:ascii="Calibri" w:eastAsia="Times New Roman" w:hAnsi="Calibri" w:cs="Calibri"/>
          <w:lang w:val="fr-FR"/>
        </w:rPr>
        <w:t>nseignants, les Comité de gestion (GOGES) et Comité des parents</w:t>
      </w:r>
      <w:r w:rsidR="00477B3A" w:rsidRPr="0067383B">
        <w:rPr>
          <w:rFonts w:ascii="Calibri" w:eastAsia="Times New Roman" w:hAnsi="Calibri" w:cs="Calibri"/>
          <w:lang w:val="fr-FR"/>
        </w:rPr>
        <w:t xml:space="preserve"> (COPA)</w:t>
      </w:r>
      <w:r w:rsidRPr="0067383B">
        <w:rPr>
          <w:rFonts w:ascii="Calibri" w:eastAsia="Times New Roman" w:hAnsi="Calibri" w:cs="Calibri"/>
          <w:lang w:val="fr-FR"/>
        </w:rPr>
        <w:t xml:space="preserve"> </w:t>
      </w:r>
      <w:r w:rsidR="00C42ECE" w:rsidRPr="0067383B">
        <w:rPr>
          <w:rFonts w:ascii="Calibri" w:eastAsia="Times New Roman" w:hAnsi="Calibri" w:cs="Calibri"/>
          <w:lang w:val="fr-FR"/>
        </w:rPr>
        <w:t xml:space="preserve">des </w:t>
      </w:r>
      <w:r w:rsidRPr="0067383B">
        <w:rPr>
          <w:rFonts w:ascii="Calibri" w:eastAsia="Times New Roman" w:hAnsi="Calibri" w:cs="Calibri"/>
          <w:lang w:val="fr-FR"/>
        </w:rPr>
        <w:t xml:space="preserve">provinces </w:t>
      </w:r>
      <w:r w:rsidR="00E34CD9" w:rsidRPr="0067383B">
        <w:rPr>
          <w:rFonts w:ascii="Calibri" w:eastAsia="Times New Roman" w:hAnsi="Calibri" w:cs="Calibri"/>
          <w:lang w:val="fr-FR"/>
        </w:rPr>
        <w:t>touchées</w:t>
      </w:r>
      <w:r w:rsidR="00C42ECE" w:rsidRPr="0067383B">
        <w:rPr>
          <w:rStyle w:val="Appelnotedebasdep"/>
          <w:rFonts w:ascii="Calibri" w:eastAsia="Times New Roman" w:hAnsi="Calibri" w:cs="Calibri"/>
          <w:lang w:val="fr-FR"/>
        </w:rPr>
        <w:footnoteReference w:id="18"/>
      </w:r>
      <w:r w:rsidR="00E34CD9" w:rsidRPr="0067383B">
        <w:rPr>
          <w:rFonts w:ascii="Calibri" w:eastAsia="Times New Roman" w:hAnsi="Calibri" w:cs="Calibri"/>
          <w:lang w:val="fr-FR"/>
        </w:rPr>
        <w:t xml:space="preserve"> </w:t>
      </w:r>
      <w:r w:rsidRPr="0067383B">
        <w:rPr>
          <w:rFonts w:ascii="Calibri" w:eastAsia="Times New Roman" w:hAnsi="Calibri" w:cs="Calibri"/>
          <w:lang w:val="fr-FR"/>
        </w:rPr>
        <w:t>par l'i</w:t>
      </w:r>
      <w:r w:rsidR="00477B3A" w:rsidRPr="0067383B">
        <w:rPr>
          <w:rFonts w:ascii="Calibri" w:eastAsia="Times New Roman" w:hAnsi="Calibri" w:cs="Calibri"/>
          <w:lang w:val="fr-FR"/>
        </w:rPr>
        <w:t>ns</w:t>
      </w:r>
      <w:r w:rsidR="002E547E">
        <w:rPr>
          <w:rFonts w:ascii="Calibri" w:eastAsia="Times New Roman" w:hAnsi="Calibri" w:cs="Calibri"/>
          <w:lang w:val="fr-FR"/>
        </w:rPr>
        <w:t>écurité ont révélé que les effets</w:t>
      </w:r>
      <w:r w:rsidRPr="0067383B">
        <w:rPr>
          <w:rFonts w:ascii="Calibri" w:eastAsia="Times New Roman" w:hAnsi="Calibri" w:cs="Calibri"/>
          <w:lang w:val="fr-FR"/>
        </w:rPr>
        <w:t xml:space="preserve"> le plus saillant</w:t>
      </w:r>
      <w:r w:rsidR="00477B3A" w:rsidRPr="0067383B">
        <w:rPr>
          <w:rFonts w:ascii="Calibri" w:eastAsia="Times New Roman" w:hAnsi="Calibri" w:cs="Calibri"/>
          <w:lang w:val="fr-FR"/>
        </w:rPr>
        <w:t>s</w:t>
      </w:r>
      <w:r w:rsidRPr="0067383B">
        <w:rPr>
          <w:rFonts w:ascii="Calibri" w:eastAsia="Times New Roman" w:hAnsi="Calibri" w:cs="Calibri"/>
          <w:lang w:val="fr-FR"/>
        </w:rPr>
        <w:t xml:space="preserve"> de l'insécurité sur les acteurs de l'éducation primaire (élèves/enseignants) demeure</w:t>
      </w:r>
      <w:r w:rsidR="00477B3A" w:rsidRPr="0067383B">
        <w:rPr>
          <w:rFonts w:ascii="Calibri" w:eastAsia="Times New Roman" w:hAnsi="Calibri" w:cs="Calibri"/>
          <w:lang w:val="fr-FR"/>
        </w:rPr>
        <w:t>nt</w:t>
      </w:r>
      <w:r w:rsidRPr="0067383B">
        <w:rPr>
          <w:rFonts w:ascii="Calibri" w:eastAsia="Times New Roman" w:hAnsi="Calibri" w:cs="Calibri"/>
          <w:lang w:val="fr-FR"/>
        </w:rPr>
        <w:t xml:space="preserve"> </w:t>
      </w:r>
      <w:r w:rsidR="00F41F1A" w:rsidRPr="0067383B">
        <w:rPr>
          <w:rFonts w:ascii="Calibri" w:eastAsia="Times New Roman" w:hAnsi="Calibri" w:cs="Calibri"/>
          <w:lang w:val="fr-FR"/>
        </w:rPr>
        <w:t>le traumatisme psychologique (100%</w:t>
      </w:r>
      <w:r w:rsidR="00F41F1A">
        <w:rPr>
          <w:rFonts w:ascii="Calibri" w:eastAsia="Times New Roman" w:hAnsi="Calibri" w:cs="Calibri"/>
          <w:lang w:val="fr-FR"/>
        </w:rPr>
        <w:t xml:space="preserve"> des répondants</w:t>
      </w:r>
      <w:r w:rsidR="00F41F1A" w:rsidRPr="0067383B">
        <w:rPr>
          <w:rFonts w:ascii="Calibri" w:eastAsia="Times New Roman" w:hAnsi="Calibri" w:cs="Calibri"/>
          <w:lang w:val="fr-FR"/>
        </w:rPr>
        <w:t>)</w:t>
      </w:r>
      <w:r w:rsidR="00F41F1A">
        <w:rPr>
          <w:rFonts w:ascii="Calibri" w:eastAsia="Times New Roman" w:hAnsi="Calibri" w:cs="Calibri"/>
          <w:lang w:val="fr-FR"/>
        </w:rPr>
        <w:t xml:space="preserve"> dû aux </w:t>
      </w:r>
      <w:r w:rsidR="0027714D" w:rsidRPr="0067383B">
        <w:rPr>
          <w:rFonts w:ascii="Calibri" w:eastAsia="Times New Roman" w:hAnsi="Calibri" w:cs="Calibri"/>
          <w:lang w:val="fr-FR"/>
        </w:rPr>
        <w:t>déplacements internes</w:t>
      </w:r>
      <w:r w:rsidR="00F41F1A">
        <w:rPr>
          <w:rFonts w:ascii="Calibri" w:eastAsia="Times New Roman" w:hAnsi="Calibri" w:cs="Calibri"/>
          <w:lang w:val="fr-FR"/>
        </w:rPr>
        <w:t xml:space="preserve"> (94%)</w:t>
      </w:r>
      <w:r w:rsidR="007002C8" w:rsidRPr="0067383B">
        <w:rPr>
          <w:rFonts w:ascii="Calibri" w:eastAsia="Times New Roman" w:hAnsi="Calibri" w:cs="Calibri"/>
          <w:lang w:val="fr-FR"/>
        </w:rPr>
        <w:t>, talonné</w:t>
      </w:r>
      <w:r w:rsidRPr="0067383B">
        <w:rPr>
          <w:rFonts w:ascii="Calibri" w:eastAsia="Times New Roman" w:hAnsi="Calibri" w:cs="Calibri"/>
          <w:lang w:val="fr-FR"/>
        </w:rPr>
        <w:t xml:space="preserve"> par </w:t>
      </w:r>
      <w:r w:rsidR="00477B3A" w:rsidRPr="0067383B">
        <w:rPr>
          <w:rFonts w:ascii="Calibri" w:eastAsia="Times New Roman" w:hAnsi="Calibri" w:cs="Calibri"/>
          <w:lang w:val="fr-FR"/>
        </w:rPr>
        <w:t>la destruction des infrastructures scolaires</w:t>
      </w:r>
      <w:r w:rsidR="00E76B08" w:rsidRPr="0067383B">
        <w:rPr>
          <w:rFonts w:ascii="Calibri" w:eastAsia="Times New Roman" w:hAnsi="Calibri" w:cs="Calibri"/>
          <w:lang w:val="fr-FR"/>
        </w:rPr>
        <w:t xml:space="preserve"> (56%)</w:t>
      </w:r>
      <w:r w:rsidR="00477B3A" w:rsidRPr="0067383B">
        <w:rPr>
          <w:rFonts w:ascii="Calibri" w:eastAsia="Times New Roman" w:hAnsi="Calibri" w:cs="Calibri"/>
          <w:lang w:val="fr-FR"/>
        </w:rPr>
        <w:t xml:space="preserve">, </w:t>
      </w:r>
      <w:r w:rsidR="00E76B08" w:rsidRPr="0067383B">
        <w:rPr>
          <w:rFonts w:ascii="Calibri" w:eastAsia="Times New Roman" w:hAnsi="Calibri" w:cs="Calibri"/>
          <w:lang w:val="fr-FR"/>
        </w:rPr>
        <w:t>les risques liés à la rémunération des enseignants</w:t>
      </w:r>
      <w:r w:rsidR="00E76B08" w:rsidRPr="0067383B">
        <w:rPr>
          <w:rStyle w:val="Appelnotedebasdep"/>
          <w:rFonts w:ascii="Calibri" w:eastAsia="Times New Roman" w:hAnsi="Calibri" w:cs="Calibri"/>
          <w:lang w:val="fr-FR"/>
        </w:rPr>
        <w:footnoteReference w:id="19"/>
      </w:r>
      <w:r w:rsidR="00E76B08" w:rsidRPr="0067383B">
        <w:rPr>
          <w:rFonts w:ascii="Calibri" w:eastAsia="Times New Roman" w:hAnsi="Calibri" w:cs="Calibri"/>
          <w:lang w:val="fr-FR"/>
        </w:rPr>
        <w:t xml:space="preserve"> dans les milieux ruraux (44%), </w:t>
      </w:r>
      <w:r w:rsidR="007002C8" w:rsidRPr="0067383B">
        <w:rPr>
          <w:rFonts w:ascii="Calibri" w:eastAsia="Times New Roman" w:hAnsi="Calibri" w:cs="Calibri"/>
          <w:lang w:val="fr-FR"/>
        </w:rPr>
        <w:t>l</w:t>
      </w:r>
      <w:r w:rsidR="00D50A8F" w:rsidRPr="0067383B">
        <w:rPr>
          <w:rFonts w:ascii="Calibri" w:eastAsia="Times New Roman" w:hAnsi="Calibri" w:cs="Calibri"/>
          <w:lang w:val="fr-FR"/>
        </w:rPr>
        <w:t xml:space="preserve">es </w:t>
      </w:r>
      <w:r w:rsidR="007002C8" w:rsidRPr="0067383B">
        <w:rPr>
          <w:rFonts w:ascii="Calibri" w:eastAsia="Times New Roman" w:hAnsi="Calibri" w:cs="Calibri"/>
          <w:lang w:val="fr-FR"/>
        </w:rPr>
        <w:t>abandon</w:t>
      </w:r>
      <w:r w:rsidR="00D50A8F" w:rsidRPr="0067383B">
        <w:rPr>
          <w:rFonts w:ascii="Calibri" w:eastAsia="Times New Roman" w:hAnsi="Calibri" w:cs="Calibri"/>
          <w:lang w:val="fr-FR"/>
        </w:rPr>
        <w:t>s</w:t>
      </w:r>
      <w:r w:rsidR="007002C8" w:rsidRPr="0067383B">
        <w:rPr>
          <w:rFonts w:ascii="Calibri" w:eastAsia="Times New Roman" w:hAnsi="Calibri" w:cs="Calibri"/>
          <w:lang w:val="fr-FR"/>
        </w:rPr>
        <w:t xml:space="preserve"> scolaire</w:t>
      </w:r>
      <w:r w:rsidR="00D50A8F" w:rsidRPr="0067383B">
        <w:rPr>
          <w:rFonts w:ascii="Calibri" w:eastAsia="Times New Roman" w:hAnsi="Calibri" w:cs="Calibri"/>
          <w:lang w:val="fr-FR"/>
        </w:rPr>
        <w:t>s</w:t>
      </w:r>
      <w:r w:rsidR="00E76B08" w:rsidRPr="0067383B">
        <w:rPr>
          <w:rFonts w:ascii="Calibri" w:eastAsia="Times New Roman" w:hAnsi="Calibri" w:cs="Calibri"/>
          <w:lang w:val="fr-FR"/>
        </w:rPr>
        <w:t xml:space="preserve"> (38</w:t>
      </w:r>
      <w:r w:rsidR="00B8289B" w:rsidRPr="0067383B">
        <w:rPr>
          <w:rFonts w:ascii="Calibri" w:eastAsia="Times New Roman" w:hAnsi="Calibri" w:cs="Calibri"/>
          <w:lang w:val="fr-FR"/>
        </w:rPr>
        <w:t>%</w:t>
      </w:r>
      <w:r w:rsidR="009867D8" w:rsidRPr="0067383B">
        <w:rPr>
          <w:rFonts w:ascii="Calibri" w:eastAsia="Times New Roman" w:hAnsi="Calibri" w:cs="Calibri"/>
          <w:lang w:val="fr-FR"/>
        </w:rPr>
        <w:t>),</w:t>
      </w:r>
      <w:r w:rsidR="007002C8" w:rsidRPr="0067383B">
        <w:rPr>
          <w:rFonts w:ascii="Calibri" w:eastAsia="Times New Roman" w:hAnsi="Calibri" w:cs="Calibri"/>
          <w:lang w:val="fr-FR"/>
        </w:rPr>
        <w:t xml:space="preserve"> </w:t>
      </w:r>
      <w:r w:rsidR="00E76B08" w:rsidRPr="0067383B">
        <w:rPr>
          <w:rFonts w:ascii="Calibri" w:eastAsia="Times New Roman" w:hAnsi="Calibri" w:cs="Calibri"/>
          <w:lang w:val="fr-FR"/>
        </w:rPr>
        <w:t>et enfin le non-respect du programme national dû aux perturbations du calendrier scolaire (38%)</w:t>
      </w:r>
      <w:r w:rsidR="004A2BCD">
        <w:rPr>
          <w:rFonts w:ascii="Calibri" w:eastAsia="Times New Roman" w:hAnsi="Calibri" w:cs="Calibri"/>
          <w:lang w:val="fr-FR"/>
        </w:rPr>
        <w:t>.</w:t>
      </w:r>
    </w:p>
    <w:p w14:paraId="1A4199B5" w14:textId="33E8CABB" w:rsidR="00B0354C" w:rsidRDefault="00B0354C" w:rsidP="00E76B08">
      <w:pPr>
        <w:shd w:val="clear" w:color="auto" w:fill="FFFFFF" w:themeFill="background1"/>
        <w:spacing w:after="0" w:line="240" w:lineRule="auto"/>
        <w:jc w:val="both"/>
        <w:rPr>
          <w:rFonts w:ascii="Calibri" w:eastAsia="Times New Roman" w:hAnsi="Calibri" w:cs="Calibri"/>
          <w:lang w:val="fr-FR"/>
        </w:rPr>
      </w:pPr>
    </w:p>
    <w:p w14:paraId="10A5B9EA" w14:textId="5317CC3A" w:rsidR="006104C9" w:rsidRPr="000326A4" w:rsidRDefault="003E7E21" w:rsidP="00600D2B">
      <w:pPr>
        <w:shd w:val="clear" w:color="auto" w:fill="FFFFFF" w:themeFill="background1"/>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Outre ces points ci-dessus énumérés, </w:t>
      </w:r>
      <w:r w:rsidR="004705AE">
        <w:rPr>
          <w:rFonts w:ascii="Calibri" w:eastAsia="Times New Roman" w:hAnsi="Calibri" w:cs="Calibri"/>
          <w:lang w:val="fr-FR"/>
        </w:rPr>
        <w:t xml:space="preserve">certaines </w:t>
      </w:r>
      <w:r w:rsidRPr="000326A4">
        <w:rPr>
          <w:rFonts w:ascii="Calibri" w:eastAsia="Times New Roman" w:hAnsi="Calibri" w:cs="Calibri"/>
          <w:lang w:val="fr-FR"/>
        </w:rPr>
        <w:t xml:space="preserve">parties prenantes de la province de l’Ituri ont </w:t>
      </w:r>
      <w:r w:rsidR="00D50A8F" w:rsidRPr="000326A4">
        <w:rPr>
          <w:rFonts w:ascii="Calibri" w:eastAsia="Times New Roman" w:hAnsi="Calibri" w:cs="Calibri"/>
          <w:lang w:val="fr-FR"/>
        </w:rPr>
        <w:t xml:space="preserve">stigmatisé d’autres points saillants </w:t>
      </w:r>
      <w:r w:rsidR="005C4A14">
        <w:rPr>
          <w:rFonts w:ascii="Calibri" w:eastAsia="Times New Roman" w:hAnsi="Calibri" w:cs="Calibri"/>
          <w:lang w:val="fr-FR"/>
        </w:rPr>
        <w:t>dont (i</w:t>
      </w:r>
      <w:r w:rsidRPr="000326A4">
        <w:rPr>
          <w:rFonts w:ascii="Calibri" w:eastAsia="Times New Roman" w:hAnsi="Calibri" w:cs="Calibri"/>
          <w:lang w:val="fr-FR"/>
        </w:rPr>
        <w:t xml:space="preserve">) l’occupation des écoles par les déplacés </w:t>
      </w:r>
      <w:r w:rsidR="006B097E" w:rsidRPr="000326A4">
        <w:rPr>
          <w:rFonts w:ascii="Calibri" w:eastAsia="Times New Roman" w:hAnsi="Calibri" w:cs="Calibri"/>
          <w:lang w:val="fr-FR"/>
        </w:rPr>
        <w:t>internes</w:t>
      </w:r>
      <w:r w:rsidR="009867D8">
        <w:rPr>
          <w:rFonts w:ascii="Calibri" w:eastAsia="Times New Roman" w:hAnsi="Calibri" w:cs="Calibri"/>
          <w:lang w:val="fr-FR"/>
        </w:rPr>
        <w:t xml:space="preserve"> </w:t>
      </w:r>
      <w:r w:rsidR="005C4A14">
        <w:rPr>
          <w:rFonts w:ascii="Calibri" w:eastAsia="Times New Roman" w:hAnsi="Calibri" w:cs="Calibri"/>
          <w:lang w:val="fr-FR"/>
        </w:rPr>
        <w:t>(i</w:t>
      </w:r>
      <w:r w:rsidRPr="000326A4">
        <w:rPr>
          <w:rFonts w:ascii="Calibri" w:eastAsia="Times New Roman" w:hAnsi="Calibri" w:cs="Calibri"/>
          <w:lang w:val="fr-FR"/>
        </w:rPr>
        <w:t>i) </w:t>
      </w:r>
      <w:r w:rsidR="00157296" w:rsidRPr="000326A4">
        <w:rPr>
          <w:rFonts w:ascii="Calibri" w:eastAsia="Times New Roman" w:hAnsi="Calibri" w:cs="Calibri"/>
          <w:lang w:val="fr-FR"/>
        </w:rPr>
        <w:t xml:space="preserve">la </w:t>
      </w:r>
      <w:r w:rsidR="0043174C" w:rsidRPr="000326A4">
        <w:rPr>
          <w:rFonts w:ascii="Calibri" w:eastAsia="Times New Roman" w:hAnsi="Calibri" w:cs="Calibri"/>
          <w:lang w:val="fr-FR"/>
        </w:rPr>
        <w:t>méfiance</w:t>
      </w:r>
      <w:r w:rsidR="00157296" w:rsidRPr="000326A4">
        <w:rPr>
          <w:rFonts w:ascii="Calibri" w:eastAsia="Times New Roman" w:hAnsi="Calibri" w:cs="Calibri"/>
          <w:lang w:val="fr-FR"/>
        </w:rPr>
        <w:t xml:space="preserve"> entre enseignant</w:t>
      </w:r>
      <w:r w:rsidR="002F4699">
        <w:rPr>
          <w:rFonts w:ascii="Calibri" w:eastAsia="Times New Roman" w:hAnsi="Calibri" w:cs="Calibri"/>
          <w:lang w:val="fr-FR"/>
        </w:rPr>
        <w:t>s</w:t>
      </w:r>
      <w:r w:rsidR="00157296" w:rsidRPr="000326A4">
        <w:rPr>
          <w:rFonts w:ascii="Calibri" w:eastAsia="Times New Roman" w:hAnsi="Calibri" w:cs="Calibri"/>
          <w:lang w:val="fr-FR"/>
        </w:rPr>
        <w:t xml:space="preserve"> et élève</w:t>
      </w:r>
      <w:r w:rsidR="002F4699">
        <w:rPr>
          <w:rFonts w:ascii="Calibri" w:eastAsia="Times New Roman" w:hAnsi="Calibri" w:cs="Calibri"/>
          <w:lang w:val="fr-FR"/>
        </w:rPr>
        <w:t>s</w:t>
      </w:r>
      <w:r w:rsidR="00157296" w:rsidRPr="000326A4">
        <w:rPr>
          <w:rFonts w:ascii="Calibri" w:eastAsia="Times New Roman" w:hAnsi="Calibri" w:cs="Calibri"/>
          <w:lang w:val="fr-FR"/>
        </w:rPr>
        <w:t>, entre élève</w:t>
      </w:r>
      <w:r w:rsidR="002F4699">
        <w:rPr>
          <w:rFonts w:ascii="Calibri" w:eastAsia="Times New Roman" w:hAnsi="Calibri" w:cs="Calibri"/>
          <w:lang w:val="fr-FR"/>
        </w:rPr>
        <w:t>s</w:t>
      </w:r>
      <w:r w:rsidR="00157296" w:rsidRPr="000326A4">
        <w:rPr>
          <w:rFonts w:ascii="Calibri" w:eastAsia="Times New Roman" w:hAnsi="Calibri" w:cs="Calibri"/>
          <w:lang w:val="fr-FR"/>
        </w:rPr>
        <w:t xml:space="preserve"> et élève</w:t>
      </w:r>
      <w:r w:rsidR="002F4699">
        <w:rPr>
          <w:rFonts w:ascii="Calibri" w:eastAsia="Times New Roman" w:hAnsi="Calibri" w:cs="Calibri"/>
          <w:lang w:val="fr-FR"/>
        </w:rPr>
        <w:t>s</w:t>
      </w:r>
      <w:r w:rsidR="00157296" w:rsidRPr="000326A4">
        <w:rPr>
          <w:rFonts w:ascii="Calibri" w:eastAsia="Times New Roman" w:hAnsi="Calibri" w:cs="Calibri"/>
          <w:lang w:val="fr-FR"/>
        </w:rPr>
        <w:t>, entre parent</w:t>
      </w:r>
      <w:r w:rsidR="002F4699">
        <w:rPr>
          <w:rFonts w:ascii="Calibri" w:eastAsia="Times New Roman" w:hAnsi="Calibri" w:cs="Calibri"/>
          <w:lang w:val="fr-FR"/>
        </w:rPr>
        <w:t>s</w:t>
      </w:r>
      <w:r w:rsidR="00157296" w:rsidRPr="000326A4">
        <w:rPr>
          <w:rFonts w:ascii="Calibri" w:eastAsia="Times New Roman" w:hAnsi="Calibri" w:cs="Calibri"/>
          <w:lang w:val="fr-FR"/>
        </w:rPr>
        <w:t xml:space="preserve"> et enseignant</w:t>
      </w:r>
      <w:r w:rsidR="002F4699">
        <w:rPr>
          <w:rFonts w:ascii="Calibri" w:eastAsia="Times New Roman" w:hAnsi="Calibri" w:cs="Calibri"/>
          <w:lang w:val="fr-FR"/>
        </w:rPr>
        <w:t>s</w:t>
      </w:r>
      <w:r w:rsidR="006104C9">
        <w:rPr>
          <w:rFonts w:ascii="Calibri" w:eastAsia="Times New Roman" w:hAnsi="Calibri" w:cs="Calibri"/>
          <w:lang w:val="fr-FR"/>
        </w:rPr>
        <w:t xml:space="preserve"> issue</w:t>
      </w:r>
      <w:r w:rsidR="00157296" w:rsidRPr="000326A4">
        <w:rPr>
          <w:rFonts w:ascii="Calibri" w:eastAsia="Times New Roman" w:hAnsi="Calibri" w:cs="Calibri"/>
          <w:lang w:val="fr-FR"/>
        </w:rPr>
        <w:t> </w:t>
      </w:r>
      <w:r w:rsidR="006104C9">
        <w:rPr>
          <w:rFonts w:ascii="Calibri" w:eastAsia="Times New Roman" w:hAnsi="Calibri" w:cs="Calibri"/>
          <w:lang w:val="fr-FR"/>
        </w:rPr>
        <w:t>des différents groupes ethniques</w:t>
      </w:r>
      <w:r w:rsidRPr="000326A4">
        <w:rPr>
          <w:rFonts w:ascii="Calibri" w:eastAsia="Times New Roman" w:hAnsi="Calibri" w:cs="Calibri"/>
          <w:lang w:val="fr-FR"/>
        </w:rPr>
        <w:t xml:space="preserve"> </w:t>
      </w:r>
      <w:r w:rsidR="005C4A14">
        <w:rPr>
          <w:rFonts w:ascii="Calibri" w:eastAsia="Times New Roman" w:hAnsi="Calibri" w:cs="Calibri"/>
          <w:lang w:val="fr-FR"/>
        </w:rPr>
        <w:t>(iii</w:t>
      </w:r>
      <w:r w:rsidR="0085727C" w:rsidRPr="000326A4">
        <w:rPr>
          <w:rFonts w:ascii="Calibri" w:eastAsia="Times New Roman" w:hAnsi="Calibri" w:cs="Calibri"/>
          <w:lang w:val="fr-FR"/>
        </w:rPr>
        <w:t>) l’exode d</w:t>
      </w:r>
      <w:r w:rsidR="002F4699">
        <w:rPr>
          <w:rFonts w:ascii="Calibri" w:eastAsia="Times New Roman" w:hAnsi="Calibri" w:cs="Calibri"/>
          <w:lang w:val="fr-FR"/>
        </w:rPr>
        <w:t xml:space="preserve">es </w:t>
      </w:r>
      <w:r w:rsidR="0085727C" w:rsidRPr="000326A4">
        <w:rPr>
          <w:rFonts w:ascii="Calibri" w:eastAsia="Times New Roman" w:hAnsi="Calibri" w:cs="Calibri"/>
          <w:lang w:val="fr-FR"/>
        </w:rPr>
        <w:t>ens</w:t>
      </w:r>
      <w:r w:rsidR="002F4699">
        <w:rPr>
          <w:rFonts w:ascii="Calibri" w:eastAsia="Times New Roman" w:hAnsi="Calibri" w:cs="Calibri"/>
          <w:lang w:val="fr-FR"/>
        </w:rPr>
        <w:t>eignants qualifiés entrainant le</w:t>
      </w:r>
      <w:r w:rsidR="0085727C" w:rsidRPr="000326A4">
        <w:rPr>
          <w:rFonts w:ascii="Calibri" w:eastAsia="Times New Roman" w:hAnsi="Calibri" w:cs="Calibri"/>
          <w:lang w:val="fr-FR"/>
        </w:rPr>
        <w:t xml:space="preserve"> recruteme</w:t>
      </w:r>
      <w:r w:rsidR="00157296" w:rsidRPr="000326A4">
        <w:rPr>
          <w:rFonts w:ascii="Calibri" w:eastAsia="Times New Roman" w:hAnsi="Calibri" w:cs="Calibri"/>
          <w:lang w:val="fr-FR"/>
        </w:rPr>
        <w:t>nt de nombreux enseignants sous-</w:t>
      </w:r>
      <w:r w:rsidR="00530168" w:rsidRPr="000326A4">
        <w:rPr>
          <w:rFonts w:ascii="Calibri" w:eastAsia="Times New Roman" w:hAnsi="Calibri" w:cs="Calibri"/>
          <w:lang w:val="fr-FR"/>
        </w:rPr>
        <w:t>qualifiés</w:t>
      </w:r>
      <w:r w:rsidR="003F23F2">
        <w:rPr>
          <w:rFonts w:ascii="Calibri" w:eastAsia="Times New Roman" w:hAnsi="Calibri" w:cs="Calibri"/>
          <w:lang w:val="fr-FR"/>
        </w:rPr>
        <w:t>.</w:t>
      </w:r>
      <w:r w:rsidR="005C4A14">
        <w:rPr>
          <w:rFonts w:ascii="Calibri" w:eastAsia="Times New Roman" w:hAnsi="Calibri" w:cs="Calibri"/>
          <w:lang w:val="fr-FR"/>
        </w:rPr>
        <w:t xml:space="preserve"> </w:t>
      </w:r>
      <w:r w:rsidR="003F23F2">
        <w:rPr>
          <w:rFonts w:ascii="Calibri" w:eastAsia="Times New Roman" w:hAnsi="Calibri" w:cs="Calibri"/>
          <w:lang w:val="fr-FR"/>
        </w:rPr>
        <w:t xml:space="preserve">Dans la </w:t>
      </w:r>
      <w:r w:rsidR="004705AE">
        <w:rPr>
          <w:rFonts w:ascii="Calibri" w:eastAsia="Times New Roman" w:hAnsi="Calibri" w:cs="Calibri"/>
          <w:lang w:val="fr-FR"/>
        </w:rPr>
        <w:t>même</w:t>
      </w:r>
      <w:r w:rsidR="003F23F2">
        <w:rPr>
          <w:rFonts w:ascii="Calibri" w:eastAsia="Times New Roman" w:hAnsi="Calibri" w:cs="Calibri"/>
          <w:lang w:val="fr-FR"/>
        </w:rPr>
        <w:t xml:space="preserve"> </w:t>
      </w:r>
      <w:r w:rsidR="004705AE">
        <w:rPr>
          <w:rFonts w:ascii="Calibri" w:eastAsia="Times New Roman" w:hAnsi="Calibri" w:cs="Calibri"/>
          <w:lang w:val="fr-FR"/>
        </w:rPr>
        <w:t>contrée</w:t>
      </w:r>
      <w:r w:rsidR="003F23F2">
        <w:rPr>
          <w:rFonts w:ascii="Calibri" w:eastAsia="Times New Roman" w:hAnsi="Calibri" w:cs="Calibri"/>
          <w:lang w:val="fr-FR"/>
        </w:rPr>
        <w:t xml:space="preserve">, </w:t>
      </w:r>
      <w:r w:rsidR="004705AE">
        <w:rPr>
          <w:rFonts w:ascii="Calibri" w:eastAsia="Times New Roman" w:hAnsi="Calibri" w:cs="Calibri"/>
          <w:lang w:val="fr-FR"/>
        </w:rPr>
        <w:t>quelques parties prenantes</w:t>
      </w:r>
      <w:r w:rsidR="003F23F2">
        <w:rPr>
          <w:rFonts w:ascii="Calibri" w:eastAsia="Times New Roman" w:hAnsi="Calibri" w:cs="Calibri"/>
          <w:lang w:val="fr-FR"/>
        </w:rPr>
        <w:t xml:space="preserve"> du Nord-Kivu</w:t>
      </w:r>
      <w:r w:rsidR="004705AE">
        <w:rPr>
          <w:rFonts w:ascii="Calibri" w:eastAsia="Times New Roman" w:hAnsi="Calibri" w:cs="Calibri"/>
          <w:lang w:val="fr-FR"/>
        </w:rPr>
        <w:t xml:space="preserve"> ont fustigé</w:t>
      </w:r>
      <w:r w:rsidR="003F23F2">
        <w:rPr>
          <w:rFonts w:ascii="Calibri" w:eastAsia="Times New Roman" w:hAnsi="Calibri" w:cs="Calibri"/>
          <w:lang w:val="fr-FR"/>
        </w:rPr>
        <w:t>,</w:t>
      </w:r>
      <w:r w:rsidR="00986BBB">
        <w:rPr>
          <w:rFonts w:ascii="Calibri" w:eastAsia="Times New Roman" w:hAnsi="Calibri" w:cs="Calibri"/>
          <w:lang w:val="fr-FR"/>
        </w:rPr>
        <w:t xml:space="preserve"> le kidnapping des élèves et des enseignants</w:t>
      </w:r>
      <w:r w:rsidR="003F23F2">
        <w:rPr>
          <w:rFonts w:ascii="Calibri" w:eastAsia="Times New Roman" w:hAnsi="Calibri" w:cs="Calibri"/>
          <w:lang w:val="fr-FR"/>
        </w:rPr>
        <w:t>, ainsi que</w:t>
      </w:r>
      <w:r w:rsidR="002F4699">
        <w:rPr>
          <w:rFonts w:ascii="Calibri" w:eastAsia="Times New Roman" w:hAnsi="Calibri" w:cs="Calibri"/>
          <w:lang w:val="fr-FR"/>
        </w:rPr>
        <w:t xml:space="preserve"> la hausse de la vulnérabilité dû à</w:t>
      </w:r>
      <w:r w:rsidR="003F23F2">
        <w:rPr>
          <w:rFonts w:ascii="Calibri" w:eastAsia="Times New Roman" w:hAnsi="Calibri" w:cs="Calibri"/>
          <w:lang w:val="fr-FR"/>
        </w:rPr>
        <w:t xml:space="preserve"> </w:t>
      </w:r>
      <w:r w:rsidR="004705AE">
        <w:rPr>
          <w:rFonts w:ascii="Calibri" w:eastAsia="Times New Roman" w:hAnsi="Calibri" w:cs="Calibri"/>
          <w:lang w:val="fr-FR"/>
        </w:rPr>
        <w:t>la perturbation</w:t>
      </w:r>
      <w:r w:rsidR="003F23F2">
        <w:rPr>
          <w:rFonts w:ascii="Calibri" w:eastAsia="Times New Roman" w:hAnsi="Calibri" w:cs="Calibri"/>
          <w:lang w:val="fr-FR"/>
        </w:rPr>
        <w:t xml:space="preserve"> de la </w:t>
      </w:r>
      <w:r w:rsidR="004705AE">
        <w:rPr>
          <w:rFonts w:ascii="Calibri" w:eastAsia="Times New Roman" w:hAnsi="Calibri" w:cs="Calibri"/>
          <w:lang w:val="fr-FR"/>
        </w:rPr>
        <w:t>situation</w:t>
      </w:r>
      <w:r w:rsidR="003F23F2">
        <w:rPr>
          <w:rFonts w:ascii="Calibri" w:eastAsia="Times New Roman" w:hAnsi="Calibri" w:cs="Calibri"/>
          <w:lang w:val="fr-FR"/>
        </w:rPr>
        <w:t xml:space="preserve"> </w:t>
      </w:r>
      <w:r w:rsidR="004705AE">
        <w:rPr>
          <w:rFonts w:ascii="Calibri" w:eastAsia="Times New Roman" w:hAnsi="Calibri" w:cs="Calibri"/>
          <w:lang w:val="fr-FR"/>
        </w:rPr>
        <w:t>socioéconomique</w:t>
      </w:r>
      <w:r w:rsidR="003F23F2">
        <w:rPr>
          <w:rFonts w:ascii="Calibri" w:eastAsia="Times New Roman" w:hAnsi="Calibri" w:cs="Calibri"/>
          <w:lang w:val="fr-FR"/>
        </w:rPr>
        <w:t xml:space="preserve"> des parents </w:t>
      </w:r>
      <w:r w:rsidR="002F4699">
        <w:rPr>
          <w:rFonts w:ascii="Calibri" w:eastAsia="Times New Roman" w:hAnsi="Calibri" w:cs="Calibri"/>
          <w:lang w:val="fr-FR"/>
        </w:rPr>
        <w:t>déplacés internes</w:t>
      </w:r>
      <w:r w:rsidR="004705AE">
        <w:rPr>
          <w:rFonts w:ascii="Calibri" w:eastAsia="Times New Roman" w:hAnsi="Calibri" w:cs="Calibri"/>
          <w:lang w:val="fr-FR"/>
        </w:rPr>
        <w:t xml:space="preserve">.  </w:t>
      </w:r>
    </w:p>
    <w:p w14:paraId="7C853967" w14:textId="6893E84E" w:rsidR="00701847" w:rsidRPr="000326A4" w:rsidRDefault="00701847" w:rsidP="002B6B58">
      <w:pPr>
        <w:pStyle w:val="Titre3"/>
      </w:pPr>
      <w:bookmarkStart w:id="42" w:name="_Toc86001569"/>
      <w:r w:rsidRPr="000326A4">
        <w:t>Intervenants nationaux</w:t>
      </w:r>
      <w:bookmarkEnd w:id="42"/>
    </w:p>
    <w:p w14:paraId="1EECCF96" w14:textId="7DE45FB1" w:rsidR="004C71B1" w:rsidRPr="000326A4" w:rsidRDefault="004C71B1" w:rsidP="00E95C64">
      <w:pPr>
        <w:spacing w:after="0" w:line="240" w:lineRule="auto"/>
        <w:jc w:val="both"/>
        <w:rPr>
          <w:rFonts w:ascii="Calibri" w:eastAsia="Times New Roman" w:hAnsi="Calibri" w:cs="Calibri"/>
          <w:lang w:val="fr-FR"/>
        </w:rPr>
      </w:pPr>
    </w:p>
    <w:p w14:paraId="5F065361" w14:textId="787CD4C0" w:rsidR="009B3B26" w:rsidRPr="000326A4" w:rsidRDefault="005A1C82" w:rsidP="005641B0">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Quant aux syndicats et aux Organisati</w:t>
      </w:r>
      <w:r w:rsidR="009867D8">
        <w:rPr>
          <w:rFonts w:ascii="Calibri" w:eastAsia="Times New Roman" w:hAnsi="Calibri" w:cs="Calibri"/>
          <w:lang w:val="fr-FR"/>
        </w:rPr>
        <w:t>ons non g</w:t>
      </w:r>
      <w:r w:rsidR="000F6D71" w:rsidRPr="000326A4">
        <w:rPr>
          <w:rFonts w:ascii="Calibri" w:eastAsia="Times New Roman" w:hAnsi="Calibri" w:cs="Calibri"/>
          <w:lang w:val="fr-FR"/>
        </w:rPr>
        <w:t>ouvernementales (ONG)</w:t>
      </w:r>
      <w:r w:rsidR="00D50A8F" w:rsidRPr="000326A4">
        <w:rPr>
          <w:rFonts w:ascii="Calibri" w:eastAsia="Times New Roman" w:hAnsi="Calibri" w:cs="Calibri"/>
          <w:lang w:val="fr-FR"/>
        </w:rPr>
        <w:t>,</w:t>
      </w:r>
      <w:r w:rsidR="000F6D71" w:rsidRPr="000326A4">
        <w:rPr>
          <w:rFonts w:ascii="Calibri" w:eastAsia="Times New Roman" w:hAnsi="Calibri" w:cs="Calibri"/>
          <w:lang w:val="fr-FR"/>
        </w:rPr>
        <w:t xml:space="preserve"> les risques liés au</w:t>
      </w:r>
      <w:r w:rsidR="00464741" w:rsidRPr="000326A4">
        <w:rPr>
          <w:rFonts w:ascii="Calibri" w:eastAsia="Times New Roman" w:hAnsi="Calibri" w:cs="Calibri"/>
          <w:lang w:val="fr-FR"/>
        </w:rPr>
        <w:t xml:space="preserve"> </w:t>
      </w:r>
      <w:r w:rsidR="000F6D71" w:rsidRPr="000326A4">
        <w:rPr>
          <w:rFonts w:ascii="Calibri" w:eastAsia="Times New Roman" w:hAnsi="Calibri" w:cs="Calibri"/>
          <w:lang w:val="fr-FR"/>
        </w:rPr>
        <w:t xml:space="preserve">traumatisme (40 %), </w:t>
      </w:r>
      <w:r w:rsidR="00D50A8F" w:rsidRPr="000326A4">
        <w:rPr>
          <w:rFonts w:ascii="Calibri" w:eastAsia="Times New Roman" w:hAnsi="Calibri" w:cs="Calibri"/>
          <w:lang w:val="fr-FR"/>
        </w:rPr>
        <w:t xml:space="preserve">au </w:t>
      </w:r>
      <w:r w:rsidRPr="000326A4">
        <w:rPr>
          <w:rFonts w:ascii="Calibri" w:eastAsia="Times New Roman" w:hAnsi="Calibri" w:cs="Calibri"/>
          <w:lang w:val="fr-FR"/>
        </w:rPr>
        <w:t xml:space="preserve">non-respect du </w:t>
      </w:r>
      <w:r w:rsidR="00157296" w:rsidRPr="000326A4">
        <w:rPr>
          <w:rFonts w:ascii="Calibri" w:eastAsia="Times New Roman" w:hAnsi="Calibri" w:cs="Calibri"/>
          <w:lang w:val="fr-FR"/>
        </w:rPr>
        <w:t>programme national dû aux perturbations du calendrier scolaire</w:t>
      </w:r>
      <w:r w:rsidRPr="000326A4">
        <w:rPr>
          <w:rFonts w:ascii="Calibri" w:eastAsia="Times New Roman" w:hAnsi="Calibri" w:cs="Calibri"/>
          <w:lang w:val="fr-FR"/>
        </w:rPr>
        <w:t xml:space="preserve"> (40 %) </w:t>
      </w:r>
      <w:r w:rsidR="00D94762" w:rsidRPr="000326A4">
        <w:rPr>
          <w:rFonts w:ascii="Calibri" w:eastAsia="Times New Roman" w:hAnsi="Calibri" w:cs="Calibri"/>
          <w:lang w:val="fr-FR"/>
        </w:rPr>
        <w:t xml:space="preserve">et </w:t>
      </w:r>
      <w:r w:rsidR="000F6D71" w:rsidRPr="000326A4">
        <w:rPr>
          <w:rFonts w:ascii="Calibri" w:eastAsia="Times New Roman" w:hAnsi="Calibri" w:cs="Calibri"/>
          <w:lang w:val="fr-FR"/>
        </w:rPr>
        <w:t xml:space="preserve">à </w:t>
      </w:r>
      <w:r w:rsidR="00D94762" w:rsidRPr="000326A4">
        <w:rPr>
          <w:rFonts w:ascii="Calibri" w:eastAsia="Times New Roman" w:hAnsi="Calibri" w:cs="Calibri"/>
          <w:lang w:val="fr-FR"/>
        </w:rPr>
        <w:t>la V</w:t>
      </w:r>
      <w:r w:rsidRPr="000326A4">
        <w:rPr>
          <w:rFonts w:ascii="Calibri" w:eastAsia="Times New Roman" w:hAnsi="Calibri" w:cs="Calibri"/>
          <w:lang w:val="fr-FR"/>
        </w:rPr>
        <w:t xml:space="preserve">iolence </w:t>
      </w:r>
      <w:r w:rsidR="007E25CF">
        <w:rPr>
          <w:rFonts w:ascii="Calibri" w:eastAsia="Times New Roman" w:hAnsi="Calibri" w:cs="Calibri"/>
          <w:lang w:val="fr-FR"/>
        </w:rPr>
        <w:t>basée sur le g</w:t>
      </w:r>
      <w:r w:rsidR="00D94762" w:rsidRPr="000326A4">
        <w:rPr>
          <w:rFonts w:ascii="Calibri" w:eastAsia="Times New Roman" w:hAnsi="Calibri" w:cs="Calibri"/>
          <w:lang w:val="fr-FR"/>
        </w:rPr>
        <w:t xml:space="preserve">enre </w:t>
      </w:r>
      <w:r w:rsidRPr="000326A4">
        <w:rPr>
          <w:rFonts w:ascii="Calibri" w:eastAsia="Times New Roman" w:hAnsi="Calibri" w:cs="Calibri"/>
          <w:lang w:val="fr-FR"/>
        </w:rPr>
        <w:t xml:space="preserve">(VBG) (40 %) sont les principaux effets de l'insécurité sur les enseignants et les élèves. Bien que </w:t>
      </w:r>
      <w:r w:rsidR="00D94762" w:rsidRPr="000326A4">
        <w:rPr>
          <w:rFonts w:ascii="Calibri" w:eastAsia="Times New Roman" w:hAnsi="Calibri" w:cs="Calibri"/>
          <w:lang w:val="fr-FR"/>
        </w:rPr>
        <w:t>nombreux</w:t>
      </w:r>
      <w:r w:rsidR="00464741" w:rsidRPr="000326A4">
        <w:rPr>
          <w:rFonts w:ascii="Calibri" w:eastAsia="Times New Roman" w:hAnsi="Calibri" w:cs="Calibri"/>
          <w:lang w:val="fr-FR"/>
        </w:rPr>
        <w:t xml:space="preserve"> dans ce groupe</w:t>
      </w:r>
      <w:r w:rsidRPr="000326A4">
        <w:rPr>
          <w:rFonts w:ascii="Calibri" w:eastAsia="Times New Roman" w:hAnsi="Calibri" w:cs="Calibri"/>
          <w:lang w:val="fr-FR"/>
        </w:rPr>
        <w:t xml:space="preserve"> n'aient pas mentionné </w:t>
      </w:r>
      <w:r w:rsidR="00D50A8F" w:rsidRPr="000326A4">
        <w:rPr>
          <w:rFonts w:ascii="Calibri" w:eastAsia="Times New Roman" w:hAnsi="Calibri" w:cs="Calibri"/>
          <w:lang w:val="fr-FR"/>
        </w:rPr>
        <w:t xml:space="preserve">les </w:t>
      </w:r>
      <w:r w:rsidRPr="000326A4">
        <w:rPr>
          <w:rFonts w:ascii="Calibri" w:eastAsia="Times New Roman" w:hAnsi="Calibri" w:cs="Calibri"/>
          <w:lang w:val="fr-FR"/>
        </w:rPr>
        <w:t>abandon</w:t>
      </w:r>
      <w:r w:rsidR="00D50A8F" w:rsidRPr="000326A4">
        <w:rPr>
          <w:rFonts w:ascii="Calibri" w:eastAsia="Times New Roman" w:hAnsi="Calibri" w:cs="Calibri"/>
          <w:lang w:val="fr-FR"/>
        </w:rPr>
        <w:t>s</w:t>
      </w:r>
      <w:r w:rsidRPr="000326A4">
        <w:rPr>
          <w:rFonts w:ascii="Calibri" w:eastAsia="Times New Roman" w:hAnsi="Calibri" w:cs="Calibri"/>
          <w:lang w:val="fr-FR"/>
        </w:rPr>
        <w:t xml:space="preserve"> scolaire</w:t>
      </w:r>
      <w:r w:rsidR="00D50A8F" w:rsidRPr="000326A4">
        <w:rPr>
          <w:rFonts w:ascii="Calibri" w:eastAsia="Times New Roman" w:hAnsi="Calibri" w:cs="Calibri"/>
          <w:lang w:val="fr-FR"/>
        </w:rPr>
        <w:t>s</w:t>
      </w:r>
      <w:r w:rsidRPr="000326A4">
        <w:rPr>
          <w:rFonts w:ascii="Calibri" w:eastAsia="Times New Roman" w:hAnsi="Calibri" w:cs="Calibri"/>
          <w:lang w:val="fr-FR"/>
        </w:rPr>
        <w:t xml:space="preserve">, </w:t>
      </w:r>
      <w:r w:rsidR="0011300D" w:rsidRPr="000326A4">
        <w:rPr>
          <w:rFonts w:ascii="Calibri" w:eastAsia="Times New Roman" w:hAnsi="Calibri" w:cs="Calibri"/>
          <w:lang w:val="fr-FR"/>
        </w:rPr>
        <w:t>la FENAPHACO</w:t>
      </w:r>
      <w:r w:rsidR="00D94762" w:rsidRPr="000326A4">
        <w:rPr>
          <w:rStyle w:val="Appelnotedebasdep"/>
          <w:rFonts w:ascii="Calibri" w:eastAsia="Times New Roman" w:hAnsi="Calibri" w:cs="Calibri"/>
          <w:lang w:val="fr-FR"/>
        </w:rPr>
        <w:footnoteReference w:id="20"/>
      </w:r>
      <w:r w:rsidRPr="000326A4">
        <w:rPr>
          <w:rFonts w:ascii="Calibri" w:eastAsia="Times New Roman" w:hAnsi="Calibri" w:cs="Calibri"/>
          <w:lang w:val="fr-FR"/>
        </w:rPr>
        <w:t xml:space="preserve"> </w:t>
      </w:r>
      <w:r w:rsidR="0011300D" w:rsidRPr="000326A4">
        <w:rPr>
          <w:rFonts w:ascii="Calibri" w:eastAsia="Times New Roman" w:hAnsi="Calibri" w:cs="Calibri"/>
          <w:lang w:val="fr-FR"/>
        </w:rPr>
        <w:t xml:space="preserve">, qui est une ONG </w:t>
      </w:r>
      <w:r w:rsidRPr="000326A4">
        <w:rPr>
          <w:rFonts w:ascii="Calibri" w:eastAsia="Times New Roman" w:hAnsi="Calibri" w:cs="Calibri"/>
          <w:lang w:val="fr-FR"/>
        </w:rPr>
        <w:t>intervenant dans le souti</w:t>
      </w:r>
      <w:r w:rsidR="00D94762" w:rsidRPr="000326A4">
        <w:rPr>
          <w:rFonts w:ascii="Calibri" w:eastAsia="Times New Roman" w:hAnsi="Calibri" w:cs="Calibri"/>
          <w:lang w:val="fr-FR"/>
        </w:rPr>
        <w:t xml:space="preserve">en aux personnes vivant avec </w:t>
      </w:r>
      <w:r w:rsidRPr="000326A4">
        <w:rPr>
          <w:rFonts w:ascii="Calibri" w:eastAsia="Times New Roman" w:hAnsi="Calibri" w:cs="Calibri"/>
          <w:lang w:val="fr-FR"/>
        </w:rPr>
        <w:t>handicap</w:t>
      </w:r>
      <w:r w:rsidR="0011300D" w:rsidRPr="000326A4">
        <w:rPr>
          <w:rFonts w:ascii="Calibri" w:eastAsia="Times New Roman" w:hAnsi="Calibri" w:cs="Calibri"/>
          <w:lang w:val="fr-FR"/>
        </w:rPr>
        <w:t>,</w:t>
      </w:r>
      <w:r w:rsidRPr="000326A4">
        <w:rPr>
          <w:rFonts w:ascii="Calibri" w:eastAsia="Times New Roman" w:hAnsi="Calibri" w:cs="Calibri"/>
          <w:lang w:val="fr-FR"/>
        </w:rPr>
        <w:t xml:space="preserve"> a constaté </w:t>
      </w:r>
      <w:r w:rsidR="00D50A8F" w:rsidRPr="000326A4">
        <w:rPr>
          <w:rFonts w:ascii="Calibri" w:eastAsia="Times New Roman" w:hAnsi="Calibri" w:cs="Calibri"/>
          <w:lang w:val="fr-FR"/>
        </w:rPr>
        <w:t xml:space="preserve">des </w:t>
      </w:r>
      <w:r w:rsidRPr="000326A4">
        <w:rPr>
          <w:rFonts w:ascii="Calibri" w:eastAsia="Times New Roman" w:hAnsi="Calibri" w:cs="Calibri"/>
          <w:lang w:val="fr-FR"/>
        </w:rPr>
        <w:t>abandon</w:t>
      </w:r>
      <w:r w:rsidR="00D50A8F" w:rsidRPr="000326A4">
        <w:rPr>
          <w:rFonts w:ascii="Calibri" w:eastAsia="Times New Roman" w:hAnsi="Calibri" w:cs="Calibri"/>
          <w:lang w:val="fr-FR"/>
        </w:rPr>
        <w:t>s</w:t>
      </w:r>
      <w:r w:rsidRPr="000326A4">
        <w:rPr>
          <w:rFonts w:ascii="Calibri" w:eastAsia="Times New Roman" w:hAnsi="Calibri" w:cs="Calibri"/>
          <w:lang w:val="fr-FR"/>
        </w:rPr>
        <w:t xml:space="preserve"> </w:t>
      </w:r>
      <w:r w:rsidR="00D94762" w:rsidRPr="000326A4">
        <w:rPr>
          <w:rFonts w:ascii="Calibri" w:eastAsia="Times New Roman" w:hAnsi="Calibri" w:cs="Calibri"/>
          <w:lang w:val="fr-FR"/>
        </w:rPr>
        <w:t>scolaire</w:t>
      </w:r>
      <w:r w:rsidR="00D50A8F" w:rsidRPr="000326A4">
        <w:rPr>
          <w:rFonts w:ascii="Calibri" w:eastAsia="Times New Roman" w:hAnsi="Calibri" w:cs="Calibri"/>
          <w:lang w:val="fr-FR"/>
        </w:rPr>
        <w:t>s</w:t>
      </w:r>
      <w:r w:rsidRPr="000326A4">
        <w:rPr>
          <w:rFonts w:ascii="Calibri" w:eastAsia="Times New Roman" w:hAnsi="Calibri" w:cs="Calibri"/>
          <w:lang w:val="fr-FR"/>
        </w:rPr>
        <w:t xml:space="preserve"> p</w:t>
      </w:r>
      <w:r w:rsidR="009D4481" w:rsidRPr="000326A4">
        <w:rPr>
          <w:rFonts w:ascii="Calibri" w:eastAsia="Times New Roman" w:hAnsi="Calibri" w:cs="Calibri"/>
          <w:lang w:val="fr-FR"/>
        </w:rPr>
        <w:t>our</w:t>
      </w:r>
      <w:r w:rsidRPr="000326A4">
        <w:rPr>
          <w:rFonts w:ascii="Calibri" w:eastAsia="Times New Roman" w:hAnsi="Calibri" w:cs="Calibri"/>
          <w:lang w:val="fr-FR"/>
        </w:rPr>
        <w:t xml:space="preserve"> les </w:t>
      </w:r>
      <w:r w:rsidR="000F6D71" w:rsidRPr="000326A4">
        <w:rPr>
          <w:rFonts w:ascii="Calibri" w:eastAsia="Times New Roman" w:hAnsi="Calibri" w:cs="Calibri"/>
          <w:lang w:val="fr-FR"/>
        </w:rPr>
        <w:t>élèves</w:t>
      </w:r>
      <w:r w:rsidRPr="000326A4">
        <w:rPr>
          <w:rFonts w:ascii="Calibri" w:eastAsia="Times New Roman" w:hAnsi="Calibri" w:cs="Calibri"/>
          <w:lang w:val="fr-FR"/>
        </w:rPr>
        <w:t xml:space="preserve"> vivant avec handicap</w:t>
      </w:r>
      <w:r w:rsidR="000F6D71" w:rsidRPr="000326A4">
        <w:rPr>
          <w:rFonts w:ascii="Calibri" w:eastAsia="Times New Roman" w:hAnsi="Calibri" w:cs="Calibri"/>
          <w:lang w:val="fr-FR"/>
        </w:rPr>
        <w:t>,</w:t>
      </w:r>
      <w:r w:rsidRPr="000326A4">
        <w:rPr>
          <w:rFonts w:ascii="Calibri" w:eastAsia="Times New Roman" w:hAnsi="Calibri" w:cs="Calibri"/>
          <w:lang w:val="fr-FR"/>
        </w:rPr>
        <w:t xml:space="preserve"> dans les régions touchées par l'insécurit</w:t>
      </w:r>
      <w:r w:rsidR="00D94762" w:rsidRPr="000326A4">
        <w:rPr>
          <w:rFonts w:ascii="Calibri" w:eastAsia="Times New Roman" w:hAnsi="Calibri" w:cs="Calibri"/>
          <w:lang w:val="fr-FR"/>
        </w:rPr>
        <w:t>é</w:t>
      </w:r>
      <w:r w:rsidR="000F6D71" w:rsidRPr="000326A4">
        <w:rPr>
          <w:rFonts w:ascii="Calibri" w:eastAsia="Times New Roman" w:hAnsi="Calibri" w:cs="Calibri"/>
          <w:lang w:val="fr-FR"/>
        </w:rPr>
        <w:t>,</w:t>
      </w:r>
      <w:r w:rsidR="00D94762" w:rsidRPr="000326A4">
        <w:rPr>
          <w:rFonts w:ascii="Calibri" w:eastAsia="Times New Roman" w:hAnsi="Calibri" w:cs="Calibri"/>
          <w:lang w:val="fr-FR"/>
        </w:rPr>
        <w:t xml:space="preserve"> en raison du manque de guides prêts à courir </w:t>
      </w:r>
      <w:r w:rsidR="009D4481" w:rsidRPr="000326A4">
        <w:rPr>
          <w:rFonts w:ascii="Calibri" w:eastAsia="Times New Roman" w:hAnsi="Calibri" w:cs="Calibri"/>
          <w:lang w:val="fr-FR"/>
        </w:rPr>
        <w:t>le</w:t>
      </w:r>
      <w:r w:rsidR="00D94762" w:rsidRPr="000326A4">
        <w:rPr>
          <w:rFonts w:ascii="Calibri" w:eastAsia="Times New Roman" w:hAnsi="Calibri" w:cs="Calibri"/>
          <w:lang w:val="fr-FR"/>
        </w:rPr>
        <w:t xml:space="preserve"> risque</w:t>
      </w:r>
      <w:r w:rsidR="009D4481" w:rsidRPr="000326A4">
        <w:rPr>
          <w:rFonts w:ascii="Calibri" w:eastAsia="Times New Roman" w:hAnsi="Calibri" w:cs="Calibri"/>
          <w:lang w:val="fr-FR"/>
        </w:rPr>
        <w:t xml:space="preserve"> de les accompagner </w:t>
      </w:r>
      <w:r w:rsidR="00D94762" w:rsidRPr="000326A4">
        <w:rPr>
          <w:rFonts w:ascii="Calibri" w:eastAsia="Times New Roman" w:hAnsi="Calibri" w:cs="Calibri"/>
          <w:lang w:val="fr-FR"/>
        </w:rPr>
        <w:t xml:space="preserve"> et des parents hésitant pour la scolarisation de</w:t>
      </w:r>
      <w:r w:rsidR="009B3B26" w:rsidRPr="000326A4">
        <w:rPr>
          <w:rFonts w:ascii="Calibri" w:eastAsia="Times New Roman" w:hAnsi="Calibri" w:cs="Calibri"/>
          <w:lang w:val="fr-FR"/>
        </w:rPr>
        <w:t xml:space="preserve"> leurs enfants </w:t>
      </w:r>
      <w:r w:rsidRPr="000326A4">
        <w:rPr>
          <w:rFonts w:ascii="Calibri" w:eastAsia="Times New Roman" w:hAnsi="Calibri" w:cs="Calibri"/>
          <w:lang w:val="fr-FR"/>
        </w:rPr>
        <w:t>dans de telles conditions malgr</w:t>
      </w:r>
      <w:r w:rsidR="00DF6A4B" w:rsidRPr="000326A4">
        <w:rPr>
          <w:rFonts w:ascii="Calibri" w:eastAsia="Times New Roman" w:hAnsi="Calibri" w:cs="Calibri"/>
          <w:lang w:val="fr-FR"/>
        </w:rPr>
        <w:t xml:space="preserve">é la gratuité.  Il est </w:t>
      </w:r>
      <w:r w:rsidRPr="000326A4">
        <w:rPr>
          <w:rFonts w:ascii="Calibri" w:eastAsia="Times New Roman" w:hAnsi="Calibri" w:cs="Calibri"/>
          <w:lang w:val="fr-FR"/>
        </w:rPr>
        <w:t>important de noter la fréquence élevée de</w:t>
      </w:r>
      <w:r w:rsidR="0011300D" w:rsidRPr="000326A4">
        <w:rPr>
          <w:rFonts w:ascii="Calibri" w:eastAsia="Times New Roman" w:hAnsi="Calibri" w:cs="Calibri"/>
          <w:lang w:val="fr-FR"/>
        </w:rPr>
        <w:t>s</w:t>
      </w:r>
      <w:r w:rsidRPr="000326A4">
        <w:rPr>
          <w:rFonts w:ascii="Calibri" w:eastAsia="Times New Roman" w:hAnsi="Calibri" w:cs="Calibri"/>
          <w:lang w:val="fr-FR"/>
        </w:rPr>
        <w:t xml:space="preserve"> </w:t>
      </w:r>
      <w:r w:rsidR="007E25CF">
        <w:rPr>
          <w:rFonts w:ascii="Calibri" w:eastAsia="Times New Roman" w:hAnsi="Calibri" w:cs="Calibri"/>
          <w:lang w:val="fr-FR"/>
        </w:rPr>
        <w:t>VBG</w:t>
      </w:r>
      <w:r w:rsidRPr="000326A4">
        <w:rPr>
          <w:rFonts w:ascii="Calibri" w:eastAsia="Times New Roman" w:hAnsi="Calibri" w:cs="Calibri"/>
          <w:lang w:val="fr-FR"/>
        </w:rPr>
        <w:t xml:space="preserve"> chez les enfants vivant avec handicap, </w:t>
      </w:r>
      <w:r w:rsidR="007E25CF" w:rsidRPr="007E25CF">
        <w:rPr>
          <w:rFonts w:ascii="Calibri" w:eastAsia="Times New Roman" w:hAnsi="Calibri" w:cs="Calibri"/>
          <w:lang w:val="fr-FR"/>
        </w:rPr>
        <w:t xml:space="preserve">en particulier ceux </w:t>
      </w:r>
      <w:r w:rsidR="007E25CF">
        <w:rPr>
          <w:rFonts w:ascii="Calibri" w:eastAsia="Times New Roman" w:hAnsi="Calibri" w:cs="Calibri"/>
          <w:lang w:val="fr-FR"/>
        </w:rPr>
        <w:t xml:space="preserve">ayant </w:t>
      </w:r>
      <w:r w:rsidR="007E25CF" w:rsidRPr="007E25CF">
        <w:rPr>
          <w:rFonts w:ascii="Calibri" w:eastAsia="Times New Roman" w:hAnsi="Calibri" w:cs="Calibri"/>
          <w:lang w:val="fr-FR"/>
        </w:rPr>
        <w:t>un handicap mental</w:t>
      </w:r>
      <w:r w:rsidRPr="000326A4">
        <w:rPr>
          <w:rFonts w:ascii="Calibri" w:eastAsia="Times New Roman" w:hAnsi="Calibri" w:cs="Calibri"/>
          <w:lang w:val="fr-FR"/>
        </w:rPr>
        <w:t>, comme l'a révélé cette dernière ONG</w:t>
      </w:r>
      <w:r w:rsidR="00FE5A0C">
        <w:rPr>
          <w:rFonts w:ascii="Calibri" w:eastAsia="Times New Roman" w:hAnsi="Calibri" w:cs="Calibri"/>
          <w:lang w:val="fr-FR"/>
        </w:rPr>
        <w:t xml:space="preserve"> (Voir</w:t>
      </w:r>
      <w:r w:rsidR="00933D03">
        <w:rPr>
          <w:rFonts w:ascii="Calibri" w:eastAsia="Times New Roman" w:hAnsi="Calibri" w:cs="Calibri"/>
          <w:lang w:val="fr-FR"/>
        </w:rPr>
        <w:t xml:space="preserve"> section 7.1.3 sur les risques identifies, et</w:t>
      </w:r>
      <w:r w:rsidR="0005757A">
        <w:rPr>
          <w:rFonts w:ascii="Calibri" w:eastAsia="Times New Roman" w:hAnsi="Calibri" w:cs="Calibri"/>
          <w:lang w:val="fr-FR"/>
        </w:rPr>
        <w:t xml:space="preserve"> les</w:t>
      </w:r>
      <w:r w:rsidR="00FE5A0C">
        <w:rPr>
          <w:rFonts w:ascii="Calibri" w:eastAsia="Times New Roman" w:hAnsi="Calibri" w:cs="Calibri"/>
          <w:lang w:val="fr-FR"/>
        </w:rPr>
        <w:t xml:space="preserve"> </w:t>
      </w:r>
      <w:r w:rsidR="007F18AC">
        <w:rPr>
          <w:rFonts w:ascii="Calibri" w:eastAsia="Times New Roman" w:hAnsi="Calibri" w:cs="Calibri"/>
          <w:lang w:val="fr-FR"/>
        </w:rPr>
        <w:t>détails</w:t>
      </w:r>
      <w:r w:rsidR="00FE5A0C">
        <w:rPr>
          <w:rFonts w:ascii="Calibri" w:eastAsia="Times New Roman" w:hAnsi="Calibri" w:cs="Calibri"/>
          <w:lang w:val="fr-FR"/>
        </w:rPr>
        <w:t xml:space="preserve"> </w:t>
      </w:r>
      <w:r w:rsidR="00677EA2">
        <w:rPr>
          <w:rFonts w:ascii="Calibri" w:eastAsia="Times New Roman" w:hAnsi="Calibri" w:cs="Calibri"/>
          <w:lang w:val="fr-FR"/>
        </w:rPr>
        <w:t xml:space="preserve">sont </w:t>
      </w:r>
      <w:r w:rsidR="00FB3576">
        <w:rPr>
          <w:rFonts w:ascii="Calibri" w:eastAsia="Times New Roman" w:hAnsi="Calibri" w:cs="Calibri"/>
          <w:lang w:val="fr-FR"/>
        </w:rPr>
        <w:t xml:space="preserve">dans </w:t>
      </w:r>
      <w:r w:rsidR="00FE5A0C">
        <w:rPr>
          <w:rFonts w:ascii="Calibri" w:eastAsia="Times New Roman" w:hAnsi="Calibri" w:cs="Calibri"/>
          <w:lang w:val="fr-FR"/>
        </w:rPr>
        <w:t>le</w:t>
      </w:r>
      <w:r w:rsidR="00FE5A0C" w:rsidRPr="00FE5A0C">
        <w:rPr>
          <w:rFonts w:ascii="Calibri" w:eastAsia="Times New Roman" w:hAnsi="Calibri" w:cs="Calibri"/>
          <w:lang w:val="fr-FR"/>
        </w:rPr>
        <w:t xml:space="preserve"> rapport </w:t>
      </w:r>
      <w:r w:rsidR="00FE5A0C">
        <w:rPr>
          <w:rFonts w:ascii="Calibri" w:eastAsia="Times New Roman" w:hAnsi="Calibri" w:cs="Calibri"/>
          <w:lang w:val="fr-FR"/>
        </w:rPr>
        <w:t xml:space="preserve">produit par le </w:t>
      </w:r>
      <w:r w:rsidR="00933D03">
        <w:rPr>
          <w:rFonts w:ascii="Calibri" w:eastAsia="Times New Roman" w:hAnsi="Calibri" w:cs="Calibri"/>
          <w:lang w:val="fr-FR"/>
        </w:rPr>
        <w:t>UNFPA</w:t>
      </w:r>
      <w:r w:rsidR="00FB3576">
        <w:rPr>
          <w:rFonts w:ascii="Calibri" w:eastAsia="Times New Roman" w:hAnsi="Calibri" w:cs="Calibri"/>
          <w:lang w:val="fr-FR"/>
        </w:rPr>
        <w:t xml:space="preserve">: </w:t>
      </w:r>
      <w:r w:rsidR="005641B0">
        <w:rPr>
          <w:rFonts w:ascii="Calibri" w:eastAsia="Times New Roman" w:hAnsi="Calibri" w:cs="Calibri"/>
          <w:lang w:val="fr-FR"/>
        </w:rPr>
        <w:t xml:space="preserve"> E</w:t>
      </w:r>
      <w:r w:rsidR="005641B0" w:rsidRPr="005641B0">
        <w:rPr>
          <w:rFonts w:ascii="Calibri" w:eastAsia="Times New Roman" w:hAnsi="Calibri" w:cs="Calibri"/>
          <w:lang w:val="fr-FR"/>
        </w:rPr>
        <w:t xml:space="preserve">tude des risques d’exploitation, abus et </w:t>
      </w:r>
      <w:r w:rsidR="00FB3576" w:rsidRPr="005641B0">
        <w:rPr>
          <w:rFonts w:ascii="Calibri" w:eastAsia="Times New Roman" w:hAnsi="Calibri" w:cs="Calibri"/>
          <w:lang w:val="fr-FR"/>
        </w:rPr>
        <w:t>harcèlement</w:t>
      </w:r>
      <w:r w:rsidR="005641B0" w:rsidRPr="005641B0">
        <w:rPr>
          <w:rFonts w:ascii="Calibri" w:eastAsia="Times New Roman" w:hAnsi="Calibri" w:cs="Calibri"/>
          <w:lang w:val="fr-FR"/>
        </w:rPr>
        <w:t xml:space="preserve"> sexuel</w:t>
      </w:r>
      <w:r w:rsidR="005641B0">
        <w:rPr>
          <w:rFonts w:ascii="Calibri" w:eastAsia="Times New Roman" w:hAnsi="Calibri" w:cs="Calibri"/>
          <w:lang w:val="fr-FR"/>
        </w:rPr>
        <w:t xml:space="preserve"> </w:t>
      </w:r>
      <w:r w:rsidR="005641B0" w:rsidRPr="005641B0">
        <w:rPr>
          <w:rFonts w:ascii="Calibri" w:eastAsia="Times New Roman" w:hAnsi="Calibri" w:cs="Calibri"/>
          <w:lang w:val="fr-FR"/>
        </w:rPr>
        <w:t xml:space="preserve">en milieu scolaire en </w:t>
      </w:r>
      <w:r w:rsidR="00FB3576">
        <w:rPr>
          <w:rFonts w:ascii="Calibri" w:eastAsia="Times New Roman" w:hAnsi="Calibri" w:cs="Calibri"/>
          <w:lang w:val="fr-FR"/>
        </w:rPr>
        <w:t>RDC</w:t>
      </w:r>
      <w:r w:rsidR="00490B76">
        <w:rPr>
          <w:rFonts w:ascii="Calibri" w:eastAsia="Times New Roman" w:hAnsi="Calibri" w:cs="Calibri"/>
          <w:lang w:val="fr-FR"/>
        </w:rPr>
        <w:t>, Juin 2022</w:t>
      </w:r>
      <w:r w:rsidR="00FE5A0C">
        <w:rPr>
          <w:rFonts w:ascii="Calibri" w:eastAsia="Times New Roman" w:hAnsi="Calibri" w:cs="Calibri"/>
          <w:lang w:val="fr-FR"/>
        </w:rPr>
        <w:t>)</w:t>
      </w:r>
      <w:r w:rsidRPr="000326A4">
        <w:rPr>
          <w:rFonts w:ascii="Calibri" w:eastAsia="Times New Roman" w:hAnsi="Calibri" w:cs="Calibri"/>
          <w:lang w:val="fr-FR"/>
        </w:rPr>
        <w:t>.</w:t>
      </w:r>
      <w:r w:rsidR="00DF6A4B" w:rsidRPr="000326A4">
        <w:rPr>
          <w:rFonts w:ascii="Calibri" w:eastAsia="Times New Roman" w:hAnsi="Calibri" w:cs="Calibri"/>
          <w:lang w:val="fr-FR"/>
        </w:rPr>
        <w:t xml:space="preserve"> </w:t>
      </w:r>
    </w:p>
    <w:p w14:paraId="3DB5BC1B" w14:textId="77777777" w:rsidR="009B3B26" w:rsidRPr="000326A4" w:rsidRDefault="009B3B26" w:rsidP="009B3B26">
      <w:pPr>
        <w:spacing w:after="0" w:line="240" w:lineRule="auto"/>
        <w:jc w:val="both"/>
        <w:rPr>
          <w:rFonts w:ascii="Calibri" w:eastAsia="Times New Roman" w:hAnsi="Calibri" w:cs="Calibri"/>
          <w:lang w:val="fr-FR"/>
        </w:rPr>
      </w:pPr>
    </w:p>
    <w:p w14:paraId="3D37FDF7" w14:textId="6FB1F654" w:rsidR="004C71B1" w:rsidRPr="000326A4" w:rsidRDefault="009B3B26" w:rsidP="009B3B26">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Les risques liés à la rémunération des enseignants (100%) ont été mis en exergue comme étant un défi majeur pour les enseignants dans les zones insécurisées</w:t>
      </w:r>
      <w:r w:rsidR="009867D8">
        <w:rPr>
          <w:rStyle w:val="Appelnotedebasdep"/>
          <w:rFonts w:ascii="Calibri" w:eastAsia="Times New Roman" w:hAnsi="Calibri" w:cs="Calibri"/>
          <w:lang w:val="fr-FR"/>
        </w:rPr>
        <w:footnoteReference w:id="21"/>
      </w:r>
      <w:r w:rsidRPr="000326A4">
        <w:rPr>
          <w:rFonts w:ascii="Calibri" w:eastAsia="Times New Roman" w:hAnsi="Calibri" w:cs="Calibri"/>
          <w:lang w:val="fr-FR"/>
        </w:rPr>
        <w:t xml:space="preserve">. </w:t>
      </w:r>
      <w:r w:rsidR="00DF6A4B" w:rsidRPr="000326A4">
        <w:rPr>
          <w:rFonts w:ascii="Calibri" w:eastAsia="Times New Roman" w:hAnsi="Calibri" w:cs="Calibri"/>
          <w:lang w:val="fr-FR"/>
        </w:rPr>
        <w:t xml:space="preserve">Par ailleurs, </w:t>
      </w:r>
      <w:r w:rsidR="00397F79" w:rsidRPr="000326A4">
        <w:rPr>
          <w:rFonts w:ascii="Calibri" w:eastAsia="Times New Roman" w:hAnsi="Calibri" w:cs="Calibri"/>
          <w:lang w:val="fr-FR"/>
        </w:rPr>
        <w:t>le</w:t>
      </w:r>
      <w:r w:rsidR="00F8088E" w:rsidRPr="000326A4">
        <w:rPr>
          <w:rFonts w:ascii="Calibri" w:eastAsia="Times New Roman" w:hAnsi="Calibri" w:cs="Calibri"/>
          <w:lang w:val="fr-FR"/>
        </w:rPr>
        <w:t>s</w:t>
      </w:r>
      <w:r w:rsidR="00397F79" w:rsidRPr="000326A4">
        <w:rPr>
          <w:rFonts w:ascii="Calibri" w:eastAsia="Times New Roman" w:hAnsi="Calibri" w:cs="Calibri"/>
          <w:lang w:val="fr-FR"/>
        </w:rPr>
        <w:t xml:space="preserve"> </w:t>
      </w:r>
      <w:r w:rsidR="001B41F6" w:rsidRPr="000326A4">
        <w:rPr>
          <w:rFonts w:ascii="Calibri" w:eastAsia="Times New Roman" w:hAnsi="Calibri" w:cs="Calibri"/>
          <w:lang w:val="fr-FR"/>
        </w:rPr>
        <w:t>déplacement</w:t>
      </w:r>
      <w:r w:rsidR="00F8088E" w:rsidRPr="000326A4">
        <w:rPr>
          <w:rFonts w:ascii="Calibri" w:eastAsia="Times New Roman" w:hAnsi="Calibri" w:cs="Calibri"/>
          <w:lang w:val="fr-FR"/>
        </w:rPr>
        <w:t>s</w:t>
      </w:r>
      <w:r w:rsidR="001B41F6" w:rsidRPr="000326A4">
        <w:rPr>
          <w:rFonts w:ascii="Calibri" w:eastAsia="Times New Roman" w:hAnsi="Calibri" w:cs="Calibri"/>
          <w:lang w:val="fr-FR"/>
        </w:rPr>
        <w:t xml:space="preserve"> interne</w:t>
      </w:r>
      <w:r w:rsidR="00F8088E" w:rsidRPr="000326A4">
        <w:rPr>
          <w:rFonts w:ascii="Calibri" w:eastAsia="Times New Roman" w:hAnsi="Calibri" w:cs="Calibri"/>
          <w:lang w:val="fr-FR"/>
        </w:rPr>
        <w:t>s</w:t>
      </w:r>
      <w:r w:rsidR="001B41F6" w:rsidRPr="000326A4">
        <w:rPr>
          <w:rFonts w:ascii="Calibri" w:eastAsia="Times New Roman" w:hAnsi="Calibri" w:cs="Calibri"/>
          <w:lang w:val="fr-FR"/>
        </w:rPr>
        <w:t xml:space="preserve"> des personnes,</w:t>
      </w:r>
      <w:r w:rsidR="00464741" w:rsidRPr="000326A4">
        <w:rPr>
          <w:lang w:val="fr-FR"/>
        </w:rPr>
        <w:t xml:space="preserve"> </w:t>
      </w:r>
      <w:r w:rsidR="00464741" w:rsidRPr="000326A4">
        <w:rPr>
          <w:rFonts w:ascii="Calibri" w:eastAsia="Times New Roman" w:hAnsi="Calibri" w:cs="Calibri"/>
          <w:lang w:val="fr-FR"/>
        </w:rPr>
        <w:t>la destruction des infrastructures scolaires,</w:t>
      </w:r>
      <w:r w:rsidR="00DF6A4B" w:rsidRPr="000326A4">
        <w:rPr>
          <w:rFonts w:ascii="Calibri" w:eastAsia="Times New Roman" w:hAnsi="Calibri" w:cs="Calibri"/>
          <w:lang w:val="fr-FR"/>
        </w:rPr>
        <w:t xml:space="preserve"> l'enrôlement des </w:t>
      </w:r>
      <w:r w:rsidR="005A1C82" w:rsidRPr="000326A4">
        <w:rPr>
          <w:rFonts w:ascii="Calibri" w:eastAsia="Times New Roman" w:hAnsi="Calibri" w:cs="Calibri"/>
          <w:lang w:val="fr-FR"/>
        </w:rPr>
        <w:t xml:space="preserve">enfants dans des groupes armés, les risques </w:t>
      </w:r>
      <w:r w:rsidR="001B41F6" w:rsidRPr="000326A4">
        <w:rPr>
          <w:rFonts w:ascii="Calibri" w:eastAsia="Times New Roman" w:hAnsi="Calibri" w:cs="Calibri"/>
          <w:lang w:val="fr-FR"/>
        </w:rPr>
        <w:t>encourus</w:t>
      </w:r>
      <w:r w:rsidR="005A1C82" w:rsidRPr="000326A4">
        <w:rPr>
          <w:rFonts w:ascii="Calibri" w:eastAsia="Times New Roman" w:hAnsi="Calibri" w:cs="Calibri"/>
          <w:lang w:val="fr-FR"/>
        </w:rPr>
        <w:t xml:space="preserve"> sur le chemin de l'école</w:t>
      </w:r>
      <w:r w:rsidR="00397F79" w:rsidRPr="000326A4">
        <w:rPr>
          <w:rFonts w:ascii="Calibri" w:eastAsia="Times New Roman" w:hAnsi="Calibri" w:cs="Calibri"/>
          <w:lang w:val="fr-FR"/>
        </w:rPr>
        <w:t>, la</w:t>
      </w:r>
      <w:r w:rsidR="005A1C82" w:rsidRPr="000326A4">
        <w:rPr>
          <w:rFonts w:ascii="Calibri" w:eastAsia="Times New Roman" w:hAnsi="Calibri" w:cs="Calibri"/>
          <w:lang w:val="fr-FR"/>
        </w:rPr>
        <w:t xml:space="preserve"> </w:t>
      </w:r>
      <w:r w:rsidR="00397F79" w:rsidRPr="000326A4">
        <w:rPr>
          <w:rFonts w:ascii="Calibri" w:eastAsia="Times New Roman" w:hAnsi="Calibri" w:cs="Calibri"/>
          <w:lang w:val="fr-FR"/>
        </w:rPr>
        <w:t>déperdition scolaire au profit</w:t>
      </w:r>
      <w:r w:rsidR="000F6D71" w:rsidRPr="000326A4">
        <w:rPr>
          <w:rFonts w:ascii="Calibri" w:eastAsia="Times New Roman" w:hAnsi="Calibri" w:cs="Calibri"/>
          <w:lang w:val="fr-FR"/>
        </w:rPr>
        <w:t xml:space="preserve"> des travaux miniers/champêtres, la perte en vies humaines</w:t>
      </w:r>
      <w:r w:rsidR="000F6D71" w:rsidRPr="000326A4">
        <w:rPr>
          <w:rStyle w:val="Appelnotedebasdep"/>
          <w:rFonts w:ascii="Calibri" w:eastAsia="Times New Roman" w:hAnsi="Calibri" w:cs="Calibri"/>
          <w:lang w:val="fr-FR"/>
        </w:rPr>
        <w:footnoteReference w:id="22"/>
      </w:r>
      <w:r w:rsidR="000F6D71" w:rsidRPr="000326A4">
        <w:rPr>
          <w:rFonts w:ascii="Calibri" w:eastAsia="Times New Roman" w:hAnsi="Calibri" w:cs="Calibri"/>
          <w:lang w:val="fr-FR"/>
        </w:rPr>
        <w:t xml:space="preserve"> </w:t>
      </w:r>
      <w:r w:rsidR="00397F79" w:rsidRPr="000326A4">
        <w:rPr>
          <w:rFonts w:ascii="Calibri" w:eastAsia="Times New Roman" w:hAnsi="Calibri" w:cs="Calibri"/>
          <w:lang w:val="fr-FR"/>
        </w:rPr>
        <w:t xml:space="preserve">sont </w:t>
      </w:r>
      <w:r w:rsidR="001B41F6" w:rsidRPr="000326A4">
        <w:rPr>
          <w:rFonts w:ascii="Calibri" w:eastAsia="Times New Roman" w:hAnsi="Calibri" w:cs="Calibri"/>
          <w:lang w:val="fr-FR"/>
        </w:rPr>
        <w:t>autant d'effets mentionnés</w:t>
      </w:r>
      <w:r w:rsidR="0043174C" w:rsidRPr="000326A4">
        <w:rPr>
          <w:rFonts w:ascii="Calibri" w:eastAsia="Times New Roman" w:hAnsi="Calibri" w:cs="Calibri"/>
          <w:lang w:val="fr-FR"/>
        </w:rPr>
        <w:t xml:space="preserve"> avec des faibles pourcenta</w:t>
      </w:r>
      <w:r w:rsidR="009867D8">
        <w:rPr>
          <w:rFonts w:ascii="Calibri" w:eastAsia="Times New Roman" w:hAnsi="Calibri" w:cs="Calibri"/>
          <w:lang w:val="fr-FR"/>
        </w:rPr>
        <w:t>ges</w:t>
      </w:r>
      <w:r w:rsidR="005A1C82" w:rsidRPr="000326A4">
        <w:rPr>
          <w:rFonts w:ascii="Calibri" w:eastAsia="Times New Roman" w:hAnsi="Calibri" w:cs="Calibri"/>
          <w:lang w:val="fr-FR"/>
        </w:rPr>
        <w:t xml:space="preserve">. </w:t>
      </w:r>
      <w:r w:rsidR="00C06E3B" w:rsidRPr="000326A4">
        <w:rPr>
          <w:rFonts w:ascii="Calibri" w:eastAsia="Times New Roman" w:hAnsi="Calibri" w:cs="Calibri"/>
          <w:lang w:val="fr-FR"/>
        </w:rPr>
        <w:t xml:space="preserve"> </w:t>
      </w:r>
    </w:p>
    <w:p w14:paraId="173A76A4" w14:textId="38E626B4" w:rsidR="00160C4D" w:rsidRPr="000326A4" w:rsidRDefault="00160C4D" w:rsidP="00E95C64">
      <w:pPr>
        <w:spacing w:after="0" w:line="240" w:lineRule="auto"/>
        <w:jc w:val="both"/>
        <w:rPr>
          <w:rFonts w:ascii="Calibri" w:eastAsia="Times New Roman" w:hAnsi="Calibri" w:cs="Calibri"/>
          <w:lang w:val="fr-FR"/>
        </w:rPr>
      </w:pPr>
    </w:p>
    <w:p w14:paraId="7EF8A05A" w14:textId="6FDC0191" w:rsidR="001066E0" w:rsidRDefault="00160C4D" w:rsidP="00360B9D">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Au terme</w:t>
      </w:r>
      <w:r w:rsidR="00397F79" w:rsidRPr="000326A4">
        <w:rPr>
          <w:rFonts w:ascii="Calibri" w:eastAsia="Times New Roman" w:hAnsi="Calibri" w:cs="Calibri"/>
          <w:lang w:val="fr-FR"/>
        </w:rPr>
        <w:t xml:space="preserve"> de toute</w:t>
      </w:r>
      <w:r w:rsidR="00F8088E" w:rsidRPr="000326A4">
        <w:rPr>
          <w:rFonts w:ascii="Calibri" w:eastAsia="Times New Roman" w:hAnsi="Calibri" w:cs="Calibri"/>
          <w:lang w:val="fr-FR"/>
        </w:rPr>
        <w:t>s</w:t>
      </w:r>
      <w:r w:rsidR="00397F79" w:rsidRPr="000326A4">
        <w:rPr>
          <w:rFonts w:ascii="Calibri" w:eastAsia="Times New Roman" w:hAnsi="Calibri" w:cs="Calibri"/>
          <w:lang w:val="fr-FR"/>
        </w:rPr>
        <w:t xml:space="preserve"> les consultations avec</w:t>
      </w:r>
      <w:r w:rsidRPr="000326A4">
        <w:rPr>
          <w:rFonts w:ascii="Calibri" w:eastAsia="Times New Roman" w:hAnsi="Calibri" w:cs="Calibri"/>
          <w:lang w:val="fr-FR"/>
        </w:rPr>
        <w:t xml:space="preserve"> les parties prenantes susmentionnées relatives </w:t>
      </w:r>
      <w:r w:rsidR="00397F79" w:rsidRPr="000326A4">
        <w:rPr>
          <w:rFonts w:ascii="Calibri" w:eastAsia="Times New Roman" w:hAnsi="Calibri" w:cs="Calibri"/>
          <w:lang w:val="fr-FR"/>
        </w:rPr>
        <w:t>à l’insécurité</w:t>
      </w:r>
      <w:r w:rsidRPr="000326A4">
        <w:rPr>
          <w:rFonts w:ascii="Calibri" w:eastAsia="Times New Roman" w:hAnsi="Calibri" w:cs="Calibri"/>
          <w:lang w:val="fr-FR"/>
        </w:rPr>
        <w:t>,</w:t>
      </w:r>
      <w:r w:rsidR="00A150E1" w:rsidRPr="000326A4">
        <w:rPr>
          <w:rFonts w:ascii="Calibri" w:eastAsia="Times New Roman" w:hAnsi="Calibri" w:cs="Calibri"/>
          <w:lang w:val="fr-FR"/>
        </w:rPr>
        <w:t> l’on constate que</w:t>
      </w:r>
      <w:r w:rsidRPr="000326A4">
        <w:rPr>
          <w:rFonts w:ascii="Calibri" w:eastAsia="Times New Roman" w:hAnsi="Calibri" w:cs="Calibri"/>
          <w:lang w:val="fr-FR"/>
        </w:rPr>
        <w:t xml:space="preserve"> les effets suivants impactent</w:t>
      </w:r>
      <w:r w:rsidR="004352A8" w:rsidRPr="000326A4">
        <w:rPr>
          <w:rFonts w:ascii="Calibri" w:eastAsia="Times New Roman" w:hAnsi="Calibri" w:cs="Calibri"/>
          <w:lang w:val="fr-FR"/>
        </w:rPr>
        <w:t xml:space="preserve"> négativement</w:t>
      </w:r>
      <w:r w:rsidR="00397F79" w:rsidRPr="000326A4">
        <w:rPr>
          <w:rFonts w:ascii="Calibri" w:eastAsia="Times New Roman" w:hAnsi="Calibri" w:cs="Calibri"/>
          <w:lang w:val="fr-FR"/>
        </w:rPr>
        <w:t xml:space="preserve"> </w:t>
      </w:r>
      <w:r w:rsidRPr="000326A4">
        <w:rPr>
          <w:rFonts w:ascii="Calibri" w:eastAsia="Times New Roman" w:hAnsi="Calibri" w:cs="Calibri"/>
          <w:lang w:val="fr-FR"/>
        </w:rPr>
        <w:t xml:space="preserve">la </w:t>
      </w:r>
      <w:r w:rsidR="00397F79" w:rsidRPr="000326A4">
        <w:rPr>
          <w:rFonts w:ascii="Calibri" w:eastAsia="Times New Roman" w:hAnsi="Calibri" w:cs="Calibri"/>
          <w:lang w:val="fr-FR"/>
        </w:rPr>
        <w:t>scolarité</w:t>
      </w:r>
      <w:r w:rsidRPr="000326A4">
        <w:rPr>
          <w:rFonts w:ascii="Calibri" w:eastAsia="Times New Roman" w:hAnsi="Calibri" w:cs="Calibri"/>
          <w:lang w:val="fr-FR"/>
        </w:rPr>
        <w:t xml:space="preserve"> des </w:t>
      </w:r>
      <w:r w:rsidR="00A150E1" w:rsidRPr="000326A4">
        <w:rPr>
          <w:rFonts w:ascii="Calibri" w:eastAsia="Times New Roman" w:hAnsi="Calibri" w:cs="Calibri"/>
          <w:lang w:val="fr-FR"/>
        </w:rPr>
        <w:t>élèves</w:t>
      </w:r>
      <w:r w:rsidR="00397F79" w:rsidRPr="000326A4">
        <w:rPr>
          <w:rFonts w:ascii="Calibri" w:eastAsia="Times New Roman" w:hAnsi="Calibri" w:cs="Calibri"/>
          <w:lang w:val="fr-FR"/>
        </w:rPr>
        <w:t xml:space="preserve"> </w:t>
      </w:r>
      <w:r w:rsidR="008072B6" w:rsidRPr="000326A4">
        <w:rPr>
          <w:rFonts w:ascii="Calibri" w:eastAsia="Times New Roman" w:hAnsi="Calibri" w:cs="Calibri"/>
          <w:lang w:val="fr-FR"/>
        </w:rPr>
        <w:t xml:space="preserve">et la </w:t>
      </w:r>
      <w:r w:rsidR="00397F79" w:rsidRPr="000326A4">
        <w:rPr>
          <w:rFonts w:ascii="Calibri" w:eastAsia="Times New Roman" w:hAnsi="Calibri" w:cs="Calibri"/>
          <w:lang w:val="fr-FR"/>
        </w:rPr>
        <w:t>qualité</w:t>
      </w:r>
      <w:r w:rsidR="008072B6" w:rsidRPr="000326A4">
        <w:rPr>
          <w:rFonts w:ascii="Calibri" w:eastAsia="Times New Roman" w:hAnsi="Calibri" w:cs="Calibri"/>
          <w:lang w:val="fr-FR"/>
        </w:rPr>
        <w:t xml:space="preserve"> de l’ensei</w:t>
      </w:r>
      <w:r w:rsidR="00397F79" w:rsidRPr="000326A4">
        <w:rPr>
          <w:rFonts w:ascii="Calibri" w:eastAsia="Times New Roman" w:hAnsi="Calibri" w:cs="Calibri"/>
          <w:lang w:val="fr-FR"/>
        </w:rPr>
        <w:t xml:space="preserve">gnement dans les </w:t>
      </w:r>
      <w:r w:rsidR="00847776" w:rsidRPr="000326A4">
        <w:rPr>
          <w:rFonts w:ascii="Calibri" w:eastAsia="Times New Roman" w:hAnsi="Calibri" w:cs="Calibri"/>
          <w:lang w:val="fr-FR"/>
        </w:rPr>
        <w:t xml:space="preserve">écoles primaires </w:t>
      </w:r>
      <w:r w:rsidR="004352A8" w:rsidRPr="009867D8">
        <w:rPr>
          <w:rFonts w:ascii="Calibri" w:eastAsia="Times New Roman" w:hAnsi="Calibri" w:cs="Calibri"/>
          <w:lang w:val="fr-FR"/>
        </w:rPr>
        <w:t xml:space="preserve">des provinces </w:t>
      </w:r>
      <w:r w:rsidR="00397F79" w:rsidRPr="000326A4">
        <w:rPr>
          <w:rFonts w:ascii="Calibri" w:eastAsia="Times New Roman" w:hAnsi="Calibri" w:cs="Calibri"/>
          <w:lang w:val="fr-FR"/>
        </w:rPr>
        <w:t>concernées</w:t>
      </w:r>
      <w:r w:rsidR="004352A8" w:rsidRPr="000326A4">
        <w:rPr>
          <w:rFonts w:ascii="Calibri" w:eastAsia="Times New Roman" w:hAnsi="Calibri" w:cs="Calibri"/>
          <w:lang w:val="fr-FR"/>
        </w:rPr>
        <w:t xml:space="preserve"> par le projet</w:t>
      </w:r>
      <w:r w:rsidR="00A150E1" w:rsidRPr="000326A4">
        <w:rPr>
          <w:rFonts w:ascii="Calibri" w:eastAsia="Times New Roman" w:hAnsi="Calibri" w:cs="Calibri"/>
          <w:lang w:val="fr-FR"/>
        </w:rPr>
        <w:t xml:space="preserve">, il s’agit du </w:t>
      </w:r>
      <w:r w:rsidR="009B3B26" w:rsidRPr="000326A4">
        <w:rPr>
          <w:rFonts w:ascii="Calibri" w:eastAsia="Times New Roman" w:hAnsi="Calibri" w:cs="Calibri"/>
          <w:lang w:val="fr-FR"/>
        </w:rPr>
        <w:t>traumatisme</w:t>
      </w:r>
      <w:r w:rsidR="004352A8" w:rsidRPr="009867D8">
        <w:rPr>
          <w:rFonts w:ascii="Calibri" w:eastAsia="Times New Roman" w:hAnsi="Calibri" w:cs="Calibri"/>
          <w:lang w:val="fr-FR"/>
        </w:rPr>
        <w:t xml:space="preserve"> psychologique</w:t>
      </w:r>
      <w:r w:rsidR="009B3B26" w:rsidRPr="000326A4">
        <w:rPr>
          <w:rFonts w:ascii="Calibri" w:eastAsia="Times New Roman" w:hAnsi="Calibri" w:cs="Calibri"/>
          <w:lang w:val="fr-FR"/>
        </w:rPr>
        <w:t xml:space="preserve"> (73</w:t>
      </w:r>
      <w:r w:rsidR="00853426" w:rsidRPr="000326A4">
        <w:rPr>
          <w:rFonts w:ascii="Calibri" w:eastAsia="Times New Roman" w:hAnsi="Calibri" w:cs="Calibri"/>
          <w:lang w:val="fr-FR"/>
        </w:rPr>
        <w:t>%)</w:t>
      </w:r>
      <w:r w:rsidR="00C123A1">
        <w:rPr>
          <w:rFonts w:ascii="Calibri" w:eastAsia="Times New Roman" w:hAnsi="Calibri" w:cs="Calibri"/>
          <w:lang w:val="fr-FR"/>
        </w:rPr>
        <w:t> ;</w:t>
      </w:r>
      <w:r w:rsidR="00853426" w:rsidRPr="000326A4">
        <w:rPr>
          <w:rFonts w:ascii="Calibri" w:eastAsia="Times New Roman" w:hAnsi="Calibri" w:cs="Calibri"/>
          <w:lang w:val="fr-FR"/>
        </w:rPr>
        <w:t xml:space="preserve">  </w:t>
      </w:r>
      <w:r w:rsidR="00A150E1" w:rsidRPr="000326A4">
        <w:rPr>
          <w:rFonts w:ascii="Calibri" w:eastAsia="Times New Roman" w:hAnsi="Calibri" w:cs="Calibri"/>
          <w:lang w:val="fr-FR"/>
        </w:rPr>
        <w:t xml:space="preserve">du </w:t>
      </w:r>
      <w:r w:rsidR="00853426" w:rsidRPr="000326A4">
        <w:rPr>
          <w:rFonts w:ascii="Calibri" w:eastAsia="Times New Roman" w:hAnsi="Calibri" w:cs="Calibri"/>
          <w:lang w:val="fr-FR"/>
        </w:rPr>
        <w:t>déplacement interne (64%)</w:t>
      </w:r>
      <w:r w:rsidR="00C123A1">
        <w:rPr>
          <w:rFonts w:ascii="Calibri" w:eastAsia="Times New Roman" w:hAnsi="Calibri" w:cs="Calibri"/>
          <w:lang w:val="fr-FR"/>
        </w:rPr>
        <w:t xml:space="preserve"> ; </w:t>
      </w:r>
      <w:r w:rsidR="00A150E1" w:rsidRPr="000326A4">
        <w:rPr>
          <w:rFonts w:ascii="Calibri" w:eastAsia="Times New Roman" w:hAnsi="Calibri" w:cs="Calibri"/>
          <w:lang w:val="fr-FR"/>
        </w:rPr>
        <w:t>d</w:t>
      </w:r>
      <w:r w:rsidR="00853426" w:rsidRPr="000326A4">
        <w:rPr>
          <w:rFonts w:ascii="Calibri" w:eastAsia="Times New Roman" w:hAnsi="Calibri" w:cs="Calibri"/>
          <w:lang w:val="fr-FR"/>
        </w:rPr>
        <w:t>es risques liés à la rémunération des ens</w:t>
      </w:r>
      <w:r w:rsidR="00671562" w:rsidRPr="000326A4">
        <w:rPr>
          <w:rFonts w:ascii="Calibri" w:eastAsia="Times New Roman" w:hAnsi="Calibri" w:cs="Calibri"/>
          <w:lang w:val="fr-FR"/>
        </w:rPr>
        <w:t>eignants (36</w:t>
      </w:r>
      <w:r w:rsidR="00853426" w:rsidRPr="000326A4">
        <w:rPr>
          <w:rFonts w:ascii="Calibri" w:eastAsia="Times New Roman" w:hAnsi="Calibri" w:cs="Calibri"/>
          <w:lang w:val="fr-FR"/>
        </w:rPr>
        <w:t>%</w:t>
      </w:r>
      <w:r w:rsidR="00A150E1" w:rsidRPr="000326A4">
        <w:rPr>
          <w:rFonts w:ascii="Calibri" w:eastAsia="Times New Roman" w:hAnsi="Calibri" w:cs="Calibri"/>
          <w:lang w:val="fr-FR"/>
        </w:rPr>
        <w:t>)</w:t>
      </w:r>
      <w:r w:rsidR="00C123A1">
        <w:rPr>
          <w:rFonts w:ascii="Calibri" w:eastAsia="Times New Roman" w:hAnsi="Calibri" w:cs="Calibri"/>
          <w:lang w:val="fr-FR"/>
        </w:rPr>
        <w:t> ;</w:t>
      </w:r>
      <w:r w:rsidR="00853426" w:rsidRPr="000326A4">
        <w:rPr>
          <w:rFonts w:ascii="Calibri" w:eastAsia="Times New Roman" w:hAnsi="Calibri" w:cs="Calibri"/>
          <w:lang w:val="fr-FR"/>
        </w:rPr>
        <w:t xml:space="preserve"> </w:t>
      </w:r>
      <w:r w:rsidR="00A150E1" w:rsidRPr="000326A4">
        <w:rPr>
          <w:rFonts w:ascii="Calibri" w:eastAsia="Times New Roman" w:hAnsi="Calibri" w:cs="Calibri"/>
          <w:lang w:val="fr-FR"/>
        </w:rPr>
        <w:t>de</w:t>
      </w:r>
      <w:r w:rsidR="004352A8" w:rsidRPr="000326A4">
        <w:rPr>
          <w:rFonts w:ascii="Calibri" w:eastAsia="Times New Roman" w:hAnsi="Calibri" w:cs="Calibri"/>
          <w:lang w:val="fr-FR"/>
        </w:rPr>
        <w:t>s</w:t>
      </w:r>
      <w:r w:rsidR="00A150E1" w:rsidRPr="000326A4">
        <w:rPr>
          <w:rFonts w:ascii="Calibri" w:eastAsia="Times New Roman" w:hAnsi="Calibri" w:cs="Calibri"/>
          <w:lang w:val="fr-FR"/>
        </w:rPr>
        <w:t xml:space="preserve"> </w:t>
      </w:r>
      <w:r w:rsidR="00E41BCA" w:rsidRPr="000326A4">
        <w:rPr>
          <w:rFonts w:ascii="Calibri" w:eastAsia="Times New Roman" w:hAnsi="Calibri" w:cs="Calibri"/>
          <w:lang w:val="fr-FR"/>
        </w:rPr>
        <w:t>abandon</w:t>
      </w:r>
      <w:r w:rsidR="004352A8" w:rsidRPr="000326A4">
        <w:rPr>
          <w:rFonts w:ascii="Calibri" w:eastAsia="Times New Roman" w:hAnsi="Calibri" w:cs="Calibri"/>
          <w:lang w:val="fr-FR"/>
        </w:rPr>
        <w:t>s</w:t>
      </w:r>
      <w:r w:rsidR="00E41BCA" w:rsidRPr="000326A4">
        <w:rPr>
          <w:rFonts w:ascii="Calibri" w:eastAsia="Times New Roman" w:hAnsi="Calibri" w:cs="Calibri"/>
          <w:lang w:val="fr-FR"/>
        </w:rPr>
        <w:t xml:space="preserve"> scolaire</w:t>
      </w:r>
      <w:r w:rsidR="004352A8" w:rsidRPr="000326A4">
        <w:rPr>
          <w:rFonts w:ascii="Calibri" w:eastAsia="Times New Roman" w:hAnsi="Calibri" w:cs="Calibri"/>
          <w:lang w:val="fr-FR"/>
        </w:rPr>
        <w:t>s</w:t>
      </w:r>
      <w:r w:rsidR="00853426" w:rsidRPr="000326A4">
        <w:rPr>
          <w:rFonts w:ascii="Calibri" w:eastAsia="Times New Roman" w:hAnsi="Calibri" w:cs="Calibri"/>
          <w:lang w:val="fr-FR"/>
        </w:rPr>
        <w:t xml:space="preserve"> </w:t>
      </w:r>
      <w:r w:rsidR="00E41BCA" w:rsidRPr="000326A4">
        <w:rPr>
          <w:rFonts w:ascii="Calibri" w:eastAsia="Times New Roman" w:hAnsi="Calibri" w:cs="Calibri"/>
          <w:lang w:val="fr-FR"/>
        </w:rPr>
        <w:t>(</w:t>
      </w:r>
      <w:r w:rsidR="00853426" w:rsidRPr="000326A4">
        <w:rPr>
          <w:rFonts w:ascii="Calibri" w:eastAsia="Times New Roman" w:hAnsi="Calibri" w:cs="Calibri"/>
          <w:lang w:val="fr-FR"/>
        </w:rPr>
        <w:t>36%</w:t>
      </w:r>
      <w:r w:rsidR="00E41BCA" w:rsidRPr="000326A4">
        <w:rPr>
          <w:rFonts w:ascii="Calibri" w:eastAsia="Times New Roman" w:hAnsi="Calibri" w:cs="Calibri"/>
          <w:lang w:val="fr-FR"/>
        </w:rPr>
        <w:t>)</w:t>
      </w:r>
      <w:r w:rsidR="00C123A1">
        <w:rPr>
          <w:rFonts w:ascii="Calibri" w:eastAsia="Times New Roman" w:hAnsi="Calibri" w:cs="Calibri"/>
          <w:lang w:val="fr-FR"/>
        </w:rPr>
        <w:t> ;</w:t>
      </w:r>
      <w:r w:rsidR="005065FB" w:rsidRPr="000326A4">
        <w:rPr>
          <w:rFonts w:ascii="Calibri" w:eastAsia="Times New Roman" w:hAnsi="Calibri" w:cs="Calibri"/>
          <w:lang w:val="fr-FR"/>
        </w:rPr>
        <w:t xml:space="preserve"> </w:t>
      </w:r>
      <w:r w:rsidR="00A150E1" w:rsidRPr="000326A4">
        <w:rPr>
          <w:rFonts w:ascii="Calibri" w:eastAsia="Times New Roman" w:hAnsi="Calibri" w:cs="Calibri"/>
          <w:lang w:val="fr-FR"/>
        </w:rPr>
        <w:t>du</w:t>
      </w:r>
      <w:r w:rsidR="00853426" w:rsidRPr="000326A4">
        <w:rPr>
          <w:rFonts w:ascii="Calibri" w:eastAsia="Times New Roman" w:hAnsi="Calibri" w:cs="Calibri"/>
          <w:lang w:val="fr-FR"/>
        </w:rPr>
        <w:t xml:space="preserve"> non-respect du programme national dû aux perturbations du calendrier scolaire</w:t>
      </w:r>
      <w:r w:rsidR="005065FB" w:rsidRPr="000326A4">
        <w:rPr>
          <w:rFonts w:ascii="Calibri" w:eastAsia="Times New Roman" w:hAnsi="Calibri" w:cs="Calibri"/>
          <w:lang w:val="fr-FR"/>
        </w:rPr>
        <w:t xml:space="preserve"> (27</w:t>
      </w:r>
      <w:r w:rsidR="00A150E1" w:rsidRPr="000326A4">
        <w:rPr>
          <w:rFonts w:ascii="Calibri" w:eastAsia="Times New Roman" w:hAnsi="Calibri" w:cs="Calibri"/>
          <w:lang w:val="fr-FR"/>
        </w:rPr>
        <w:t>%)</w:t>
      </w:r>
      <w:r w:rsidR="00C123A1">
        <w:rPr>
          <w:rFonts w:ascii="Calibri" w:eastAsia="Times New Roman" w:hAnsi="Calibri" w:cs="Calibri"/>
          <w:lang w:val="fr-FR"/>
        </w:rPr>
        <w:t> ;</w:t>
      </w:r>
      <w:r w:rsidR="00A150E1" w:rsidRPr="000326A4">
        <w:rPr>
          <w:rFonts w:ascii="Calibri" w:eastAsia="Times New Roman" w:hAnsi="Calibri" w:cs="Calibri"/>
          <w:lang w:val="fr-FR"/>
        </w:rPr>
        <w:t xml:space="preserve"> </w:t>
      </w:r>
      <w:r w:rsidR="00DF45C7" w:rsidRPr="000326A4">
        <w:rPr>
          <w:rFonts w:ascii="Calibri" w:eastAsia="Times New Roman" w:hAnsi="Calibri" w:cs="Calibri"/>
          <w:lang w:val="fr-FR"/>
        </w:rPr>
        <w:t xml:space="preserve">de la destruction des infrastructures scolaires (27%) </w:t>
      </w:r>
      <w:r w:rsidR="00E41BCA" w:rsidRPr="000326A4">
        <w:rPr>
          <w:rFonts w:ascii="Calibri" w:eastAsia="Times New Roman" w:hAnsi="Calibri" w:cs="Calibri"/>
          <w:lang w:val="fr-FR"/>
        </w:rPr>
        <w:t>et enfin</w:t>
      </w:r>
      <w:r w:rsidR="00DF45C7" w:rsidRPr="009867D8">
        <w:rPr>
          <w:rFonts w:ascii="Calibri" w:eastAsia="Times New Roman" w:hAnsi="Calibri" w:cs="Calibri"/>
          <w:lang w:val="fr-FR"/>
        </w:rPr>
        <w:t xml:space="preserve"> </w:t>
      </w:r>
      <w:r w:rsidR="00AE6DF9">
        <w:rPr>
          <w:rFonts w:ascii="Calibri" w:eastAsia="Times New Roman" w:hAnsi="Calibri" w:cs="Calibri"/>
          <w:lang w:val="fr-FR"/>
        </w:rPr>
        <w:t>de la VBG</w:t>
      </w:r>
      <w:r w:rsidR="00DF45C7" w:rsidRPr="000326A4">
        <w:rPr>
          <w:rFonts w:ascii="Calibri" w:eastAsia="Times New Roman" w:hAnsi="Calibri" w:cs="Calibri"/>
          <w:lang w:val="fr-FR"/>
        </w:rPr>
        <w:t xml:space="preserve"> (18%).</w:t>
      </w:r>
      <w:r w:rsidR="00E41BCA" w:rsidRPr="000326A4">
        <w:rPr>
          <w:rFonts w:ascii="Calibri" w:eastAsia="Times New Roman" w:hAnsi="Calibri" w:cs="Calibri"/>
          <w:lang w:val="fr-FR"/>
        </w:rPr>
        <w:t xml:space="preserve"> </w:t>
      </w:r>
      <w:r w:rsidR="00DF45C7" w:rsidRPr="000326A4">
        <w:rPr>
          <w:rFonts w:ascii="Calibri" w:eastAsia="Times New Roman" w:hAnsi="Calibri" w:cs="Calibri"/>
          <w:lang w:val="fr-FR"/>
        </w:rPr>
        <w:t>Ces</w:t>
      </w:r>
      <w:r w:rsidR="00DD0805" w:rsidRPr="000326A4">
        <w:rPr>
          <w:rFonts w:ascii="Calibri" w:eastAsia="Times New Roman" w:hAnsi="Calibri" w:cs="Calibri"/>
          <w:lang w:val="fr-FR"/>
        </w:rPr>
        <w:t xml:space="preserve"> effets présentent donc des risques</w:t>
      </w:r>
      <w:r w:rsidR="00847776" w:rsidRPr="000326A4">
        <w:rPr>
          <w:rFonts w:ascii="Calibri" w:eastAsia="Times New Roman" w:hAnsi="Calibri" w:cs="Calibri"/>
          <w:lang w:val="fr-FR"/>
        </w:rPr>
        <w:t xml:space="preserve"> potentiels</w:t>
      </w:r>
      <w:r w:rsidR="00F8088E" w:rsidRPr="000326A4">
        <w:rPr>
          <w:rFonts w:ascii="Calibri" w:eastAsia="Times New Roman" w:hAnsi="Calibri" w:cs="Calibri"/>
          <w:lang w:val="fr-FR"/>
        </w:rPr>
        <w:t xml:space="preserve"> qui devraient être atténués</w:t>
      </w:r>
      <w:r w:rsidR="00DD0805" w:rsidRPr="000326A4">
        <w:rPr>
          <w:rFonts w:ascii="Calibri" w:eastAsia="Times New Roman" w:hAnsi="Calibri" w:cs="Calibri"/>
          <w:lang w:val="fr-FR"/>
        </w:rPr>
        <w:t xml:space="preserve"> </w:t>
      </w:r>
      <w:r w:rsidR="00847776" w:rsidRPr="000326A4">
        <w:rPr>
          <w:rFonts w:ascii="Calibri" w:eastAsia="Times New Roman" w:hAnsi="Calibri" w:cs="Calibri"/>
          <w:lang w:val="fr-FR"/>
        </w:rPr>
        <w:t xml:space="preserve">par le projet </w:t>
      </w:r>
      <w:r w:rsidR="00DD0805" w:rsidRPr="000326A4">
        <w:rPr>
          <w:rFonts w:ascii="Calibri" w:eastAsia="Times New Roman" w:hAnsi="Calibri" w:cs="Calibri"/>
          <w:lang w:val="fr-FR"/>
        </w:rPr>
        <w:t xml:space="preserve">afin d’assurer le bon </w:t>
      </w:r>
      <w:r w:rsidR="000C406C" w:rsidRPr="000326A4">
        <w:rPr>
          <w:rFonts w:ascii="Calibri" w:eastAsia="Times New Roman" w:hAnsi="Calibri" w:cs="Calibri"/>
          <w:lang w:val="fr-FR"/>
        </w:rPr>
        <w:t>déroulement</w:t>
      </w:r>
      <w:r w:rsidR="00DD0805" w:rsidRPr="000326A4">
        <w:rPr>
          <w:rFonts w:ascii="Calibri" w:eastAsia="Times New Roman" w:hAnsi="Calibri" w:cs="Calibri"/>
          <w:lang w:val="fr-FR"/>
        </w:rPr>
        <w:t xml:space="preserve"> et l’</w:t>
      </w:r>
      <w:r w:rsidR="007248CC" w:rsidRPr="000326A4">
        <w:rPr>
          <w:rFonts w:ascii="Calibri" w:eastAsia="Times New Roman" w:hAnsi="Calibri" w:cs="Calibri"/>
          <w:lang w:val="fr-FR"/>
        </w:rPr>
        <w:t>obtention</w:t>
      </w:r>
      <w:r w:rsidR="00DD0805" w:rsidRPr="000326A4">
        <w:rPr>
          <w:rFonts w:ascii="Calibri" w:eastAsia="Times New Roman" w:hAnsi="Calibri" w:cs="Calibri"/>
          <w:lang w:val="fr-FR"/>
        </w:rPr>
        <w:t xml:space="preserve"> des </w:t>
      </w:r>
      <w:r w:rsidR="000C406C" w:rsidRPr="000326A4">
        <w:rPr>
          <w:rFonts w:ascii="Calibri" w:eastAsia="Times New Roman" w:hAnsi="Calibri" w:cs="Calibri"/>
          <w:lang w:val="fr-FR"/>
        </w:rPr>
        <w:t>résultats</w:t>
      </w:r>
      <w:r w:rsidR="00DD0805" w:rsidRPr="000326A4">
        <w:rPr>
          <w:rFonts w:ascii="Calibri" w:eastAsia="Times New Roman" w:hAnsi="Calibri" w:cs="Calibri"/>
          <w:lang w:val="fr-FR"/>
        </w:rPr>
        <w:t xml:space="preserve"> </w:t>
      </w:r>
      <w:r w:rsidR="000C406C" w:rsidRPr="000326A4">
        <w:rPr>
          <w:rFonts w:ascii="Calibri" w:eastAsia="Times New Roman" w:hAnsi="Calibri" w:cs="Calibri"/>
          <w:lang w:val="fr-FR"/>
        </w:rPr>
        <w:t>escomptés</w:t>
      </w:r>
      <w:r w:rsidR="00DD0805" w:rsidRPr="000326A4">
        <w:rPr>
          <w:rFonts w:ascii="Calibri" w:eastAsia="Times New Roman" w:hAnsi="Calibri" w:cs="Calibri"/>
          <w:lang w:val="fr-FR"/>
        </w:rPr>
        <w:t>.</w:t>
      </w:r>
    </w:p>
    <w:p w14:paraId="2CF7D8B4" w14:textId="77777777" w:rsidR="0027714D" w:rsidRPr="0027714D" w:rsidRDefault="0027714D" w:rsidP="0027714D">
      <w:pPr>
        <w:spacing w:after="0" w:line="240" w:lineRule="auto"/>
        <w:ind w:firstLine="720"/>
        <w:jc w:val="both"/>
        <w:rPr>
          <w:rFonts w:ascii="Calibri" w:eastAsia="Times New Roman" w:hAnsi="Calibri" w:cs="Calibri"/>
          <w:lang w:val="fr-FR"/>
        </w:rPr>
      </w:pPr>
    </w:p>
    <w:p w14:paraId="7966F091" w14:textId="4612F3B7" w:rsidR="00544033" w:rsidRPr="00712C74" w:rsidRDefault="00544033" w:rsidP="00544033">
      <w:pPr>
        <w:pStyle w:val="Lgende"/>
        <w:keepNext/>
        <w:rPr>
          <w:lang w:val="fr-FR"/>
        </w:rPr>
      </w:pPr>
      <w:bookmarkStart w:id="43" w:name="_Toc86752368"/>
      <w:r w:rsidRPr="000326A4">
        <w:rPr>
          <w:color w:val="365F91" w:themeColor="accent1" w:themeShade="BF"/>
          <w:lang w:val="fr-FR"/>
        </w:rPr>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C81171">
        <w:rPr>
          <w:noProof/>
          <w:color w:val="365F91" w:themeColor="accent1" w:themeShade="BF"/>
          <w:lang w:val="fr-FR"/>
        </w:rPr>
        <w:t>8</w:t>
      </w:r>
      <w:r w:rsidRPr="000326A4">
        <w:rPr>
          <w:color w:val="365F91" w:themeColor="accent1" w:themeShade="BF"/>
          <w:lang w:val="fr-FR"/>
        </w:rPr>
        <w:fldChar w:fldCharType="end"/>
      </w:r>
      <w:r w:rsidRPr="000326A4">
        <w:rPr>
          <w:color w:val="365F91" w:themeColor="accent1" w:themeShade="BF"/>
          <w:lang w:val="fr-FR"/>
        </w:rPr>
        <w:t>:</w:t>
      </w:r>
      <w:r w:rsidRPr="000326A4">
        <w:rPr>
          <w:rFonts w:ascii="Calibri" w:eastAsia="Times New Roman" w:hAnsi="Calibri" w:cs="Calibri"/>
          <w:b w:val="0"/>
          <w:bCs w:val="0"/>
          <w:color w:val="365F91" w:themeColor="accent1" w:themeShade="BF"/>
          <w:sz w:val="21"/>
          <w:szCs w:val="21"/>
          <w:lang w:val="fr-FR"/>
        </w:rPr>
        <w:t xml:space="preserve"> </w:t>
      </w:r>
      <w:r w:rsidRPr="00712C74">
        <w:rPr>
          <w:rFonts w:ascii="Calibri" w:eastAsia="Times New Roman" w:hAnsi="Calibri" w:cs="Calibri"/>
          <w:bCs w:val="0"/>
          <w:color w:val="auto"/>
          <w:sz w:val="21"/>
          <w:szCs w:val="21"/>
          <w:lang w:val="fr-FR"/>
        </w:rPr>
        <w:t xml:space="preserve">La répartition </w:t>
      </w:r>
      <w:r w:rsidR="001066E0" w:rsidRPr="00712C74">
        <w:rPr>
          <w:rFonts w:ascii="Calibri" w:eastAsia="Times New Roman" w:hAnsi="Calibri" w:cs="Calibri"/>
          <w:bCs w:val="0"/>
          <w:color w:val="auto"/>
          <w:sz w:val="21"/>
          <w:szCs w:val="21"/>
          <w:lang w:val="fr-FR"/>
        </w:rPr>
        <w:t xml:space="preserve">détaillée </w:t>
      </w:r>
      <w:r w:rsidRPr="00712C74">
        <w:rPr>
          <w:rFonts w:ascii="Calibri" w:eastAsia="Times New Roman" w:hAnsi="Calibri" w:cs="Calibri"/>
          <w:bCs w:val="0"/>
          <w:color w:val="auto"/>
          <w:sz w:val="21"/>
          <w:szCs w:val="21"/>
          <w:lang w:val="fr-FR"/>
        </w:rPr>
        <w:t>des avis relatifs à l'effet de l'insécurité</w:t>
      </w:r>
      <w:bookmarkEnd w:id="43"/>
    </w:p>
    <w:tbl>
      <w:tblPr>
        <w:tblStyle w:val="PlainTable5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828"/>
        <w:gridCol w:w="819"/>
        <w:gridCol w:w="861"/>
        <w:gridCol w:w="92"/>
        <w:gridCol w:w="581"/>
        <w:gridCol w:w="763"/>
        <w:gridCol w:w="557"/>
        <w:gridCol w:w="610"/>
        <w:gridCol w:w="513"/>
        <w:gridCol w:w="513"/>
        <w:gridCol w:w="592"/>
        <w:gridCol w:w="593"/>
        <w:gridCol w:w="609"/>
        <w:gridCol w:w="609"/>
      </w:tblGrid>
      <w:tr w:rsidR="00E112D0" w:rsidRPr="000326A4" w14:paraId="1C71CA33" w14:textId="2952445E" w:rsidTr="00E112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8" w:type="dxa"/>
          </w:tcPr>
          <w:p w14:paraId="0A709606" w14:textId="22614C73" w:rsidR="00E112D0" w:rsidRPr="000326A4" w:rsidRDefault="00E112D0" w:rsidP="008024E3">
            <w:pPr>
              <w:jc w:val="center"/>
              <w:rPr>
                <w:rFonts w:eastAsia="Times New Roman" w:cs="Calibri"/>
                <w:sz w:val="18"/>
                <w:szCs w:val="18"/>
                <w:lang w:val="fr-FR"/>
              </w:rPr>
            </w:pPr>
            <w:r w:rsidRPr="000326A4">
              <w:rPr>
                <w:rFonts w:eastAsia="Times New Roman" w:cs="Calibri"/>
                <w:sz w:val="18"/>
                <w:szCs w:val="18"/>
                <w:lang w:val="fr-FR"/>
              </w:rPr>
              <w:t>Effets sur enseignants/élèves</w:t>
            </w:r>
          </w:p>
        </w:tc>
        <w:tc>
          <w:tcPr>
            <w:tcW w:w="1772" w:type="dxa"/>
            <w:gridSpan w:val="3"/>
          </w:tcPr>
          <w:p w14:paraId="1C381ABB" w14:textId="4A3949E5"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xml:space="preserve">Administrateurs scolaires (les PROVED) # </w:t>
            </w:r>
            <w:r>
              <w:rPr>
                <w:rFonts w:eastAsia="Times New Roman" w:cs="Calibri"/>
                <w:sz w:val="18"/>
                <w:szCs w:val="18"/>
                <w:lang w:val="fr-FR"/>
              </w:rPr>
              <w:t>Total</w:t>
            </w:r>
            <w:r w:rsidRPr="000326A4">
              <w:rPr>
                <w:rFonts w:eastAsia="Times New Roman" w:cs="Calibri"/>
                <w:sz w:val="18"/>
                <w:szCs w:val="18"/>
                <w:lang w:val="fr-FR"/>
              </w:rPr>
              <w:t>:</w:t>
            </w:r>
            <w:r>
              <w:rPr>
                <w:rFonts w:eastAsia="Times New Roman" w:cs="Calibri"/>
                <w:sz w:val="18"/>
                <w:szCs w:val="18"/>
                <w:lang w:val="fr-FR"/>
              </w:rPr>
              <w:t xml:space="preserve"> </w:t>
            </w:r>
            <w:r w:rsidRPr="000326A4">
              <w:rPr>
                <w:rFonts w:eastAsia="Times New Roman" w:cs="Calibri"/>
                <w:sz w:val="18"/>
                <w:szCs w:val="18"/>
                <w:lang w:val="fr-FR"/>
              </w:rPr>
              <w:t>6</w:t>
            </w:r>
          </w:p>
        </w:tc>
        <w:tc>
          <w:tcPr>
            <w:tcW w:w="1344" w:type="dxa"/>
            <w:gridSpan w:val="2"/>
          </w:tcPr>
          <w:p w14:paraId="4CC1D4A6" w14:textId="77777777"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Syndicats des enseignants</w:t>
            </w:r>
          </w:p>
          <w:p w14:paraId="2F663467" w14:textId="130CEDF2"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Total: 3</w:t>
            </w:r>
          </w:p>
        </w:tc>
        <w:tc>
          <w:tcPr>
            <w:tcW w:w="1167" w:type="dxa"/>
            <w:gridSpan w:val="2"/>
          </w:tcPr>
          <w:p w14:paraId="6D15E0D1" w14:textId="77777777"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xml:space="preserve">ONG </w:t>
            </w:r>
          </w:p>
          <w:p w14:paraId="7EF51D4B" w14:textId="076E922E"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xml:space="preserve"># </w:t>
            </w:r>
            <w:r>
              <w:rPr>
                <w:rFonts w:eastAsia="Times New Roman" w:cs="Calibri"/>
                <w:sz w:val="18"/>
                <w:szCs w:val="18"/>
                <w:lang w:val="fr-FR"/>
              </w:rPr>
              <w:t>Total</w:t>
            </w:r>
            <w:r w:rsidRPr="000326A4">
              <w:rPr>
                <w:rFonts w:eastAsia="Times New Roman" w:cs="Calibri"/>
                <w:sz w:val="18"/>
                <w:szCs w:val="18"/>
                <w:lang w:val="fr-FR"/>
              </w:rPr>
              <w:t>: 2</w:t>
            </w:r>
          </w:p>
        </w:tc>
        <w:tc>
          <w:tcPr>
            <w:tcW w:w="1026" w:type="dxa"/>
            <w:gridSpan w:val="2"/>
          </w:tcPr>
          <w:p w14:paraId="6CAECB22" w14:textId="77777777" w:rsidR="00E112D0"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COSP</w:t>
            </w:r>
          </w:p>
          <w:p w14:paraId="7309ED72" w14:textId="6E37C5DE"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 xml:space="preserve"> #Total: 3</w:t>
            </w:r>
          </w:p>
        </w:tc>
        <w:tc>
          <w:tcPr>
            <w:tcW w:w="1185" w:type="dxa"/>
            <w:gridSpan w:val="2"/>
          </w:tcPr>
          <w:p w14:paraId="26354EA8" w14:textId="5BE351EE" w:rsidR="00E112D0" w:rsidRPr="000326A4"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Enseignants #Total:5</w:t>
            </w:r>
          </w:p>
        </w:tc>
        <w:tc>
          <w:tcPr>
            <w:tcW w:w="1218" w:type="dxa"/>
            <w:gridSpan w:val="2"/>
          </w:tcPr>
          <w:p w14:paraId="77EDFC2E" w14:textId="77777777" w:rsidR="00E112D0"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COGES/COPA</w:t>
            </w:r>
          </w:p>
          <w:p w14:paraId="541590F4" w14:textId="4F4B0378" w:rsidR="00E112D0" w:rsidRDefault="00E112D0" w:rsidP="008024E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#Total : 2</w:t>
            </w:r>
          </w:p>
        </w:tc>
      </w:tr>
      <w:tr w:rsidR="006A0BBC" w:rsidRPr="000326A4" w14:paraId="5E940B43" w14:textId="5A66D36E" w:rsidTr="00C1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0631C443" w14:textId="2745FF48"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 xml:space="preserve">Traumatisme </w:t>
            </w:r>
          </w:p>
        </w:tc>
        <w:tc>
          <w:tcPr>
            <w:tcW w:w="819" w:type="dxa"/>
          </w:tcPr>
          <w:p w14:paraId="0A7C7438" w14:textId="79F452CB"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6</w:t>
            </w:r>
          </w:p>
        </w:tc>
        <w:tc>
          <w:tcPr>
            <w:tcW w:w="861" w:type="dxa"/>
          </w:tcPr>
          <w:p w14:paraId="3E42F14B" w14:textId="3364F5F5"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673" w:type="dxa"/>
            <w:gridSpan w:val="2"/>
          </w:tcPr>
          <w:p w14:paraId="215F38FE" w14:textId="0ACA5D74"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763" w:type="dxa"/>
          </w:tcPr>
          <w:p w14:paraId="292F9181" w14:textId="6149D9E9"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33</w:t>
            </w:r>
          </w:p>
        </w:tc>
        <w:tc>
          <w:tcPr>
            <w:tcW w:w="557" w:type="dxa"/>
          </w:tcPr>
          <w:p w14:paraId="5830E398" w14:textId="478ACDDC"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610" w:type="dxa"/>
          </w:tcPr>
          <w:p w14:paraId="20EDD1BD" w14:textId="0C8C0E5B"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513" w:type="dxa"/>
          </w:tcPr>
          <w:p w14:paraId="5609F528"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7702CF54" w14:textId="570EF4DE"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tc>
        <w:tc>
          <w:tcPr>
            <w:tcW w:w="513" w:type="dxa"/>
          </w:tcPr>
          <w:p w14:paraId="63595326" w14:textId="59FDAA6E"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100</w:t>
            </w:r>
          </w:p>
        </w:tc>
        <w:tc>
          <w:tcPr>
            <w:tcW w:w="592" w:type="dxa"/>
          </w:tcPr>
          <w:p w14:paraId="4C63ED8A"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283486C4" w14:textId="309C9B47"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5</w:t>
            </w:r>
          </w:p>
        </w:tc>
        <w:tc>
          <w:tcPr>
            <w:tcW w:w="593" w:type="dxa"/>
          </w:tcPr>
          <w:p w14:paraId="2428642D" w14:textId="2EA40DF7"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100</w:t>
            </w:r>
          </w:p>
        </w:tc>
        <w:tc>
          <w:tcPr>
            <w:tcW w:w="609" w:type="dxa"/>
          </w:tcPr>
          <w:p w14:paraId="5E32126E"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18C2E88E" w14:textId="41F9DF80"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2</w:t>
            </w:r>
          </w:p>
        </w:tc>
        <w:tc>
          <w:tcPr>
            <w:tcW w:w="609" w:type="dxa"/>
          </w:tcPr>
          <w:p w14:paraId="35CA074A" w14:textId="29998FAF"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100</w:t>
            </w:r>
          </w:p>
        </w:tc>
      </w:tr>
      <w:tr w:rsidR="006A0BBC" w:rsidRPr="000326A4" w14:paraId="052A42B7" w14:textId="2286840A" w:rsidTr="00C15851">
        <w:tc>
          <w:tcPr>
            <w:cnfStyle w:val="001000000000" w:firstRow="0" w:lastRow="0" w:firstColumn="1" w:lastColumn="0" w:oddVBand="0" w:evenVBand="0" w:oddHBand="0" w:evenHBand="0" w:firstRowFirstColumn="0" w:firstRowLastColumn="0" w:lastRowFirstColumn="0" w:lastRowLastColumn="0"/>
            <w:tcW w:w="1828" w:type="dxa"/>
          </w:tcPr>
          <w:p w14:paraId="6CBA519B" w14:textId="2CFD17E6"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Déplacement interne</w:t>
            </w:r>
          </w:p>
        </w:tc>
        <w:tc>
          <w:tcPr>
            <w:tcW w:w="819" w:type="dxa"/>
          </w:tcPr>
          <w:p w14:paraId="0147636C" w14:textId="4FC35363"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w:t>
            </w:r>
          </w:p>
          <w:p w14:paraId="58220AAD" w14:textId="1362CDDA"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6</w:t>
            </w:r>
          </w:p>
        </w:tc>
        <w:tc>
          <w:tcPr>
            <w:tcW w:w="861" w:type="dxa"/>
          </w:tcPr>
          <w:p w14:paraId="42D9862B" w14:textId="507FEDED"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673" w:type="dxa"/>
            <w:gridSpan w:val="2"/>
          </w:tcPr>
          <w:p w14:paraId="04CB497D" w14:textId="06E66C9F"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763" w:type="dxa"/>
          </w:tcPr>
          <w:p w14:paraId="2DFCF7F7" w14:textId="12874A9C"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33</w:t>
            </w:r>
          </w:p>
        </w:tc>
        <w:tc>
          <w:tcPr>
            <w:tcW w:w="557" w:type="dxa"/>
          </w:tcPr>
          <w:p w14:paraId="16E83158" w14:textId="38404CB6"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610" w:type="dxa"/>
          </w:tcPr>
          <w:p w14:paraId="5CC17820" w14:textId="597CC90B"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513" w:type="dxa"/>
          </w:tcPr>
          <w:p w14:paraId="73D4D3B8"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41702FE3" w14:textId="46CB2956"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tc>
        <w:tc>
          <w:tcPr>
            <w:tcW w:w="513" w:type="dxa"/>
          </w:tcPr>
          <w:p w14:paraId="12744F8A" w14:textId="56349A44"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100</w:t>
            </w:r>
          </w:p>
        </w:tc>
        <w:tc>
          <w:tcPr>
            <w:tcW w:w="592" w:type="dxa"/>
          </w:tcPr>
          <w:p w14:paraId="02FDCBF6"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31F16066" w14:textId="5D8655B0"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5</w:t>
            </w:r>
          </w:p>
        </w:tc>
        <w:tc>
          <w:tcPr>
            <w:tcW w:w="593" w:type="dxa"/>
          </w:tcPr>
          <w:p w14:paraId="27DD26AF" w14:textId="66B884E2"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100</w:t>
            </w:r>
          </w:p>
        </w:tc>
        <w:tc>
          <w:tcPr>
            <w:tcW w:w="609" w:type="dxa"/>
          </w:tcPr>
          <w:p w14:paraId="2A000DAA"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0E7681E7" w14:textId="5F18F644"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1</w:t>
            </w:r>
          </w:p>
        </w:tc>
        <w:tc>
          <w:tcPr>
            <w:tcW w:w="609" w:type="dxa"/>
          </w:tcPr>
          <w:p w14:paraId="1D844B87" w14:textId="5CF3C77D"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50</w:t>
            </w:r>
          </w:p>
        </w:tc>
      </w:tr>
      <w:tr w:rsidR="006A0BBC" w:rsidRPr="000326A4" w14:paraId="5ECE2F9E" w14:textId="77522FFD" w:rsidTr="00C1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6E9F6890" w14:textId="563BAD65"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 xml:space="preserve">L’abandon scolaire </w:t>
            </w:r>
          </w:p>
        </w:tc>
        <w:tc>
          <w:tcPr>
            <w:tcW w:w="819" w:type="dxa"/>
          </w:tcPr>
          <w:p w14:paraId="4EF9C5EA" w14:textId="32FA8EAD"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3</w:t>
            </w:r>
          </w:p>
        </w:tc>
        <w:tc>
          <w:tcPr>
            <w:tcW w:w="861" w:type="dxa"/>
          </w:tcPr>
          <w:p w14:paraId="747B5159" w14:textId="357FB2CF"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673" w:type="dxa"/>
            <w:gridSpan w:val="2"/>
          </w:tcPr>
          <w:p w14:paraId="7FBB5C19" w14:textId="3DEEBB2C"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63" w:type="dxa"/>
          </w:tcPr>
          <w:p w14:paraId="39ECB90C" w14:textId="7B7C89D9"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557" w:type="dxa"/>
          </w:tcPr>
          <w:p w14:paraId="47B6FFAE" w14:textId="006F83EC"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610" w:type="dxa"/>
          </w:tcPr>
          <w:p w14:paraId="4983C29F" w14:textId="1A8210E8"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513" w:type="dxa"/>
          </w:tcPr>
          <w:p w14:paraId="7AFDACDE"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0F968CE3" w14:textId="70DDBEAD"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tc>
        <w:tc>
          <w:tcPr>
            <w:tcW w:w="513" w:type="dxa"/>
          </w:tcPr>
          <w:p w14:paraId="36F93A39" w14:textId="698B29EA"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100</w:t>
            </w:r>
          </w:p>
        </w:tc>
        <w:tc>
          <w:tcPr>
            <w:tcW w:w="592" w:type="dxa"/>
          </w:tcPr>
          <w:p w14:paraId="0592190F"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28831F48" w14:textId="50D80FF1"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0</w:t>
            </w:r>
          </w:p>
        </w:tc>
        <w:tc>
          <w:tcPr>
            <w:tcW w:w="593" w:type="dxa"/>
          </w:tcPr>
          <w:p w14:paraId="30027A7E" w14:textId="2461754B"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0</w:t>
            </w:r>
          </w:p>
        </w:tc>
        <w:tc>
          <w:tcPr>
            <w:tcW w:w="609" w:type="dxa"/>
          </w:tcPr>
          <w:p w14:paraId="5BAC81CB"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38C2BAE4" w14:textId="03FC229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0</w:t>
            </w:r>
          </w:p>
        </w:tc>
        <w:tc>
          <w:tcPr>
            <w:tcW w:w="609" w:type="dxa"/>
          </w:tcPr>
          <w:p w14:paraId="2707F4B9" w14:textId="78FDDEF6"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0</w:t>
            </w:r>
          </w:p>
        </w:tc>
      </w:tr>
      <w:tr w:rsidR="006A0BBC" w:rsidRPr="000326A4" w14:paraId="2BDFCE1F" w14:textId="774421C3" w:rsidTr="00C15851">
        <w:tc>
          <w:tcPr>
            <w:cnfStyle w:val="001000000000" w:firstRow="0" w:lastRow="0" w:firstColumn="1" w:lastColumn="0" w:oddVBand="0" w:evenVBand="0" w:oddHBand="0" w:evenHBand="0" w:firstRowFirstColumn="0" w:firstRowLastColumn="0" w:lastRowFirstColumn="0" w:lastRowLastColumn="0"/>
            <w:tcW w:w="1828" w:type="dxa"/>
          </w:tcPr>
          <w:p w14:paraId="5ADE98B2" w14:textId="17D5C683"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 xml:space="preserve">La destruction des infrastructures scolaires </w:t>
            </w:r>
          </w:p>
        </w:tc>
        <w:tc>
          <w:tcPr>
            <w:tcW w:w="819" w:type="dxa"/>
          </w:tcPr>
          <w:p w14:paraId="2DF49C6E" w14:textId="4FB14B41"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2</w:t>
            </w:r>
          </w:p>
        </w:tc>
        <w:tc>
          <w:tcPr>
            <w:tcW w:w="861" w:type="dxa"/>
          </w:tcPr>
          <w:p w14:paraId="2894DA5C" w14:textId="07137E1B"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33</w:t>
            </w:r>
          </w:p>
        </w:tc>
        <w:tc>
          <w:tcPr>
            <w:tcW w:w="673" w:type="dxa"/>
            <w:gridSpan w:val="2"/>
          </w:tcPr>
          <w:p w14:paraId="0BD66D7B" w14:textId="565D97D0"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63" w:type="dxa"/>
          </w:tcPr>
          <w:p w14:paraId="7189C479" w14:textId="06F296BB"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557" w:type="dxa"/>
          </w:tcPr>
          <w:p w14:paraId="31EEBAB9" w14:textId="79E98B89"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610" w:type="dxa"/>
          </w:tcPr>
          <w:p w14:paraId="4D4359FB" w14:textId="149546D9"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513" w:type="dxa"/>
          </w:tcPr>
          <w:p w14:paraId="05E8E0C5"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7F12A23A" w14:textId="5203AB06"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tc>
        <w:tc>
          <w:tcPr>
            <w:tcW w:w="513" w:type="dxa"/>
          </w:tcPr>
          <w:p w14:paraId="0F761C91" w14:textId="4464E8CB"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w:t>
            </w:r>
            <w:r>
              <w:rPr>
                <w:rFonts w:asciiTheme="majorHAnsi" w:eastAsia="Times New Roman" w:hAnsiTheme="majorHAnsi" w:cs="Calibri"/>
                <w:i/>
                <w:sz w:val="18"/>
                <w:szCs w:val="18"/>
                <w:lang w:val="fr-FR"/>
              </w:rPr>
              <w:t xml:space="preserve">                               10</w:t>
            </w:r>
            <w:r w:rsidRPr="000326A4">
              <w:rPr>
                <w:rFonts w:asciiTheme="majorHAnsi" w:eastAsia="Times New Roman" w:hAnsiTheme="majorHAnsi" w:cs="Calibri"/>
                <w:i/>
                <w:sz w:val="18"/>
                <w:szCs w:val="18"/>
                <w:lang w:val="fr-FR"/>
              </w:rPr>
              <w:t>0</w:t>
            </w:r>
          </w:p>
        </w:tc>
        <w:tc>
          <w:tcPr>
            <w:tcW w:w="592" w:type="dxa"/>
          </w:tcPr>
          <w:p w14:paraId="0BE872EF"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6F8E0141"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p w14:paraId="0FFC9FB9" w14:textId="77777777"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p>
        </w:tc>
        <w:tc>
          <w:tcPr>
            <w:tcW w:w="593" w:type="dxa"/>
          </w:tcPr>
          <w:p w14:paraId="35D8E412" w14:textId="25A6AF8C"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w:t>
            </w:r>
            <w:r>
              <w:rPr>
                <w:rFonts w:asciiTheme="majorHAnsi" w:eastAsia="Times New Roman" w:hAnsiTheme="majorHAnsi" w:cs="Calibri"/>
                <w:i/>
                <w:sz w:val="18"/>
                <w:szCs w:val="18"/>
                <w:lang w:val="fr-FR"/>
              </w:rPr>
              <w:t xml:space="preserve">                               60</w:t>
            </w:r>
          </w:p>
        </w:tc>
        <w:tc>
          <w:tcPr>
            <w:tcW w:w="609" w:type="dxa"/>
          </w:tcPr>
          <w:p w14:paraId="7AC7A629"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583E72A5"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1</w:t>
            </w:r>
          </w:p>
          <w:p w14:paraId="5A759EE5"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p>
        </w:tc>
        <w:tc>
          <w:tcPr>
            <w:tcW w:w="609" w:type="dxa"/>
          </w:tcPr>
          <w:p w14:paraId="0BD03DC3" w14:textId="041A9CD8"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w:t>
            </w:r>
            <w:r>
              <w:rPr>
                <w:rFonts w:asciiTheme="majorHAnsi" w:eastAsia="Times New Roman" w:hAnsiTheme="majorHAnsi" w:cs="Calibri"/>
                <w:i/>
                <w:sz w:val="18"/>
                <w:szCs w:val="18"/>
                <w:lang w:val="fr-FR"/>
              </w:rPr>
              <w:t xml:space="preserve">                               50</w:t>
            </w:r>
          </w:p>
        </w:tc>
      </w:tr>
      <w:tr w:rsidR="006A0BBC" w:rsidRPr="000326A4" w14:paraId="7968B753" w14:textId="4EDE287F" w:rsidTr="00C15851">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828" w:type="dxa"/>
          </w:tcPr>
          <w:p w14:paraId="655802A7" w14:textId="24DDB910"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Le non-respect du programme national dû aux perturbations du calendrier scolaire</w:t>
            </w:r>
          </w:p>
        </w:tc>
        <w:tc>
          <w:tcPr>
            <w:tcW w:w="819" w:type="dxa"/>
          </w:tcPr>
          <w:p w14:paraId="5C8E51ED" w14:textId="79702F60"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861" w:type="dxa"/>
          </w:tcPr>
          <w:p w14:paraId="7C6AA31F" w14:textId="5666AF19"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17</w:t>
            </w:r>
          </w:p>
        </w:tc>
        <w:tc>
          <w:tcPr>
            <w:tcW w:w="673" w:type="dxa"/>
            <w:gridSpan w:val="2"/>
          </w:tcPr>
          <w:p w14:paraId="2D212AC6" w14:textId="3C85EF6A"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763" w:type="dxa"/>
          </w:tcPr>
          <w:p w14:paraId="2200D007" w14:textId="0F8EE049"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33</w:t>
            </w:r>
          </w:p>
        </w:tc>
        <w:tc>
          <w:tcPr>
            <w:tcW w:w="557" w:type="dxa"/>
          </w:tcPr>
          <w:p w14:paraId="28604E8F" w14:textId="5DF5E838"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610" w:type="dxa"/>
          </w:tcPr>
          <w:p w14:paraId="14396873" w14:textId="219FFB4E"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513" w:type="dxa"/>
          </w:tcPr>
          <w:p w14:paraId="71C4EDA1"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420C9BC2" w14:textId="2ADD1B45"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tc>
        <w:tc>
          <w:tcPr>
            <w:tcW w:w="513" w:type="dxa"/>
          </w:tcPr>
          <w:p w14:paraId="4F89C23C" w14:textId="40171B8C"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w:t>
            </w:r>
            <w:r w:rsidRPr="000326A4">
              <w:rPr>
                <w:rFonts w:asciiTheme="majorHAnsi" w:eastAsia="Times New Roman" w:hAnsiTheme="majorHAnsi" w:cs="Calibri"/>
                <w:i/>
                <w:sz w:val="18"/>
                <w:szCs w:val="18"/>
                <w:lang w:val="fr-FR"/>
              </w:rPr>
              <w:t>0</w:t>
            </w:r>
          </w:p>
        </w:tc>
        <w:tc>
          <w:tcPr>
            <w:tcW w:w="592" w:type="dxa"/>
          </w:tcPr>
          <w:p w14:paraId="35D310ED"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02079E33" w14:textId="7D3D26BD"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1</w:t>
            </w:r>
          </w:p>
        </w:tc>
        <w:tc>
          <w:tcPr>
            <w:tcW w:w="593" w:type="dxa"/>
          </w:tcPr>
          <w:p w14:paraId="438CAAE0" w14:textId="6AA9FB64"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20</w:t>
            </w:r>
          </w:p>
        </w:tc>
        <w:tc>
          <w:tcPr>
            <w:tcW w:w="609" w:type="dxa"/>
          </w:tcPr>
          <w:p w14:paraId="6EC1189A"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4C86FDB2" w14:textId="00D9C509"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1</w:t>
            </w:r>
          </w:p>
        </w:tc>
        <w:tc>
          <w:tcPr>
            <w:tcW w:w="609" w:type="dxa"/>
          </w:tcPr>
          <w:p w14:paraId="3BC474FE" w14:textId="09394E60"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50</w:t>
            </w:r>
          </w:p>
        </w:tc>
      </w:tr>
      <w:tr w:rsidR="006A0BBC" w:rsidRPr="000326A4" w14:paraId="0CFC198F" w14:textId="7AC8FA7A" w:rsidTr="00C15851">
        <w:trPr>
          <w:trHeight w:val="719"/>
        </w:trPr>
        <w:tc>
          <w:tcPr>
            <w:cnfStyle w:val="001000000000" w:firstRow="0" w:lastRow="0" w:firstColumn="1" w:lastColumn="0" w:oddVBand="0" w:evenVBand="0" w:oddHBand="0" w:evenHBand="0" w:firstRowFirstColumn="0" w:firstRowLastColumn="0" w:lastRowFirstColumn="0" w:lastRowLastColumn="0"/>
            <w:tcW w:w="1828" w:type="dxa"/>
          </w:tcPr>
          <w:p w14:paraId="45A8EBE1" w14:textId="29754B07"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 xml:space="preserve">Les risques liés à la rémunération des enseignants </w:t>
            </w:r>
          </w:p>
        </w:tc>
        <w:tc>
          <w:tcPr>
            <w:tcW w:w="819" w:type="dxa"/>
          </w:tcPr>
          <w:p w14:paraId="7C6DF020" w14:textId="6DE7C553"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861" w:type="dxa"/>
          </w:tcPr>
          <w:p w14:paraId="20A1F037" w14:textId="23811E90"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17</w:t>
            </w:r>
          </w:p>
        </w:tc>
        <w:tc>
          <w:tcPr>
            <w:tcW w:w="673" w:type="dxa"/>
            <w:gridSpan w:val="2"/>
          </w:tcPr>
          <w:p w14:paraId="7F8939BB" w14:textId="137C59A5"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3</w:t>
            </w:r>
          </w:p>
        </w:tc>
        <w:tc>
          <w:tcPr>
            <w:tcW w:w="763" w:type="dxa"/>
          </w:tcPr>
          <w:p w14:paraId="4E78AD46" w14:textId="055DC531"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557" w:type="dxa"/>
          </w:tcPr>
          <w:p w14:paraId="069C3777" w14:textId="77B10861"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610" w:type="dxa"/>
          </w:tcPr>
          <w:p w14:paraId="32088C53" w14:textId="234E07B2"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513" w:type="dxa"/>
          </w:tcPr>
          <w:p w14:paraId="7F6C018D"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73AC55DC" w14:textId="6D84761B"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3</w:t>
            </w:r>
          </w:p>
        </w:tc>
        <w:tc>
          <w:tcPr>
            <w:tcW w:w="513" w:type="dxa"/>
          </w:tcPr>
          <w:p w14:paraId="13C3BE83" w14:textId="038989DB"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10</w:t>
            </w:r>
            <w:r w:rsidRPr="000326A4">
              <w:rPr>
                <w:rFonts w:asciiTheme="majorHAnsi" w:eastAsia="Times New Roman" w:hAnsiTheme="majorHAnsi" w:cs="Calibri"/>
                <w:i/>
                <w:sz w:val="18"/>
                <w:szCs w:val="18"/>
                <w:lang w:val="fr-FR"/>
              </w:rPr>
              <w:t>0</w:t>
            </w:r>
          </w:p>
        </w:tc>
        <w:tc>
          <w:tcPr>
            <w:tcW w:w="592" w:type="dxa"/>
          </w:tcPr>
          <w:p w14:paraId="2E042E47"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7FA73F56" w14:textId="717018F4"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1</w:t>
            </w:r>
          </w:p>
        </w:tc>
        <w:tc>
          <w:tcPr>
            <w:tcW w:w="593" w:type="dxa"/>
          </w:tcPr>
          <w:p w14:paraId="15DEBEA4" w14:textId="06B7E187" w:rsidR="006A0BBC" w:rsidRPr="000326A4"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20</w:t>
            </w:r>
          </w:p>
        </w:tc>
        <w:tc>
          <w:tcPr>
            <w:tcW w:w="609" w:type="dxa"/>
          </w:tcPr>
          <w:p w14:paraId="3D688BC3" w14:textId="77777777"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320F66FD" w14:textId="6EC69918"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2</w:t>
            </w:r>
          </w:p>
        </w:tc>
        <w:tc>
          <w:tcPr>
            <w:tcW w:w="609" w:type="dxa"/>
          </w:tcPr>
          <w:p w14:paraId="0B3E2218" w14:textId="3AD9B736" w:rsidR="006A0BBC" w:rsidRDefault="006A0BBC" w:rsidP="006A0BB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100</w:t>
            </w:r>
          </w:p>
        </w:tc>
      </w:tr>
      <w:tr w:rsidR="006A0BBC" w:rsidRPr="000326A4" w14:paraId="051A244E" w14:textId="69AEAB4A" w:rsidTr="00C15851">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828" w:type="dxa"/>
          </w:tcPr>
          <w:p w14:paraId="0174A994" w14:textId="6B81AE14" w:rsidR="006A0BBC" w:rsidRPr="000326A4" w:rsidRDefault="006A0BBC" w:rsidP="006A0BBC">
            <w:pPr>
              <w:jc w:val="both"/>
              <w:rPr>
                <w:rFonts w:eastAsia="Times New Roman" w:cs="Calibri"/>
                <w:sz w:val="18"/>
                <w:szCs w:val="18"/>
                <w:lang w:val="fr-FR"/>
              </w:rPr>
            </w:pPr>
            <w:r w:rsidRPr="000326A4">
              <w:rPr>
                <w:rFonts w:eastAsia="Times New Roman" w:cs="Calibri"/>
                <w:sz w:val="18"/>
                <w:szCs w:val="18"/>
                <w:lang w:val="fr-FR"/>
              </w:rPr>
              <w:t>L</w:t>
            </w:r>
            <w:r>
              <w:rPr>
                <w:rFonts w:eastAsia="Times New Roman" w:cs="Calibri"/>
                <w:sz w:val="18"/>
                <w:szCs w:val="18"/>
                <w:lang w:val="fr-FR"/>
              </w:rPr>
              <w:t>a Violence basée sur le g</w:t>
            </w:r>
            <w:r w:rsidRPr="000326A4">
              <w:rPr>
                <w:rFonts w:eastAsia="Times New Roman" w:cs="Calibri"/>
                <w:sz w:val="18"/>
                <w:szCs w:val="18"/>
                <w:lang w:val="fr-FR"/>
              </w:rPr>
              <w:t xml:space="preserve">enre (VBG) </w:t>
            </w:r>
          </w:p>
        </w:tc>
        <w:tc>
          <w:tcPr>
            <w:tcW w:w="819" w:type="dxa"/>
          </w:tcPr>
          <w:p w14:paraId="739A3B60" w14:textId="0DD77A06"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861" w:type="dxa"/>
          </w:tcPr>
          <w:p w14:paraId="7EE4BCF2" w14:textId="1995E2E1"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673" w:type="dxa"/>
            <w:gridSpan w:val="2"/>
          </w:tcPr>
          <w:p w14:paraId="28318B06" w14:textId="18C6CAC2"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763" w:type="dxa"/>
          </w:tcPr>
          <w:p w14:paraId="0FAF2971" w14:textId="689376FE"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33</w:t>
            </w:r>
          </w:p>
        </w:tc>
        <w:tc>
          <w:tcPr>
            <w:tcW w:w="557" w:type="dxa"/>
          </w:tcPr>
          <w:p w14:paraId="4DD599BC" w14:textId="31F9FE78"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610" w:type="dxa"/>
          </w:tcPr>
          <w:p w14:paraId="1677984B" w14:textId="5EA41849"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513" w:type="dxa"/>
          </w:tcPr>
          <w:p w14:paraId="0DB3DBA1"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64CF0E5F" w14:textId="47FD5FAB"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0</w:t>
            </w:r>
          </w:p>
        </w:tc>
        <w:tc>
          <w:tcPr>
            <w:tcW w:w="513" w:type="dxa"/>
          </w:tcPr>
          <w:p w14:paraId="0F08CE54" w14:textId="4A101075"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0</w:t>
            </w:r>
          </w:p>
        </w:tc>
        <w:tc>
          <w:tcPr>
            <w:tcW w:w="592" w:type="dxa"/>
          </w:tcPr>
          <w:p w14:paraId="747A4D90"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434D8395" w14:textId="12FE7025"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0</w:t>
            </w:r>
          </w:p>
        </w:tc>
        <w:tc>
          <w:tcPr>
            <w:tcW w:w="593" w:type="dxa"/>
          </w:tcPr>
          <w:p w14:paraId="61BCD334" w14:textId="2FC8E453" w:rsidR="006A0BBC" w:rsidRPr="000326A4"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0</w:t>
            </w:r>
          </w:p>
        </w:tc>
        <w:tc>
          <w:tcPr>
            <w:tcW w:w="609" w:type="dxa"/>
          </w:tcPr>
          <w:p w14:paraId="53EC308B" w14:textId="77777777"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N</w:t>
            </w:r>
          </w:p>
          <w:p w14:paraId="43553650" w14:textId="270F2408"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0</w:t>
            </w:r>
          </w:p>
        </w:tc>
        <w:tc>
          <w:tcPr>
            <w:tcW w:w="609" w:type="dxa"/>
          </w:tcPr>
          <w:p w14:paraId="6CEE150A" w14:textId="40B7E38B" w:rsidR="006A0BBC" w:rsidRDefault="006A0BBC" w:rsidP="006A0BB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0</w:t>
            </w:r>
          </w:p>
        </w:tc>
      </w:tr>
    </w:tbl>
    <w:p w14:paraId="46484A54" w14:textId="13423C87" w:rsidR="001B393F" w:rsidRPr="000326A4" w:rsidRDefault="001B393F" w:rsidP="006E4B36">
      <w:pPr>
        <w:spacing w:after="0" w:line="240" w:lineRule="auto"/>
        <w:jc w:val="both"/>
        <w:rPr>
          <w:rFonts w:ascii="Calibri" w:eastAsia="Times New Roman" w:hAnsi="Calibri" w:cs="Calibri"/>
          <w:lang w:val="fr-FR"/>
        </w:rPr>
      </w:pPr>
    </w:p>
    <w:p w14:paraId="3D4FF0FF" w14:textId="043FA2F7" w:rsidR="00AB784F" w:rsidRDefault="001517F7" w:rsidP="00AB784F">
      <w:pPr>
        <w:pStyle w:val="Titre3"/>
      </w:pPr>
      <w:bookmarkStart w:id="44" w:name="_Toc86001570"/>
      <w:r>
        <w:t>Risques d’E</w:t>
      </w:r>
      <w:r w:rsidR="00AB784F">
        <w:t>xploitation et Abus Sexuel</w:t>
      </w:r>
      <w:r>
        <w:t>, et Harcèlement Sexuel</w:t>
      </w:r>
      <w:r w:rsidR="00D74D48">
        <w:t xml:space="preserve"> (sommaire)</w:t>
      </w:r>
    </w:p>
    <w:p w14:paraId="74E3D20D" w14:textId="77777777" w:rsidR="00D74D48" w:rsidRDefault="00D74D48" w:rsidP="00AB784F">
      <w:pPr>
        <w:rPr>
          <w:lang w:val="fr-FR"/>
        </w:rPr>
      </w:pPr>
    </w:p>
    <w:p w14:paraId="3EF412EE" w14:textId="2AD1FC98" w:rsidR="00084E25" w:rsidRDefault="00D74D48" w:rsidP="003D00B5">
      <w:pPr>
        <w:jc w:val="both"/>
        <w:rPr>
          <w:lang w:val="fr-FR"/>
        </w:rPr>
      </w:pPr>
      <w:r>
        <w:rPr>
          <w:lang w:val="fr-FR"/>
        </w:rPr>
        <w:t xml:space="preserve">Une </w:t>
      </w:r>
      <w:r w:rsidR="00155C2A">
        <w:rPr>
          <w:lang w:val="fr-FR"/>
        </w:rPr>
        <w:t>étude</w:t>
      </w:r>
      <w:r>
        <w:rPr>
          <w:lang w:val="fr-FR"/>
        </w:rPr>
        <w:t xml:space="preserve"> a été </w:t>
      </w:r>
      <w:r w:rsidR="00155C2A">
        <w:rPr>
          <w:lang w:val="fr-FR"/>
        </w:rPr>
        <w:t>menée</w:t>
      </w:r>
      <w:r w:rsidR="003C2FF9">
        <w:rPr>
          <w:lang w:val="fr-FR"/>
        </w:rPr>
        <w:t xml:space="preserve"> </w:t>
      </w:r>
      <w:r w:rsidR="00084E25">
        <w:rPr>
          <w:lang w:val="fr-FR"/>
        </w:rPr>
        <w:t>sur les</w:t>
      </w:r>
      <w:r w:rsidR="003C2FF9">
        <w:rPr>
          <w:lang w:val="fr-FR"/>
        </w:rPr>
        <w:t xml:space="preserve"> </w:t>
      </w:r>
      <w:r w:rsidR="00084E25" w:rsidRPr="00084E25">
        <w:rPr>
          <w:lang w:val="fr-FR"/>
        </w:rPr>
        <w:t>risques d’abus, exploitation et harcèlement sexuel en milieu scolaire en RDC</w:t>
      </w:r>
      <w:r w:rsidR="00084E25">
        <w:rPr>
          <w:lang w:val="fr-FR"/>
        </w:rPr>
        <w:t>, et l’</w:t>
      </w:r>
      <w:r w:rsidR="00155C2A">
        <w:rPr>
          <w:lang w:val="fr-FR"/>
        </w:rPr>
        <w:t>étude</w:t>
      </w:r>
      <w:r w:rsidR="00084E25" w:rsidRPr="00084E25">
        <w:rPr>
          <w:lang w:val="fr-FR"/>
        </w:rPr>
        <w:t xml:space="preserve"> est un résultat d’une collaboration entre le Ministère de l’Enseignement Primaire, Secondaire et Technique (MEPST) et le Fonds de Nations Unies pour la Population (UNFPA)</w:t>
      </w:r>
      <w:r w:rsidR="00084E25">
        <w:rPr>
          <w:lang w:val="fr-FR"/>
        </w:rPr>
        <w:t xml:space="preserve"> sous financement de la Banque mondiale. </w:t>
      </w:r>
    </w:p>
    <w:p w14:paraId="307ECF6E" w14:textId="4C24E864" w:rsidR="00AB784F" w:rsidRPr="00AB784F" w:rsidRDefault="00AB784F" w:rsidP="003D00B5">
      <w:pPr>
        <w:jc w:val="both"/>
        <w:rPr>
          <w:lang w:val="fr-FR"/>
        </w:rPr>
      </w:pPr>
      <w:r w:rsidRPr="00AB784F">
        <w:rPr>
          <w:lang w:val="fr-FR"/>
        </w:rPr>
        <w:t>Les constats clés de l’Etude des risques EAS/HS en milieu scolaire permettent de mettre en lumière les questions les plus saillantes et d'identifier les principaux leviers pour réduire les risques d’EAS/HS et de soutenir les actions stratégiques qui contribueront à renforcer l’équité et la protection contre les EAS/HS en milieu scolaire en RDC:</w:t>
      </w:r>
    </w:p>
    <w:p w14:paraId="0BE87074" w14:textId="11E29254" w:rsidR="00AB784F" w:rsidRPr="003276C0" w:rsidRDefault="00AB784F" w:rsidP="003D00B5">
      <w:pPr>
        <w:pStyle w:val="Paragraphedeliste"/>
        <w:numPr>
          <w:ilvl w:val="0"/>
          <w:numId w:val="24"/>
        </w:numPr>
        <w:jc w:val="both"/>
        <w:rPr>
          <w:lang w:val="fr-FR"/>
        </w:rPr>
      </w:pPr>
      <w:r w:rsidRPr="003276C0">
        <w:rPr>
          <w:lang w:val="fr-FR"/>
        </w:rPr>
        <w:t>Dynamique filles/garçons, hommes/femmes au seins de écoles : Selon les statistiques des écoles en RDC, les données démographiques recueillies auprès des écoles ci</w:t>
      </w:r>
      <w:r w:rsidRPr="00155C2A">
        <w:rPr>
          <w:lang w:val="fr-FR"/>
        </w:rPr>
        <w:t>blées, l’écart entre les filles et les garçons est légèrement trop petit en faveur des garçons. Ce qui montre que la gratuité a contribué aux avancés sur la réduction des inégalités d’accès à l’école primaire. Néanmoins, les informations recueillies révèle</w:t>
      </w:r>
      <w:r w:rsidRPr="00AE7E65">
        <w:rPr>
          <w:lang w:val="fr-FR"/>
        </w:rPr>
        <w:t>nt que les filles quittent l’école après les cas d’EAS par peur de stigmatisation.  Parmi les enseignants, les cadres d’écoles et hors écoles il y a plus d’hommes que des femmes. Cela pourrait avoir des conséquences sur l’environnement protecteur des femme</w:t>
      </w:r>
      <w:r w:rsidRPr="009A602D">
        <w:rPr>
          <w:lang w:val="fr-FR"/>
        </w:rPr>
        <w:t>s et des filles, le non-respect de leurs droits, la non prise en compte des besoins spécifiques des filles par rapport à la sécurité de l’école et même des infrastructures et les installations sanitaires. Il a aussi été relevé la solidarité des hommes face</w:t>
      </w:r>
      <w:r w:rsidRPr="003276C0">
        <w:rPr>
          <w:lang w:val="fr-FR"/>
        </w:rPr>
        <w:t xml:space="preserve"> aux accusations des cas d’EAS ; le fait qu’ils sont plus nombreux comme enseignants et cadres, cela peut décourager les filles et les femmes à rapporter les cas d’EAS/HS. Le constat est le même tant au niveau des statistiques nationales que dans les écoles ciblées par l’étude d’où il est important de mettre en place des actions pour relever l’équilibre.</w:t>
      </w:r>
    </w:p>
    <w:p w14:paraId="6F2EBC2C" w14:textId="3419F8F1" w:rsidR="00AB784F" w:rsidRPr="003276C0" w:rsidRDefault="00AB784F" w:rsidP="003D00B5">
      <w:pPr>
        <w:pStyle w:val="Paragraphedeliste"/>
        <w:numPr>
          <w:ilvl w:val="0"/>
          <w:numId w:val="24"/>
        </w:numPr>
        <w:jc w:val="both"/>
        <w:rPr>
          <w:lang w:val="fr-FR"/>
        </w:rPr>
      </w:pPr>
      <w:r w:rsidRPr="003276C0">
        <w:rPr>
          <w:lang w:val="fr-FR"/>
        </w:rPr>
        <w:t xml:space="preserve">Au niveau de famille, les informations recueillies sur les rôles des hommes et des femmes montrent que les femmes sont plus occupées par les travaux de reproduction et de production dans les milieux ruraux et les travaux communautaires dans les milieux urbains. </w:t>
      </w:r>
    </w:p>
    <w:p w14:paraId="6EF5E05D" w14:textId="70DAD028" w:rsidR="00AB784F" w:rsidRPr="003276C0" w:rsidRDefault="00AB784F" w:rsidP="003D00B5">
      <w:pPr>
        <w:pStyle w:val="Paragraphedeliste"/>
        <w:numPr>
          <w:ilvl w:val="0"/>
          <w:numId w:val="24"/>
        </w:numPr>
        <w:jc w:val="both"/>
        <w:rPr>
          <w:lang w:val="fr-FR"/>
        </w:rPr>
      </w:pPr>
      <w:r w:rsidRPr="003276C0">
        <w:rPr>
          <w:lang w:val="fr-FR"/>
        </w:rPr>
        <w:lastRenderedPageBreak/>
        <w:t>L’environnement protecteur pour les enfants en famille : l’environnement familial est moins protecteur pour les élèves à cause de la faible présence des parents, le manque de dialogue entre ceux-ci et les enfants et les attitudes des violences des adultes entre eux et avec les enfants ; d’où un refuge vers les distractions et jeux qui les prolonge dans un cycle incertain d’insécurité pour les enfants dans un milieu sensé être le plus protecteur.</w:t>
      </w:r>
    </w:p>
    <w:p w14:paraId="69AD3DB4" w14:textId="39CAC26E" w:rsidR="00AB784F" w:rsidRPr="003276C0" w:rsidRDefault="00AB784F" w:rsidP="003D00B5">
      <w:pPr>
        <w:pStyle w:val="Paragraphedeliste"/>
        <w:numPr>
          <w:ilvl w:val="0"/>
          <w:numId w:val="24"/>
        </w:numPr>
        <w:jc w:val="both"/>
        <w:rPr>
          <w:lang w:val="fr-FR"/>
        </w:rPr>
      </w:pPr>
      <w:r w:rsidRPr="003276C0">
        <w:rPr>
          <w:lang w:val="fr-FR"/>
        </w:rPr>
        <w:t xml:space="preserve">Cette incertitude sécuritaire se prolonge jusque sur le chemin de l’école et à l’école : La perception d’insécurité diffère d’un milieu à un autre. En milieu urbain, les enfants sont plus en sécurité à l’école alors que dans les milieux peri urbain et rural les enfants courent beaucoup des dangers en commençant par les dangers de , de salubrité, d’agression physiques et sexuels sur le chemin de l’école à cause de l’existence des clôtures et un système de surveillance tandis que dans les milieux ruraux et peri urbain, les enfants sont moins en sécurité à l’école moins encore distances entre l’école et la maison. Les filles sont celles qui se sentent de moins en moins en sécurité à l’école et sur le chemin de l’école dans les deux milieux. </w:t>
      </w:r>
    </w:p>
    <w:p w14:paraId="36250E37" w14:textId="34B3A6B2" w:rsidR="00AB784F" w:rsidRPr="003276C0" w:rsidRDefault="00AB784F" w:rsidP="003D00B5">
      <w:pPr>
        <w:pStyle w:val="Paragraphedeliste"/>
        <w:numPr>
          <w:ilvl w:val="0"/>
          <w:numId w:val="24"/>
        </w:numPr>
        <w:jc w:val="both"/>
        <w:rPr>
          <w:lang w:val="fr-FR"/>
        </w:rPr>
      </w:pPr>
      <w:r w:rsidRPr="003276C0">
        <w:rPr>
          <w:lang w:val="fr-FR"/>
        </w:rPr>
        <w:t>Les groupes à risque: Toutes les informations recueillies nous montre que les filles seraient les plus à risques</w:t>
      </w:r>
    </w:p>
    <w:p w14:paraId="469F1611" w14:textId="119EFC19" w:rsidR="00AB784F" w:rsidRPr="00933D03" w:rsidRDefault="00AB784F" w:rsidP="003D00B5">
      <w:pPr>
        <w:pStyle w:val="Paragraphedeliste"/>
        <w:numPr>
          <w:ilvl w:val="0"/>
          <w:numId w:val="24"/>
        </w:numPr>
        <w:jc w:val="both"/>
        <w:rPr>
          <w:lang w:val="fr-FR"/>
        </w:rPr>
      </w:pPr>
      <w:r w:rsidRPr="003276C0">
        <w:rPr>
          <w:lang w:val="fr-FR"/>
        </w:rPr>
        <w:t>Les profils des potentiels auteurs et facteurs aggravants</w:t>
      </w:r>
      <w:r w:rsidR="00B34649">
        <w:rPr>
          <w:lang w:val="fr-FR"/>
        </w:rPr>
        <w:t xml:space="preserve"> </w:t>
      </w:r>
    </w:p>
    <w:p w14:paraId="601E6BF5" w14:textId="2F90BF90" w:rsidR="00AB784F" w:rsidRPr="003276C0" w:rsidRDefault="00AB784F" w:rsidP="003D00B5">
      <w:pPr>
        <w:pStyle w:val="Paragraphedeliste"/>
        <w:numPr>
          <w:ilvl w:val="0"/>
          <w:numId w:val="24"/>
        </w:numPr>
        <w:jc w:val="both"/>
        <w:rPr>
          <w:lang w:val="fr-FR"/>
        </w:rPr>
      </w:pPr>
      <w:r w:rsidRPr="00933D03">
        <w:rPr>
          <w:lang w:val="fr-FR"/>
        </w:rPr>
        <w:t>Connaissance de l’existence des mécanismes de rapportage et du code de bonne conduite  : le MGP n’est pas connu ni des cadres d’école, ni des enseignants, ni des élèves et moins des membres de la communauté. Les enseignants eux même ont une faible connaissance sur le contenu du code de bonne conduite qu</w:t>
      </w:r>
      <w:r w:rsidRPr="00AE7E65">
        <w:rPr>
          <w:lang w:val="fr-FR"/>
        </w:rPr>
        <w:t>oi qu’ils sont censés signé. Ceci est un facteur très significatif de résistance des abus et exploitations sexuels en milieu scolaire. Au-delà de cela, les points focaux eux même n’ont pas une bonne connaissance de leurs rôles et la majorité des PF sont d’</w:t>
      </w:r>
      <w:r w:rsidRPr="009A602D">
        <w:rPr>
          <w:lang w:val="fr-FR"/>
        </w:rPr>
        <w:t>abord des enseignants qui probablement peuvent être influencé par les enseignants ou cadres. Certains cadres d’école, qui sont appelé à veiller au respect de code de bonne conduite, disent que les EAS/HS sont des problèmes privés et n’ont rien à avoir avec</w:t>
      </w:r>
      <w:r w:rsidRPr="003276C0">
        <w:rPr>
          <w:lang w:val="fr-FR"/>
        </w:rPr>
        <w:t xml:space="preserve"> le non déroulement de l’enseignement. </w:t>
      </w:r>
    </w:p>
    <w:p w14:paraId="6B078727" w14:textId="632F1175" w:rsidR="00AB784F" w:rsidRDefault="00AB784F" w:rsidP="003D00B5">
      <w:pPr>
        <w:pStyle w:val="Paragraphedeliste"/>
        <w:numPr>
          <w:ilvl w:val="0"/>
          <w:numId w:val="24"/>
        </w:numPr>
        <w:jc w:val="both"/>
        <w:rPr>
          <w:lang w:val="fr-FR"/>
        </w:rPr>
      </w:pPr>
      <w:r w:rsidRPr="003276C0">
        <w:rPr>
          <w:lang w:val="fr-FR"/>
        </w:rPr>
        <w:t>La confiance au mécanisme de rapportage : les élèves ont plus confiance à rapporter auprès des personne qu’elles connaissent en premier lieu leurs parents.</w:t>
      </w:r>
    </w:p>
    <w:p w14:paraId="0AB1E6A1" w14:textId="6D91F152" w:rsidR="00AB784F" w:rsidRDefault="003276C0" w:rsidP="00AB784F">
      <w:pPr>
        <w:rPr>
          <w:lang w:val="fr-FR"/>
        </w:rPr>
      </w:pPr>
      <w:r>
        <w:rPr>
          <w:lang w:val="fr-FR"/>
        </w:rPr>
        <w:t xml:space="preserve">Les </w:t>
      </w:r>
      <w:r w:rsidR="00B34649">
        <w:rPr>
          <w:lang w:val="fr-FR"/>
        </w:rPr>
        <w:t>détails</w:t>
      </w:r>
      <w:r>
        <w:rPr>
          <w:lang w:val="fr-FR"/>
        </w:rPr>
        <w:t xml:space="preserve"> </w:t>
      </w:r>
      <w:r w:rsidR="0066470B">
        <w:rPr>
          <w:lang w:val="fr-FR"/>
        </w:rPr>
        <w:t xml:space="preserve">sur la </w:t>
      </w:r>
      <w:r w:rsidR="00B34649">
        <w:rPr>
          <w:lang w:val="fr-FR"/>
        </w:rPr>
        <w:t>méthodologie</w:t>
      </w:r>
      <w:r w:rsidR="0066470B">
        <w:rPr>
          <w:lang w:val="fr-FR"/>
        </w:rPr>
        <w:t xml:space="preserve">, analyses, </w:t>
      </w:r>
      <w:r w:rsidR="006A0A8F">
        <w:rPr>
          <w:lang w:val="fr-FR"/>
        </w:rPr>
        <w:t>observations,</w:t>
      </w:r>
      <w:r w:rsidR="00B34649">
        <w:rPr>
          <w:lang w:val="fr-FR"/>
        </w:rPr>
        <w:t xml:space="preserve"> et</w:t>
      </w:r>
      <w:r w:rsidR="006A0A8F">
        <w:rPr>
          <w:lang w:val="fr-FR"/>
        </w:rPr>
        <w:t xml:space="preserve"> </w:t>
      </w:r>
      <w:r w:rsidR="00E56A61">
        <w:rPr>
          <w:lang w:val="fr-FR"/>
        </w:rPr>
        <w:t>les mesures de mitigations se retrouvent dans le rapport</w:t>
      </w:r>
      <w:r w:rsidR="002D58CA">
        <w:rPr>
          <w:lang w:val="fr-FR"/>
        </w:rPr>
        <w:t xml:space="preserve"> (Juin 2022)</w:t>
      </w:r>
      <w:r>
        <w:rPr>
          <w:lang w:val="fr-FR"/>
        </w:rPr>
        <w:t xml:space="preserve">. </w:t>
      </w:r>
    </w:p>
    <w:p w14:paraId="7A68A3DF" w14:textId="77777777" w:rsidR="001B7A5A" w:rsidRPr="009A602D" w:rsidRDefault="001B7A5A" w:rsidP="009A602D">
      <w:pPr>
        <w:rPr>
          <w:lang w:val="fr-FR"/>
        </w:rPr>
      </w:pPr>
    </w:p>
    <w:p w14:paraId="5D8440BD" w14:textId="16E72A56" w:rsidR="00E24F03" w:rsidRPr="000326A4" w:rsidRDefault="00067243" w:rsidP="006E4B36">
      <w:pPr>
        <w:pStyle w:val="Titre2"/>
        <w:spacing w:before="0"/>
        <w:rPr>
          <w:rFonts w:eastAsia="Times New Roman"/>
          <w:sz w:val="24"/>
          <w:szCs w:val="24"/>
          <w:lang w:val="fr-FR"/>
        </w:rPr>
      </w:pPr>
      <w:r w:rsidRPr="000326A4">
        <w:rPr>
          <w:rFonts w:eastAsia="Times New Roman"/>
          <w:sz w:val="24"/>
          <w:szCs w:val="24"/>
          <w:lang w:val="fr-FR"/>
        </w:rPr>
        <w:t>Conflits s</w:t>
      </w:r>
      <w:r w:rsidR="00060B1F" w:rsidRPr="000326A4">
        <w:rPr>
          <w:rFonts w:eastAsia="Times New Roman"/>
          <w:sz w:val="24"/>
          <w:szCs w:val="24"/>
          <w:lang w:val="fr-FR"/>
        </w:rPr>
        <w:t>ociaux</w:t>
      </w:r>
      <w:bookmarkEnd w:id="44"/>
      <w:r w:rsidR="00060B1F" w:rsidRPr="000326A4">
        <w:rPr>
          <w:rFonts w:eastAsia="Times New Roman"/>
          <w:sz w:val="24"/>
          <w:szCs w:val="24"/>
          <w:lang w:val="fr-FR"/>
        </w:rPr>
        <w:t xml:space="preserve"> </w:t>
      </w:r>
    </w:p>
    <w:p w14:paraId="095587E3" w14:textId="77777777" w:rsidR="009C1665" w:rsidRPr="000326A4" w:rsidRDefault="009C1665" w:rsidP="00712C74">
      <w:pPr>
        <w:pStyle w:val="Paragraphedeliste"/>
        <w:spacing w:after="0" w:line="240" w:lineRule="auto"/>
        <w:jc w:val="both"/>
        <w:rPr>
          <w:rFonts w:ascii="Calibri" w:eastAsia="Times New Roman" w:hAnsi="Calibri" w:cs="Calibri"/>
          <w:b/>
          <w:lang w:val="fr-FR"/>
        </w:rPr>
      </w:pPr>
    </w:p>
    <w:p w14:paraId="48464EEA" w14:textId="01F1A25F" w:rsidR="005450BB" w:rsidRPr="000326A4" w:rsidRDefault="005450BB" w:rsidP="00712C74">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Les enseignants, les administrateurs et les experts en éducation reconnaissent que les écoles primaires sont souvent des lieux de conflits entre les élèves, dont certains peuvent être graves (bagarres). Les tensions et les conflits peuvent également résulter des actions des enseignants - comme les brimades et le harcèlement verbal et physique</w:t>
      </w:r>
      <w:r w:rsidRPr="000326A4">
        <w:rPr>
          <w:rFonts w:ascii="Calibri" w:eastAsia="Times New Roman" w:hAnsi="Calibri" w:cs="Calibri"/>
          <w:vertAlign w:val="superscript"/>
          <w:lang w:val="fr-FR"/>
        </w:rPr>
        <w:footnoteReference w:id="23"/>
      </w:r>
      <w:r w:rsidRPr="000326A4">
        <w:rPr>
          <w:rFonts w:ascii="Calibri" w:eastAsia="Times New Roman" w:hAnsi="Calibri" w:cs="Calibri"/>
          <w:lang w:val="fr-FR"/>
        </w:rPr>
        <w:t>. Avec l’arrivée d’un plus grand nombre d’enfants dans les écoles primaires, les niveaux « habituels » de conflit (par exemple, les brimades, le harcèlement et la violence entre élèves et entre enseignants et élèves) risquent d’être exacerbés. Même dans les écoles moins conflictuelles, la compétition pour des ressources limitées (espace et sièges dans les salles de classe, eau, fournitures et livres, latrines propres, nourriture, etc.) pourrait créer des tensions entre les élèves et entre les élèves et les enseignants/administrateurs.</w:t>
      </w:r>
      <w:r w:rsidR="003235FE" w:rsidRPr="000326A4">
        <w:rPr>
          <w:rFonts w:ascii="Calibri" w:eastAsia="Times New Roman" w:hAnsi="Calibri" w:cs="Calibri"/>
          <w:lang w:val="fr-FR"/>
        </w:rPr>
        <w:t xml:space="preserve"> La répartition des avis des répondants concernant les conflits sociaux dans les écoles figure dans le table</w:t>
      </w:r>
      <w:r w:rsidR="00783559">
        <w:rPr>
          <w:rFonts w:ascii="Calibri" w:eastAsia="Times New Roman" w:hAnsi="Calibri" w:cs="Calibri"/>
          <w:lang w:val="fr-FR"/>
        </w:rPr>
        <w:t>au</w:t>
      </w:r>
      <w:r w:rsidR="007E25CF">
        <w:rPr>
          <w:rFonts w:ascii="Calibri" w:eastAsia="Times New Roman" w:hAnsi="Calibri" w:cs="Calibri"/>
          <w:lang w:val="fr-FR"/>
        </w:rPr>
        <w:t xml:space="preserve"> </w:t>
      </w:r>
      <w:r w:rsidR="002C0112">
        <w:rPr>
          <w:rFonts w:ascii="Calibri" w:eastAsia="Times New Roman" w:hAnsi="Calibri" w:cs="Calibri"/>
          <w:lang w:val="fr-FR"/>
        </w:rPr>
        <w:t>9</w:t>
      </w:r>
      <w:r w:rsidR="003235FE" w:rsidRPr="000326A4">
        <w:rPr>
          <w:rFonts w:ascii="Calibri" w:eastAsia="Times New Roman" w:hAnsi="Calibri" w:cs="Calibri"/>
          <w:lang w:val="fr-FR"/>
        </w:rPr>
        <w:t xml:space="preserve"> ci-dessous.</w:t>
      </w:r>
    </w:p>
    <w:p w14:paraId="7D68AFD5" w14:textId="77777777" w:rsidR="006F3AF3" w:rsidRPr="000326A4" w:rsidRDefault="006F3AF3" w:rsidP="00712C74">
      <w:pPr>
        <w:spacing w:after="0" w:line="240" w:lineRule="auto"/>
        <w:jc w:val="both"/>
        <w:rPr>
          <w:rFonts w:ascii="Calibri" w:eastAsia="Times New Roman" w:hAnsi="Calibri" w:cs="Calibri"/>
          <w:lang w:val="fr-FR"/>
        </w:rPr>
      </w:pPr>
    </w:p>
    <w:p w14:paraId="743FA887" w14:textId="79E6D378" w:rsidR="006F3AF3" w:rsidRPr="000326A4" w:rsidRDefault="006F3AF3" w:rsidP="00712C74">
      <w:pPr>
        <w:pStyle w:val="Titre3"/>
        <w:spacing w:before="0"/>
      </w:pPr>
      <w:bookmarkStart w:id="45" w:name="_Toc86001571"/>
      <w:r w:rsidRPr="000326A4">
        <w:t>Intervenants locaux</w:t>
      </w:r>
      <w:bookmarkEnd w:id="45"/>
    </w:p>
    <w:p w14:paraId="1CCC21B9" w14:textId="77777777" w:rsidR="009C1665" w:rsidRPr="000326A4" w:rsidRDefault="009C1665" w:rsidP="00060B1F">
      <w:pPr>
        <w:pStyle w:val="Paragraphedeliste"/>
        <w:spacing w:after="0" w:line="240" w:lineRule="auto"/>
        <w:jc w:val="both"/>
        <w:rPr>
          <w:rFonts w:ascii="Calibri" w:eastAsia="Times New Roman" w:hAnsi="Calibri" w:cs="Calibri"/>
          <w:b/>
          <w:lang w:val="fr-FR"/>
        </w:rPr>
      </w:pPr>
    </w:p>
    <w:p w14:paraId="2795B371" w14:textId="77777777" w:rsidR="005450BB" w:rsidRPr="000326A4" w:rsidRDefault="005450BB" w:rsidP="005450BB">
      <w:pPr>
        <w:shd w:val="clear" w:color="auto" w:fill="FFFFFF"/>
        <w:spacing w:after="0" w:line="0" w:lineRule="auto"/>
        <w:rPr>
          <w:rFonts w:ascii="ff3" w:eastAsia="Times New Roman" w:hAnsi="ff3" w:cs="Times New Roman"/>
          <w:color w:val="231F20"/>
          <w:spacing w:val="1"/>
          <w:sz w:val="60"/>
          <w:szCs w:val="60"/>
        </w:rPr>
      </w:pPr>
      <w:r w:rsidRPr="000326A4">
        <w:rPr>
          <w:rFonts w:ascii="ff3" w:eastAsia="Times New Roman" w:hAnsi="ff3" w:cs="Times New Roman"/>
          <w:color w:val="231F20"/>
          <w:spacing w:val="1"/>
          <w:sz w:val="60"/>
          <w:szCs w:val="60"/>
        </w:rPr>
        <w:t>Most  of the managers (75%) have pointed out the quarrels</w:t>
      </w:r>
      <w:r w:rsidRPr="000326A4">
        <w:rPr>
          <w:rFonts w:ascii="ff3" w:eastAsia="Times New Roman" w:hAnsi="ff3" w:cs="Times New Roman"/>
          <w:color w:val="231F20"/>
          <w:sz w:val="60"/>
          <w:szCs w:val="60"/>
        </w:rPr>
        <w:t xml:space="preserve"> happened outside of the school. And similarly, most </w:t>
      </w:r>
    </w:p>
    <w:p w14:paraId="3511AF4C"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 xml:space="preserve">of the teachers (57%) have shared this view by indicating disruptive events occurred outside of the school. The </w:t>
      </w:r>
    </w:p>
    <w:p w14:paraId="027EC7C3"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 xml:space="preserve">second most articulated threatening event by managers (12.5%) and teachers (21.3%) is  insulting and threatening </w:t>
      </w:r>
    </w:p>
    <w:p w14:paraId="54C22C73"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 xml:space="preserve">behaviors of students towards teachers. And only one teacher has taken attention to the student suicide. On the other </w:t>
      </w:r>
    </w:p>
    <w:p w14:paraId="383022DA" w14:textId="77777777" w:rsidR="005450BB" w:rsidRPr="000326A4" w:rsidRDefault="005450BB" w:rsidP="005450BB">
      <w:pPr>
        <w:shd w:val="clear" w:color="auto" w:fill="FFFFFF"/>
        <w:spacing w:after="0" w:line="0" w:lineRule="auto"/>
        <w:rPr>
          <w:rFonts w:ascii="ff3" w:eastAsia="Times New Roman" w:hAnsi="ff3" w:cs="Times New Roman"/>
          <w:color w:val="231F20"/>
          <w:spacing w:val="1"/>
          <w:sz w:val="60"/>
          <w:szCs w:val="60"/>
        </w:rPr>
      </w:pPr>
      <w:r w:rsidRPr="000326A4">
        <w:rPr>
          <w:rFonts w:ascii="ff3" w:eastAsia="Times New Roman" w:hAnsi="ff3" w:cs="Times New Roman"/>
          <w:color w:val="231F20"/>
          <w:spacing w:val="1"/>
          <w:sz w:val="60"/>
          <w:szCs w:val="60"/>
        </w:rPr>
        <w:t xml:space="preserve">hand, some of the managers (12.5%) and teachers (14.2%) have notified no problematic event. This manner of may </w:t>
      </w:r>
    </w:p>
    <w:p w14:paraId="29B5E554"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be related to the concerns about school image. They may feel anxiety of damaging school image</w:t>
      </w:r>
    </w:p>
    <w:p w14:paraId="399D4332" w14:textId="77777777" w:rsidR="005450BB" w:rsidRPr="000326A4" w:rsidRDefault="005450BB" w:rsidP="005450BB">
      <w:pPr>
        <w:shd w:val="clear" w:color="auto" w:fill="FFFFFF"/>
        <w:spacing w:after="0" w:line="0" w:lineRule="auto"/>
        <w:rPr>
          <w:rFonts w:ascii="ff3" w:eastAsia="Times New Roman" w:hAnsi="ff3" w:cs="Times New Roman"/>
          <w:color w:val="231F20"/>
          <w:spacing w:val="1"/>
          <w:sz w:val="60"/>
          <w:szCs w:val="60"/>
        </w:rPr>
      </w:pPr>
      <w:r w:rsidRPr="000326A4">
        <w:rPr>
          <w:rFonts w:ascii="ff3" w:eastAsia="Times New Roman" w:hAnsi="ff3" w:cs="Times New Roman"/>
          <w:color w:val="231F20"/>
          <w:spacing w:val="1"/>
          <w:sz w:val="60"/>
          <w:szCs w:val="60"/>
        </w:rPr>
        <w:t>Most  of the managers (75%) have pointed out the quarrels</w:t>
      </w:r>
      <w:r w:rsidRPr="000326A4">
        <w:rPr>
          <w:rFonts w:ascii="ff3" w:eastAsia="Times New Roman" w:hAnsi="ff3" w:cs="Times New Roman"/>
          <w:color w:val="231F20"/>
          <w:sz w:val="60"/>
          <w:szCs w:val="60"/>
        </w:rPr>
        <w:t xml:space="preserve"> happened outside of the school. And similarly, most </w:t>
      </w:r>
    </w:p>
    <w:p w14:paraId="61279500"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 xml:space="preserve">of the teachers (57%) have shared this view by indicating disruptive events occurred outside of the school. The </w:t>
      </w:r>
    </w:p>
    <w:p w14:paraId="468C17E9"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 xml:space="preserve">second most articulated threatening event by managers (12.5%) and teachers (21.3%) is  insulting and threatening </w:t>
      </w:r>
    </w:p>
    <w:p w14:paraId="077E299A"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 xml:space="preserve">behaviors of students towards teachers. And only one teacher has taken attention to the student suicide. On the other </w:t>
      </w:r>
    </w:p>
    <w:p w14:paraId="0E0EB843" w14:textId="77777777" w:rsidR="005450BB" w:rsidRPr="000326A4" w:rsidRDefault="005450BB" w:rsidP="005450BB">
      <w:pPr>
        <w:shd w:val="clear" w:color="auto" w:fill="FFFFFF"/>
        <w:spacing w:after="0" w:line="0" w:lineRule="auto"/>
        <w:rPr>
          <w:rFonts w:ascii="ff3" w:eastAsia="Times New Roman" w:hAnsi="ff3" w:cs="Times New Roman"/>
          <w:color w:val="231F20"/>
          <w:spacing w:val="1"/>
          <w:sz w:val="60"/>
          <w:szCs w:val="60"/>
        </w:rPr>
      </w:pPr>
      <w:r w:rsidRPr="000326A4">
        <w:rPr>
          <w:rFonts w:ascii="ff3" w:eastAsia="Times New Roman" w:hAnsi="ff3" w:cs="Times New Roman"/>
          <w:color w:val="231F20"/>
          <w:spacing w:val="1"/>
          <w:sz w:val="60"/>
          <w:szCs w:val="60"/>
        </w:rPr>
        <w:t xml:space="preserve">hand, some of the managers (12.5%) and teachers (14.2%) have notified no problematic event. This manner of may </w:t>
      </w:r>
    </w:p>
    <w:p w14:paraId="65BFA879" w14:textId="77777777" w:rsidR="005450BB" w:rsidRPr="000326A4" w:rsidRDefault="005450BB" w:rsidP="005450BB">
      <w:pPr>
        <w:shd w:val="clear" w:color="auto" w:fill="FFFFFF"/>
        <w:spacing w:after="0" w:line="0" w:lineRule="auto"/>
        <w:rPr>
          <w:rFonts w:ascii="ff3" w:eastAsia="Times New Roman" w:hAnsi="ff3" w:cs="Times New Roman"/>
          <w:color w:val="231F20"/>
          <w:sz w:val="60"/>
          <w:szCs w:val="60"/>
        </w:rPr>
      </w:pPr>
      <w:r w:rsidRPr="000326A4">
        <w:rPr>
          <w:rFonts w:ascii="ff3" w:eastAsia="Times New Roman" w:hAnsi="ff3" w:cs="Times New Roman"/>
          <w:color w:val="231F20"/>
          <w:sz w:val="60"/>
          <w:szCs w:val="60"/>
        </w:rPr>
        <w:t>be related to the concerns about school image. They may feel anxiety of damaging school image</w:t>
      </w:r>
    </w:p>
    <w:p w14:paraId="2C444FAF" w14:textId="0E9EB083" w:rsidR="008E2718" w:rsidRPr="000326A4" w:rsidRDefault="000E7560" w:rsidP="003D00B5">
      <w:pPr>
        <w:ind w:firstLine="720"/>
        <w:jc w:val="both"/>
        <w:rPr>
          <w:rFonts w:ascii="Calibri" w:eastAsia="Times New Roman" w:hAnsi="Calibri" w:cs="Calibri"/>
          <w:lang w:val="fr-FR"/>
        </w:rPr>
      </w:pPr>
      <w:r w:rsidRPr="000326A4">
        <w:rPr>
          <w:rFonts w:ascii="Calibri" w:eastAsia="Times New Roman" w:hAnsi="Calibri" w:cs="Calibri"/>
          <w:lang w:val="fr-FR"/>
        </w:rPr>
        <w:lastRenderedPageBreak/>
        <w:t>L'ensemble des PROVED</w:t>
      </w:r>
      <w:r w:rsidR="00E72EE9" w:rsidRPr="000326A4">
        <w:rPr>
          <w:rStyle w:val="Appelnotedebasdep"/>
          <w:rFonts w:ascii="Calibri" w:eastAsia="Times New Roman" w:hAnsi="Calibri" w:cs="Calibri"/>
          <w:lang w:val="fr-FR"/>
        </w:rPr>
        <w:footnoteReference w:id="24"/>
      </w:r>
      <w:r w:rsidR="00437332">
        <w:rPr>
          <w:rFonts w:ascii="Calibri" w:eastAsia="Times New Roman" w:hAnsi="Calibri" w:cs="Calibri"/>
          <w:lang w:val="fr-FR"/>
        </w:rPr>
        <w:t>, d</w:t>
      </w:r>
      <w:r w:rsidR="00437332" w:rsidRPr="000326A4">
        <w:rPr>
          <w:rFonts w:ascii="Calibri" w:eastAsia="Times New Roman" w:hAnsi="Calibri" w:cs="Calibri"/>
          <w:lang w:val="fr-FR"/>
        </w:rPr>
        <w:t>es sous-PROVED</w:t>
      </w:r>
      <w:r w:rsidR="00437332" w:rsidRPr="000326A4">
        <w:rPr>
          <w:rStyle w:val="Appelnotedebasdep"/>
          <w:rFonts w:ascii="Calibri" w:eastAsia="Times New Roman" w:hAnsi="Calibri" w:cs="Calibri"/>
          <w:lang w:val="fr-FR"/>
        </w:rPr>
        <w:footnoteReference w:id="25"/>
      </w:r>
      <w:r w:rsidR="00437332" w:rsidRPr="000326A4">
        <w:rPr>
          <w:rStyle w:val="Marquedecommentaire"/>
          <w:lang w:val="fr-FR"/>
        </w:rPr>
        <w:t xml:space="preserve">, </w:t>
      </w:r>
      <w:r w:rsidR="00437332">
        <w:rPr>
          <w:rStyle w:val="Marquedecommentaire"/>
          <w:lang w:val="fr-FR"/>
        </w:rPr>
        <w:t xml:space="preserve"> </w:t>
      </w:r>
      <w:r w:rsidR="00437332" w:rsidRPr="00437332">
        <w:rPr>
          <w:rFonts w:ascii="Calibri" w:eastAsia="Times New Roman" w:hAnsi="Calibri" w:cs="Calibri"/>
          <w:lang w:val="fr-FR"/>
        </w:rPr>
        <w:t xml:space="preserve">des COSP, des </w:t>
      </w:r>
      <w:r w:rsidR="00437332">
        <w:rPr>
          <w:rFonts w:ascii="Calibri" w:eastAsia="Times New Roman" w:hAnsi="Calibri" w:cs="Calibri"/>
          <w:lang w:val="fr-FR"/>
        </w:rPr>
        <w:t>E</w:t>
      </w:r>
      <w:r w:rsidR="00437332" w:rsidRPr="000326A4">
        <w:rPr>
          <w:rFonts w:ascii="Calibri" w:eastAsia="Times New Roman" w:hAnsi="Calibri" w:cs="Calibri"/>
          <w:lang w:val="fr-FR"/>
        </w:rPr>
        <w:t xml:space="preserve">nseignants et </w:t>
      </w:r>
      <w:r w:rsidR="00437332">
        <w:rPr>
          <w:rFonts w:ascii="Calibri" w:eastAsia="Times New Roman" w:hAnsi="Calibri" w:cs="Calibri"/>
          <w:lang w:val="fr-FR"/>
        </w:rPr>
        <w:t>D</w:t>
      </w:r>
      <w:r w:rsidR="00437332" w:rsidRPr="000326A4">
        <w:rPr>
          <w:rFonts w:ascii="Calibri" w:eastAsia="Times New Roman" w:hAnsi="Calibri" w:cs="Calibri"/>
          <w:lang w:val="fr-FR"/>
        </w:rPr>
        <w:t>irecteurs</w:t>
      </w:r>
      <w:r w:rsidR="00437332">
        <w:rPr>
          <w:rFonts w:ascii="Calibri" w:eastAsia="Times New Roman" w:hAnsi="Calibri" w:cs="Calibri"/>
          <w:lang w:val="fr-FR"/>
        </w:rPr>
        <w:t>, ainsi que des COGES et COPA</w:t>
      </w:r>
      <w:r w:rsidR="00437332" w:rsidRPr="000326A4">
        <w:rPr>
          <w:rFonts w:ascii="Calibri" w:eastAsia="Times New Roman" w:hAnsi="Calibri" w:cs="Calibri"/>
          <w:lang w:val="fr-FR"/>
        </w:rPr>
        <w:t xml:space="preserve"> consultés </w:t>
      </w:r>
      <w:r w:rsidR="00437332">
        <w:rPr>
          <w:rFonts w:ascii="Calibri" w:eastAsia="Times New Roman" w:hAnsi="Calibri" w:cs="Calibri"/>
          <w:lang w:val="fr-FR"/>
        </w:rPr>
        <w:t>ont</w:t>
      </w:r>
      <w:r w:rsidR="00F55D0F" w:rsidRPr="000326A4">
        <w:rPr>
          <w:rFonts w:ascii="Calibri" w:eastAsia="Times New Roman" w:hAnsi="Calibri" w:cs="Calibri"/>
          <w:lang w:val="fr-FR"/>
        </w:rPr>
        <w:t xml:space="preserve"> révélé que l’espace et le</w:t>
      </w:r>
      <w:r w:rsidRPr="000326A4">
        <w:rPr>
          <w:rFonts w:ascii="Calibri" w:eastAsia="Times New Roman" w:hAnsi="Calibri" w:cs="Calibri"/>
          <w:lang w:val="fr-FR"/>
        </w:rPr>
        <w:t xml:space="preserve"> mobilier</w:t>
      </w:r>
      <w:r w:rsidR="00F55D0F" w:rsidRPr="000326A4">
        <w:rPr>
          <w:rFonts w:ascii="Calibri" w:eastAsia="Times New Roman" w:hAnsi="Calibri" w:cs="Calibri"/>
          <w:lang w:val="fr-FR"/>
        </w:rPr>
        <w:t xml:space="preserve"> </w:t>
      </w:r>
      <w:r w:rsidR="00437332">
        <w:rPr>
          <w:rFonts w:ascii="Calibri" w:eastAsia="Times New Roman" w:hAnsi="Calibri" w:cs="Calibri"/>
          <w:lang w:val="fr-FR"/>
        </w:rPr>
        <w:t>scolaire insuffisant (97</w:t>
      </w:r>
      <w:r w:rsidR="00DF0105">
        <w:rPr>
          <w:rFonts w:ascii="Calibri" w:eastAsia="Times New Roman" w:hAnsi="Calibri" w:cs="Calibri"/>
          <w:lang w:val="fr-FR"/>
        </w:rPr>
        <w:t>%</w:t>
      </w:r>
      <w:r w:rsidR="00476605">
        <w:rPr>
          <w:rFonts w:ascii="Calibri" w:eastAsia="Times New Roman" w:hAnsi="Calibri" w:cs="Calibri"/>
          <w:lang w:val="fr-FR"/>
        </w:rPr>
        <w:t xml:space="preserve"> des répondants</w:t>
      </w:r>
      <w:r w:rsidR="00DF0105">
        <w:rPr>
          <w:rFonts w:ascii="Calibri" w:eastAsia="Times New Roman" w:hAnsi="Calibri" w:cs="Calibri"/>
          <w:lang w:val="fr-FR"/>
        </w:rPr>
        <w:t xml:space="preserve">) </w:t>
      </w:r>
      <w:r w:rsidRPr="000326A4">
        <w:rPr>
          <w:rFonts w:ascii="Calibri" w:eastAsia="Times New Roman" w:hAnsi="Calibri" w:cs="Calibri"/>
          <w:lang w:val="fr-FR"/>
        </w:rPr>
        <w:t>sont</w:t>
      </w:r>
      <w:r w:rsidR="00880A71" w:rsidRPr="000326A4">
        <w:rPr>
          <w:rFonts w:ascii="Calibri" w:eastAsia="Times New Roman" w:hAnsi="Calibri" w:cs="Calibri"/>
          <w:lang w:val="fr-FR"/>
        </w:rPr>
        <w:t xml:space="preserve"> actuellement la</w:t>
      </w:r>
      <w:r w:rsidRPr="000326A4">
        <w:rPr>
          <w:rFonts w:ascii="Calibri" w:eastAsia="Times New Roman" w:hAnsi="Calibri" w:cs="Calibri"/>
          <w:lang w:val="fr-FR"/>
        </w:rPr>
        <w:t xml:space="preserve"> principale source de conflits sociaux  entre les élèves</w:t>
      </w:r>
      <w:r w:rsidR="00DF0105">
        <w:rPr>
          <w:rFonts w:ascii="Calibri" w:eastAsia="Times New Roman" w:hAnsi="Calibri" w:cs="Calibri"/>
          <w:lang w:val="fr-FR"/>
        </w:rPr>
        <w:t xml:space="preserve"> dans les salles de classes</w:t>
      </w:r>
      <w:r w:rsidR="00476605">
        <w:rPr>
          <w:rFonts w:ascii="Calibri" w:eastAsia="Times New Roman" w:hAnsi="Calibri" w:cs="Calibri"/>
          <w:lang w:val="fr-FR"/>
        </w:rPr>
        <w:t xml:space="preserve"> ; du stress, </w:t>
      </w:r>
      <w:r w:rsidR="00354339" w:rsidRPr="000326A4">
        <w:rPr>
          <w:rFonts w:ascii="Calibri" w:eastAsia="Times New Roman" w:hAnsi="Calibri" w:cs="Calibri"/>
          <w:lang w:val="fr-FR"/>
        </w:rPr>
        <w:t>de la nervosité</w:t>
      </w:r>
      <w:r w:rsidR="0019242F" w:rsidRPr="000326A4">
        <w:rPr>
          <w:lang w:val="fr-FR"/>
        </w:rPr>
        <w:t xml:space="preserve"> </w:t>
      </w:r>
      <w:r w:rsidR="00476605">
        <w:rPr>
          <w:lang w:val="fr-FR"/>
        </w:rPr>
        <w:t xml:space="preserve">et du surmenage </w:t>
      </w:r>
      <w:r w:rsidR="00354339" w:rsidRPr="000326A4">
        <w:rPr>
          <w:rFonts w:ascii="Calibri" w:eastAsia="Times New Roman" w:hAnsi="Calibri" w:cs="Calibri"/>
          <w:lang w:val="fr-FR"/>
        </w:rPr>
        <w:t>des enseignants suite à ce surnombre</w:t>
      </w:r>
      <w:r w:rsidR="00A26F69" w:rsidRPr="000326A4">
        <w:rPr>
          <w:rFonts w:ascii="Calibri" w:eastAsia="Times New Roman" w:hAnsi="Calibri" w:cs="Calibri"/>
          <w:lang w:val="fr-FR"/>
        </w:rPr>
        <w:t xml:space="preserve">. </w:t>
      </w:r>
      <w:r w:rsidRPr="000326A4">
        <w:rPr>
          <w:rFonts w:ascii="Calibri" w:eastAsia="Times New Roman" w:hAnsi="Calibri" w:cs="Calibri"/>
          <w:lang w:val="fr-FR"/>
        </w:rPr>
        <w:t>En effet, même les écoles qui connaissaient un faible niveau de conflits</w:t>
      </w:r>
      <w:r w:rsidR="00E74085" w:rsidRPr="000326A4">
        <w:rPr>
          <w:rStyle w:val="Appelnotedebasdep"/>
          <w:rFonts w:ascii="Calibri" w:eastAsia="Times New Roman" w:hAnsi="Calibri" w:cs="Calibri"/>
          <w:lang w:val="fr-FR"/>
        </w:rPr>
        <w:footnoteReference w:id="26"/>
      </w:r>
      <w:r w:rsidRPr="000326A4">
        <w:rPr>
          <w:rFonts w:ascii="Calibri" w:eastAsia="Times New Roman" w:hAnsi="Calibri" w:cs="Calibri"/>
          <w:lang w:val="fr-FR"/>
        </w:rPr>
        <w:t xml:space="preserve"> av</w:t>
      </w:r>
      <w:r w:rsidR="00FC6A22" w:rsidRPr="000326A4">
        <w:rPr>
          <w:rFonts w:ascii="Calibri" w:eastAsia="Times New Roman" w:hAnsi="Calibri" w:cs="Calibri"/>
          <w:lang w:val="fr-FR"/>
        </w:rPr>
        <w:t>ant la gratuité, ont signalé un</w:t>
      </w:r>
      <w:r w:rsidR="002B5B51" w:rsidRPr="000326A4">
        <w:rPr>
          <w:rFonts w:ascii="Calibri" w:eastAsia="Times New Roman" w:hAnsi="Calibri" w:cs="Calibri"/>
          <w:lang w:val="fr-FR"/>
        </w:rPr>
        <w:t xml:space="preserve"> </w:t>
      </w:r>
      <w:r w:rsidR="00FC6A22" w:rsidRPr="000326A4">
        <w:rPr>
          <w:rFonts w:ascii="Calibri" w:eastAsia="Times New Roman" w:hAnsi="Calibri" w:cs="Calibri"/>
          <w:lang w:val="fr-FR"/>
        </w:rPr>
        <w:t>accroissement</w:t>
      </w:r>
      <w:r w:rsidRPr="000326A4">
        <w:rPr>
          <w:rFonts w:ascii="Calibri" w:eastAsia="Times New Roman" w:hAnsi="Calibri" w:cs="Calibri"/>
          <w:lang w:val="fr-FR"/>
        </w:rPr>
        <w:t xml:space="preserve"> des conflits entre élèves en raison de l’augmentation des effectifs. </w:t>
      </w:r>
      <w:r w:rsidR="00A26F69" w:rsidRPr="000326A4">
        <w:rPr>
          <w:rFonts w:ascii="Calibri" w:eastAsia="Times New Roman" w:hAnsi="Calibri" w:cs="Calibri"/>
          <w:lang w:val="fr-FR"/>
        </w:rPr>
        <w:t xml:space="preserve">En outre, </w:t>
      </w:r>
      <w:r w:rsidR="00DF0105">
        <w:rPr>
          <w:rFonts w:ascii="Calibri" w:eastAsia="Times New Roman" w:hAnsi="Calibri" w:cs="Calibri"/>
          <w:lang w:val="fr-FR"/>
        </w:rPr>
        <w:t>l</w:t>
      </w:r>
      <w:r w:rsidR="00DF0105" w:rsidRPr="000326A4">
        <w:rPr>
          <w:rFonts w:ascii="Calibri" w:eastAsia="Times New Roman" w:hAnsi="Calibri" w:cs="Calibri"/>
          <w:lang w:val="fr-FR"/>
        </w:rPr>
        <w:t>es conflits sociaux relatifs aux enfants ayant dépassé l’âge requis pour une classe primaire particulière</w:t>
      </w:r>
      <w:r w:rsidR="00DF0105" w:rsidRPr="000326A4">
        <w:rPr>
          <w:rStyle w:val="Appelnotedebasdep"/>
          <w:rFonts w:ascii="Calibri" w:eastAsia="Times New Roman" w:hAnsi="Calibri" w:cs="Calibri"/>
          <w:lang w:val="fr-FR"/>
        </w:rPr>
        <w:footnoteReference w:id="27"/>
      </w:r>
      <w:r w:rsidR="00DF0105" w:rsidRPr="000326A4">
        <w:rPr>
          <w:rFonts w:ascii="Calibri" w:eastAsia="Times New Roman" w:hAnsi="Calibri" w:cs="Calibri"/>
          <w:lang w:val="fr-FR"/>
        </w:rPr>
        <w:t xml:space="preserve"> </w:t>
      </w:r>
      <w:r w:rsidR="00DF0105" w:rsidRPr="000326A4">
        <w:rPr>
          <w:rStyle w:val="Appelnotedebasdep"/>
          <w:rFonts w:ascii="Calibri" w:eastAsia="Times New Roman" w:hAnsi="Calibri" w:cs="Calibri"/>
          <w:lang w:val="fr-FR"/>
        </w:rPr>
        <w:footnoteReference w:id="28"/>
      </w:r>
      <w:r w:rsidR="00DF0105" w:rsidRPr="000326A4">
        <w:rPr>
          <w:rFonts w:ascii="Calibri" w:eastAsia="Times New Roman" w:hAnsi="Calibri" w:cs="Calibri"/>
          <w:lang w:val="fr-FR"/>
        </w:rPr>
        <w:t xml:space="preserve"> (</w:t>
      </w:r>
      <w:r w:rsidR="00DF0105">
        <w:rPr>
          <w:rFonts w:ascii="Calibri" w:eastAsia="Times New Roman" w:hAnsi="Calibri" w:cs="Calibri"/>
          <w:lang w:val="fr-FR"/>
        </w:rPr>
        <w:t>51</w:t>
      </w:r>
      <w:r w:rsidR="00DF0105" w:rsidRPr="000326A4">
        <w:rPr>
          <w:rFonts w:ascii="Calibri" w:eastAsia="Times New Roman" w:hAnsi="Calibri" w:cs="Calibri"/>
          <w:lang w:val="fr-FR"/>
        </w:rPr>
        <w:t>%)</w:t>
      </w:r>
      <w:r w:rsidR="00476605" w:rsidRPr="00476605">
        <w:rPr>
          <w:rFonts w:ascii="Calibri" w:eastAsia="Times New Roman" w:hAnsi="Calibri" w:cs="Calibri"/>
          <w:lang w:val="fr-FR"/>
        </w:rPr>
        <w:t>, suite au taux élevé du redoublement et à la gratuité</w:t>
      </w:r>
      <w:r w:rsidR="00476605">
        <w:rPr>
          <w:rFonts w:ascii="Calibri" w:eastAsia="Times New Roman" w:hAnsi="Calibri" w:cs="Calibri"/>
          <w:lang w:val="fr-FR"/>
        </w:rPr>
        <w:t xml:space="preserve">, ainsi que </w:t>
      </w:r>
      <w:r w:rsidR="00DF0105">
        <w:rPr>
          <w:rFonts w:ascii="Calibri" w:eastAsia="Times New Roman" w:hAnsi="Calibri" w:cs="Calibri"/>
          <w:lang w:val="fr-FR"/>
        </w:rPr>
        <w:t xml:space="preserve">la classe social (42%) constitue </w:t>
      </w:r>
      <w:r w:rsidR="00DF0105" w:rsidRPr="000326A4">
        <w:rPr>
          <w:rFonts w:ascii="Calibri" w:eastAsia="Times New Roman" w:hAnsi="Calibri" w:cs="Calibri"/>
          <w:lang w:val="fr-FR"/>
        </w:rPr>
        <w:t xml:space="preserve">un conflit social récurrent dans </w:t>
      </w:r>
      <w:r w:rsidR="00DF0105">
        <w:rPr>
          <w:rFonts w:ascii="Calibri" w:eastAsia="Times New Roman" w:hAnsi="Calibri" w:cs="Calibri"/>
          <w:lang w:val="fr-FR"/>
        </w:rPr>
        <w:t>plusieurs</w:t>
      </w:r>
      <w:r w:rsidR="00DF0105" w:rsidRPr="000326A4">
        <w:rPr>
          <w:rFonts w:ascii="Calibri" w:eastAsia="Times New Roman" w:hAnsi="Calibri" w:cs="Calibri"/>
          <w:lang w:val="fr-FR"/>
        </w:rPr>
        <w:t xml:space="preserve"> école</w:t>
      </w:r>
      <w:r w:rsidR="00DF0105" w:rsidRPr="004B5A09">
        <w:rPr>
          <w:rFonts w:ascii="Calibri" w:eastAsia="Times New Roman" w:hAnsi="Calibri" w:cs="Calibri"/>
          <w:lang w:val="fr-FR"/>
        </w:rPr>
        <w:t>s primaires. Enfin, l</w:t>
      </w:r>
      <w:r w:rsidR="0093015E" w:rsidRPr="004B5A09">
        <w:rPr>
          <w:rFonts w:ascii="Calibri" w:eastAsia="Times New Roman" w:hAnsi="Calibri" w:cs="Calibri"/>
          <w:lang w:val="fr-FR"/>
        </w:rPr>
        <w:t>e harcèlement sexuel des élèves (filles) par les enseignants</w:t>
      </w:r>
      <w:r w:rsidR="00DF0105" w:rsidRPr="004B5A09">
        <w:rPr>
          <w:rFonts w:ascii="Calibri" w:eastAsia="Times New Roman" w:hAnsi="Calibri" w:cs="Calibri"/>
          <w:lang w:val="fr-FR"/>
        </w:rPr>
        <w:t xml:space="preserve"> et certains élèves âgés</w:t>
      </w:r>
      <w:r w:rsidR="00476605" w:rsidRPr="004B5A09">
        <w:rPr>
          <w:rFonts w:ascii="Calibri" w:eastAsia="Times New Roman" w:hAnsi="Calibri" w:cs="Calibri"/>
          <w:lang w:val="fr-FR"/>
        </w:rPr>
        <w:t xml:space="preserve"> </w:t>
      </w:r>
      <w:r w:rsidR="00DF0105" w:rsidRPr="004B5A09">
        <w:rPr>
          <w:rFonts w:ascii="Calibri" w:eastAsia="Times New Roman" w:hAnsi="Calibri" w:cs="Calibri"/>
          <w:lang w:val="fr-FR"/>
        </w:rPr>
        <w:t>(8%)</w:t>
      </w:r>
      <w:r w:rsidR="002E4AA6" w:rsidRPr="004B5A09">
        <w:rPr>
          <w:rStyle w:val="Appelnotedebasdep"/>
          <w:rFonts w:ascii="Calibri" w:eastAsia="Times New Roman" w:hAnsi="Calibri" w:cs="Calibri"/>
          <w:lang w:val="fr-FR"/>
        </w:rPr>
        <w:footnoteReference w:id="29"/>
      </w:r>
      <w:r w:rsidR="00DF0105" w:rsidRPr="004B5A09">
        <w:rPr>
          <w:rFonts w:ascii="Calibri" w:eastAsia="Times New Roman" w:hAnsi="Calibri" w:cs="Calibri"/>
          <w:lang w:val="fr-FR"/>
        </w:rPr>
        <w:t>,</w:t>
      </w:r>
      <w:r w:rsidR="0093015E" w:rsidRPr="004B5A09">
        <w:rPr>
          <w:rFonts w:ascii="Calibri" w:eastAsia="Times New Roman" w:hAnsi="Calibri" w:cs="Calibri"/>
          <w:lang w:val="fr-FR"/>
        </w:rPr>
        <w:t xml:space="preserve"> </w:t>
      </w:r>
      <w:r w:rsidR="00DF0105" w:rsidRPr="004B5A09">
        <w:rPr>
          <w:rFonts w:ascii="Calibri" w:eastAsia="Times New Roman" w:hAnsi="Calibri" w:cs="Calibri"/>
          <w:lang w:val="fr-FR"/>
        </w:rPr>
        <w:t xml:space="preserve">le </w:t>
      </w:r>
      <w:r w:rsidR="00F41288" w:rsidRPr="004B5A09">
        <w:rPr>
          <w:rFonts w:ascii="Calibri" w:eastAsia="Times New Roman" w:hAnsi="Calibri" w:cs="Calibri"/>
          <w:lang w:val="fr-FR"/>
        </w:rPr>
        <w:t>tra</w:t>
      </w:r>
      <w:r w:rsidR="00F41288" w:rsidRPr="000326A4">
        <w:rPr>
          <w:rFonts w:ascii="Calibri" w:eastAsia="Times New Roman" w:hAnsi="Calibri" w:cs="Calibri"/>
          <w:lang w:val="fr-FR"/>
        </w:rPr>
        <w:t>vail</w:t>
      </w:r>
      <w:r w:rsidR="000C0249" w:rsidRPr="000326A4">
        <w:rPr>
          <w:rFonts w:ascii="Calibri" w:eastAsia="Times New Roman" w:hAnsi="Calibri" w:cs="Calibri"/>
          <w:lang w:val="fr-FR"/>
        </w:rPr>
        <w:t xml:space="preserve"> </w:t>
      </w:r>
      <w:r w:rsidR="00F976C5" w:rsidRPr="000326A4">
        <w:rPr>
          <w:rFonts w:ascii="Calibri" w:eastAsia="Times New Roman" w:hAnsi="Calibri" w:cs="Calibri"/>
          <w:lang w:val="fr-FR"/>
        </w:rPr>
        <w:t>champêtre</w:t>
      </w:r>
      <w:r w:rsidR="00DF0105">
        <w:rPr>
          <w:rFonts w:ascii="Calibri" w:eastAsia="Times New Roman" w:hAnsi="Calibri" w:cs="Calibri"/>
          <w:lang w:val="fr-FR"/>
        </w:rPr>
        <w:t xml:space="preserve"> (5 </w:t>
      </w:r>
      <w:r w:rsidR="002A3588" w:rsidRPr="000326A4">
        <w:rPr>
          <w:rFonts w:ascii="Calibri" w:eastAsia="Times New Roman" w:hAnsi="Calibri" w:cs="Calibri"/>
          <w:lang w:val="fr-FR"/>
        </w:rPr>
        <w:t>%)</w:t>
      </w:r>
      <w:r w:rsidR="00DF0105">
        <w:rPr>
          <w:rFonts w:ascii="Calibri" w:eastAsia="Times New Roman" w:hAnsi="Calibri" w:cs="Calibri"/>
          <w:lang w:val="fr-FR"/>
        </w:rPr>
        <w:t xml:space="preserve">, et les conflits inter-ethniques </w:t>
      </w:r>
      <w:r w:rsidR="000C0249" w:rsidRPr="000326A4">
        <w:rPr>
          <w:rFonts w:ascii="Calibri" w:eastAsia="Times New Roman" w:hAnsi="Calibri" w:cs="Calibri"/>
          <w:lang w:val="fr-FR"/>
        </w:rPr>
        <w:t>ont été épinglés par cert</w:t>
      </w:r>
      <w:r w:rsidR="002A3588" w:rsidRPr="000326A4">
        <w:rPr>
          <w:rFonts w:ascii="Calibri" w:eastAsia="Times New Roman" w:hAnsi="Calibri" w:cs="Calibri"/>
          <w:lang w:val="fr-FR"/>
        </w:rPr>
        <w:t xml:space="preserve">ains </w:t>
      </w:r>
      <w:r w:rsidR="00476605">
        <w:rPr>
          <w:rFonts w:ascii="Calibri" w:eastAsia="Times New Roman" w:hAnsi="Calibri" w:cs="Calibri"/>
          <w:lang w:val="fr-FR"/>
        </w:rPr>
        <w:t xml:space="preserve">intervenants </w:t>
      </w:r>
      <w:r w:rsidR="00AC1EA9" w:rsidRPr="000326A4">
        <w:rPr>
          <w:rFonts w:ascii="Calibri" w:eastAsia="Times New Roman" w:hAnsi="Calibri" w:cs="Calibri"/>
          <w:lang w:val="fr-FR"/>
        </w:rPr>
        <w:t xml:space="preserve">comme </w:t>
      </w:r>
      <w:r w:rsidR="00F41288" w:rsidRPr="000326A4">
        <w:rPr>
          <w:rFonts w:ascii="Calibri" w:eastAsia="Times New Roman" w:hAnsi="Calibri" w:cs="Calibri"/>
          <w:lang w:val="fr-FR"/>
        </w:rPr>
        <w:t xml:space="preserve">étant des conflits sociaux </w:t>
      </w:r>
      <w:r w:rsidR="00F8088E" w:rsidRPr="000326A4">
        <w:rPr>
          <w:rFonts w:ascii="Calibri" w:eastAsia="Times New Roman" w:hAnsi="Calibri" w:cs="Calibri"/>
          <w:lang w:val="fr-FR"/>
        </w:rPr>
        <w:t>auxquels</w:t>
      </w:r>
      <w:r w:rsidR="00DF0105">
        <w:rPr>
          <w:rFonts w:ascii="Calibri" w:eastAsia="Times New Roman" w:hAnsi="Calibri" w:cs="Calibri"/>
          <w:lang w:val="fr-FR"/>
        </w:rPr>
        <w:t xml:space="preserve"> les élèves et les enseignants du primaire</w:t>
      </w:r>
      <w:r w:rsidR="00F41288" w:rsidRPr="000326A4">
        <w:rPr>
          <w:rFonts w:ascii="Calibri" w:eastAsia="Times New Roman" w:hAnsi="Calibri" w:cs="Calibri"/>
          <w:lang w:val="fr-FR"/>
        </w:rPr>
        <w:t xml:space="preserve"> font face.</w:t>
      </w:r>
    </w:p>
    <w:p w14:paraId="1D2F1494" w14:textId="414E668C" w:rsidR="00F55D0F" w:rsidRPr="000326A4" w:rsidRDefault="009F08B9" w:rsidP="002B6B58">
      <w:pPr>
        <w:pStyle w:val="Titre3"/>
      </w:pPr>
      <w:bookmarkStart w:id="46" w:name="_Toc86001572"/>
      <w:r w:rsidRPr="000326A4">
        <w:t>Intervenants nationaux</w:t>
      </w:r>
      <w:bookmarkEnd w:id="46"/>
      <w:r w:rsidRPr="000326A4">
        <w:t xml:space="preserve"> </w:t>
      </w:r>
    </w:p>
    <w:p w14:paraId="590B3E06" w14:textId="77777777" w:rsidR="00B463F4" w:rsidRPr="000326A4" w:rsidRDefault="00B463F4" w:rsidP="00712C74">
      <w:pPr>
        <w:spacing w:after="0" w:line="240" w:lineRule="auto"/>
        <w:jc w:val="both"/>
        <w:rPr>
          <w:rFonts w:ascii="Calibri" w:eastAsia="Times New Roman" w:hAnsi="Calibri" w:cs="Calibri"/>
          <w:u w:val="single"/>
          <w:lang w:val="fr-FR"/>
        </w:rPr>
      </w:pPr>
    </w:p>
    <w:p w14:paraId="6DD4F5EC" w14:textId="14678790" w:rsidR="003C530E" w:rsidRPr="000326A4" w:rsidRDefault="005D4922" w:rsidP="00712C74">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L’insuffisance d'espace et de mobilier (</w:t>
      </w:r>
      <w:r w:rsidR="0053232C" w:rsidRPr="000326A4">
        <w:rPr>
          <w:rFonts w:ascii="Calibri" w:eastAsia="Times New Roman" w:hAnsi="Calibri" w:cs="Calibri"/>
          <w:lang w:val="fr-FR"/>
        </w:rPr>
        <w:t>siège</w:t>
      </w:r>
      <w:r w:rsidRPr="000326A4">
        <w:rPr>
          <w:rFonts w:ascii="Calibri" w:eastAsia="Times New Roman" w:hAnsi="Calibri" w:cs="Calibri"/>
          <w:lang w:val="fr-FR"/>
        </w:rPr>
        <w:t xml:space="preserve">) est une source récurrente de conflits sociaux actuels dans les salles de classe primaire, comme l'ont </w:t>
      </w:r>
      <w:r w:rsidR="0053232C" w:rsidRPr="000326A4">
        <w:rPr>
          <w:rFonts w:ascii="Calibri" w:eastAsia="Times New Roman" w:hAnsi="Calibri" w:cs="Calibri"/>
          <w:lang w:val="fr-FR"/>
        </w:rPr>
        <w:t>aussi indiqué les c</w:t>
      </w:r>
      <w:r w:rsidRPr="000326A4">
        <w:rPr>
          <w:rFonts w:ascii="Calibri" w:eastAsia="Times New Roman" w:hAnsi="Calibri" w:cs="Calibri"/>
          <w:lang w:val="fr-FR"/>
        </w:rPr>
        <w:t>oordinateurs nationaux des écoles conventionnées, les syndicats</w:t>
      </w:r>
      <w:r w:rsidR="008F08D4" w:rsidRPr="000326A4">
        <w:rPr>
          <w:rFonts w:ascii="Calibri" w:eastAsia="Times New Roman" w:hAnsi="Calibri" w:cs="Calibri"/>
          <w:lang w:val="fr-FR"/>
        </w:rPr>
        <w:t xml:space="preserve"> nationaux et</w:t>
      </w:r>
      <w:r w:rsidRPr="000326A4">
        <w:rPr>
          <w:rFonts w:ascii="Calibri" w:eastAsia="Times New Roman" w:hAnsi="Calibri" w:cs="Calibri"/>
          <w:lang w:val="fr-FR"/>
        </w:rPr>
        <w:t xml:space="preserve"> les ONG nationales (</w:t>
      </w:r>
      <w:r w:rsidR="009F7714" w:rsidRPr="000326A4">
        <w:rPr>
          <w:rFonts w:ascii="Calibri" w:eastAsia="Times New Roman" w:hAnsi="Calibri" w:cs="Calibri"/>
          <w:lang w:val="fr-FR"/>
        </w:rPr>
        <w:t>93</w:t>
      </w:r>
      <w:r w:rsidR="00534449" w:rsidRPr="000326A4">
        <w:rPr>
          <w:rFonts w:ascii="Calibri" w:eastAsia="Times New Roman" w:hAnsi="Calibri" w:cs="Calibri"/>
          <w:lang w:val="fr-FR"/>
        </w:rPr>
        <w:t>%</w:t>
      </w:r>
      <w:r w:rsidRPr="000326A4">
        <w:rPr>
          <w:rFonts w:ascii="Calibri" w:eastAsia="Times New Roman" w:hAnsi="Calibri" w:cs="Calibri"/>
          <w:lang w:val="fr-FR"/>
        </w:rPr>
        <w:t>)</w:t>
      </w:r>
      <w:r w:rsidR="00534449" w:rsidRPr="000326A4">
        <w:rPr>
          <w:rFonts w:ascii="Calibri" w:eastAsia="Times New Roman" w:hAnsi="Calibri" w:cs="Calibri"/>
          <w:lang w:val="fr-FR"/>
        </w:rPr>
        <w:t>.</w:t>
      </w:r>
      <w:r w:rsidR="00DC3696" w:rsidRPr="000326A4">
        <w:rPr>
          <w:rFonts w:ascii="Calibri" w:eastAsia="Times New Roman" w:hAnsi="Calibri" w:cs="Calibri"/>
          <w:lang w:val="fr-FR"/>
        </w:rPr>
        <w:t xml:space="preserve"> </w:t>
      </w:r>
      <w:r w:rsidR="00EA7E42" w:rsidRPr="000326A4">
        <w:rPr>
          <w:rFonts w:ascii="Calibri" w:eastAsia="Times New Roman" w:hAnsi="Calibri" w:cs="Calibri"/>
          <w:lang w:val="fr-FR"/>
        </w:rPr>
        <w:t xml:space="preserve">A ce propos, </w:t>
      </w:r>
      <w:r w:rsidR="00A54C55" w:rsidRPr="000326A4">
        <w:rPr>
          <w:rFonts w:ascii="Calibri" w:eastAsia="Times New Roman" w:hAnsi="Calibri" w:cs="Calibri"/>
          <w:lang w:val="fr-FR"/>
        </w:rPr>
        <w:t>les Peuples autochtones (PA) affirment être les premières victimes de ce</w:t>
      </w:r>
      <w:r w:rsidR="00BB21C9" w:rsidRPr="000326A4">
        <w:rPr>
          <w:rFonts w:ascii="Calibri" w:eastAsia="Times New Roman" w:hAnsi="Calibri" w:cs="Calibri"/>
          <w:lang w:val="fr-FR"/>
        </w:rPr>
        <w:t>s</w:t>
      </w:r>
      <w:r w:rsidR="00A54C55" w:rsidRPr="000326A4">
        <w:rPr>
          <w:rFonts w:ascii="Calibri" w:eastAsia="Times New Roman" w:hAnsi="Calibri" w:cs="Calibri"/>
          <w:lang w:val="fr-FR"/>
        </w:rPr>
        <w:t xml:space="preserve"> conflit</w:t>
      </w:r>
      <w:r w:rsidR="00BB21C9" w:rsidRPr="000326A4">
        <w:rPr>
          <w:rFonts w:ascii="Calibri" w:eastAsia="Times New Roman" w:hAnsi="Calibri" w:cs="Calibri"/>
          <w:lang w:val="fr-FR"/>
        </w:rPr>
        <w:t>s sociaux</w:t>
      </w:r>
      <w:r w:rsidR="006D27B8" w:rsidRPr="000326A4">
        <w:rPr>
          <w:rFonts w:ascii="Calibri" w:eastAsia="Times New Roman" w:hAnsi="Calibri" w:cs="Calibri"/>
          <w:lang w:val="fr-FR"/>
        </w:rPr>
        <w:t>, dans les zones PA,</w:t>
      </w:r>
      <w:r w:rsidR="00A54C55" w:rsidRPr="000326A4">
        <w:rPr>
          <w:rFonts w:ascii="Calibri" w:eastAsia="Times New Roman" w:hAnsi="Calibri" w:cs="Calibri"/>
          <w:lang w:val="fr-FR"/>
        </w:rPr>
        <w:t xml:space="preserve"> </w:t>
      </w:r>
      <w:r w:rsidR="00EA7E42" w:rsidRPr="000326A4">
        <w:rPr>
          <w:rFonts w:ascii="Calibri" w:eastAsia="Times New Roman" w:hAnsi="Calibri" w:cs="Calibri"/>
          <w:lang w:val="fr-FR"/>
        </w:rPr>
        <w:t>en raison d’un statut économique, social et juridique limité à défendre leurs intérêts et faire valoir leurs droits</w:t>
      </w:r>
      <w:r w:rsidR="006C163B" w:rsidRPr="000326A4">
        <w:rPr>
          <w:rFonts w:ascii="Calibri" w:eastAsia="Times New Roman" w:hAnsi="Calibri" w:cs="Calibri"/>
          <w:lang w:val="fr-FR"/>
        </w:rPr>
        <w:t> ; ainsi sont-ils forcés de s’asseoir</w:t>
      </w:r>
      <w:r w:rsidR="00BB21C9" w:rsidRPr="000326A4">
        <w:rPr>
          <w:rFonts w:ascii="Calibri" w:eastAsia="Times New Roman" w:hAnsi="Calibri" w:cs="Calibri"/>
          <w:lang w:val="fr-FR"/>
        </w:rPr>
        <w:t xml:space="preserve"> à </w:t>
      </w:r>
      <w:r w:rsidR="006C163B" w:rsidRPr="000326A4">
        <w:rPr>
          <w:rFonts w:ascii="Calibri" w:eastAsia="Times New Roman" w:hAnsi="Calibri" w:cs="Calibri"/>
          <w:lang w:val="fr-FR"/>
        </w:rPr>
        <w:t>même le sol</w:t>
      </w:r>
      <w:r w:rsidR="00BB21C9" w:rsidRPr="000326A4">
        <w:rPr>
          <w:rFonts w:ascii="Calibri" w:eastAsia="Times New Roman" w:hAnsi="Calibri" w:cs="Calibri"/>
          <w:lang w:val="fr-FR"/>
        </w:rPr>
        <w:t xml:space="preserve"> dans certains cas</w:t>
      </w:r>
      <w:r w:rsidR="006C163B" w:rsidRPr="000326A4">
        <w:rPr>
          <w:rFonts w:ascii="Calibri" w:eastAsia="Times New Roman" w:hAnsi="Calibri" w:cs="Calibri"/>
          <w:lang w:val="fr-FR"/>
        </w:rPr>
        <w:t xml:space="preserve">. </w:t>
      </w:r>
      <w:r w:rsidR="00A54C55" w:rsidRPr="000326A4">
        <w:rPr>
          <w:rFonts w:ascii="Calibri" w:eastAsia="Times New Roman" w:hAnsi="Calibri" w:cs="Calibri"/>
          <w:lang w:val="fr-FR"/>
        </w:rPr>
        <w:t xml:space="preserve"> </w:t>
      </w:r>
      <w:r w:rsidR="00D55892" w:rsidRPr="000326A4">
        <w:rPr>
          <w:rFonts w:ascii="Calibri" w:eastAsia="Times New Roman" w:hAnsi="Calibri" w:cs="Calibri"/>
          <w:lang w:val="fr-FR"/>
        </w:rPr>
        <w:t xml:space="preserve">Une ONG a même fait état de cas de parents soudoyant des écoles pour obtenir une place pour leur enfant, créant ainsi des conflits entre les parents et les administrateurs scolaires. </w:t>
      </w:r>
      <w:r w:rsidR="00B10254" w:rsidRPr="000326A4">
        <w:rPr>
          <w:rFonts w:ascii="Calibri" w:eastAsia="Times New Roman" w:hAnsi="Calibri" w:cs="Calibri"/>
          <w:lang w:val="fr-FR"/>
        </w:rPr>
        <w:t>Un grand nom</w:t>
      </w:r>
      <w:r w:rsidR="00BB21C9" w:rsidRPr="000326A4">
        <w:rPr>
          <w:rFonts w:ascii="Calibri" w:eastAsia="Times New Roman" w:hAnsi="Calibri" w:cs="Calibri"/>
          <w:lang w:val="fr-FR"/>
        </w:rPr>
        <w:t>bre de parties prenantes (57 %)</w:t>
      </w:r>
      <w:r w:rsidR="00B10254" w:rsidRPr="000326A4">
        <w:rPr>
          <w:rFonts w:ascii="Calibri" w:eastAsia="Times New Roman" w:hAnsi="Calibri" w:cs="Calibri"/>
          <w:lang w:val="fr-FR"/>
        </w:rPr>
        <w:t>: les coordinateurs nationaux des écoles conventionnées, les syndicats nationaux et les</w:t>
      </w:r>
      <w:r w:rsidR="009440AD">
        <w:rPr>
          <w:rFonts w:ascii="Calibri" w:eastAsia="Times New Roman" w:hAnsi="Calibri" w:cs="Calibri"/>
          <w:lang w:val="fr-FR"/>
        </w:rPr>
        <w:t xml:space="preserve"> </w:t>
      </w:r>
      <w:r w:rsidR="00B10254" w:rsidRPr="000326A4">
        <w:rPr>
          <w:rFonts w:ascii="Calibri" w:eastAsia="Times New Roman" w:hAnsi="Calibri" w:cs="Calibri"/>
          <w:lang w:val="fr-FR"/>
        </w:rPr>
        <w:t xml:space="preserve">ONG nationales ont indiqué </w:t>
      </w:r>
      <w:r w:rsidR="00BB21C9" w:rsidRPr="000326A4">
        <w:rPr>
          <w:rFonts w:ascii="Calibri" w:eastAsia="Times New Roman" w:hAnsi="Calibri" w:cs="Calibri"/>
          <w:lang w:val="fr-FR"/>
        </w:rPr>
        <w:t>que</w:t>
      </w:r>
      <w:r w:rsidR="00B10254" w:rsidRPr="000326A4">
        <w:rPr>
          <w:rFonts w:ascii="Calibri" w:eastAsia="Times New Roman" w:hAnsi="Calibri" w:cs="Calibri"/>
          <w:lang w:val="fr-FR"/>
        </w:rPr>
        <w:t xml:space="preserve"> la fréquentation de l'école primaire par des élèves plus âgés restent une des principales causes des conflits sociaux actuels. </w:t>
      </w:r>
    </w:p>
    <w:p w14:paraId="6A35A877" w14:textId="77777777" w:rsidR="003C530E" w:rsidRPr="000326A4" w:rsidRDefault="003C530E" w:rsidP="005450BB">
      <w:pPr>
        <w:spacing w:after="0" w:line="240" w:lineRule="auto"/>
        <w:jc w:val="both"/>
        <w:rPr>
          <w:rFonts w:ascii="Calibri" w:eastAsia="Times New Roman" w:hAnsi="Calibri" w:cs="Calibri"/>
          <w:lang w:val="fr-FR"/>
        </w:rPr>
      </w:pPr>
    </w:p>
    <w:p w14:paraId="29CD78C6" w14:textId="69B1647D" w:rsidR="00C4563C" w:rsidRPr="000326A4" w:rsidRDefault="00B10254" w:rsidP="005450BB">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 </w:t>
      </w:r>
      <w:r w:rsidR="00F05168" w:rsidRPr="000326A4">
        <w:rPr>
          <w:rFonts w:ascii="Calibri" w:eastAsia="Times New Roman" w:hAnsi="Calibri" w:cs="Calibri"/>
          <w:lang w:val="fr-FR"/>
        </w:rPr>
        <w:tab/>
      </w:r>
      <w:r w:rsidR="00375E95" w:rsidRPr="000326A4">
        <w:rPr>
          <w:rFonts w:ascii="Calibri" w:eastAsia="Times New Roman" w:hAnsi="Calibri" w:cs="Calibri"/>
          <w:lang w:val="fr-FR"/>
        </w:rPr>
        <w:t xml:space="preserve">Bien que le harcèlement sexuel </w:t>
      </w:r>
      <w:r w:rsidR="009677CF" w:rsidRPr="000326A4">
        <w:rPr>
          <w:rFonts w:ascii="Calibri" w:eastAsia="Times New Roman" w:hAnsi="Calibri" w:cs="Calibri"/>
          <w:lang w:val="fr-FR"/>
        </w:rPr>
        <w:t>n’</w:t>
      </w:r>
      <w:r w:rsidR="00375E95" w:rsidRPr="000326A4">
        <w:rPr>
          <w:rFonts w:ascii="Calibri" w:eastAsia="Times New Roman" w:hAnsi="Calibri" w:cs="Calibri"/>
          <w:lang w:val="fr-FR"/>
        </w:rPr>
        <w:t>a</w:t>
      </w:r>
      <w:r w:rsidR="009677CF" w:rsidRPr="000326A4">
        <w:rPr>
          <w:rFonts w:ascii="Calibri" w:eastAsia="Times New Roman" w:hAnsi="Calibri" w:cs="Calibri"/>
          <w:lang w:val="fr-FR"/>
        </w:rPr>
        <w:t>it</w:t>
      </w:r>
      <w:r w:rsidR="00375E95" w:rsidRPr="000326A4">
        <w:rPr>
          <w:rFonts w:ascii="Calibri" w:eastAsia="Times New Roman" w:hAnsi="Calibri" w:cs="Calibri"/>
          <w:lang w:val="fr-FR"/>
        </w:rPr>
        <w:t xml:space="preserve"> été évoqué </w:t>
      </w:r>
      <w:r w:rsidR="009677CF" w:rsidRPr="000326A4">
        <w:rPr>
          <w:rFonts w:ascii="Calibri" w:eastAsia="Times New Roman" w:hAnsi="Calibri" w:cs="Calibri"/>
          <w:lang w:val="fr-FR"/>
        </w:rPr>
        <w:t xml:space="preserve">que </w:t>
      </w:r>
      <w:r w:rsidR="00375E95" w:rsidRPr="000326A4">
        <w:rPr>
          <w:rFonts w:ascii="Calibri" w:eastAsia="Times New Roman" w:hAnsi="Calibri" w:cs="Calibri"/>
          <w:lang w:val="fr-FR"/>
        </w:rPr>
        <w:t xml:space="preserve">par quelques syndicats d'enseignants (25 %), les ONG (67 %) ont estimé qu'il était une source </w:t>
      </w:r>
      <w:r w:rsidR="00BA2911" w:rsidRPr="000326A4">
        <w:rPr>
          <w:rFonts w:ascii="Calibri" w:eastAsia="Times New Roman" w:hAnsi="Calibri" w:cs="Calibri"/>
          <w:lang w:val="fr-FR"/>
        </w:rPr>
        <w:t>importante</w:t>
      </w:r>
      <w:r w:rsidR="00375E95" w:rsidRPr="000326A4">
        <w:rPr>
          <w:rFonts w:ascii="Calibri" w:eastAsia="Times New Roman" w:hAnsi="Calibri" w:cs="Calibri"/>
          <w:lang w:val="fr-FR"/>
        </w:rPr>
        <w:t xml:space="preserve"> de conflits sociaux entre élèves et enseignants</w:t>
      </w:r>
      <w:r w:rsidR="005D5331" w:rsidRPr="000326A4">
        <w:rPr>
          <w:rFonts w:ascii="Calibri" w:eastAsia="Times New Roman" w:hAnsi="Calibri" w:cs="Calibri"/>
          <w:lang w:val="fr-FR"/>
        </w:rPr>
        <w:t xml:space="preserve"> du primaire</w:t>
      </w:r>
      <w:r w:rsidR="00375E95" w:rsidRPr="000326A4">
        <w:rPr>
          <w:rFonts w:ascii="Calibri" w:eastAsia="Times New Roman" w:hAnsi="Calibri" w:cs="Calibri"/>
          <w:lang w:val="fr-FR"/>
        </w:rPr>
        <w:t xml:space="preserve">. Dans certains cas, comme pour les </w:t>
      </w:r>
      <w:r w:rsidR="00A54C55" w:rsidRPr="000326A4">
        <w:rPr>
          <w:rFonts w:ascii="Calibri" w:eastAsia="Times New Roman" w:hAnsi="Calibri" w:cs="Calibri"/>
          <w:lang w:val="fr-FR"/>
        </w:rPr>
        <w:t>PA</w:t>
      </w:r>
      <w:r w:rsidR="00375E95" w:rsidRPr="000326A4">
        <w:rPr>
          <w:rFonts w:ascii="Calibri" w:eastAsia="Times New Roman" w:hAnsi="Calibri" w:cs="Calibri"/>
          <w:lang w:val="fr-FR"/>
        </w:rPr>
        <w:t xml:space="preserve"> et les personnes vivant avec handicap, le harcèlement sexuel a été signalé comme un phénomène</w:t>
      </w:r>
      <w:r w:rsidR="005D5331" w:rsidRPr="000326A4">
        <w:rPr>
          <w:rFonts w:ascii="Calibri" w:eastAsia="Times New Roman" w:hAnsi="Calibri" w:cs="Calibri"/>
          <w:lang w:val="fr-FR"/>
        </w:rPr>
        <w:t xml:space="preserve"> </w:t>
      </w:r>
      <w:r w:rsidR="00375E95" w:rsidRPr="000326A4">
        <w:rPr>
          <w:rFonts w:ascii="Calibri" w:eastAsia="Times New Roman" w:hAnsi="Calibri" w:cs="Calibri"/>
          <w:lang w:val="fr-FR"/>
        </w:rPr>
        <w:t xml:space="preserve">fréquent et généralement appliqué sur des </w:t>
      </w:r>
      <w:r w:rsidR="005D5331" w:rsidRPr="000326A4">
        <w:rPr>
          <w:rFonts w:ascii="Calibri" w:eastAsia="Times New Roman" w:hAnsi="Calibri" w:cs="Calibri"/>
          <w:lang w:val="fr-FR"/>
        </w:rPr>
        <w:t>élèves</w:t>
      </w:r>
      <w:r w:rsidR="00375E95" w:rsidRPr="000326A4">
        <w:rPr>
          <w:rFonts w:ascii="Calibri" w:eastAsia="Times New Roman" w:hAnsi="Calibri" w:cs="Calibri"/>
          <w:lang w:val="fr-FR"/>
        </w:rPr>
        <w:t xml:space="preserve"> </w:t>
      </w:r>
      <w:r w:rsidR="005D5331" w:rsidRPr="000326A4">
        <w:rPr>
          <w:rFonts w:ascii="Calibri" w:eastAsia="Times New Roman" w:hAnsi="Calibri" w:cs="Calibri"/>
          <w:lang w:val="fr-FR"/>
        </w:rPr>
        <w:t>mentalement déficient</w:t>
      </w:r>
      <w:r w:rsidR="00375E95" w:rsidRPr="000326A4">
        <w:rPr>
          <w:rFonts w:ascii="Calibri" w:eastAsia="Times New Roman" w:hAnsi="Calibri" w:cs="Calibri"/>
          <w:lang w:val="fr-FR"/>
        </w:rPr>
        <w:t>s.</w:t>
      </w:r>
      <w:r w:rsidR="00FB19CA" w:rsidRPr="000326A4">
        <w:rPr>
          <w:rFonts w:ascii="Calibri" w:eastAsia="Times New Roman" w:hAnsi="Calibri" w:cs="Calibri"/>
          <w:lang w:val="fr-FR"/>
        </w:rPr>
        <w:t xml:space="preserve"> Les ONG (100%) ont fortement martelé sur les conflits </w:t>
      </w:r>
      <w:r w:rsidR="009677CF" w:rsidRPr="000326A4">
        <w:rPr>
          <w:rFonts w:ascii="Calibri" w:eastAsia="Times New Roman" w:hAnsi="Calibri" w:cs="Calibri"/>
          <w:lang w:val="fr-FR"/>
        </w:rPr>
        <w:t>nés</w:t>
      </w:r>
      <w:r w:rsidR="00FB19CA" w:rsidRPr="000326A4">
        <w:rPr>
          <w:rFonts w:ascii="Calibri" w:eastAsia="Times New Roman" w:hAnsi="Calibri" w:cs="Calibri"/>
          <w:lang w:val="fr-FR"/>
        </w:rPr>
        <w:t xml:space="preserve"> de la </w:t>
      </w:r>
      <w:r w:rsidR="009677CF" w:rsidRPr="000326A4">
        <w:rPr>
          <w:rFonts w:ascii="Calibri" w:eastAsia="Times New Roman" w:hAnsi="Calibri" w:cs="Calibri"/>
          <w:lang w:val="fr-FR"/>
        </w:rPr>
        <w:t>position</w:t>
      </w:r>
      <w:r w:rsidR="00FB19CA" w:rsidRPr="000326A4">
        <w:rPr>
          <w:rFonts w:ascii="Calibri" w:eastAsia="Times New Roman" w:hAnsi="Calibri" w:cs="Calibri"/>
          <w:lang w:val="fr-FR"/>
        </w:rPr>
        <w:t xml:space="preserve"> sociale</w:t>
      </w:r>
      <w:r w:rsidR="009677CF" w:rsidRPr="000326A4">
        <w:rPr>
          <w:rFonts w:ascii="Calibri" w:eastAsia="Times New Roman" w:hAnsi="Calibri" w:cs="Calibri"/>
          <w:lang w:val="fr-FR"/>
        </w:rPr>
        <w:t xml:space="preserve"> de l’élève</w:t>
      </w:r>
      <w:r w:rsidR="00FB19CA" w:rsidRPr="000326A4">
        <w:rPr>
          <w:rFonts w:ascii="Calibri" w:eastAsia="Times New Roman" w:hAnsi="Calibri" w:cs="Calibri"/>
          <w:lang w:val="fr-FR"/>
        </w:rPr>
        <w:t>. En effet, il s’agit des enfants PA</w:t>
      </w:r>
      <w:r w:rsidR="00F74E06" w:rsidRPr="000326A4">
        <w:rPr>
          <w:rFonts w:ascii="Calibri" w:eastAsia="Times New Roman" w:hAnsi="Calibri" w:cs="Calibri"/>
          <w:lang w:val="fr-FR"/>
        </w:rPr>
        <w:t xml:space="preserve"> dépourvu d</w:t>
      </w:r>
      <w:r w:rsidR="0043174C" w:rsidRPr="000326A4">
        <w:rPr>
          <w:rFonts w:ascii="Calibri" w:eastAsia="Times New Roman" w:hAnsi="Calibri" w:cs="Calibri"/>
          <w:lang w:val="fr-FR"/>
        </w:rPr>
        <w:t>es vêtements</w:t>
      </w:r>
      <w:r w:rsidR="00F74E06" w:rsidRPr="000326A4">
        <w:rPr>
          <w:rFonts w:ascii="Calibri" w:eastAsia="Times New Roman" w:hAnsi="Calibri" w:cs="Calibri"/>
          <w:lang w:val="fr-FR"/>
        </w:rPr>
        <w:t xml:space="preserve"> idéa</w:t>
      </w:r>
      <w:r w:rsidR="0043174C" w:rsidRPr="000326A4">
        <w:rPr>
          <w:rFonts w:ascii="Calibri" w:eastAsia="Times New Roman" w:hAnsi="Calibri" w:cs="Calibri"/>
          <w:lang w:val="fr-FR"/>
        </w:rPr>
        <w:t>ux (uniformes)</w:t>
      </w:r>
      <w:r w:rsidR="00F74E06" w:rsidRPr="000326A4">
        <w:rPr>
          <w:rFonts w:ascii="Calibri" w:eastAsia="Times New Roman" w:hAnsi="Calibri" w:cs="Calibri"/>
          <w:lang w:val="fr-FR"/>
        </w:rPr>
        <w:t xml:space="preserve"> ou des enfants vivant avec handicap </w:t>
      </w:r>
      <w:r w:rsidR="009677CF" w:rsidRPr="000326A4">
        <w:rPr>
          <w:rFonts w:ascii="Calibri" w:eastAsia="Times New Roman" w:hAnsi="Calibri" w:cs="Calibri"/>
          <w:lang w:val="fr-FR"/>
        </w:rPr>
        <w:t>à qui</w:t>
      </w:r>
      <w:r w:rsidR="00F74E06" w:rsidRPr="000326A4">
        <w:rPr>
          <w:rFonts w:ascii="Calibri" w:eastAsia="Times New Roman" w:hAnsi="Calibri" w:cs="Calibri"/>
          <w:lang w:val="fr-FR"/>
        </w:rPr>
        <w:t xml:space="preserve"> le préjugé de </w:t>
      </w:r>
      <w:r w:rsidR="00232928" w:rsidRPr="000326A4">
        <w:rPr>
          <w:rFonts w:ascii="Calibri" w:eastAsia="Times New Roman" w:hAnsi="Calibri" w:cs="Calibri"/>
          <w:lang w:val="fr-FR"/>
        </w:rPr>
        <w:t xml:space="preserve">la </w:t>
      </w:r>
      <w:r w:rsidR="00F74E06" w:rsidRPr="000326A4">
        <w:rPr>
          <w:rFonts w:ascii="Calibri" w:eastAsia="Times New Roman" w:hAnsi="Calibri" w:cs="Calibri"/>
          <w:lang w:val="fr-FR"/>
        </w:rPr>
        <w:t xml:space="preserve">pauvreté </w:t>
      </w:r>
      <w:r w:rsidR="00232928" w:rsidRPr="000326A4">
        <w:rPr>
          <w:rFonts w:ascii="Calibri" w:eastAsia="Times New Roman" w:hAnsi="Calibri" w:cs="Calibri"/>
          <w:lang w:val="fr-FR"/>
        </w:rPr>
        <w:t>est automatiquement</w:t>
      </w:r>
      <w:r w:rsidR="00F74E06" w:rsidRPr="000326A4">
        <w:rPr>
          <w:rFonts w:ascii="Calibri" w:eastAsia="Times New Roman" w:hAnsi="Calibri" w:cs="Calibri"/>
          <w:lang w:val="fr-FR"/>
        </w:rPr>
        <w:t xml:space="preserve"> attribué et </w:t>
      </w:r>
      <w:r w:rsidR="009677CF" w:rsidRPr="000326A4">
        <w:rPr>
          <w:rFonts w:ascii="Calibri" w:eastAsia="Times New Roman" w:hAnsi="Calibri" w:cs="Calibri"/>
          <w:lang w:val="fr-FR"/>
        </w:rPr>
        <w:t xml:space="preserve">qui </w:t>
      </w:r>
      <w:r w:rsidR="00F74E06" w:rsidRPr="000326A4">
        <w:rPr>
          <w:rFonts w:ascii="Calibri" w:eastAsia="Times New Roman" w:hAnsi="Calibri" w:cs="Calibri"/>
          <w:lang w:val="fr-FR"/>
        </w:rPr>
        <w:t xml:space="preserve">deviennent </w:t>
      </w:r>
      <w:r w:rsidR="00232928" w:rsidRPr="000326A4">
        <w:rPr>
          <w:rFonts w:ascii="Calibri" w:eastAsia="Times New Roman" w:hAnsi="Calibri" w:cs="Calibri"/>
          <w:lang w:val="fr-FR"/>
        </w:rPr>
        <w:t>ainsi</w:t>
      </w:r>
      <w:r w:rsidR="00F74E06" w:rsidRPr="000326A4">
        <w:rPr>
          <w:rFonts w:ascii="Calibri" w:eastAsia="Times New Roman" w:hAnsi="Calibri" w:cs="Calibri"/>
          <w:lang w:val="fr-FR"/>
        </w:rPr>
        <w:t xml:space="preserve"> un sujet de moquerie par </w:t>
      </w:r>
      <w:r w:rsidR="00232928" w:rsidRPr="000326A4">
        <w:rPr>
          <w:rFonts w:ascii="Calibri" w:eastAsia="Times New Roman" w:hAnsi="Calibri" w:cs="Calibri"/>
          <w:lang w:val="fr-FR"/>
        </w:rPr>
        <w:t>certains</w:t>
      </w:r>
      <w:r w:rsidR="003C530E" w:rsidRPr="000326A4">
        <w:rPr>
          <w:rFonts w:ascii="Calibri" w:eastAsia="Times New Roman" w:hAnsi="Calibri" w:cs="Calibri"/>
          <w:lang w:val="fr-FR"/>
        </w:rPr>
        <w:t xml:space="preserve"> enseignants et</w:t>
      </w:r>
      <w:r w:rsidR="00F74E06" w:rsidRPr="000326A4">
        <w:rPr>
          <w:rFonts w:ascii="Calibri" w:eastAsia="Times New Roman" w:hAnsi="Calibri" w:cs="Calibri"/>
          <w:lang w:val="fr-FR"/>
        </w:rPr>
        <w:t xml:space="preserve"> élèves.  </w:t>
      </w:r>
      <w:r w:rsidR="00676DEF" w:rsidRPr="000326A4">
        <w:rPr>
          <w:rFonts w:ascii="Calibri" w:eastAsia="Times New Roman" w:hAnsi="Calibri" w:cs="Calibri"/>
          <w:lang w:val="fr-FR"/>
        </w:rPr>
        <w:t>Pareillement, selon les ONG</w:t>
      </w:r>
      <w:r w:rsidR="00663A10" w:rsidRPr="000326A4">
        <w:rPr>
          <w:rFonts w:ascii="Calibri" w:eastAsia="Times New Roman" w:hAnsi="Calibri" w:cs="Calibri"/>
          <w:lang w:val="fr-FR"/>
        </w:rPr>
        <w:t xml:space="preserve"> (100%)</w:t>
      </w:r>
      <w:r w:rsidR="009677CF" w:rsidRPr="000326A4">
        <w:rPr>
          <w:rFonts w:ascii="Calibri" w:eastAsia="Times New Roman" w:hAnsi="Calibri" w:cs="Calibri"/>
          <w:lang w:val="fr-FR"/>
        </w:rPr>
        <w:t>,</w:t>
      </w:r>
      <w:r w:rsidR="00676DEF" w:rsidRPr="000326A4">
        <w:rPr>
          <w:rFonts w:ascii="Calibri" w:eastAsia="Times New Roman" w:hAnsi="Calibri" w:cs="Calibri"/>
          <w:lang w:val="fr-FR"/>
        </w:rPr>
        <w:t xml:space="preserve"> </w:t>
      </w:r>
      <w:r w:rsidR="00663A10" w:rsidRPr="000326A4">
        <w:rPr>
          <w:rFonts w:ascii="Calibri" w:eastAsia="Times New Roman" w:hAnsi="Calibri" w:cs="Calibri"/>
          <w:lang w:val="fr-FR"/>
        </w:rPr>
        <w:t>il existe</w:t>
      </w:r>
      <w:r w:rsidR="00676DEF" w:rsidRPr="000326A4">
        <w:rPr>
          <w:rFonts w:ascii="Calibri" w:eastAsia="Times New Roman" w:hAnsi="Calibri" w:cs="Calibri"/>
          <w:lang w:val="fr-FR"/>
        </w:rPr>
        <w:t xml:space="preserve"> des </w:t>
      </w:r>
      <w:r w:rsidR="00663A10" w:rsidRPr="000326A4">
        <w:rPr>
          <w:rFonts w:ascii="Calibri" w:eastAsia="Times New Roman" w:hAnsi="Calibri" w:cs="Calibri"/>
          <w:lang w:val="fr-FR"/>
        </w:rPr>
        <w:t>conflits</w:t>
      </w:r>
      <w:r w:rsidR="00676DEF" w:rsidRPr="000326A4">
        <w:rPr>
          <w:rFonts w:ascii="Calibri" w:eastAsia="Times New Roman" w:hAnsi="Calibri" w:cs="Calibri"/>
          <w:lang w:val="fr-FR"/>
        </w:rPr>
        <w:t xml:space="preserve"> sociaux </w:t>
      </w:r>
      <w:r w:rsidR="0028452E" w:rsidRPr="000326A4">
        <w:rPr>
          <w:rFonts w:ascii="Calibri" w:eastAsia="Times New Roman" w:hAnsi="Calibri" w:cs="Calibri"/>
          <w:lang w:val="fr-FR"/>
        </w:rPr>
        <w:t>récurrents</w:t>
      </w:r>
      <w:r w:rsidR="00676DEF" w:rsidRPr="000326A4">
        <w:rPr>
          <w:rFonts w:ascii="Calibri" w:eastAsia="Times New Roman" w:hAnsi="Calibri" w:cs="Calibri"/>
          <w:lang w:val="fr-FR"/>
        </w:rPr>
        <w:t xml:space="preserve"> </w:t>
      </w:r>
      <w:r w:rsidR="00663A10" w:rsidRPr="000326A4">
        <w:rPr>
          <w:rFonts w:ascii="Calibri" w:eastAsia="Times New Roman" w:hAnsi="Calibri" w:cs="Calibri"/>
          <w:lang w:val="fr-FR"/>
        </w:rPr>
        <w:t>autour</w:t>
      </w:r>
      <w:r w:rsidR="00676DEF" w:rsidRPr="000326A4">
        <w:rPr>
          <w:rFonts w:ascii="Calibri" w:eastAsia="Times New Roman" w:hAnsi="Calibri" w:cs="Calibri"/>
          <w:lang w:val="fr-FR"/>
        </w:rPr>
        <w:t xml:space="preserve"> de la </w:t>
      </w:r>
      <w:r w:rsidR="00663A10" w:rsidRPr="000326A4">
        <w:rPr>
          <w:rFonts w:ascii="Calibri" w:eastAsia="Times New Roman" w:hAnsi="Calibri" w:cs="Calibri"/>
          <w:lang w:val="fr-FR"/>
        </w:rPr>
        <w:t>stigmatisation</w:t>
      </w:r>
      <w:r w:rsidR="00676DEF" w:rsidRPr="000326A4">
        <w:rPr>
          <w:rFonts w:ascii="Calibri" w:eastAsia="Times New Roman" w:hAnsi="Calibri" w:cs="Calibri"/>
          <w:lang w:val="fr-FR"/>
        </w:rPr>
        <w:t xml:space="preserve">, </w:t>
      </w:r>
      <w:r w:rsidR="00663A10" w:rsidRPr="000326A4">
        <w:rPr>
          <w:rFonts w:ascii="Calibri" w:eastAsia="Times New Roman" w:hAnsi="Calibri" w:cs="Calibri"/>
          <w:lang w:val="fr-FR"/>
        </w:rPr>
        <w:t>marginalisation</w:t>
      </w:r>
      <w:r w:rsidR="00676DEF" w:rsidRPr="000326A4">
        <w:rPr>
          <w:rFonts w:ascii="Calibri" w:eastAsia="Times New Roman" w:hAnsi="Calibri" w:cs="Calibri"/>
          <w:lang w:val="fr-FR"/>
        </w:rPr>
        <w:t xml:space="preserve"> et </w:t>
      </w:r>
      <w:r w:rsidR="00663A10" w:rsidRPr="000326A4">
        <w:rPr>
          <w:rFonts w:ascii="Calibri" w:eastAsia="Times New Roman" w:hAnsi="Calibri" w:cs="Calibri"/>
          <w:lang w:val="fr-FR"/>
        </w:rPr>
        <w:t>discrimination</w:t>
      </w:r>
      <w:r w:rsidR="00676DEF" w:rsidRPr="000326A4">
        <w:rPr>
          <w:rFonts w:ascii="Calibri" w:eastAsia="Times New Roman" w:hAnsi="Calibri" w:cs="Calibri"/>
          <w:lang w:val="fr-FR"/>
        </w:rPr>
        <w:t xml:space="preserve"> des enfants PA et des </w:t>
      </w:r>
      <w:r w:rsidR="00663A10" w:rsidRPr="000326A4">
        <w:rPr>
          <w:rFonts w:ascii="Calibri" w:eastAsia="Times New Roman" w:hAnsi="Calibri" w:cs="Calibri"/>
          <w:lang w:val="fr-FR"/>
        </w:rPr>
        <w:t>enfants</w:t>
      </w:r>
      <w:r w:rsidR="00676DEF" w:rsidRPr="000326A4">
        <w:rPr>
          <w:rFonts w:ascii="Calibri" w:eastAsia="Times New Roman" w:hAnsi="Calibri" w:cs="Calibri"/>
          <w:lang w:val="fr-FR"/>
        </w:rPr>
        <w:t xml:space="preserve"> vivants avec </w:t>
      </w:r>
      <w:r w:rsidR="00663A10" w:rsidRPr="000326A4">
        <w:rPr>
          <w:rFonts w:ascii="Calibri" w:eastAsia="Times New Roman" w:hAnsi="Calibri" w:cs="Calibri"/>
          <w:lang w:val="fr-FR"/>
        </w:rPr>
        <w:t>handicap par les enseignants. De cette manière, il a été révélé que certains enseignants dans les zones PA, dispensent les matières ayant trait à l’identité (histoir</w:t>
      </w:r>
      <w:r w:rsidR="00B520DA">
        <w:rPr>
          <w:rFonts w:ascii="Calibri" w:eastAsia="Times New Roman" w:hAnsi="Calibri" w:cs="Calibri"/>
          <w:lang w:val="fr-FR"/>
        </w:rPr>
        <w:t>e/ biologie</w:t>
      </w:r>
      <w:r w:rsidR="00663A10" w:rsidRPr="000326A4">
        <w:rPr>
          <w:rFonts w:ascii="Calibri" w:eastAsia="Times New Roman" w:hAnsi="Calibri" w:cs="Calibri"/>
          <w:lang w:val="fr-FR"/>
        </w:rPr>
        <w:t>) d’une</w:t>
      </w:r>
      <w:r w:rsidR="0028452E" w:rsidRPr="000326A4">
        <w:rPr>
          <w:rFonts w:ascii="Calibri" w:eastAsia="Times New Roman" w:hAnsi="Calibri" w:cs="Calibri"/>
          <w:lang w:val="fr-FR"/>
        </w:rPr>
        <w:t xml:space="preserve"> manière</w:t>
      </w:r>
      <w:r w:rsidR="00663A10" w:rsidRPr="000326A4">
        <w:rPr>
          <w:rFonts w:ascii="Calibri" w:eastAsia="Times New Roman" w:hAnsi="Calibri" w:cs="Calibri"/>
          <w:lang w:val="fr-FR"/>
        </w:rPr>
        <w:t xml:space="preserve"> discriminatoire créant </w:t>
      </w:r>
      <w:r w:rsidR="00BA2911" w:rsidRPr="000326A4">
        <w:rPr>
          <w:rFonts w:ascii="Calibri" w:eastAsia="Times New Roman" w:hAnsi="Calibri" w:cs="Calibri"/>
          <w:lang w:val="fr-FR"/>
        </w:rPr>
        <w:t>ainsi</w:t>
      </w:r>
      <w:r w:rsidR="00663A10" w:rsidRPr="000326A4">
        <w:rPr>
          <w:rFonts w:ascii="Calibri" w:eastAsia="Times New Roman" w:hAnsi="Calibri" w:cs="Calibri"/>
          <w:lang w:val="fr-FR"/>
        </w:rPr>
        <w:t xml:space="preserve"> des conflits entr</w:t>
      </w:r>
      <w:r w:rsidR="00BB21C9" w:rsidRPr="000326A4">
        <w:rPr>
          <w:rFonts w:ascii="Calibri" w:eastAsia="Times New Roman" w:hAnsi="Calibri" w:cs="Calibri"/>
          <w:lang w:val="fr-FR"/>
        </w:rPr>
        <w:t>e enseignants-élèves et élèves-</w:t>
      </w:r>
      <w:r w:rsidR="00663A10" w:rsidRPr="000326A4">
        <w:rPr>
          <w:rFonts w:ascii="Calibri" w:eastAsia="Times New Roman" w:hAnsi="Calibri" w:cs="Calibri"/>
          <w:lang w:val="fr-FR"/>
        </w:rPr>
        <w:t xml:space="preserve">élèves.   </w:t>
      </w:r>
    </w:p>
    <w:p w14:paraId="3F2D2E62" w14:textId="43592ECE" w:rsidR="00C4563C" w:rsidRPr="000326A4" w:rsidRDefault="00C4563C" w:rsidP="000233EB">
      <w:pPr>
        <w:spacing w:after="0" w:line="240" w:lineRule="auto"/>
        <w:jc w:val="both"/>
        <w:rPr>
          <w:rFonts w:ascii="Calibri" w:eastAsia="Times New Roman" w:hAnsi="Calibri" w:cs="Calibri"/>
          <w:lang w:val="fr-FR"/>
        </w:rPr>
      </w:pPr>
    </w:p>
    <w:p w14:paraId="7D84B97D" w14:textId="3CC90755" w:rsidR="00E43639" w:rsidRDefault="00C4563C" w:rsidP="000233EB">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A l’issue de</w:t>
      </w:r>
      <w:r w:rsidR="009677CF" w:rsidRPr="000326A4">
        <w:rPr>
          <w:rFonts w:ascii="Calibri" w:eastAsia="Times New Roman" w:hAnsi="Calibri" w:cs="Calibri"/>
          <w:lang w:val="fr-FR"/>
        </w:rPr>
        <w:t>s</w:t>
      </w:r>
      <w:r w:rsidRPr="000326A4">
        <w:rPr>
          <w:rFonts w:ascii="Calibri" w:eastAsia="Times New Roman" w:hAnsi="Calibri" w:cs="Calibri"/>
          <w:lang w:val="fr-FR"/>
        </w:rPr>
        <w:t xml:space="preserve"> différente</w:t>
      </w:r>
      <w:r w:rsidR="00BF471A" w:rsidRPr="000326A4">
        <w:rPr>
          <w:rFonts w:ascii="Calibri" w:eastAsia="Times New Roman" w:hAnsi="Calibri" w:cs="Calibri"/>
          <w:lang w:val="fr-FR"/>
        </w:rPr>
        <w:t>s</w:t>
      </w:r>
      <w:r w:rsidRPr="000326A4">
        <w:rPr>
          <w:rFonts w:ascii="Calibri" w:eastAsia="Times New Roman" w:hAnsi="Calibri" w:cs="Calibri"/>
          <w:lang w:val="fr-FR"/>
        </w:rPr>
        <w:t xml:space="preserve"> entrevue</w:t>
      </w:r>
      <w:r w:rsidR="00BF471A" w:rsidRPr="000326A4">
        <w:rPr>
          <w:rFonts w:ascii="Calibri" w:eastAsia="Times New Roman" w:hAnsi="Calibri" w:cs="Calibri"/>
          <w:lang w:val="fr-FR"/>
        </w:rPr>
        <w:t>s menées</w:t>
      </w:r>
      <w:r w:rsidRPr="000326A4">
        <w:rPr>
          <w:rFonts w:ascii="Calibri" w:eastAsia="Times New Roman" w:hAnsi="Calibri" w:cs="Calibri"/>
          <w:lang w:val="fr-FR"/>
        </w:rPr>
        <w:t xml:space="preserve"> avec les parties prenantes, </w:t>
      </w:r>
      <w:r w:rsidR="00A54138" w:rsidRPr="000326A4">
        <w:rPr>
          <w:rFonts w:ascii="Calibri" w:eastAsia="Times New Roman" w:hAnsi="Calibri" w:cs="Calibri"/>
          <w:lang w:val="fr-FR"/>
        </w:rPr>
        <w:t>les constats reflètent que les facteurs suivants sont sources des con</w:t>
      </w:r>
      <w:r w:rsidR="00BB21C9" w:rsidRPr="000326A4">
        <w:rPr>
          <w:rFonts w:ascii="Calibri" w:eastAsia="Times New Roman" w:hAnsi="Calibri" w:cs="Calibri"/>
          <w:lang w:val="fr-FR"/>
        </w:rPr>
        <w:t>flits sociaux ne favorisa</w:t>
      </w:r>
      <w:r w:rsidR="00A54138" w:rsidRPr="000326A4">
        <w:rPr>
          <w:rFonts w:ascii="Calibri" w:eastAsia="Times New Roman" w:hAnsi="Calibri" w:cs="Calibri"/>
          <w:lang w:val="fr-FR"/>
        </w:rPr>
        <w:t>nt pas un climat sain dans les écoles primaires concernées</w:t>
      </w:r>
      <w:r w:rsidR="004352A8" w:rsidRPr="000326A4">
        <w:rPr>
          <w:rFonts w:ascii="Calibri" w:eastAsia="Times New Roman" w:hAnsi="Calibri" w:cs="Calibri"/>
          <w:lang w:val="fr-FR"/>
        </w:rPr>
        <w:t xml:space="preserve"> par le projet</w:t>
      </w:r>
      <w:r w:rsidR="009677CF" w:rsidRPr="000326A4">
        <w:rPr>
          <w:rFonts w:ascii="Calibri" w:eastAsia="Times New Roman" w:hAnsi="Calibri" w:cs="Calibri"/>
          <w:lang w:val="fr-FR"/>
        </w:rPr>
        <w:t>. Il</w:t>
      </w:r>
      <w:r w:rsidR="00A54138" w:rsidRPr="000326A4">
        <w:rPr>
          <w:rFonts w:ascii="Calibri" w:eastAsia="Times New Roman" w:hAnsi="Calibri" w:cs="Calibri"/>
          <w:lang w:val="fr-FR"/>
        </w:rPr>
        <w:t xml:space="preserve"> </w:t>
      </w:r>
      <w:r w:rsidR="00BF471A" w:rsidRPr="000326A4">
        <w:rPr>
          <w:rFonts w:ascii="Calibri" w:eastAsia="Times New Roman" w:hAnsi="Calibri" w:cs="Calibri"/>
          <w:lang w:val="fr-FR"/>
        </w:rPr>
        <w:t xml:space="preserve">s’agit </w:t>
      </w:r>
      <w:r w:rsidR="007B1BE5" w:rsidRPr="000326A4">
        <w:rPr>
          <w:rFonts w:ascii="Calibri" w:eastAsia="Times New Roman" w:hAnsi="Calibri" w:cs="Calibri"/>
          <w:lang w:val="fr-FR"/>
        </w:rPr>
        <w:t xml:space="preserve">de </w:t>
      </w:r>
      <w:r w:rsidR="00BF471A" w:rsidRPr="000326A4">
        <w:rPr>
          <w:rFonts w:ascii="Calibri" w:eastAsia="Times New Roman" w:hAnsi="Calibri" w:cs="Calibri"/>
          <w:lang w:val="fr-FR"/>
        </w:rPr>
        <w:t>l’insuffis</w:t>
      </w:r>
      <w:r w:rsidR="009F7714" w:rsidRPr="000326A4">
        <w:rPr>
          <w:rFonts w:ascii="Calibri" w:eastAsia="Times New Roman" w:hAnsi="Calibri" w:cs="Calibri"/>
          <w:lang w:val="fr-FR"/>
        </w:rPr>
        <w:t>ance d'espace</w:t>
      </w:r>
      <w:r w:rsidR="004352A8" w:rsidRPr="000326A4">
        <w:rPr>
          <w:rFonts w:ascii="Calibri" w:eastAsia="Times New Roman" w:hAnsi="Calibri" w:cs="Calibri"/>
          <w:lang w:val="fr-FR"/>
        </w:rPr>
        <w:t xml:space="preserve"> (capacité d’accueil) </w:t>
      </w:r>
      <w:r w:rsidR="009F7714" w:rsidRPr="000326A4">
        <w:rPr>
          <w:rFonts w:ascii="Calibri" w:eastAsia="Times New Roman" w:hAnsi="Calibri" w:cs="Calibri"/>
          <w:lang w:val="fr-FR"/>
        </w:rPr>
        <w:t xml:space="preserve">et </w:t>
      </w:r>
      <w:r w:rsidR="004352A8" w:rsidRPr="000326A4">
        <w:rPr>
          <w:rFonts w:ascii="Calibri" w:eastAsia="Times New Roman" w:hAnsi="Calibri" w:cs="Calibri"/>
          <w:lang w:val="fr-FR"/>
        </w:rPr>
        <w:t xml:space="preserve">des équipements scolaires (pupitre, tableau, chaise, etc.) </w:t>
      </w:r>
      <w:r w:rsidR="009F7714" w:rsidRPr="000326A4">
        <w:rPr>
          <w:rFonts w:ascii="Calibri" w:eastAsia="Times New Roman" w:hAnsi="Calibri" w:cs="Calibri"/>
          <w:lang w:val="fr-FR"/>
        </w:rPr>
        <w:t>(94</w:t>
      </w:r>
      <w:r w:rsidR="00C123A1">
        <w:rPr>
          <w:rFonts w:ascii="Calibri" w:eastAsia="Times New Roman" w:hAnsi="Calibri" w:cs="Calibri"/>
          <w:lang w:val="fr-FR"/>
        </w:rPr>
        <w:t>%) ;</w:t>
      </w:r>
      <w:r w:rsidR="00BF471A" w:rsidRPr="000326A4">
        <w:rPr>
          <w:rFonts w:ascii="Calibri" w:eastAsia="Times New Roman" w:hAnsi="Calibri" w:cs="Calibri"/>
          <w:lang w:val="fr-FR"/>
        </w:rPr>
        <w:t xml:space="preserve"> </w:t>
      </w:r>
      <w:r w:rsidR="007B1BE5" w:rsidRPr="000326A4">
        <w:rPr>
          <w:rFonts w:ascii="Calibri" w:eastAsia="Times New Roman" w:hAnsi="Calibri" w:cs="Calibri"/>
          <w:lang w:val="fr-FR"/>
        </w:rPr>
        <w:t xml:space="preserve">de </w:t>
      </w:r>
      <w:r w:rsidR="00BF471A" w:rsidRPr="000326A4">
        <w:rPr>
          <w:rFonts w:ascii="Calibri" w:eastAsia="Times New Roman" w:hAnsi="Calibri" w:cs="Calibri"/>
          <w:lang w:val="fr-FR"/>
        </w:rPr>
        <w:t>la</w:t>
      </w:r>
      <w:r w:rsidR="009D737A" w:rsidRPr="000326A4">
        <w:rPr>
          <w:rFonts w:ascii="Calibri" w:eastAsia="Times New Roman" w:hAnsi="Calibri" w:cs="Calibri"/>
          <w:lang w:val="fr-FR"/>
        </w:rPr>
        <w:t xml:space="preserve"> difficile intégration</w:t>
      </w:r>
      <w:r w:rsidR="00BF471A" w:rsidRPr="000326A4">
        <w:rPr>
          <w:rFonts w:ascii="Calibri" w:eastAsia="Times New Roman" w:hAnsi="Calibri" w:cs="Calibri"/>
          <w:lang w:val="fr-FR"/>
        </w:rPr>
        <w:t xml:space="preserve"> des élèves </w:t>
      </w:r>
      <w:r w:rsidR="009D737A" w:rsidRPr="000326A4">
        <w:rPr>
          <w:rFonts w:ascii="Calibri" w:eastAsia="Times New Roman" w:hAnsi="Calibri" w:cs="Calibri"/>
          <w:lang w:val="fr-FR"/>
        </w:rPr>
        <w:t>hors âge</w:t>
      </w:r>
      <w:r w:rsidR="00C123A1">
        <w:rPr>
          <w:rFonts w:ascii="Calibri" w:eastAsia="Times New Roman" w:hAnsi="Calibri" w:cs="Calibri"/>
          <w:lang w:val="fr-FR"/>
        </w:rPr>
        <w:t xml:space="preserve"> (48%) ;</w:t>
      </w:r>
      <w:r w:rsidR="00BF471A" w:rsidRPr="000326A4">
        <w:rPr>
          <w:rFonts w:ascii="Calibri" w:eastAsia="Times New Roman" w:hAnsi="Calibri" w:cs="Calibri"/>
          <w:lang w:val="fr-FR"/>
        </w:rPr>
        <w:t xml:space="preserve"> </w:t>
      </w:r>
      <w:r w:rsidR="007B1BE5" w:rsidRPr="000326A4">
        <w:rPr>
          <w:rFonts w:ascii="Calibri" w:eastAsia="Times New Roman" w:hAnsi="Calibri" w:cs="Calibri"/>
          <w:lang w:val="fr-FR"/>
        </w:rPr>
        <w:t xml:space="preserve">de </w:t>
      </w:r>
      <w:r w:rsidR="00BF471A" w:rsidRPr="000326A4">
        <w:rPr>
          <w:rFonts w:ascii="Calibri" w:eastAsia="Times New Roman" w:hAnsi="Calibri" w:cs="Calibri"/>
          <w:lang w:val="fr-FR"/>
        </w:rPr>
        <w:t>l</w:t>
      </w:r>
      <w:r w:rsidR="009677CF" w:rsidRPr="000326A4">
        <w:rPr>
          <w:rFonts w:ascii="Calibri" w:eastAsia="Times New Roman" w:hAnsi="Calibri" w:cs="Calibri"/>
          <w:lang w:val="fr-FR"/>
        </w:rPr>
        <w:t>’appartena</w:t>
      </w:r>
      <w:r w:rsidR="00931D23" w:rsidRPr="000326A4">
        <w:rPr>
          <w:rFonts w:ascii="Calibri" w:eastAsia="Times New Roman" w:hAnsi="Calibri" w:cs="Calibri"/>
          <w:lang w:val="fr-FR"/>
        </w:rPr>
        <w:t>nce</w:t>
      </w:r>
      <w:r w:rsidR="00C123A1">
        <w:rPr>
          <w:rFonts w:ascii="Calibri" w:eastAsia="Times New Roman" w:hAnsi="Calibri" w:cs="Calibri"/>
          <w:lang w:val="fr-FR"/>
        </w:rPr>
        <w:t xml:space="preserve"> sociale/pauvreté (33%) ;</w:t>
      </w:r>
      <w:r w:rsidR="00BF471A" w:rsidRPr="000326A4">
        <w:rPr>
          <w:rFonts w:ascii="Calibri" w:eastAsia="Times New Roman" w:hAnsi="Calibri" w:cs="Calibri"/>
          <w:lang w:val="fr-FR"/>
        </w:rPr>
        <w:t xml:space="preserve"> </w:t>
      </w:r>
      <w:r w:rsidR="007B1BE5" w:rsidRPr="000326A4">
        <w:rPr>
          <w:rFonts w:ascii="Calibri" w:eastAsia="Times New Roman" w:hAnsi="Calibri" w:cs="Calibri"/>
          <w:lang w:val="fr-FR"/>
        </w:rPr>
        <w:t>du h</w:t>
      </w:r>
      <w:r w:rsidR="006D623E" w:rsidRPr="000326A4">
        <w:rPr>
          <w:rFonts w:ascii="Calibri" w:eastAsia="Times New Roman" w:hAnsi="Calibri" w:cs="Calibri"/>
          <w:lang w:val="fr-FR"/>
        </w:rPr>
        <w:t>arcèlement sexuel (13</w:t>
      </w:r>
      <w:r w:rsidR="00BF471A" w:rsidRPr="000326A4">
        <w:rPr>
          <w:rFonts w:ascii="Calibri" w:eastAsia="Times New Roman" w:hAnsi="Calibri" w:cs="Calibri"/>
          <w:lang w:val="fr-FR"/>
        </w:rPr>
        <w:t>%)</w:t>
      </w:r>
      <w:r w:rsidR="00C123A1">
        <w:rPr>
          <w:rFonts w:ascii="Calibri" w:eastAsia="Times New Roman" w:hAnsi="Calibri" w:cs="Calibri"/>
          <w:lang w:val="fr-FR"/>
        </w:rPr>
        <w:t> ;</w:t>
      </w:r>
      <w:r w:rsidR="007B1BE5" w:rsidRPr="000326A4">
        <w:rPr>
          <w:rFonts w:ascii="Calibri" w:eastAsia="Times New Roman" w:hAnsi="Calibri" w:cs="Calibri"/>
          <w:lang w:val="fr-FR"/>
        </w:rPr>
        <w:t xml:space="preserve"> de la stigmatisation</w:t>
      </w:r>
      <w:r w:rsidR="00BF471A" w:rsidRPr="000326A4">
        <w:rPr>
          <w:rFonts w:ascii="Calibri" w:eastAsia="Times New Roman" w:hAnsi="Calibri" w:cs="Calibri"/>
          <w:lang w:val="fr-FR"/>
        </w:rPr>
        <w:t>/</w:t>
      </w:r>
      <w:r w:rsidR="007B1BE5" w:rsidRPr="000326A4">
        <w:rPr>
          <w:rFonts w:ascii="Calibri" w:eastAsia="Times New Roman" w:hAnsi="Calibri" w:cs="Calibri"/>
          <w:lang w:val="fr-FR"/>
        </w:rPr>
        <w:t>marginalisation</w:t>
      </w:r>
      <w:r w:rsidR="00C123A1">
        <w:rPr>
          <w:rFonts w:ascii="Calibri" w:eastAsia="Times New Roman" w:hAnsi="Calibri" w:cs="Calibri"/>
          <w:lang w:val="fr-FR"/>
        </w:rPr>
        <w:t xml:space="preserve"> (7%) ;</w:t>
      </w:r>
      <w:r w:rsidR="00BF471A" w:rsidRPr="000326A4">
        <w:rPr>
          <w:rFonts w:ascii="Calibri" w:eastAsia="Times New Roman" w:hAnsi="Calibri" w:cs="Calibri"/>
          <w:lang w:val="fr-FR"/>
        </w:rPr>
        <w:t xml:space="preserve"> </w:t>
      </w:r>
      <w:r w:rsidR="00401A37" w:rsidRPr="000326A4">
        <w:rPr>
          <w:rFonts w:ascii="Calibri" w:eastAsia="Times New Roman" w:hAnsi="Calibri" w:cs="Calibri"/>
          <w:lang w:val="fr-FR"/>
        </w:rPr>
        <w:t>des conflits interethniques</w:t>
      </w:r>
      <w:r w:rsidR="00062439" w:rsidRPr="000326A4">
        <w:rPr>
          <w:rFonts w:ascii="Calibri" w:eastAsia="Times New Roman" w:hAnsi="Calibri" w:cs="Calibri"/>
          <w:lang w:val="fr-FR"/>
        </w:rPr>
        <w:t xml:space="preserve"> (4%)</w:t>
      </w:r>
      <w:r w:rsidR="00401A37" w:rsidRPr="000326A4">
        <w:rPr>
          <w:rFonts w:ascii="Calibri" w:eastAsia="Times New Roman" w:hAnsi="Calibri" w:cs="Calibri"/>
          <w:lang w:val="fr-FR"/>
        </w:rPr>
        <w:t xml:space="preserve"> </w:t>
      </w:r>
      <w:r w:rsidR="00062439" w:rsidRPr="000326A4">
        <w:rPr>
          <w:rFonts w:ascii="Calibri" w:eastAsia="Times New Roman" w:hAnsi="Calibri" w:cs="Calibri"/>
          <w:lang w:val="fr-FR"/>
        </w:rPr>
        <w:t xml:space="preserve">et </w:t>
      </w:r>
      <w:r w:rsidR="00C123A1">
        <w:rPr>
          <w:rFonts w:ascii="Calibri" w:eastAsia="Times New Roman" w:hAnsi="Calibri" w:cs="Calibri"/>
          <w:lang w:val="fr-FR"/>
        </w:rPr>
        <w:t>enfin,</w:t>
      </w:r>
      <w:r w:rsidR="008A2A10" w:rsidRPr="000326A4">
        <w:rPr>
          <w:rFonts w:ascii="Calibri" w:eastAsia="Times New Roman" w:hAnsi="Calibri" w:cs="Calibri"/>
          <w:lang w:val="fr-FR"/>
        </w:rPr>
        <w:t xml:space="preserve"> des</w:t>
      </w:r>
      <w:r w:rsidR="007B1BE5" w:rsidRPr="000326A4">
        <w:rPr>
          <w:rFonts w:ascii="Calibri" w:eastAsia="Times New Roman" w:hAnsi="Calibri" w:cs="Calibri"/>
          <w:lang w:val="fr-FR"/>
        </w:rPr>
        <w:t xml:space="preserve"> </w:t>
      </w:r>
      <w:r w:rsidR="00BF471A" w:rsidRPr="000326A4">
        <w:rPr>
          <w:rFonts w:ascii="Calibri" w:eastAsia="Times New Roman" w:hAnsi="Calibri" w:cs="Calibri"/>
          <w:lang w:val="fr-FR"/>
        </w:rPr>
        <w:t>travaux champêtres</w:t>
      </w:r>
      <w:r w:rsidR="00401A37" w:rsidRPr="000326A4">
        <w:rPr>
          <w:rFonts w:ascii="Calibri" w:eastAsia="Times New Roman" w:hAnsi="Calibri" w:cs="Calibri"/>
          <w:lang w:val="fr-FR"/>
        </w:rPr>
        <w:t xml:space="preserve"> (4</w:t>
      </w:r>
      <w:r w:rsidR="007B1BE5" w:rsidRPr="000326A4">
        <w:rPr>
          <w:rFonts w:ascii="Calibri" w:eastAsia="Times New Roman" w:hAnsi="Calibri" w:cs="Calibri"/>
          <w:lang w:val="fr-FR"/>
        </w:rPr>
        <w:t>%).</w:t>
      </w:r>
    </w:p>
    <w:p w14:paraId="072B100A" w14:textId="77777777" w:rsidR="009440AD" w:rsidRPr="000326A4" w:rsidRDefault="009440AD" w:rsidP="009440AD">
      <w:pPr>
        <w:spacing w:after="0" w:line="240" w:lineRule="auto"/>
        <w:ind w:firstLine="720"/>
        <w:jc w:val="both"/>
        <w:rPr>
          <w:rFonts w:ascii="Calibri" w:eastAsia="Times New Roman" w:hAnsi="Calibri" w:cs="Calibri"/>
          <w:lang w:val="fr-FR"/>
        </w:rPr>
      </w:pPr>
    </w:p>
    <w:p w14:paraId="0FC0F94F" w14:textId="43D26ED7" w:rsidR="00544033" w:rsidRPr="000326A4" w:rsidRDefault="00544033" w:rsidP="00544033">
      <w:pPr>
        <w:pStyle w:val="Lgende"/>
        <w:keepNext/>
        <w:rPr>
          <w:lang w:val="fr-FR"/>
        </w:rPr>
      </w:pPr>
      <w:bookmarkStart w:id="47" w:name="_Toc86752369"/>
      <w:r w:rsidRPr="000326A4">
        <w:rPr>
          <w:color w:val="365F91" w:themeColor="accent1" w:themeShade="BF"/>
          <w:lang w:val="fr-FR"/>
        </w:rPr>
        <w:lastRenderedPageBreak/>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C81171">
        <w:rPr>
          <w:noProof/>
          <w:color w:val="365F91" w:themeColor="accent1" w:themeShade="BF"/>
          <w:lang w:val="fr-FR"/>
        </w:rPr>
        <w:t>9</w:t>
      </w:r>
      <w:r w:rsidRPr="000326A4">
        <w:rPr>
          <w:color w:val="365F91" w:themeColor="accent1" w:themeShade="BF"/>
          <w:lang w:val="fr-FR"/>
        </w:rPr>
        <w:fldChar w:fldCharType="end"/>
      </w:r>
      <w:r w:rsidRPr="000326A4">
        <w:rPr>
          <w:color w:val="365F91" w:themeColor="accent1" w:themeShade="BF"/>
          <w:lang w:val="fr-FR"/>
        </w:rPr>
        <w:t>:</w:t>
      </w:r>
      <w:r w:rsidRPr="000326A4">
        <w:rPr>
          <w:rFonts w:ascii="Calibri" w:eastAsia="Times New Roman" w:hAnsi="Calibri" w:cs="Calibri"/>
          <w:b w:val="0"/>
          <w:bCs w:val="0"/>
          <w:color w:val="365F91" w:themeColor="accent1" w:themeShade="BF"/>
          <w:sz w:val="21"/>
          <w:szCs w:val="21"/>
          <w:lang w:val="fr-FR"/>
        </w:rPr>
        <w:t xml:space="preserve"> </w:t>
      </w:r>
      <w:r w:rsidRPr="006E4B36">
        <w:rPr>
          <w:rFonts w:ascii="Calibri" w:eastAsia="Times New Roman" w:hAnsi="Calibri" w:cs="Calibri"/>
          <w:bCs w:val="0"/>
          <w:color w:val="auto"/>
          <w:sz w:val="21"/>
          <w:szCs w:val="21"/>
          <w:lang w:val="fr-FR"/>
        </w:rPr>
        <w:t xml:space="preserve">La répartition </w:t>
      </w:r>
      <w:r w:rsidR="00286734" w:rsidRPr="006E4B36">
        <w:rPr>
          <w:rFonts w:ascii="Calibri" w:eastAsia="Times New Roman" w:hAnsi="Calibri" w:cs="Calibri"/>
          <w:bCs w:val="0"/>
          <w:color w:val="auto"/>
          <w:sz w:val="21"/>
          <w:szCs w:val="21"/>
          <w:lang w:val="fr-FR"/>
        </w:rPr>
        <w:t xml:space="preserve">détaillée </w:t>
      </w:r>
      <w:r w:rsidRPr="006E4B36">
        <w:rPr>
          <w:rFonts w:ascii="Calibri" w:eastAsia="Times New Roman" w:hAnsi="Calibri" w:cs="Calibri"/>
          <w:bCs w:val="0"/>
          <w:color w:val="auto"/>
          <w:sz w:val="21"/>
          <w:szCs w:val="21"/>
          <w:lang w:val="fr-FR"/>
        </w:rPr>
        <w:t>des avis relatifs aux conflits sociaux</w:t>
      </w:r>
      <w:bookmarkEnd w:id="47"/>
    </w:p>
    <w:tbl>
      <w:tblPr>
        <w:tblStyle w:val="PlainTable51"/>
        <w:tblW w:w="1145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630"/>
        <w:gridCol w:w="720"/>
        <w:gridCol w:w="810"/>
        <w:gridCol w:w="720"/>
        <w:gridCol w:w="720"/>
        <w:gridCol w:w="720"/>
        <w:gridCol w:w="720"/>
        <w:gridCol w:w="540"/>
        <w:gridCol w:w="540"/>
        <w:gridCol w:w="630"/>
        <w:gridCol w:w="450"/>
        <w:gridCol w:w="540"/>
        <w:gridCol w:w="540"/>
        <w:gridCol w:w="540"/>
        <w:gridCol w:w="552"/>
        <w:gridCol w:w="474"/>
        <w:gridCol w:w="79"/>
      </w:tblGrid>
      <w:tr w:rsidR="004A2BCD" w:rsidRPr="004A2BCD" w14:paraId="7CC2438E" w14:textId="49D65423" w:rsidTr="004A2BCD">
        <w:trPr>
          <w:gridAfter w:val="1"/>
          <w:cnfStyle w:val="100000000000" w:firstRow="1" w:lastRow="0" w:firstColumn="0" w:lastColumn="0" w:oddVBand="0" w:evenVBand="0" w:oddHBand="0" w:evenHBand="0" w:firstRowFirstColumn="0" w:firstRowLastColumn="0" w:lastRowFirstColumn="0" w:lastRowLastColumn="0"/>
          <w:wAfter w:w="79" w:type="dxa"/>
          <w:trHeight w:val="1307"/>
          <w:jc w:val="center"/>
        </w:trPr>
        <w:tc>
          <w:tcPr>
            <w:cnfStyle w:val="001000000100" w:firstRow="0" w:lastRow="0" w:firstColumn="1" w:lastColumn="0" w:oddVBand="0" w:evenVBand="0" w:oddHBand="0" w:evenHBand="0" w:firstRowFirstColumn="1" w:firstRowLastColumn="0" w:lastRowFirstColumn="0" w:lastRowLastColumn="0"/>
            <w:tcW w:w="1530" w:type="dxa"/>
          </w:tcPr>
          <w:p w14:paraId="161CFF04" w14:textId="0478DDFB" w:rsidR="004A2BCD" w:rsidRPr="004A2BCD" w:rsidRDefault="004A2BCD" w:rsidP="00CB51B1">
            <w:pPr>
              <w:jc w:val="center"/>
              <w:rPr>
                <w:rFonts w:eastAsia="Times New Roman" w:cs="Calibri"/>
                <w:sz w:val="16"/>
                <w:szCs w:val="16"/>
                <w:lang w:val="fr-FR"/>
              </w:rPr>
            </w:pPr>
            <w:r w:rsidRPr="004A2BCD">
              <w:rPr>
                <w:rFonts w:eastAsia="Times New Roman" w:cs="Calibri"/>
                <w:sz w:val="16"/>
                <w:szCs w:val="16"/>
                <w:lang w:val="fr-FR"/>
              </w:rPr>
              <w:t>Conflits sociaux</w:t>
            </w:r>
          </w:p>
        </w:tc>
        <w:tc>
          <w:tcPr>
            <w:tcW w:w="1350" w:type="dxa"/>
            <w:gridSpan w:val="2"/>
          </w:tcPr>
          <w:p w14:paraId="394AC01C" w14:textId="1DB760AB" w:rsidR="004A2BCD" w:rsidRPr="004A2BCD"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A2BCD">
              <w:rPr>
                <w:rFonts w:eastAsia="Times New Roman" w:cs="Calibri"/>
                <w:sz w:val="16"/>
                <w:szCs w:val="16"/>
                <w:lang w:val="fr-FR"/>
              </w:rPr>
              <w:t>Administrateurs scolaires (PROVED)</w:t>
            </w:r>
          </w:p>
          <w:p w14:paraId="716FF8EB" w14:textId="1B5B90A4" w:rsidR="004A2BCD" w:rsidRPr="004A2BCD"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A2BCD">
              <w:rPr>
                <w:rFonts w:eastAsia="Times New Roman" w:cs="Calibri"/>
                <w:sz w:val="16"/>
                <w:szCs w:val="16"/>
                <w:lang w:val="fr-FR"/>
              </w:rPr>
              <w:t xml:space="preserve"> # Total :12</w:t>
            </w:r>
          </w:p>
        </w:tc>
        <w:tc>
          <w:tcPr>
            <w:tcW w:w="1530" w:type="dxa"/>
            <w:gridSpan w:val="2"/>
          </w:tcPr>
          <w:p w14:paraId="7E034A3B" w14:textId="77777777" w:rsidR="004A2BCD" w:rsidRPr="004A2BCD" w:rsidRDefault="004A2BCD" w:rsidP="00654AD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A2BCD">
              <w:rPr>
                <w:rFonts w:eastAsia="Times New Roman" w:cs="Calibri"/>
                <w:sz w:val="16"/>
                <w:szCs w:val="16"/>
                <w:lang w:val="fr-FR"/>
              </w:rPr>
              <w:t xml:space="preserve">Administrateurs scolaires (sous- PROVED) </w:t>
            </w:r>
          </w:p>
          <w:p w14:paraId="60314864" w14:textId="120E420C" w:rsidR="004A2BCD" w:rsidRPr="004A2BCD" w:rsidRDefault="004A2BCD" w:rsidP="00654AD3">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A2BCD">
              <w:rPr>
                <w:rFonts w:eastAsia="Times New Roman" w:cs="Calibri"/>
                <w:sz w:val="16"/>
                <w:szCs w:val="16"/>
                <w:lang w:val="fr-FR"/>
              </w:rPr>
              <w:t># Total :19</w:t>
            </w:r>
          </w:p>
        </w:tc>
        <w:tc>
          <w:tcPr>
            <w:tcW w:w="1440" w:type="dxa"/>
            <w:gridSpan w:val="2"/>
          </w:tcPr>
          <w:p w14:paraId="6FAD3F9C" w14:textId="1AB656EB" w:rsidR="004A2BCD" w:rsidRPr="00437332"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37332">
              <w:rPr>
                <w:rFonts w:eastAsia="Times New Roman" w:cs="Calibri"/>
                <w:sz w:val="16"/>
                <w:szCs w:val="16"/>
                <w:lang w:val="fr-FR"/>
              </w:rPr>
              <w:t>Syndicats des enseignants</w:t>
            </w:r>
          </w:p>
          <w:p w14:paraId="646E47C5" w14:textId="6962F98E" w:rsidR="004A2BCD" w:rsidRPr="00437332"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37332">
              <w:rPr>
                <w:rFonts w:eastAsia="Times New Roman" w:cs="Calibri"/>
                <w:sz w:val="16"/>
                <w:szCs w:val="16"/>
                <w:lang w:val="fr-FR"/>
              </w:rPr>
              <w:t># Total: 4</w:t>
            </w:r>
          </w:p>
        </w:tc>
        <w:tc>
          <w:tcPr>
            <w:tcW w:w="1260" w:type="dxa"/>
            <w:gridSpan w:val="2"/>
          </w:tcPr>
          <w:p w14:paraId="75C43365" w14:textId="6FBEBFE0" w:rsidR="004A2BCD" w:rsidRPr="00437332"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37332">
              <w:rPr>
                <w:rFonts w:eastAsia="Times New Roman" w:cs="Calibri"/>
                <w:sz w:val="16"/>
                <w:szCs w:val="16"/>
                <w:lang w:val="fr-FR"/>
              </w:rPr>
              <w:t xml:space="preserve">ONG </w:t>
            </w:r>
            <w:r w:rsidR="00712C74">
              <w:rPr>
                <w:rFonts w:eastAsia="Times New Roman" w:cs="Calibri"/>
                <w:sz w:val="16"/>
                <w:szCs w:val="16"/>
                <w:lang w:val="fr-FR"/>
              </w:rPr>
              <w:t>nationales</w:t>
            </w:r>
          </w:p>
          <w:p w14:paraId="02F499F0" w14:textId="0ED7B5C7" w:rsidR="004A2BCD" w:rsidRPr="00437332"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37332">
              <w:rPr>
                <w:rFonts w:eastAsia="Times New Roman" w:cs="Calibri"/>
                <w:sz w:val="16"/>
                <w:szCs w:val="16"/>
                <w:lang w:val="fr-FR"/>
              </w:rPr>
              <w:t># Total : 3</w:t>
            </w:r>
          </w:p>
        </w:tc>
        <w:tc>
          <w:tcPr>
            <w:tcW w:w="1170" w:type="dxa"/>
            <w:gridSpan w:val="2"/>
          </w:tcPr>
          <w:p w14:paraId="074DB566" w14:textId="5BBC1849" w:rsidR="004A2BCD" w:rsidRPr="00437332"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37332">
              <w:rPr>
                <w:rFonts w:eastAsia="Times New Roman" w:cs="Calibri"/>
                <w:sz w:val="16"/>
                <w:szCs w:val="16"/>
                <w:lang w:val="fr-FR"/>
              </w:rPr>
              <w:t>Coordonnateurs</w:t>
            </w:r>
          </w:p>
          <w:p w14:paraId="4DACDD8F" w14:textId="3A9E9FCD" w:rsidR="004A2BCD" w:rsidRPr="00437332"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37332">
              <w:rPr>
                <w:rFonts w:eastAsia="Times New Roman" w:cs="Calibri"/>
                <w:sz w:val="16"/>
                <w:szCs w:val="16"/>
                <w:lang w:val="fr-FR"/>
              </w:rPr>
              <w:t># Total : 7</w:t>
            </w:r>
          </w:p>
        </w:tc>
        <w:tc>
          <w:tcPr>
            <w:tcW w:w="990" w:type="dxa"/>
            <w:gridSpan w:val="2"/>
          </w:tcPr>
          <w:p w14:paraId="04CE221D" w14:textId="3372C5F9" w:rsidR="004A2BCD" w:rsidRPr="004A2BCD"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D34E5F">
              <w:rPr>
                <w:rFonts w:eastAsia="Times New Roman" w:cs="Calibri"/>
                <w:sz w:val="16"/>
                <w:szCs w:val="16"/>
                <w:lang w:val="fr-FR"/>
              </w:rPr>
              <w:t>Dire</w:t>
            </w:r>
            <w:r w:rsidR="00C15851" w:rsidRPr="00D34E5F">
              <w:rPr>
                <w:rFonts w:eastAsia="Times New Roman" w:cs="Calibri"/>
                <w:sz w:val="16"/>
                <w:szCs w:val="16"/>
                <w:lang w:val="fr-FR"/>
              </w:rPr>
              <w:t>cteurs et enseignants #Total :31</w:t>
            </w:r>
          </w:p>
        </w:tc>
        <w:tc>
          <w:tcPr>
            <w:tcW w:w="1080" w:type="dxa"/>
            <w:gridSpan w:val="2"/>
          </w:tcPr>
          <w:p w14:paraId="7A4EE32A" w14:textId="77777777" w:rsidR="004A2BCD" w:rsidRPr="004A2BCD"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A2BCD">
              <w:rPr>
                <w:rFonts w:eastAsia="Times New Roman" w:cs="Calibri"/>
                <w:sz w:val="16"/>
                <w:szCs w:val="16"/>
                <w:lang w:val="fr-FR"/>
              </w:rPr>
              <w:t>COSP</w:t>
            </w:r>
          </w:p>
          <w:p w14:paraId="2D73864A" w14:textId="3E27FB8E" w:rsidR="004A2BCD" w:rsidRPr="004A2BCD" w:rsidRDefault="00C15851"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Pr>
                <w:rFonts w:eastAsia="Times New Roman" w:cs="Calibri"/>
                <w:sz w:val="16"/>
                <w:szCs w:val="16"/>
                <w:lang w:val="fr-FR"/>
              </w:rPr>
              <w:t>#Total:</w:t>
            </w:r>
            <w:r w:rsidR="004A2BCD" w:rsidRPr="004A2BCD">
              <w:rPr>
                <w:rFonts w:eastAsia="Times New Roman" w:cs="Calibri"/>
                <w:sz w:val="16"/>
                <w:szCs w:val="16"/>
                <w:lang w:val="fr-FR"/>
              </w:rPr>
              <w:t>16</w:t>
            </w:r>
          </w:p>
        </w:tc>
        <w:tc>
          <w:tcPr>
            <w:tcW w:w="1026" w:type="dxa"/>
            <w:gridSpan w:val="2"/>
          </w:tcPr>
          <w:p w14:paraId="04C0C349" w14:textId="77777777" w:rsidR="007E0234"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sidRPr="004A2BCD">
              <w:rPr>
                <w:rFonts w:eastAsia="Times New Roman" w:cs="Calibri"/>
                <w:sz w:val="16"/>
                <w:szCs w:val="16"/>
                <w:lang w:val="fr-FR"/>
              </w:rPr>
              <w:t>COGES/COPA</w:t>
            </w:r>
            <w:r>
              <w:rPr>
                <w:rFonts w:eastAsia="Times New Roman" w:cs="Calibri"/>
                <w:sz w:val="16"/>
                <w:szCs w:val="16"/>
                <w:lang w:val="fr-FR"/>
              </w:rPr>
              <w:t xml:space="preserve"> </w:t>
            </w:r>
          </w:p>
          <w:p w14:paraId="1B4F6128" w14:textId="1297C855" w:rsidR="004A2BCD" w:rsidRDefault="00C15851"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r>
              <w:rPr>
                <w:rFonts w:eastAsia="Times New Roman" w:cs="Calibri"/>
                <w:sz w:val="16"/>
                <w:szCs w:val="16"/>
                <w:lang w:val="fr-FR"/>
              </w:rPr>
              <w:t>#Total</w:t>
            </w:r>
            <w:r w:rsidR="004A2BCD">
              <w:rPr>
                <w:rFonts w:eastAsia="Times New Roman" w:cs="Calibri"/>
                <w:sz w:val="16"/>
                <w:szCs w:val="16"/>
                <w:lang w:val="fr-FR"/>
              </w:rPr>
              <w:t>:</w:t>
            </w:r>
            <w:r>
              <w:rPr>
                <w:rFonts w:eastAsia="Times New Roman" w:cs="Calibri"/>
                <w:sz w:val="16"/>
                <w:szCs w:val="16"/>
                <w:lang w:val="fr-FR"/>
              </w:rPr>
              <w:t xml:space="preserve"> 21</w:t>
            </w:r>
          </w:p>
          <w:p w14:paraId="3E66A3F9" w14:textId="507E60AB" w:rsidR="004A2BCD" w:rsidRPr="004A2BCD" w:rsidRDefault="004A2BCD" w:rsidP="00CB51B1">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fr-FR"/>
              </w:rPr>
            </w:pPr>
          </w:p>
        </w:tc>
      </w:tr>
      <w:tr w:rsidR="00C15851" w:rsidRPr="004A2BCD" w14:paraId="09DC1B67" w14:textId="5CD43FE4" w:rsidTr="00C1585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530" w:type="dxa"/>
          </w:tcPr>
          <w:p w14:paraId="43A6A7B5" w14:textId="6150148E"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Espace et mobilier limité</w:t>
            </w:r>
          </w:p>
        </w:tc>
        <w:tc>
          <w:tcPr>
            <w:tcW w:w="630" w:type="dxa"/>
          </w:tcPr>
          <w:p w14:paraId="6B7CA4BE" w14:textId="3AE1244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10</w:t>
            </w:r>
          </w:p>
        </w:tc>
        <w:tc>
          <w:tcPr>
            <w:tcW w:w="720" w:type="dxa"/>
          </w:tcPr>
          <w:p w14:paraId="27C8ECA2" w14:textId="7B550105"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83</w:t>
            </w:r>
          </w:p>
        </w:tc>
        <w:tc>
          <w:tcPr>
            <w:tcW w:w="810" w:type="dxa"/>
          </w:tcPr>
          <w:p w14:paraId="4E105BED" w14:textId="6DCC2E08"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19</w:t>
            </w:r>
          </w:p>
        </w:tc>
        <w:tc>
          <w:tcPr>
            <w:tcW w:w="720" w:type="dxa"/>
          </w:tcPr>
          <w:p w14:paraId="3848F839" w14:textId="3E46F0A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c>
          <w:tcPr>
            <w:tcW w:w="720" w:type="dxa"/>
          </w:tcPr>
          <w:p w14:paraId="622AD3FF" w14:textId="6A4D672D"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3</w:t>
            </w:r>
          </w:p>
        </w:tc>
        <w:tc>
          <w:tcPr>
            <w:tcW w:w="720" w:type="dxa"/>
          </w:tcPr>
          <w:p w14:paraId="7C2E079C"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p>
          <w:p w14:paraId="2013D2FA" w14:textId="62F94A86"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75                            </w:t>
            </w:r>
          </w:p>
        </w:tc>
        <w:tc>
          <w:tcPr>
            <w:tcW w:w="720" w:type="dxa"/>
          </w:tcPr>
          <w:p w14:paraId="33918588" w14:textId="1B8B025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3</w:t>
            </w:r>
          </w:p>
        </w:tc>
        <w:tc>
          <w:tcPr>
            <w:tcW w:w="540" w:type="dxa"/>
          </w:tcPr>
          <w:p w14:paraId="70BC7B89" w14:textId="481D598F"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c>
          <w:tcPr>
            <w:tcW w:w="540" w:type="dxa"/>
          </w:tcPr>
          <w:p w14:paraId="2861A8F7" w14:textId="475270D3"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7</w:t>
            </w:r>
          </w:p>
        </w:tc>
        <w:tc>
          <w:tcPr>
            <w:tcW w:w="630" w:type="dxa"/>
          </w:tcPr>
          <w:p w14:paraId="0CC91E86" w14:textId="37E2F886"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c>
          <w:tcPr>
            <w:tcW w:w="450" w:type="dxa"/>
          </w:tcPr>
          <w:p w14:paraId="44A93D37" w14:textId="07D70008"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31</w:t>
            </w:r>
          </w:p>
        </w:tc>
        <w:tc>
          <w:tcPr>
            <w:tcW w:w="540" w:type="dxa"/>
          </w:tcPr>
          <w:p w14:paraId="73313B7B" w14:textId="30965DE4" w:rsidR="00C15851" w:rsidRPr="004A2BCD" w:rsidRDefault="00C15851" w:rsidP="00D34E5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100</w:t>
            </w:r>
          </w:p>
        </w:tc>
        <w:tc>
          <w:tcPr>
            <w:tcW w:w="540" w:type="dxa"/>
          </w:tcPr>
          <w:p w14:paraId="001B15A0" w14:textId="3D1FE69D"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15</w:t>
            </w:r>
          </w:p>
        </w:tc>
        <w:tc>
          <w:tcPr>
            <w:tcW w:w="540" w:type="dxa"/>
          </w:tcPr>
          <w:p w14:paraId="4F27418B" w14:textId="3507DB05"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94</w:t>
            </w:r>
          </w:p>
        </w:tc>
        <w:tc>
          <w:tcPr>
            <w:tcW w:w="552" w:type="dxa"/>
          </w:tcPr>
          <w:p w14:paraId="7FBF6D40" w14:textId="657BEF90"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21</w:t>
            </w:r>
          </w:p>
        </w:tc>
        <w:tc>
          <w:tcPr>
            <w:tcW w:w="553" w:type="dxa"/>
            <w:gridSpan w:val="2"/>
          </w:tcPr>
          <w:p w14:paraId="4AE8138A" w14:textId="7F4CBEE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r>
      <w:tr w:rsidR="00C15851" w:rsidRPr="004A2BCD" w14:paraId="576F4B4E" w14:textId="0EB2FD80" w:rsidTr="00C15851">
        <w:trPr>
          <w:trHeight w:val="428"/>
          <w:jc w:val="center"/>
        </w:trPr>
        <w:tc>
          <w:tcPr>
            <w:cnfStyle w:val="001000000000" w:firstRow="0" w:lastRow="0" w:firstColumn="1" w:lastColumn="0" w:oddVBand="0" w:evenVBand="0" w:oddHBand="0" w:evenHBand="0" w:firstRowFirstColumn="0" w:firstRowLastColumn="0" w:lastRowFirstColumn="0" w:lastRowLastColumn="0"/>
            <w:tcW w:w="1530" w:type="dxa"/>
          </w:tcPr>
          <w:p w14:paraId="5C13EFCB" w14:textId="107A5290"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Harcèlement sexuel</w:t>
            </w:r>
          </w:p>
        </w:tc>
        <w:tc>
          <w:tcPr>
            <w:tcW w:w="630" w:type="dxa"/>
          </w:tcPr>
          <w:p w14:paraId="03E3337D" w14:textId="77777777"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w:t>
            </w:r>
          </w:p>
          <w:p w14:paraId="3E3AF5BD" w14:textId="3D63F02F"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3</w:t>
            </w:r>
          </w:p>
        </w:tc>
        <w:tc>
          <w:tcPr>
            <w:tcW w:w="720" w:type="dxa"/>
          </w:tcPr>
          <w:p w14:paraId="76F21764" w14:textId="23476A0E"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25</w:t>
            </w:r>
          </w:p>
        </w:tc>
        <w:tc>
          <w:tcPr>
            <w:tcW w:w="810" w:type="dxa"/>
          </w:tcPr>
          <w:p w14:paraId="304FFE59" w14:textId="667A87F6"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1</w:t>
            </w:r>
          </w:p>
        </w:tc>
        <w:tc>
          <w:tcPr>
            <w:tcW w:w="720" w:type="dxa"/>
          </w:tcPr>
          <w:p w14:paraId="36082535" w14:textId="76652566"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5</w:t>
            </w:r>
          </w:p>
        </w:tc>
        <w:tc>
          <w:tcPr>
            <w:tcW w:w="720" w:type="dxa"/>
          </w:tcPr>
          <w:p w14:paraId="40785F53" w14:textId="432E706A"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1</w:t>
            </w:r>
          </w:p>
        </w:tc>
        <w:tc>
          <w:tcPr>
            <w:tcW w:w="720" w:type="dxa"/>
          </w:tcPr>
          <w:p w14:paraId="64EDC0B4" w14:textId="2B882FE8"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25</w:t>
            </w:r>
          </w:p>
        </w:tc>
        <w:tc>
          <w:tcPr>
            <w:tcW w:w="720" w:type="dxa"/>
          </w:tcPr>
          <w:p w14:paraId="10069328" w14:textId="5AC023C1"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2</w:t>
            </w:r>
          </w:p>
        </w:tc>
        <w:tc>
          <w:tcPr>
            <w:tcW w:w="540" w:type="dxa"/>
          </w:tcPr>
          <w:p w14:paraId="6748303C" w14:textId="0FCF5771"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67</w:t>
            </w:r>
          </w:p>
        </w:tc>
        <w:tc>
          <w:tcPr>
            <w:tcW w:w="540" w:type="dxa"/>
          </w:tcPr>
          <w:p w14:paraId="06A3FBB4" w14:textId="03529C4A"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630" w:type="dxa"/>
          </w:tcPr>
          <w:p w14:paraId="3A248CEE" w14:textId="791C6993"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450" w:type="dxa"/>
          </w:tcPr>
          <w:p w14:paraId="7580250C" w14:textId="25290F95"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1</w:t>
            </w:r>
          </w:p>
        </w:tc>
        <w:tc>
          <w:tcPr>
            <w:tcW w:w="540" w:type="dxa"/>
          </w:tcPr>
          <w:p w14:paraId="6DF92CA9" w14:textId="6DFCD0AF"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3</w:t>
            </w:r>
          </w:p>
        </w:tc>
        <w:tc>
          <w:tcPr>
            <w:tcW w:w="540" w:type="dxa"/>
          </w:tcPr>
          <w:p w14:paraId="2D856B74" w14:textId="0E9FABE0" w:rsidR="00C15851" w:rsidRPr="00BB6257"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BB6257">
              <w:rPr>
                <w:rFonts w:asciiTheme="majorHAnsi" w:eastAsia="Times New Roman" w:hAnsiTheme="majorHAnsi" w:cs="Calibri"/>
                <w:i/>
                <w:sz w:val="16"/>
                <w:szCs w:val="16"/>
                <w:lang w:val="fr-FR"/>
              </w:rPr>
              <w:t>N                                2</w:t>
            </w:r>
          </w:p>
        </w:tc>
        <w:tc>
          <w:tcPr>
            <w:tcW w:w="540" w:type="dxa"/>
          </w:tcPr>
          <w:p w14:paraId="140AA12A" w14:textId="5E343450" w:rsidR="00C15851" w:rsidRPr="00BB6257"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BB6257">
              <w:rPr>
                <w:rFonts w:asciiTheme="majorHAnsi" w:eastAsia="Times New Roman" w:hAnsiTheme="majorHAnsi" w:cs="Calibri"/>
                <w:i/>
                <w:sz w:val="16"/>
                <w:szCs w:val="16"/>
                <w:lang w:val="fr-FR"/>
              </w:rPr>
              <w:t>%                                 13</w:t>
            </w:r>
          </w:p>
        </w:tc>
        <w:tc>
          <w:tcPr>
            <w:tcW w:w="552" w:type="dxa"/>
          </w:tcPr>
          <w:p w14:paraId="69F01A7D" w14:textId="695097BD"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BB6257">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1</w:t>
            </w:r>
          </w:p>
        </w:tc>
        <w:tc>
          <w:tcPr>
            <w:tcW w:w="553" w:type="dxa"/>
            <w:gridSpan w:val="2"/>
          </w:tcPr>
          <w:p w14:paraId="418BB071" w14:textId="7FFBFD00"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BB6257">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5</w:t>
            </w:r>
          </w:p>
        </w:tc>
      </w:tr>
      <w:tr w:rsidR="00C15851" w:rsidRPr="004A2BCD" w14:paraId="1DF115C6" w14:textId="23732B03" w:rsidTr="00C1585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530" w:type="dxa"/>
          </w:tcPr>
          <w:p w14:paraId="63A8E38C" w14:textId="115F00A8"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 xml:space="preserve">Enfants âgées </w:t>
            </w:r>
          </w:p>
        </w:tc>
        <w:tc>
          <w:tcPr>
            <w:tcW w:w="630" w:type="dxa"/>
          </w:tcPr>
          <w:p w14:paraId="612E677F"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3</w:t>
            </w:r>
          </w:p>
        </w:tc>
        <w:tc>
          <w:tcPr>
            <w:tcW w:w="720" w:type="dxa"/>
          </w:tcPr>
          <w:p w14:paraId="4C4553B8" w14:textId="143FAA73"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25</w:t>
            </w:r>
          </w:p>
        </w:tc>
        <w:tc>
          <w:tcPr>
            <w:tcW w:w="810" w:type="dxa"/>
          </w:tcPr>
          <w:p w14:paraId="60FFC6B0" w14:textId="5D3C614E"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6</w:t>
            </w:r>
          </w:p>
        </w:tc>
        <w:tc>
          <w:tcPr>
            <w:tcW w:w="720" w:type="dxa"/>
          </w:tcPr>
          <w:p w14:paraId="0FAD5677" w14:textId="168D23DD"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32</w:t>
            </w:r>
          </w:p>
        </w:tc>
        <w:tc>
          <w:tcPr>
            <w:tcW w:w="720" w:type="dxa"/>
          </w:tcPr>
          <w:p w14:paraId="1AA998DB" w14:textId="401C70EE"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1</w:t>
            </w:r>
          </w:p>
        </w:tc>
        <w:tc>
          <w:tcPr>
            <w:tcW w:w="720" w:type="dxa"/>
          </w:tcPr>
          <w:p w14:paraId="7759C952" w14:textId="1DF8FF06"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25</w:t>
            </w:r>
          </w:p>
        </w:tc>
        <w:tc>
          <w:tcPr>
            <w:tcW w:w="720" w:type="dxa"/>
          </w:tcPr>
          <w:p w14:paraId="4A8D3EBB" w14:textId="50DEA18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540" w:type="dxa"/>
          </w:tcPr>
          <w:p w14:paraId="27AC7429" w14:textId="726E616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540" w:type="dxa"/>
          </w:tcPr>
          <w:p w14:paraId="19943B77" w14:textId="0A8BE486"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7</w:t>
            </w:r>
          </w:p>
        </w:tc>
        <w:tc>
          <w:tcPr>
            <w:tcW w:w="630" w:type="dxa"/>
          </w:tcPr>
          <w:p w14:paraId="42EB97D6" w14:textId="6E1EFB84"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c>
          <w:tcPr>
            <w:tcW w:w="450" w:type="dxa"/>
          </w:tcPr>
          <w:p w14:paraId="0920878D" w14:textId="455F4CE3"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22</w:t>
            </w:r>
          </w:p>
        </w:tc>
        <w:tc>
          <w:tcPr>
            <w:tcW w:w="540" w:type="dxa"/>
          </w:tcPr>
          <w:p w14:paraId="46B8BDFD" w14:textId="22D88634" w:rsidR="00C15851" w:rsidRPr="004A2BCD" w:rsidRDefault="00C15851" w:rsidP="00D34E5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71</w:t>
            </w:r>
          </w:p>
        </w:tc>
        <w:tc>
          <w:tcPr>
            <w:tcW w:w="540" w:type="dxa"/>
          </w:tcPr>
          <w:p w14:paraId="0C6ED61B" w14:textId="45E367EA"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8</w:t>
            </w:r>
          </w:p>
        </w:tc>
        <w:tc>
          <w:tcPr>
            <w:tcW w:w="540" w:type="dxa"/>
          </w:tcPr>
          <w:p w14:paraId="7848FDD6" w14:textId="3F452E25" w:rsidR="00C15851" w:rsidRPr="004A2BCD" w:rsidRDefault="00C15851" w:rsidP="00D34E5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50</w:t>
            </w:r>
          </w:p>
        </w:tc>
        <w:tc>
          <w:tcPr>
            <w:tcW w:w="552" w:type="dxa"/>
          </w:tcPr>
          <w:p w14:paraId="71E799F4" w14:textId="093A882F"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11</w:t>
            </w:r>
          </w:p>
        </w:tc>
        <w:tc>
          <w:tcPr>
            <w:tcW w:w="553" w:type="dxa"/>
            <w:gridSpan w:val="2"/>
          </w:tcPr>
          <w:p w14:paraId="495C0858" w14:textId="26BC5CB4"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52</w:t>
            </w:r>
          </w:p>
        </w:tc>
      </w:tr>
      <w:tr w:rsidR="00C15851" w:rsidRPr="004A2BCD" w14:paraId="7BC29CC8" w14:textId="562041AC" w:rsidTr="00C15851">
        <w:trPr>
          <w:trHeight w:val="428"/>
          <w:jc w:val="center"/>
        </w:trPr>
        <w:tc>
          <w:tcPr>
            <w:cnfStyle w:val="001000000000" w:firstRow="0" w:lastRow="0" w:firstColumn="1" w:lastColumn="0" w:oddVBand="0" w:evenVBand="0" w:oddHBand="0" w:evenHBand="0" w:firstRowFirstColumn="0" w:firstRowLastColumn="0" w:lastRowFirstColumn="0" w:lastRowLastColumn="0"/>
            <w:tcW w:w="1530" w:type="dxa"/>
          </w:tcPr>
          <w:p w14:paraId="44DD0E58" w14:textId="0844B197"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Classe sociale (pauvreté)</w:t>
            </w:r>
          </w:p>
        </w:tc>
        <w:tc>
          <w:tcPr>
            <w:tcW w:w="630" w:type="dxa"/>
          </w:tcPr>
          <w:p w14:paraId="6F7C0F65" w14:textId="63795D96"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05679633" w14:textId="73122A7E"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810" w:type="dxa"/>
          </w:tcPr>
          <w:p w14:paraId="5DFA890A" w14:textId="02CA0628"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15</w:t>
            </w:r>
          </w:p>
        </w:tc>
        <w:tc>
          <w:tcPr>
            <w:tcW w:w="720" w:type="dxa"/>
          </w:tcPr>
          <w:p w14:paraId="72A93585" w14:textId="4D3F2318"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79</w:t>
            </w:r>
          </w:p>
        </w:tc>
        <w:tc>
          <w:tcPr>
            <w:tcW w:w="720" w:type="dxa"/>
          </w:tcPr>
          <w:p w14:paraId="71F9C36B" w14:textId="07DADEFD"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15CAD61C" w14:textId="77777777"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720" w:type="dxa"/>
          </w:tcPr>
          <w:p w14:paraId="2184BBED" w14:textId="38FFA1C2"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3</w:t>
            </w:r>
          </w:p>
        </w:tc>
        <w:tc>
          <w:tcPr>
            <w:tcW w:w="540" w:type="dxa"/>
          </w:tcPr>
          <w:p w14:paraId="7C2A3F12" w14:textId="6AB29B64"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c>
          <w:tcPr>
            <w:tcW w:w="540" w:type="dxa"/>
          </w:tcPr>
          <w:p w14:paraId="6A297602" w14:textId="0F35669E"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630" w:type="dxa"/>
          </w:tcPr>
          <w:p w14:paraId="4A20F8E7" w14:textId="573BFDE3"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450" w:type="dxa"/>
          </w:tcPr>
          <w:p w14:paraId="7CF9ED32" w14:textId="69B890C8"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10</w:t>
            </w:r>
          </w:p>
        </w:tc>
        <w:tc>
          <w:tcPr>
            <w:tcW w:w="540" w:type="dxa"/>
          </w:tcPr>
          <w:p w14:paraId="708F9109" w14:textId="5696119F"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32</w:t>
            </w:r>
          </w:p>
        </w:tc>
        <w:tc>
          <w:tcPr>
            <w:tcW w:w="540" w:type="dxa"/>
          </w:tcPr>
          <w:p w14:paraId="29308D80" w14:textId="77777777" w:rsidR="00C15851"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w:t>
            </w:r>
          </w:p>
          <w:p w14:paraId="23D1A014" w14:textId="39B9D516"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14</w:t>
            </w:r>
            <w:r w:rsidRPr="004A2BCD">
              <w:rPr>
                <w:rFonts w:asciiTheme="majorHAnsi" w:eastAsia="Times New Roman" w:hAnsiTheme="majorHAnsi" w:cs="Calibri"/>
                <w:i/>
                <w:sz w:val="16"/>
                <w:szCs w:val="16"/>
                <w:lang w:val="fr-FR"/>
              </w:rPr>
              <w:t xml:space="preserve">               </w:t>
            </w:r>
            <w:r>
              <w:rPr>
                <w:rFonts w:asciiTheme="majorHAnsi" w:eastAsia="Times New Roman" w:hAnsiTheme="majorHAnsi" w:cs="Calibri"/>
                <w:i/>
                <w:sz w:val="16"/>
                <w:szCs w:val="16"/>
                <w:lang w:val="fr-FR"/>
              </w:rPr>
              <w:t xml:space="preserve">                 </w:t>
            </w:r>
          </w:p>
        </w:tc>
        <w:tc>
          <w:tcPr>
            <w:tcW w:w="540" w:type="dxa"/>
          </w:tcPr>
          <w:p w14:paraId="3EDB0DF1" w14:textId="52E8CCDA"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88</w:t>
            </w:r>
          </w:p>
        </w:tc>
        <w:tc>
          <w:tcPr>
            <w:tcW w:w="552" w:type="dxa"/>
          </w:tcPr>
          <w:p w14:paraId="35331432" w14:textId="77777777" w:rsidR="00C15851"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w:t>
            </w:r>
          </w:p>
          <w:p w14:paraId="34B1ED88" w14:textId="4DEA14DE"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3</w:t>
            </w:r>
            <w:r w:rsidRPr="004A2BCD">
              <w:rPr>
                <w:rFonts w:asciiTheme="majorHAnsi" w:eastAsia="Times New Roman" w:hAnsiTheme="majorHAnsi" w:cs="Calibri"/>
                <w:i/>
                <w:sz w:val="16"/>
                <w:szCs w:val="16"/>
                <w:lang w:val="fr-FR"/>
              </w:rPr>
              <w:t xml:space="preserve">               </w:t>
            </w:r>
            <w:r>
              <w:rPr>
                <w:rFonts w:asciiTheme="majorHAnsi" w:eastAsia="Times New Roman" w:hAnsiTheme="majorHAnsi" w:cs="Calibri"/>
                <w:i/>
                <w:sz w:val="16"/>
                <w:szCs w:val="16"/>
                <w:lang w:val="fr-FR"/>
              </w:rPr>
              <w:t xml:space="preserve">                 </w:t>
            </w:r>
          </w:p>
        </w:tc>
        <w:tc>
          <w:tcPr>
            <w:tcW w:w="553" w:type="dxa"/>
            <w:gridSpan w:val="2"/>
          </w:tcPr>
          <w:p w14:paraId="53806B1D" w14:textId="063424D8"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14</w:t>
            </w:r>
          </w:p>
        </w:tc>
      </w:tr>
      <w:tr w:rsidR="00C15851" w:rsidRPr="004A2BCD" w14:paraId="037851E7" w14:textId="22316AD4" w:rsidTr="00C15851">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530" w:type="dxa"/>
          </w:tcPr>
          <w:p w14:paraId="06AD7F61" w14:textId="77777777"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Stigmatisation/</w:t>
            </w:r>
          </w:p>
          <w:p w14:paraId="74059F9C" w14:textId="05B4DDCC"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Marginalisation</w:t>
            </w:r>
          </w:p>
        </w:tc>
        <w:tc>
          <w:tcPr>
            <w:tcW w:w="630" w:type="dxa"/>
          </w:tcPr>
          <w:p w14:paraId="16C926B9" w14:textId="52A51196"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3DDF5535" w14:textId="607F9452"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810" w:type="dxa"/>
          </w:tcPr>
          <w:p w14:paraId="29210812" w14:textId="4E4CC54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587506E8" w14:textId="6A5F9FCC"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720" w:type="dxa"/>
          </w:tcPr>
          <w:p w14:paraId="3BD4AF77" w14:textId="481D10B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142B04B1"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w:t>
            </w:r>
          </w:p>
          <w:p w14:paraId="695C4092" w14:textId="1771F3E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0                                </w:t>
            </w:r>
          </w:p>
        </w:tc>
        <w:tc>
          <w:tcPr>
            <w:tcW w:w="720" w:type="dxa"/>
          </w:tcPr>
          <w:p w14:paraId="132600CD" w14:textId="27AA18F4"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3</w:t>
            </w:r>
          </w:p>
        </w:tc>
        <w:tc>
          <w:tcPr>
            <w:tcW w:w="540" w:type="dxa"/>
          </w:tcPr>
          <w:p w14:paraId="33F97132" w14:textId="638401A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100</w:t>
            </w:r>
          </w:p>
        </w:tc>
        <w:tc>
          <w:tcPr>
            <w:tcW w:w="540" w:type="dxa"/>
          </w:tcPr>
          <w:p w14:paraId="154E38AC" w14:textId="07499F11"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630" w:type="dxa"/>
          </w:tcPr>
          <w:p w14:paraId="1801AEB0" w14:textId="665A5C6D"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450" w:type="dxa"/>
          </w:tcPr>
          <w:p w14:paraId="55B992B9" w14:textId="7B3B7CC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9</w:t>
            </w:r>
          </w:p>
        </w:tc>
        <w:tc>
          <w:tcPr>
            <w:tcW w:w="540" w:type="dxa"/>
          </w:tcPr>
          <w:p w14:paraId="4F8E5EE9"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w:t>
            </w:r>
          </w:p>
          <w:p w14:paraId="1BF29CEB" w14:textId="5C4DF469" w:rsidR="00C15851" w:rsidRPr="004A2BCD" w:rsidRDefault="00D34E5F"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29</w:t>
            </w:r>
            <w:r w:rsidR="00C15851" w:rsidRPr="004A2BCD">
              <w:rPr>
                <w:rFonts w:asciiTheme="majorHAnsi" w:eastAsia="Times New Roman" w:hAnsiTheme="majorHAnsi" w:cs="Calibri"/>
                <w:i/>
                <w:sz w:val="16"/>
                <w:szCs w:val="16"/>
                <w:lang w:val="fr-FR"/>
              </w:rPr>
              <w:t xml:space="preserve">                                 </w:t>
            </w:r>
          </w:p>
        </w:tc>
        <w:tc>
          <w:tcPr>
            <w:tcW w:w="540" w:type="dxa"/>
          </w:tcPr>
          <w:p w14:paraId="385F9A61" w14:textId="77777777" w:rsidR="00C15851"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w:t>
            </w:r>
          </w:p>
          <w:p w14:paraId="22FD313C" w14:textId="438AA586"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16</w:t>
            </w:r>
            <w:r w:rsidRPr="004A2BCD">
              <w:rPr>
                <w:rFonts w:asciiTheme="majorHAnsi" w:eastAsia="Times New Roman" w:hAnsiTheme="majorHAnsi" w:cs="Calibri"/>
                <w:i/>
                <w:sz w:val="16"/>
                <w:szCs w:val="16"/>
                <w:lang w:val="fr-FR"/>
              </w:rPr>
              <w:t xml:space="preserve"> </w:t>
            </w:r>
            <w:r>
              <w:rPr>
                <w:rFonts w:asciiTheme="majorHAnsi" w:eastAsia="Times New Roman" w:hAnsiTheme="majorHAnsi" w:cs="Calibri"/>
                <w:i/>
                <w:sz w:val="16"/>
                <w:szCs w:val="16"/>
                <w:lang w:val="fr-FR"/>
              </w:rPr>
              <w:t xml:space="preserve">                               </w:t>
            </w:r>
          </w:p>
        </w:tc>
        <w:tc>
          <w:tcPr>
            <w:tcW w:w="540" w:type="dxa"/>
          </w:tcPr>
          <w:p w14:paraId="61BA2810"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w:t>
            </w:r>
          </w:p>
          <w:p w14:paraId="05F4E034" w14:textId="525DE74D" w:rsidR="00C15851" w:rsidRPr="004A2BCD" w:rsidRDefault="00D34E5F"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100</w:t>
            </w:r>
            <w:r w:rsidR="00C15851" w:rsidRPr="004A2BCD">
              <w:rPr>
                <w:rFonts w:asciiTheme="majorHAnsi" w:eastAsia="Times New Roman" w:hAnsiTheme="majorHAnsi" w:cs="Calibri"/>
                <w:i/>
                <w:sz w:val="16"/>
                <w:szCs w:val="16"/>
                <w:lang w:val="fr-FR"/>
              </w:rPr>
              <w:t xml:space="preserve">                                 </w:t>
            </w:r>
          </w:p>
        </w:tc>
        <w:tc>
          <w:tcPr>
            <w:tcW w:w="552" w:type="dxa"/>
          </w:tcPr>
          <w:p w14:paraId="471094A4" w14:textId="77777777" w:rsidR="00C15851"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w:t>
            </w:r>
          </w:p>
          <w:p w14:paraId="365BC541" w14:textId="29C67FD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9</w:t>
            </w:r>
            <w:r w:rsidRPr="004A2BCD">
              <w:rPr>
                <w:rFonts w:asciiTheme="majorHAnsi" w:eastAsia="Times New Roman" w:hAnsiTheme="majorHAnsi" w:cs="Calibri"/>
                <w:i/>
                <w:sz w:val="16"/>
                <w:szCs w:val="16"/>
                <w:lang w:val="fr-FR"/>
              </w:rPr>
              <w:t xml:space="preserve"> </w:t>
            </w:r>
            <w:r>
              <w:rPr>
                <w:rFonts w:asciiTheme="majorHAnsi" w:eastAsia="Times New Roman" w:hAnsiTheme="majorHAnsi" w:cs="Calibri"/>
                <w:i/>
                <w:sz w:val="16"/>
                <w:szCs w:val="16"/>
                <w:lang w:val="fr-FR"/>
              </w:rPr>
              <w:t xml:space="preserve">                               </w:t>
            </w:r>
          </w:p>
        </w:tc>
        <w:tc>
          <w:tcPr>
            <w:tcW w:w="553" w:type="dxa"/>
            <w:gridSpan w:val="2"/>
          </w:tcPr>
          <w:p w14:paraId="7B14A893"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w:t>
            </w:r>
          </w:p>
          <w:p w14:paraId="319F214A" w14:textId="78F941E0" w:rsidR="00C15851" w:rsidRPr="004A2BCD" w:rsidRDefault="00D34E5F"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Pr>
                <w:rFonts w:asciiTheme="majorHAnsi" w:eastAsia="Times New Roman" w:hAnsiTheme="majorHAnsi" w:cs="Calibri"/>
                <w:i/>
                <w:sz w:val="16"/>
                <w:szCs w:val="16"/>
                <w:lang w:val="fr-FR"/>
              </w:rPr>
              <w:t>43</w:t>
            </w:r>
            <w:r w:rsidR="00C15851" w:rsidRPr="004A2BCD">
              <w:rPr>
                <w:rFonts w:asciiTheme="majorHAnsi" w:eastAsia="Times New Roman" w:hAnsiTheme="majorHAnsi" w:cs="Calibri"/>
                <w:i/>
                <w:sz w:val="16"/>
                <w:szCs w:val="16"/>
                <w:lang w:val="fr-FR"/>
              </w:rPr>
              <w:t xml:space="preserve">                                </w:t>
            </w:r>
          </w:p>
        </w:tc>
      </w:tr>
      <w:tr w:rsidR="00C15851" w:rsidRPr="004A2BCD" w14:paraId="33B86341" w14:textId="7E144638" w:rsidTr="00C15851">
        <w:trPr>
          <w:trHeight w:val="743"/>
          <w:jc w:val="center"/>
        </w:trPr>
        <w:tc>
          <w:tcPr>
            <w:cnfStyle w:val="001000000000" w:firstRow="0" w:lastRow="0" w:firstColumn="1" w:lastColumn="0" w:oddVBand="0" w:evenVBand="0" w:oddHBand="0" w:evenHBand="0" w:firstRowFirstColumn="0" w:firstRowLastColumn="0" w:lastRowFirstColumn="0" w:lastRowLastColumn="0"/>
            <w:tcW w:w="1530" w:type="dxa"/>
          </w:tcPr>
          <w:p w14:paraId="39EAAA04" w14:textId="2E9D0609"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Travaux champêtres</w:t>
            </w:r>
          </w:p>
        </w:tc>
        <w:tc>
          <w:tcPr>
            <w:tcW w:w="630" w:type="dxa"/>
          </w:tcPr>
          <w:p w14:paraId="7A891D89" w14:textId="4B8717D6"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2</w:t>
            </w:r>
          </w:p>
        </w:tc>
        <w:tc>
          <w:tcPr>
            <w:tcW w:w="720" w:type="dxa"/>
          </w:tcPr>
          <w:p w14:paraId="793F18E9" w14:textId="6C3F980E"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17</w:t>
            </w:r>
          </w:p>
        </w:tc>
        <w:tc>
          <w:tcPr>
            <w:tcW w:w="810" w:type="dxa"/>
          </w:tcPr>
          <w:p w14:paraId="1A1E1AF5" w14:textId="30EB7787"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608BEE26" w14:textId="2D21717D"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720" w:type="dxa"/>
          </w:tcPr>
          <w:p w14:paraId="04ABA480" w14:textId="1A1AF50D"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47D26DBC" w14:textId="47B01C64"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720" w:type="dxa"/>
          </w:tcPr>
          <w:p w14:paraId="6EC897B7" w14:textId="77777777"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540" w:type="dxa"/>
          </w:tcPr>
          <w:p w14:paraId="20714031" w14:textId="77777777"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540" w:type="dxa"/>
          </w:tcPr>
          <w:p w14:paraId="4F4E069B" w14:textId="27AE0B42"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630" w:type="dxa"/>
          </w:tcPr>
          <w:p w14:paraId="3101957D" w14:textId="2A938583"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450" w:type="dxa"/>
          </w:tcPr>
          <w:p w14:paraId="364397E9" w14:textId="1ED9D7C2"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sidR="002E0E74">
              <w:rPr>
                <w:rFonts w:asciiTheme="majorHAnsi" w:eastAsia="Times New Roman" w:hAnsiTheme="majorHAnsi" w:cs="Calibri"/>
                <w:i/>
                <w:sz w:val="16"/>
                <w:szCs w:val="16"/>
                <w:lang w:val="fr-FR"/>
              </w:rPr>
              <w:t xml:space="preserve">                               2</w:t>
            </w:r>
          </w:p>
        </w:tc>
        <w:tc>
          <w:tcPr>
            <w:tcW w:w="540" w:type="dxa"/>
          </w:tcPr>
          <w:p w14:paraId="0EBCC92F" w14:textId="745B27D1"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6</w:t>
            </w:r>
          </w:p>
        </w:tc>
        <w:tc>
          <w:tcPr>
            <w:tcW w:w="540" w:type="dxa"/>
          </w:tcPr>
          <w:p w14:paraId="31AEC8F7" w14:textId="48F1F9F7"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1</w:t>
            </w:r>
          </w:p>
        </w:tc>
        <w:tc>
          <w:tcPr>
            <w:tcW w:w="540" w:type="dxa"/>
          </w:tcPr>
          <w:p w14:paraId="11D659FB" w14:textId="555991F9"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6</w:t>
            </w:r>
          </w:p>
        </w:tc>
        <w:tc>
          <w:tcPr>
            <w:tcW w:w="552" w:type="dxa"/>
          </w:tcPr>
          <w:p w14:paraId="7C931339" w14:textId="6455764C"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0</w:t>
            </w:r>
          </w:p>
        </w:tc>
        <w:tc>
          <w:tcPr>
            <w:tcW w:w="553" w:type="dxa"/>
            <w:gridSpan w:val="2"/>
          </w:tcPr>
          <w:p w14:paraId="0F7B3E63" w14:textId="1DCDD8F9" w:rsidR="00C15851" w:rsidRPr="004A2BCD" w:rsidRDefault="00C15851" w:rsidP="00C158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r>
      <w:tr w:rsidR="00C15851" w:rsidRPr="004A2BCD" w14:paraId="09D11751" w14:textId="4C3BAEEB" w:rsidTr="00C15851">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1530" w:type="dxa"/>
          </w:tcPr>
          <w:p w14:paraId="43C48B15" w14:textId="08DCC40A" w:rsidR="00C15851" w:rsidRPr="004A2BCD" w:rsidRDefault="00C15851" w:rsidP="00C15851">
            <w:pPr>
              <w:jc w:val="left"/>
              <w:rPr>
                <w:rFonts w:eastAsia="Times New Roman" w:cs="Calibri"/>
                <w:sz w:val="16"/>
                <w:szCs w:val="16"/>
                <w:lang w:val="fr-FR"/>
              </w:rPr>
            </w:pPr>
            <w:r w:rsidRPr="004A2BCD">
              <w:rPr>
                <w:rFonts w:eastAsia="Times New Roman" w:cs="Calibri"/>
                <w:sz w:val="16"/>
                <w:szCs w:val="16"/>
                <w:lang w:val="fr-FR"/>
              </w:rPr>
              <w:t>Conflits interethniques</w:t>
            </w:r>
          </w:p>
        </w:tc>
        <w:tc>
          <w:tcPr>
            <w:tcW w:w="630" w:type="dxa"/>
          </w:tcPr>
          <w:p w14:paraId="66186FA1" w14:textId="7777777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2</w:t>
            </w:r>
          </w:p>
        </w:tc>
        <w:tc>
          <w:tcPr>
            <w:tcW w:w="720" w:type="dxa"/>
          </w:tcPr>
          <w:p w14:paraId="527F6CDF" w14:textId="2FCAC925"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17</w:t>
            </w:r>
          </w:p>
        </w:tc>
        <w:tc>
          <w:tcPr>
            <w:tcW w:w="810" w:type="dxa"/>
          </w:tcPr>
          <w:p w14:paraId="738C40B7" w14:textId="771EFB4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602C07B5" w14:textId="1484811D"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720" w:type="dxa"/>
          </w:tcPr>
          <w:p w14:paraId="7D808ABD" w14:textId="21CCCD81"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720" w:type="dxa"/>
          </w:tcPr>
          <w:p w14:paraId="47576BCC" w14:textId="53C0DB32"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720" w:type="dxa"/>
          </w:tcPr>
          <w:p w14:paraId="7FCF43C0" w14:textId="7C5F6ACC"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540" w:type="dxa"/>
          </w:tcPr>
          <w:p w14:paraId="4D672A5D" w14:textId="00E1DCB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540" w:type="dxa"/>
          </w:tcPr>
          <w:p w14:paraId="2B29F30D" w14:textId="6973A962"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630" w:type="dxa"/>
          </w:tcPr>
          <w:p w14:paraId="7220F2A2" w14:textId="28BEB194"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450" w:type="dxa"/>
          </w:tcPr>
          <w:p w14:paraId="7C5B4E42" w14:textId="63BAF1AB"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N                                0</w:t>
            </w:r>
          </w:p>
        </w:tc>
        <w:tc>
          <w:tcPr>
            <w:tcW w:w="540" w:type="dxa"/>
          </w:tcPr>
          <w:p w14:paraId="4923A9C4" w14:textId="288CBC67"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c>
          <w:tcPr>
            <w:tcW w:w="540" w:type="dxa"/>
          </w:tcPr>
          <w:p w14:paraId="5045BEE2" w14:textId="6ED718EF"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1</w:t>
            </w:r>
          </w:p>
        </w:tc>
        <w:tc>
          <w:tcPr>
            <w:tcW w:w="540" w:type="dxa"/>
          </w:tcPr>
          <w:p w14:paraId="1CCC9061" w14:textId="25B1CABF"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  </w:t>
            </w:r>
            <w:r w:rsidR="00D34E5F">
              <w:rPr>
                <w:rFonts w:asciiTheme="majorHAnsi" w:eastAsia="Times New Roman" w:hAnsiTheme="majorHAnsi" w:cs="Calibri"/>
                <w:i/>
                <w:sz w:val="16"/>
                <w:szCs w:val="16"/>
                <w:lang w:val="fr-FR"/>
              </w:rPr>
              <w:t xml:space="preserve">                               6</w:t>
            </w:r>
          </w:p>
        </w:tc>
        <w:tc>
          <w:tcPr>
            <w:tcW w:w="552" w:type="dxa"/>
          </w:tcPr>
          <w:p w14:paraId="47614072" w14:textId="39FED73C"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xml:space="preserve">N </w:t>
            </w:r>
            <w:r>
              <w:rPr>
                <w:rFonts w:asciiTheme="majorHAnsi" w:eastAsia="Times New Roman" w:hAnsiTheme="majorHAnsi" w:cs="Calibri"/>
                <w:i/>
                <w:sz w:val="16"/>
                <w:szCs w:val="16"/>
                <w:lang w:val="fr-FR"/>
              </w:rPr>
              <w:t xml:space="preserve">                               0</w:t>
            </w:r>
          </w:p>
        </w:tc>
        <w:tc>
          <w:tcPr>
            <w:tcW w:w="553" w:type="dxa"/>
            <w:gridSpan w:val="2"/>
          </w:tcPr>
          <w:p w14:paraId="70041EF9" w14:textId="74A71AA9" w:rsidR="00C15851" w:rsidRPr="004A2BCD" w:rsidRDefault="00C15851" w:rsidP="00C158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6"/>
                <w:szCs w:val="16"/>
                <w:lang w:val="fr-FR"/>
              </w:rPr>
            </w:pPr>
            <w:r w:rsidRPr="004A2BCD">
              <w:rPr>
                <w:rFonts w:asciiTheme="majorHAnsi" w:eastAsia="Times New Roman" w:hAnsiTheme="majorHAnsi" w:cs="Calibri"/>
                <w:i/>
                <w:sz w:val="16"/>
                <w:szCs w:val="16"/>
                <w:lang w:val="fr-FR"/>
              </w:rPr>
              <w:t>%                                 0</w:t>
            </w:r>
          </w:p>
        </w:tc>
      </w:tr>
    </w:tbl>
    <w:p w14:paraId="0A807B6E" w14:textId="1E886637" w:rsidR="00E43639" w:rsidRPr="000326A4" w:rsidRDefault="00E43639" w:rsidP="00D07AFD">
      <w:pPr>
        <w:spacing w:after="0" w:line="240" w:lineRule="auto"/>
        <w:jc w:val="both"/>
        <w:rPr>
          <w:rFonts w:ascii="Calibri" w:eastAsia="Times New Roman" w:hAnsi="Calibri" w:cs="Calibri"/>
          <w:lang w:val="fr-FR"/>
        </w:rPr>
      </w:pPr>
    </w:p>
    <w:p w14:paraId="26A3B468" w14:textId="595A3BF4" w:rsidR="00E43639" w:rsidRPr="000326A4" w:rsidRDefault="00461E36" w:rsidP="00D07AFD">
      <w:pPr>
        <w:pStyle w:val="Titre2"/>
        <w:spacing w:before="0"/>
        <w:rPr>
          <w:rFonts w:eastAsia="Times New Roman"/>
          <w:sz w:val="24"/>
          <w:szCs w:val="24"/>
          <w:lang w:val="fr-FR"/>
        </w:rPr>
      </w:pPr>
      <w:bookmarkStart w:id="48" w:name="_Toc86001573"/>
      <w:r w:rsidRPr="000326A4">
        <w:rPr>
          <w:rFonts w:eastAsia="Times New Roman"/>
          <w:sz w:val="24"/>
          <w:szCs w:val="24"/>
          <w:lang w:val="fr-FR"/>
        </w:rPr>
        <w:t>Exclusion sociale</w:t>
      </w:r>
      <w:bookmarkEnd w:id="48"/>
      <w:r w:rsidRPr="000326A4">
        <w:rPr>
          <w:rFonts w:eastAsia="Times New Roman"/>
          <w:sz w:val="24"/>
          <w:szCs w:val="24"/>
          <w:lang w:val="fr-FR"/>
        </w:rPr>
        <w:t xml:space="preserve"> </w:t>
      </w:r>
    </w:p>
    <w:p w14:paraId="02D5131C" w14:textId="77777777" w:rsidR="00872A3B" w:rsidRPr="000326A4" w:rsidRDefault="00872A3B" w:rsidP="00F05168">
      <w:pPr>
        <w:pStyle w:val="Paragraphedeliste"/>
        <w:spacing w:after="0" w:line="240" w:lineRule="auto"/>
        <w:jc w:val="both"/>
        <w:rPr>
          <w:rFonts w:ascii="Calibri" w:eastAsia="Times New Roman" w:hAnsi="Calibri" w:cs="Calibri"/>
          <w:b/>
          <w:lang w:val="fr-FR"/>
        </w:rPr>
      </w:pPr>
    </w:p>
    <w:p w14:paraId="294E643B" w14:textId="3B054096" w:rsidR="00E43639" w:rsidRPr="000326A4" w:rsidRDefault="002D0A72" w:rsidP="00F05168">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Même si les autorités locales et nationales ainsi que la société civile déploient de gros efforts de sensibilisation, il existe un risque que les parents de certain</w:t>
      </w:r>
      <w:r w:rsidR="00C123A1">
        <w:rPr>
          <w:rFonts w:ascii="Calibri" w:eastAsia="Times New Roman" w:hAnsi="Calibri" w:cs="Calibri"/>
          <w:lang w:val="fr-FR"/>
        </w:rPr>
        <w:t>s groupes d’élèves (i.e.</w:t>
      </w:r>
      <w:r w:rsidRPr="000326A4">
        <w:rPr>
          <w:rFonts w:ascii="Calibri" w:eastAsia="Times New Roman" w:hAnsi="Calibri" w:cs="Calibri"/>
          <w:lang w:val="fr-FR"/>
        </w:rPr>
        <w:t xml:space="preserve"> les fille</w:t>
      </w:r>
      <w:r w:rsidR="00C123A1">
        <w:rPr>
          <w:rFonts w:ascii="Calibri" w:eastAsia="Times New Roman" w:hAnsi="Calibri" w:cs="Calibri"/>
          <w:lang w:val="fr-FR"/>
        </w:rPr>
        <w:t>s</w:t>
      </w:r>
      <w:r w:rsidRPr="000326A4">
        <w:rPr>
          <w:rFonts w:ascii="Calibri" w:eastAsia="Times New Roman" w:hAnsi="Calibri" w:cs="Calibri"/>
          <w:lang w:val="fr-FR"/>
        </w:rPr>
        <w:t xml:space="preserve">, les déplacées </w:t>
      </w:r>
      <w:r w:rsidR="00C123A1">
        <w:rPr>
          <w:rFonts w:ascii="Calibri" w:eastAsia="Times New Roman" w:hAnsi="Calibri" w:cs="Calibri"/>
          <w:lang w:val="fr-FR"/>
        </w:rPr>
        <w:t>internes</w:t>
      </w:r>
      <w:r w:rsidRPr="000326A4">
        <w:rPr>
          <w:rFonts w:ascii="Calibri" w:eastAsia="Times New Roman" w:hAnsi="Calibri" w:cs="Calibri"/>
          <w:lang w:val="fr-FR"/>
        </w:rPr>
        <w:t>, les réfugiés et d’autres groupes isolés et marginalisés) ne les envoient pas à l’école en raison de la complexité de la logistique, des faibles revenus et du niveau d’éducation des parents et/ou du scepticisme quant à la gratuité et à la disponibilité des écoles pour leurs enfants. Certains parents peuvent également considérer que l’enseignement primaire n’est pas adapté à certains de leurs enfants ou à tous leurs enfants (c’est un défi en particulier pour les</w:t>
      </w:r>
      <w:r w:rsidR="00C123A1">
        <w:rPr>
          <w:rFonts w:ascii="Calibri" w:eastAsia="Times New Roman" w:hAnsi="Calibri" w:cs="Calibri"/>
          <w:lang w:val="fr-FR"/>
        </w:rPr>
        <w:t xml:space="preserve"> filles et les élèves vivant avec un handicap</w:t>
      </w:r>
      <w:r w:rsidRPr="000326A4">
        <w:rPr>
          <w:rFonts w:ascii="Calibri" w:eastAsia="Times New Roman" w:hAnsi="Calibri" w:cs="Calibri"/>
          <w:lang w:val="fr-FR"/>
        </w:rPr>
        <w:t>). Il existe des préoccupations permanentes en ce qui concerne les enfants « pauvres » qui pourraient ne pas être en mesure de résister au harcèlement, à la coercition ou aux brimades. Enfin, dans certaines régions, les parents s’inquiètent à juste titre du fait que les écoles ne sont pas des « espaces sûrs » pour leurs enfants.</w:t>
      </w:r>
    </w:p>
    <w:p w14:paraId="63D813C3" w14:textId="737AFC60" w:rsidR="002D0A72" w:rsidRPr="000326A4" w:rsidRDefault="002D0A72" w:rsidP="005450BB">
      <w:pPr>
        <w:spacing w:after="0" w:line="240" w:lineRule="auto"/>
        <w:jc w:val="both"/>
        <w:rPr>
          <w:rFonts w:ascii="Calibri" w:eastAsia="Times New Roman" w:hAnsi="Calibri" w:cs="Calibri"/>
          <w:lang w:val="fr-FR"/>
        </w:rPr>
      </w:pPr>
    </w:p>
    <w:p w14:paraId="272FE655" w14:textId="7DFFDD07" w:rsidR="002D0A72" w:rsidRPr="000326A4" w:rsidRDefault="002D0A72" w:rsidP="00F05168">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Pour les enfants qui parviennent à aller à l’école, le risque d’exclusion sociale subsiste. Les enfants des groupes marginalisés ou exclus (y compris ceux des familles les plus pauvres ainsi que les enfants des communautés autochtones) peuvent être exclus d’une pleine participation à l’école, soit par leurs camarades, soit par les enseignants et les administrateurs. Cette exclusion peut se traduire par des brimades et un harcèlement verbal ou physique qui ont une incidence sur le bien-être mental et physique des élèves.</w:t>
      </w:r>
      <w:r w:rsidR="00E35A9A" w:rsidRPr="000326A4">
        <w:rPr>
          <w:rFonts w:ascii="Calibri" w:eastAsia="Times New Roman" w:hAnsi="Calibri" w:cs="Calibri"/>
          <w:lang w:val="fr-FR"/>
        </w:rPr>
        <w:t xml:space="preserve"> La répartition des avis des répondants relatifs à l’exclusion sociale</w:t>
      </w:r>
      <w:r w:rsidR="00AE501F">
        <w:rPr>
          <w:rFonts w:ascii="Calibri" w:eastAsia="Times New Roman" w:hAnsi="Calibri" w:cs="Calibri"/>
          <w:lang w:val="fr-FR"/>
        </w:rPr>
        <w:t xml:space="preserve"> sont fournies dans le tableau 1</w:t>
      </w:r>
      <w:r w:rsidR="00C81171">
        <w:rPr>
          <w:rFonts w:ascii="Calibri" w:eastAsia="Times New Roman" w:hAnsi="Calibri" w:cs="Calibri"/>
          <w:lang w:val="fr-FR"/>
        </w:rPr>
        <w:t>0</w:t>
      </w:r>
      <w:r w:rsidR="00E35A9A" w:rsidRPr="000326A4">
        <w:rPr>
          <w:rFonts w:ascii="Calibri" w:eastAsia="Times New Roman" w:hAnsi="Calibri" w:cs="Calibri"/>
          <w:lang w:val="fr-FR"/>
        </w:rPr>
        <w:t xml:space="preserve"> ci-dessous</w:t>
      </w:r>
      <w:r w:rsidR="00EC2551" w:rsidRPr="000326A4">
        <w:rPr>
          <w:rFonts w:ascii="Calibri" w:eastAsia="Times New Roman" w:hAnsi="Calibri" w:cs="Calibri"/>
          <w:lang w:val="fr-FR"/>
        </w:rPr>
        <w:t>.</w:t>
      </w:r>
    </w:p>
    <w:p w14:paraId="5030D53A" w14:textId="77777777" w:rsidR="002D0A72" w:rsidRPr="000326A4" w:rsidRDefault="002D0A72" w:rsidP="00D07AFD">
      <w:pPr>
        <w:spacing w:after="0" w:line="240" w:lineRule="auto"/>
        <w:jc w:val="both"/>
        <w:rPr>
          <w:rFonts w:ascii="Calibri" w:eastAsia="Times New Roman" w:hAnsi="Calibri" w:cs="Calibri"/>
          <w:lang w:val="fr-FR"/>
        </w:rPr>
      </w:pPr>
    </w:p>
    <w:p w14:paraId="4B3D48DF" w14:textId="246AFD43" w:rsidR="00E45F08" w:rsidRPr="000326A4" w:rsidRDefault="00E45F08" w:rsidP="00D07AFD">
      <w:pPr>
        <w:pStyle w:val="Titre3"/>
        <w:spacing w:before="0"/>
      </w:pPr>
      <w:bookmarkStart w:id="49" w:name="_Toc86001574"/>
      <w:r w:rsidRPr="000326A4">
        <w:t>Intervenants locaux</w:t>
      </w:r>
      <w:bookmarkEnd w:id="49"/>
    </w:p>
    <w:p w14:paraId="133AB024" w14:textId="09217446" w:rsidR="00E43639" w:rsidRPr="000326A4" w:rsidRDefault="00E43639" w:rsidP="005450BB">
      <w:pPr>
        <w:spacing w:after="0" w:line="240" w:lineRule="auto"/>
        <w:jc w:val="both"/>
        <w:rPr>
          <w:rFonts w:ascii="Calibri" w:eastAsia="Times New Roman" w:hAnsi="Calibri" w:cs="Calibri"/>
          <w:lang w:val="fr-FR"/>
        </w:rPr>
      </w:pPr>
    </w:p>
    <w:p w14:paraId="63764C10" w14:textId="31BD02B5" w:rsidR="00E45F08" w:rsidRPr="000326A4" w:rsidRDefault="00D36B66" w:rsidP="00F05168">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Les</w:t>
      </w:r>
      <w:r w:rsidR="00B03C4E" w:rsidRPr="000326A4">
        <w:rPr>
          <w:rFonts w:ascii="Calibri" w:eastAsia="Times New Roman" w:hAnsi="Calibri" w:cs="Calibri"/>
          <w:lang w:val="fr-FR"/>
        </w:rPr>
        <w:t xml:space="preserve"> </w:t>
      </w:r>
      <w:r w:rsidR="00E45F08" w:rsidRPr="000326A4">
        <w:rPr>
          <w:rFonts w:ascii="Calibri" w:eastAsia="Times New Roman" w:hAnsi="Calibri" w:cs="Calibri"/>
          <w:lang w:val="fr-FR"/>
        </w:rPr>
        <w:t>PROVED</w:t>
      </w:r>
      <w:r w:rsidR="005C3A27" w:rsidRPr="000326A4">
        <w:rPr>
          <w:rFonts w:ascii="Calibri" w:eastAsia="Times New Roman" w:hAnsi="Calibri" w:cs="Calibri"/>
          <w:lang w:val="fr-FR"/>
        </w:rPr>
        <w:t xml:space="preserve"> </w:t>
      </w:r>
      <w:r w:rsidR="00E45F08" w:rsidRPr="000326A4">
        <w:rPr>
          <w:rFonts w:ascii="Calibri" w:eastAsia="Times New Roman" w:hAnsi="Calibri" w:cs="Calibri"/>
          <w:lang w:val="fr-FR"/>
        </w:rPr>
        <w:t xml:space="preserve">ont </w:t>
      </w:r>
      <w:r w:rsidRPr="000326A4">
        <w:rPr>
          <w:rFonts w:ascii="Calibri" w:eastAsia="Times New Roman" w:hAnsi="Calibri" w:cs="Calibri"/>
          <w:lang w:val="fr-FR"/>
        </w:rPr>
        <w:t xml:space="preserve">révélé </w:t>
      </w:r>
      <w:r w:rsidR="00E45F08" w:rsidRPr="000326A4">
        <w:rPr>
          <w:rFonts w:ascii="Calibri" w:eastAsia="Times New Roman" w:hAnsi="Calibri" w:cs="Calibri"/>
          <w:lang w:val="fr-FR"/>
        </w:rPr>
        <w:t>que parmi les facteurs liés à l’exclusion</w:t>
      </w:r>
      <w:r w:rsidR="00AF42D6" w:rsidRPr="000326A4">
        <w:rPr>
          <w:rFonts w:ascii="Calibri" w:eastAsia="Times New Roman" w:hAnsi="Calibri" w:cs="Calibri"/>
          <w:lang w:val="fr-FR"/>
        </w:rPr>
        <w:t xml:space="preserve"> social</w:t>
      </w:r>
      <w:r w:rsidR="00CC4358" w:rsidRPr="000326A4">
        <w:rPr>
          <w:rFonts w:ascii="Calibri" w:eastAsia="Times New Roman" w:hAnsi="Calibri" w:cs="Calibri"/>
          <w:lang w:val="fr-FR"/>
        </w:rPr>
        <w:t>e</w:t>
      </w:r>
      <w:r w:rsidR="00E45F08" w:rsidRPr="000326A4">
        <w:rPr>
          <w:rFonts w:ascii="Calibri" w:eastAsia="Times New Roman" w:hAnsi="Calibri" w:cs="Calibri"/>
          <w:lang w:val="fr-FR"/>
        </w:rPr>
        <w:t xml:space="preserve"> des élèves</w:t>
      </w:r>
      <w:r w:rsidR="00AF42D6" w:rsidRPr="000326A4">
        <w:rPr>
          <w:rFonts w:ascii="Calibri" w:eastAsia="Times New Roman" w:hAnsi="Calibri" w:cs="Calibri"/>
          <w:lang w:val="fr-FR"/>
        </w:rPr>
        <w:t xml:space="preserve"> du primaire</w:t>
      </w:r>
      <w:r w:rsidR="00E45F08" w:rsidRPr="000326A4">
        <w:rPr>
          <w:rFonts w:ascii="Calibri" w:eastAsia="Times New Roman" w:hAnsi="Calibri" w:cs="Calibri"/>
          <w:lang w:val="fr-FR"/>
        </w:rPr>
        <w:t xml:space="preserve"> </w:t>
      </w:r>
      <w:r w:rsidR="00B03C4E" w:rsidRPr="000326A4">
        <w:rPr>
          <w:rFonts w:ascii="Calibri" w:eastAsia="Times New Roman" w:hAnsi="Calibri" w:cs="Calibri"/>
          <w:lang w:val="fr-FR"/>
        </w:rPr>
        <w:t>figurent :</w:t>
      </w:r>
      <w:r w:rsidR="005C3A27" w:rsidRPr="000326A4">
        <w:rPr>
          <w:rFonts w:ascii="Calibri" w:eastAsia="Times New Roman" w:hAnsi="Calibri" w:cs="Calibri"/>
          <w:lang w:val="fr-FR"/>
        </w:rPr>
        <w:t xml:space="preserve"> </w:t>
      </w:r>
      <w:r w:rsidR="002F5159" w:rsidRPr="000326A4">
        <w:rPr>
          <w:rFonts w:ascii="Calibri" w:eastAsia="Times New Roman" w:hAnsi="Calibri" w:cs="Calibri"/>
          <w:lang w:val="fr-FR"/>
        </w:rPr>
        <w:t xml:space="preserve">la marginalisation des filles (75%), </w:t>
      </w:r>
      <w:r w:rsidR="005C3A27" w:rsidRPr="000326A4">
        <w:rPr>
          <w:rFonts w:ascii="Calibri" w:eastAsia="Times New Roman" w:hAnsi="Calibri" w:cs="Calibri"/>
          <w:lang w:val="fr-FR"/>
        </w:rPr>
        <w:t>le manque de reven</w:t>
      </w:r>
      <w:r w:rsidR="00CC4358" w:rsidRPr="000326A4">
        <w:rPr>
          <w:rFonts w:ascii="Calibri" w:eastAsia="Times New Roman" w:hAnsi="Calibri" w:cs="Calibri"/>
          <w:lang w:val="fr-FR"/>
        </w:rPr>
        <w:t>u</w:t>
      </w:r>
      <w:r w:rsidR="005C3A27" w:rsidRPr="000326A4">
        <w:rPr>
          <w:rFonts w:ascii="Calibri" w:eastAsia="Times New Roman" w:hAnsi="Calibri" w:cs="Calibri"/>
          <w:lang w:val="fr-FR"/>
        </w:rPr>
        <w:t xml:space="preserve"> ou la pauvreté des parents (67</w:t>
      </w:r>
      <w:r w:rsidR="00F365B4" w:rsidRPr="000326A4">
        <w:rPr>
          <w:rFonts w:ascii="Calibri" w:eastAsia="Times New Roman" w:hAnsi="Calibri" w:cs="Calibri"/>
          <w:lang w:val="fr-FR"/>
        </w:rPr>
        <w:t xml:space="preserve">%), </w:t>
      </w:r>
      <w:r w:rsidRPr="000326A4">
        <w:rPr>
          <w:rFonts w:ascii="Calibri" w:eastAsia="Times New Roman" w:hAnsi="Calibri" w:cs="Calibri"/>
          <w:lang w:val="fr-FR"/>
        </w:rPr>
        <w:t>l’inadaptation des infrastructures</w:t>
      </w:r>
      <w:r w:rsidR="00CC4358" w:rsidRPr="000326A4">
        <w:rPr>
          <w:rFonts w:ascii="Calibri" w:eastAsia="Times New Roman" w:hAnsi="Calibri" w:cs="Calibri"/>
          <w:lang w:val="fr-FR"/>
        </w:rPr>
        <w:t xml:space="preserve"> scolaires</w:t>
      </w:r>
      <w:r w:rsidRPr="000326A4">
        <w:rPr>
          <w:rFonts w:ascii="Calibri" w:eastAsia="Times New Roman" w:hAnsi="Calibri" w:cs="Calibri"/>
          <w:lang w:val="fr-FR"/>
        </w:rPr>
        <w:t xml:space="preserve"> et support</w:t>
      </w:r>
      <w:r w:rsidR="00CC4358" w:rsidRPr="000326A4">
        <w:rPr>
          <w:rFonts w:ascii="Calibri" w:eastAsia="Times New Roman" w:hAnsi="Calibri" w:cs="Calibri"/>
          <w:lang w:val="fr-FR"/>
        </w:rPr>
        <w:t>s</w:t>
      </w:r>
      <w:r w:rsidRPr="000326A4">
        <w:rPr>
          <w:rFonts w:ascii="Calibri" w:eastAsia="Times New Roman" w:hAnsi="Calibri" w:cs="Calibri"/>
          <w:lang w:val="fr-FR"/>
        </w:rPr>
        <w:t xml:space="preserve"> pédagogique</w:t>
      </w:r>
      <w:r w:rsidR="00CC4358" w:rsidRPr="000326A4">
        <w:rPr>
          <w:rFonts w:ascii="Calibri" w:eastAsia="Times New Roman" w:hAnsi="Calibri" w:cs="Calibri"/>
          <w:lang w:val="fr-FR"/>
        </w:rPr>
        <w:t>s</w:t>
      </w:r>
      <w:r w:rsidRPr="000326A4">
        <w:rPr>
          <w:rFonts w:ascii="Calibri" w:eastAsia="Times New Roman" w:hAnsi="Calibri" w:cs="Calibri"/>
          <w:lang w:val="fr-FR"/>
        </w:rPr>
        <w:t xml:space="preserve"> (</w:t>
      </w:r>
      <w:r w:rsidR="00B86143" w:rsidRPr="000326A4">
        <w:rPr>
          <w:rFonts w:ascii="Calibri" w:eastAsia="Times New Roman" w:hAnsi="Calibri" w:cs="Calibri"/>
          <w:lang w:val="fr-FR"/>
        </w:rPr>
        <w:t xml:space="preserve">50%), </w:t>
      </w:r>
      <w:r w:rsidR="00A635A9" w:rsidRPr="000326A4">
        <w:rPr>
          <w:rFonts w:ascii="Calibri" w:eastAsia="Times New Roman" w:hAnsi="Calibri" w:cs="Calibri"/>
          <w:lang w:val="fr-FR"/>
        </w:rPr>
        <w:t xml:space="preserve">la distance à parcourir pour se rendre à l'école </w:t>
      </w:r>
      <w:r w:rsidR="000504B9" w:rsidRPr="000326A4">
        <w:rPr>
          <w:rFonts w:ascii="Calibri" w:eastAsia="Times New Roman" w:hAnsi="Calibri" w:cs="Calibri"/>
          <w:lang w:val="fr-FR"/>
        </w:rPr>
        <w:t xml:space="preserve">(42%) </w:t>
      </w:r>
      <w:r w:rsidR="00781DCB" w:rsidRPr="000326A4">
        <w:rPr>
          <w:rFonts w:ascii="Calibri" w:eastAsia="Times New Roman" w:hAnsi="Calibri" w:cs="Calibri"/>
          <w:lang w:val="fr-FR"/>
        </w:rPr>
        <w:t xml:space="preserve">et enfin, </w:t>
      </w:r>
      <w:r w:rsidR="00AF42D6" w:rsidRPr="000326A4">
        <w:rPr>
          <w:rFonts w:ascii="Calibri" w:eastAsia="Times New Roman" w:hAnsi="Calibri" w:cs="Calibri"/>
          <w:lang w:val="fr-FR"/>
        </w:rPr>
        <w:t xml:space="preserve">aux conflits interethniques notamment, </w:t>
      </w:r>
      <w:r w:rsidR="00781DCB" w:rsidRPr="000326A4">
        <w:rPr>
          <w:rFonts w:ascii="Calibri" w:eastAsia="Times New Roman" w:hAnsi="Calibri" w:cs="Calibri"/>
          <w:lang w:val="fr-FR"/>
        </w:rPr>
        <w:t>les populations autochtones relativement au statut leur attribué par la société (</w:t>
      </w:r>
      <w:r w:rsidR="004806AB" w:rsidRPr="000326A4">
        <w:rPr>
          <w:rFonts w:ascii="Calibri" w:eastAsia="Times New Roman" w:hAnsi="Calibri" w:cs="Calibri"/>
          <w:lang w:val="fr-FR"/>
        </w:rPr>
        <w:t xml:space="preserve">17%). Par ailleurs, les interlocuteurs ont reconnu quelques </w:t>
      </w:r>
      <w:r w:rsidR="00E86F5B" w:rsidRPr="000326A4">
        <w:rPr>
          <w:rFonts w:ascii="Calibri" w:eastAsia="Times New Roman" w:hAnsi="Calibri" w:cs="Calibri"/>
          <w:lang w:val="fr-FR"/>
        </w:rPr>
        <w:t xml:space="preserve">autres </w:t>
      </w:r>
      <w:r w:rsidR="004806AB" w:rsidRPr="000326A4">
        <w:rPr>
          <w:rFonts w:ascii="Calibri" w:eastAsia="Times New Roman" w:hAnsi="Calibri" w:cs="Calibri"/>
          <w:lang w:val="fr-FR"/>
        </w:rPr>
        <w:t>cas</w:t>
      </w:r>
      <w:r w:rsidR="000504B9" w:rsidRPr="000326A4">
        <w:rPr>
          <w:rFonts w:ascii="Calibri" w:eastAsia="Times New Roman" w:hAnsi="Calibri" w:cs="Calibri"/>
          <w:lang w:val="fr-FR"/>
        </w:rPr>
        <w:t xml:space="preserve"> relatifs à l’exclusion liés</w:t>
      </w:r>
      <w:r w:rsidR="004806AB" w:rsidRPr="000326A4">
        <w:rPr>
          <w:rFonts w:ascii="Calibri" w:eastAsia="Times New Roman" w:hAnsi="Calibri" w:cs="Calibri"/>
          <w:lang w:val="fr-FR"/>
        </w:rPr>
        <w:t xml:space="preserve"> </w:t>
      </w:r>
      <w:r w:rsidR="000504B9" w:rsidRPr="000326A4">
        <w:rPr>
          <w:rFonts w:ascii="Calibri" w:eastAsia="Times New Roman" w:hAnsi="Calibri" w:cs="Calibri"/>
          <w:lang w:val="fr-FR"/>
        </w:rPr>
        <w:t xml:space="preserve">au </w:t>
      </w:r>
      <w:r w:rsidR="004806AB" w:rsidRPr="000326A4">
        <w:rPr>
          <w:rFonts w:ascii="Calibri" w:eastAsia="Times New Roman" w:hAnsi="Calibri" w:cs="Calibri"/>
          <w:lang w:val="fr-FR"/>
        </w:rPr>
        <w:t>mariage précoce</w:t>
      </w:r>
      <w:r w:rsidR="006D5F6B" w:rsidRPr="000326A4">
        <w:rPr>
          <w:rFonts w:ascii="Calibri" w:eastAsia="Times New Roman" w:hAnsi="Calibri" w:cs="Calibri"/>
          <w:lang w:val="fr-FR"/>
        </w:rPr>
        <w:t xml:space="preserve"> </w:t>
      </w:r>
      <w:r w:rsidR="004806AB" w:rsidRPr="000326A4">
        <w:rPr>
          <w:rFonts w:ascii="Calibri" w:eastAsia="Times New Roman" w:hAnsi="Calibri" w:cs="Calibri"/>
          <w:lang w:val="fr-FR"/>
        </w:rPr>
        <w:t>des filles,</w:t>
      </w:r>
      <w:r w:rsidR="000504B9" w:rsidRPr="000326A4">
        <w:rPr>
          <w:rFonts w:ascii="Calibri" w:eastAsia="Times New Roman" w:hAnsi="Calibri" w:cs="Calibri"/>
          <w:lang w:val="fr-FR"/>
        </w:rPr>
        <w:t xml:space="preserve"> à l’albinisme, aux</w:t>
      </w:r>
      <w:r w:rsidR="006D5F6B" w:rsidRPr="000326A4">
        <w:rPr>
          <w:rFonts w:ascii="Calibri" w:eastAsia="Times New Roman" w:hAnsi="Calibri" w:cs="Calibri"/>
          <w:lang w:val="fr-FR"/>
        </w:rPr>
        <w:t xml:space="preserve"> handicaps, aux fille</w:t>
      </w:r>
      <w:r w:rsidR="000504B9" w:rsidRPr="000326A4">
        <w:rPr>
          <w:rFonts w:ascii="Calibri" w:eastAsia="Times New Roman" w:hAnsi="Calibri" w:cs="Calibri"/>
          <w:lang w:val="fr-FR"/>
        </w:rPr>
        <w:t>s</w:t>
      </w:r>
      <w:r w:rsidR="006D5F6B" w:rsidRPr="000326A4">
        <w:rPr>
          <w:rFonts w:ascii="Calibri" w:eastAsia="Times New Roman" w:hAnsi="Calibri" w:cs="Calibri"/>
          <w:lang w:val="fr-FR"/>
        </w:rPr>
        <w:t xml:space="preserve"> grosses et aux traumatismes. </w:t>
      </w:r>
      <w:r w:rsidR="00252737" w:rsidRPr="000326A4">
        <w:rPr>
          <w:rFonts w:ascii="Calibri" w:eastAsia="Times New Roman" w:hAnsi="Calibri" w:cs="Calibri"/>
          <w:color w:val="000000" w:themeColor="text1"/>
          <w:lang w:val="fr-FR"/>
        </w:rPr>
        <w:t>Ici, les filles</w:t>
      </w:r>
      <w:r w:rsidR="00AF42D6" w:rsidRPr="000326A4">
        <w:rPr>
          <w:rFonts w:ascii="Calibri" w:eastAsia="Times New Roman" w:hAnsi="Calibri" w:cs="Calibri"/>
          <w:color w:val="000000" w:themeColor="text1"/>
          <w:lang w:val="fr-FR"/>
        </w:rPr>
        <w:t xml:space="preserve">, </w:t>
      </w:r>
      <w:r w:rsidR="00C611B6" w:rsidRPr="000326A4">
        <w:rPr>
          <w:rFonts w:ascii="Calibri" w:eastAsia="Times New Roman" w:hAnsi="Calibri" w:cs="Calibri"/>
          <w:color w:val="000000" w:themeColor="text1"/>
          <w:lang w:val="fr-FR"/>
        </w:rPr>
        <w:t xml:space="preserve">les personnes </w:t>
      </w:r>
      <w:r w:rsidR="00AE501F">
        <w:rPr>
          <w:rFonts w:ascii="Calibri" w:eastAsia="Times New Roman" w:hAnsi="Calibri" w:cs="Calibri"/>
          <w:color w:val="000000" w:themeColor="text1"/>
          <w:lang w:val="fr-FR"/>
        </w:rPr>
        <w:t>vivant avec handicap</w:t>
      </w:r>
      <w:r w:rsidR="00C611B6" w:rsidRPr="000326A4">
        <w:rPr>
          <w:rFonts w:ascii="Calibri" w:eastAsia="Times New Roman" w:hAnsi="Calibri" w:cs="Calibri"/>
          <w:color w:val="000000" w:themeColor="text1"/>
          <w:lang w:val="fr-FR"/>
        </w:rPr>
        <w:t xml:space="preserve"> </w:t>
      </w:r>
      <w:r w:rsidR="00324707" w:rsidRPr="000326A4">
        <w:rPr>
          <w:rFonts w:ascii="Calibri" w:eastAsia="Times New Roman" w:hAnsi="Calibri" w:cs="Calibri"/>
          <w:color w:val="000000" w:themeColor="text1"/>
          <w:lang w:val="fr-FR"/>
        </w:rPr>
        <w:t>et les enfants dans les carrières minières</w:t>
      </w:r>
      <w:r w:rsidR="00252737" w:rsidRPr="000326A4">
        <w:rPr>
          <w:rFonts w:ascii="Calibri" w:eastAsia="Times New Roman" w:hAnsi="Calibri" w:cs="Calibri"/>
          <w:color w:val="000000" w:themeColor="text1"/>
          <w:lang w:val="fr-FR"/>
        </w:rPr>
        <w:t xml:space="preserve"> ont</w:t>
      </w:r>
      <w:r w:rsidR="00C611B6" w:rsidRPr="000326A4">
        <w:rPr>
          <w:rFonts w:ascii="Calibri" w:eastAsia="Times New Roman" w:hAnsi="Calibri" w:cs="Calibri"/>
          <w:color w:val="000000" w:themeColor="text1"/>
          <w:lang w:val="fr-FR"/>
        </w:rPr>
        <w:t xml:space="preserve"> été considérés comme étant les groupes les </w:t>
      </w:r>
      <w:r w:rsidR="00252737" w:rsidRPr="000326A4">
        <w:rPr>
          <w:rFonts w:ascii="Calibri" w:eastAsia="Times New Roman" w:hAnsi="Calibri" w:cs="Calibri"/>
          <w:color w:val="000000" w:themeColor="text1"/>
          <w:lang w:val="fr-FR"/>
        </w:rPr>
        <w:t xml:space="preserve">plus vulnérables. </w:t>
      </w:r>
      <w:r w:rsidR="00C611B6" w:rsidRPr="000326A4">
        <w:rPr>
          <w:rFonts w:ascii="Calibri" w:eastAsia="Times New Roman" w:hAnsi="Calibri" w:cs="Calibri"/>
          <w:lang w:val="fr-FR"/>
        </w:rPr>
        <w:t>D'autre part, les PROVED n'ont pas</w:t>
      </w:r>
      <w:r w:rsidR="00AF42D6" w:rsidRPr="000326A4">
        <w:rPr>
          <w:rFonts w:ascii="Calibri" w:eastAsia="Times New Roman" w:hAnsi="Calibri" w:cs="Calibri"/>
          <w:lang w:val="fr-FR"/>
        </w:rPr>
        <w:t xml:space="preserve"> pu</w:t>
      </w:r>
      <w:r w:rsidR="00C611B6" w:rsidRPr="000326A4">
        <w:rPr>
          <w:rFonts w:ascii="Calibri" w:eastAsia="Times New Roman" w:hAnsi="Calibri" w:cs="Calibri"/>
          <w:lang w:val="fr-FR"/>
        </w:rPr>
        <w:t xml:space="preserve"> </w:t>
      </w:r>
      <w:r w:rsidR="00AF42D6" w:rsidRPr="000326A4">
        <w:rPr>
          <w:rFonts w:ascii="Calibri" w:eastAsia="Times New Roman" w:hAnsi="Calibri" w:cs="Calibri"/>
          <w:lang w:val="fr-FR"/>
        </w:rPr>
        <w:t>préciser</w:t>
      </w:r>
      <w:r w:rsidR="00C611B6" w:rsidRPr="000326A4">
        <w:rPr>
          <w:rFonts w:ascii="Calibri" w:eastAsia="Times New Roman" w:hAnsi="Calibri" w:cs="Calibri"/>
          <w:lang w:val="fr-FR"/>
        </w:rPr>
        <w:t xml:space="preserve"> à quel moment</w:t>
      </w:r>
      <w:r w:rsidR="00AE501F">
        <w:rPr>
          <w:rFonts w:ascii="Calibri" w:eastAsia="Times New Roman" w:hAnsi="Calibri" w:cs="Calibri"/>
          <w:lang w:val="fr-FR"/>
        </w:rPr>
        <w:t xml:space="preserve"> (i.e. pendant l’inscription, dans la salle de classe, etc.)</w:t>
      </w:r>
      <w:r w:rsidR="00C611B6" w:rsidRPr="000326A4">
        <w:rPr>
          <w:rFonts w:ascii="Calibri" w:eastAsia="Times New Roman" w:hAnsi="Calibri" w:cs="Calibri"/>
          <w:lang w:val="fr-FR"/>
        </w:rPr>
        <w:t xml:space="preserve"> du processus scolaire l'exclusion se produit</w:t>
      </w:r>
      <w:r w:rsidR="000504B9" w:rsidRPr="000326A4">
        <w:rPr>
          <w:rFonts w:ascii="Calibri" w:eastAsia="Times New Roman" w:hAnsi="Calibri" w:cs="Calibri"/>
          <w:lang w:val="fr-FR"/>
        </w:rPr>
        <w:t>-elle</w:t>
      </w:r>
      <w:r w:rsidR="00324707" w:rsidRPr="000326A4">
        <w:rPr>
          <w:rFonts w:ascii="Calibri" w:eastAsia="Times New Roman" w:hAnsi="Calibri" w:cs="Calibri"/>
          <w:lang w:val="fr-FR"/>
        </w:rPr>
        <w:t>.</w:t>
      </w:r>
    </w:p>
    <w:p w14:paraId="784D5718" w14:textId="4A13356B" w:rsidR="00D66ECD" w:rsidRPr="000326A4" w:rsidRDefault="00D66ECD" w:rsidP="005450BB">
      <w:pPr>
        <w:spacing w:after="0" w:line="240" w:lineRule="auto"/>
        <w:jc w:val="both"/>
        <w:rPr>
          <w:rFonts w:ascii="Calibri" w:eastAsia="Times New Roman" w:hAnsi="Calibri" w:cs="Calibri"/>
          <w:lang w:val="fr-FR"/>
        </w:rPr>
      </w:pPr>
    </w:p>
    <w:p w14:paraId="27578AD7" w14:textId="743EFEA8" w:rsidR="007E2AC9" w:rsidRPr="000326A4" w:rsidRDefault="000B210D" w:rsidP="009440AD">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lastRenderedPageBreak/>
        <w:t xml:space="preserve">En ce </w:t>
      </w:r>
      <w:r w:rsidR="00D66ECD" w:rsidRPr="000326A4">
        <w:rPr>
          <w:rFonts w:ascii="Calibri" w:eastAsia="Times New Roman" w:hAnsi="Calibri" w:cs="Calibri"/>
          <w:lang w:val="fr-FR"/>
        </w:rPr>
        <w:t>qu</w:t>
      </w:r>
      <w:r w:rsidRPr="000326A4">
        <w:rPr>
          <w:rFonts w:ascii="Calibri" w:eastAsia="Times New Roman" w:hAnsi="Calibri" w:cs="Calibri"/>
          <w:lang w:val="fr-FR"/>
        </w:rPr>
        <w:t>i</w:t>
      </w:r>
      <w:r w:rsidR="00C15940" w:rsidRPr="000326A4">
        <w:rPr>
          <w:rFonts w:ascii="Calibri" w:eastAsia="Times New Roman" w:hAnsi="Calibri" w:cs="Calibri"/>
          <w:lang w:val="fr-FR"/>
        </w:rPr>
        <w:t xml:space="preserve"> concerne les sous-PROVED ainsi que</w:t>
      </w:r>
      <w:r w:rsidR="00D66ECD" w:rsidRPr="000326A4">
        <w:rPr>
          <w:rFonts w:ascii="Calibri" w:eastAsia="Times New Roman" w:hAnsi="Calibri" w:cs="Calibri"/>
          <w:lang w:val="fr-FR"/>
        </w:rPr>
        <w:t xml:space="preserve"> </w:t>
      </w:r>
      <w:r w:rsidR="00C92FB2" w:rsidRPr="000326A4">
        <w:rPr>
          <w:rFonts w:ascii="Calibri" w:eastAsia="Times New Roman" w:hAnsi="Calibri" w:cs="Calibri"/>
          <w:lang w:val="fr-FR"/>
        </w:rPr>
        <w:t xml:space="preserve">les enseignants et directeurs, </w:t>
      </w:r>
      <w:r w:rsidR="00082281" w:rsidRPr="000326A4">
        <w:rPr>
          <w:rFonts w:ascii="Calibri" w:eastAsia="Times New Roman" w:hAnsi="Calibri" w:cs="Calibri"/>
          <w:lang w:val="fr-FR"/>
        </w:rPr>
        <w:t xml:space="preserve">l’inadaptation des infrastructures et </w:t>
      </w:r>
      <w:r w:rsidR="00CC4358" w:rsidRPr="000326A4">
        <w:rPr>
          <w:rFonts w:ascii="Calibri" w:eastAsia="Times New Roman" w:hAnsi="Calibri" w:cs="Calibri"/>
          <w:lang w:val="fr-FR"/>
        </w:rPr>
        <w:t>des</w:t>
      </w:r>
      <w:r w:rsidR="00082281" w:rsidRPr="000326A4">
        <w:rPr>
          <w:rFonts w:ascii="Calibri" w:eastAsia="Times New Roman" w:hAnsi="Calibri" w:cs="Calibri"/>
          <w:lang w:val="fr-FR"/>
        </w:rPr>
        <w:t xml:space="preserve"> support</w:t>
      </w:r>
      <w:r w:rsidR="00CC4358" w:rsidRPr="000326A4">
        <w:rPr>
          <w:rFonts w:ascii="Calibri" w:eastAsia="Times New Roman" w:hAnsi="Calibri" w:cs="Calibri"/>
          <w:lang w:val="fr-FR"/>
        </w:rPr>
        <w:t>s</w:t>
      </w:r>
      <w:r w:rsidR="00082281" w:rsidRPr="000326A4">
        <w:rPr>
          <w:rFonts w:ascii="Calibri" w:eastAsia="Times New Roman" w:hAnsi="Calibri" w:cs="Calibri"/>
          <w:lang w:val="fr-FR"/>
        </w:rPr>
        <w:t xml:space="preserve"> pédagogique (71%), </w:t>
      </w:r>
      <w:r w:rsidR="00D66ECD" w:rsidRPr="000326A4">
        <w:rPr>
          <w:rFonts w:ascii="Calibri" w:eastAsia="Times New Roman" w:hAnsi="Calibri" w:cs="Calibri"/>
          <w:lang w:val="fr-FR"/>
        </w:rPr>
        <w:t>la distance à parcourir pour se rendre à l'école</w:t>
      </w:r>
      <w:r w:rsidR="00C92FB2" w:rsidRPr="000326A4">
        <w:rPr>
          <w:rFonts w:ascii="Calibri" w:eastAsia="Times New Roman" w:hAnsi="Calibri" w:cs="Calibri"/>
          <w:lang w:val="fr-FR"/>
        </w:rPr>
        <w:t xml:space="preserve"> (68</w:t>
      </w:r>
      <w:r w:rsidR="00D66ECD" w:rsidRPr="000326A4">
        <w:rPr>
          <w:rFonts w:ascii="Calibri" w:eastAsia="Times New Roman" w:hAnsi="Calibri" w:cs="Calibri"/>
          <w:lang w:val="fr-FR"/>
        </w:rPr>
        <w:t xml:space="preserve">%), </w:t>
      </w:r>
      <w:r w:rsidR="000504B9" w:rsidRPr="000326A4">
        <w:rPr>
          <w:rFonts w:ascii="Calibri" w:eastAsia="Times New Roman" w:hAnsi="Calibri" w:cs="Calibri"/>
          <w:lang w:val="fr-FR"/>
        </w:rPr>
        <w:t>ainsi que</w:t>
      </w:r>
      <w:r w:rsidR="00D66ECD" w:rsidRPr="000326A4">
        <w:rPr>
          <w:rFonts w:ascii="Calibri" w:eastAsia="Times New Roman" w:hAnsi="Calibri" w:cs="Calibri"/>
          <w:lang w:val="fr-FR"/>
        </w:rPr>
        <w:t xml:space="preserve"> la pauvreté</w:t>
      </w:r>
      <w:r w:rsidR="000504B9" w:rsidRPr="000326A4">
        <w:rPr>
          <w:rFonts w:ascii="Calibri" w:eastAsia="Times New Roman" w:hAnsi="Calibri" w:cs="Calibri"/>
          <w:lang w:val="fr-FR"/>
        </w:rPr>
        <w:t xml:space="preserve"> (11</w:t>
      </w:r>
      <w:r w:rsidR="00D66ECD" w:rsidRPr="000326A4">
        <w:rPr>
          <w:rFonts w:ascii="Calibri" w:eastAsia="Times New Roman" w:hAnsi="Calibri" w:cs="Calibri"/>
          <w:lang w:val="fr-FR"/>
        </w:rPr>
        <w:t xml:space="preserve">%) </w:t>
      </w:r>
      <w:r w:rsidR="002127D4" w:rsidRPr="000326A4">
        <w:rPr>
          <w:rFonts w:ascii="Calibri" w:eastAsia="Times New Roman" w:hAnsi="Calibri" w:cs="Calibri"/>
          <w:lang w:val="fr-FR"/>
        </w:rPr>
        <w:t>constituent</w:t>
      </w:r>
      <w:r w:rsidR="00D66ECD" w:rsidRPr="000326A4">
        <w:rPr>
          <w:rFonts w:ascii="Calibri" w:eastAsia="Times New Roman" w:hAnsi="Calibri" w:cs="Calibri"/>
          <w:lang w:val="fr-FR"/>
        </w:rPr>
        <w:t xml:space="preserve"> les facteurs actuels </w:t>
      </w:r>
      <w:r w:rsidR="002127D4" w:rsidRPr="000326A4">
        <w:rPr>
          <w:rFonts w:ascii="Calibri" w:eastAsia="Times New Roman" w:hAnsi="Calibri" w:cs="Calibri"/>
          <w:lang w:val="fr-FR"/>
        </w:rPr>
        <w:t>liés</w:t>
      </w:r>
      <w:r w:rsidR="00D66ECD" w:rsidRPr="000326A4">
        <w:rPr>
          <w:rFonts w:ascii="Calibri" w:eastAsia="Times New Roman" w:hAnsi="Calibri" w:cs="Calibri"/>
          <w:lang w:val="fr-FR"/>
        </w:rPr>
        <w:t xml:space="preserve"> </w:t>
      </w:r>
      <w:r w:rsidR="002127D4" w:rsidRPr="000326A4">
        <w:rPr>
          <w:rFonts w:ascii="Calibri" w:eastAsia="Times New Roman" w:hAnsi="Calibri" w:cs="Calibri"/>
          <w:lang w:val="fr-FR"/>
        </w:rPr>
        <w:t>à</w:t>
      </w:r>
      <w:r w:rsidR="00D66ECD" w:rsidRPr="000326A4">
        <w:rPr>
          <w:rFonts w:ascii="Calibri" w:eastAsia="Times New Roman" w:hAnsi="Calibri" w:cs="Calibri"/>
          <w:lang w:val="fr-FR"/>
        </w:rPr>
        <w:t> l’exclusion d’un nombre d’</w:t>
      </w:r>
      <w:r w:rsidR="002127D4" w:rsidRPr="000326A4">
        <w:rPr>
          <w:rFonts w:ascii="Calibri" w:eastAsia="Times New Roman" w:hAnsi="Calibri" w:cs="Calibri"/>
          <w:lang w:val="fr-FR"/>
        </w:rPr>
        <w:t>élèves</w:t>
      </w:r>
      <w:r w:rsidR="00D66ECD" w:rsidRPr="000326A4">
        <w:rPr>
          <w:rFonts w:ascii="Calibri" w:eastAsia="Times New Roman" w:hAnsi="Calibri" w:cs="Calibri"/>
          <w:lang w:val="fr-FR"/>
        </w:rPr>
        <w:t xml:space="preserve"> </w:t>
      </w:r>
      <w:r w:rsidR="002127D4" w:rsidRPr="000326A4">
        <w:rPr>
          <w:rFonts w:ascii="Calibri" w:eastAsia="Times New Roman" w:hAnsi="Calibri" w:cs="Calibri"/>
          <w:lang w:val="fr-FR"/>
        </w:rPr>
        <w:t>à</w:t>
      </w:r>
      <w:r w:rsidR="00D66ECD" w:rsidRPr="000326A4">
        <w:rPr>
          <w:rFonts w:ascii="Calibri" w:eastAsia="Times New Roman" w:hAnsi="Calibri" w:cs="Calibri"/>
          <w:lang w:val="fr-FR"/>
        </w:rPr>
        <w:t xml:space="preserve"> </w:t>
      </w:r>
      <w:r w:rsidR="002127D4" w:rsidRPr="000326A4">
        <w:rPr>
          <w:rFonts w:ascii="Calibri" w:eastAsia="Times New Roman" w:hAnsi="Calibri" w:cs="Calibri"/>
          <w:lang w:val="fr-FR"/>
        </w:rPr>
        <w:t>l’éducation</w:t>
      </w:r>
      <w:r w:rsidR="00D66ECD" w:rsidRPr="000326A4">
        <w:rPr>
          <w:rFonts w:ascii="Calibri" w:eastAsia="Times New Roman" w:hAnsi="Calibri" w:cs="Calibri"/>
          <w:lang w:val="fr-FR"/>
        </w:rPr>
        <w:t xml:space="preserve"> primaire. </w:t>
      </w:r>
      <w:r w:rsidR="002127D4" w:rsidRPr="000326A4">
        <w:rPr>
          <w:rFonts w:ascii="Calibri" w:eastAsia="Times New Roman" w:hAnsi="Calibri" w:cs="Calibri"/>
          <w:lang w:val="fr-FR"/>
        </w:rPr>
        <w:t xml:space="preserve">Ici, </w:t>
      </w:r>
      <w:r w:rsidR="00D1417D" w:rsidRPr="000326A4">
        <w:rPr>
          <w:rFonts w:ascii="Calibri" w:eastAsia="Times New Roman" w:hAnsi="Calibri" w:cs="Calibri"/>
          <w:lang w:val="fr-FR"/>
        </w:rPr>
        <w:t>les enfants issus des familles pauvres et les filles mères ont été</w:t>
      </w:r>
      <w:r w:rsidR="002127D4" w:rsidRPr="000326A4">
        <w:rPr>
          <w:rFonts w:ascii="Calibri" w:eastAsia="Times New Roman" w:hAnsi="Calibri" w:cs="Calibri"/>
          <w:lang w:val="fr-FR"/>
        </w:rPr>
        <w:t xml:space="preserve"> considérés comme étant </w:t>
      </w:r>
      <w:r w:rsidR="003D297C" w:rsidRPr="000326A4">
        <w:rPr>
          <w:rFonts w:ascii="Calibri" w:eastAsia="Times New Roman" w:hAnsi="Calibri" w:cs="Calibri"/>
          <w:lang w:val="fr-FR"/>
        </w:rPr>
        <w:t>les groupes les plus vulnérables</w:t>
      </w:r>
      <w:r w:rsidR="00D1417D" w:rsidRPr="000326A4">
        <w:rPr>
          <w:rFonts w:ascii="Calibri" w:eastAsia="Times New Roman" w:hAnsi="Calibri" w:cs="Calibri"/>
          <w:lang w:val="fr-FR"/>
        </w:rPr>
        <w:t xml:space="preserve">. Par contre, les sous-PROVED ne se sont pas prononcés sur </w:t>
      </w:r>
      <w:r w:rsidR="00C611B6" w:rsidRPr="000326A4">
        <w:rPr>
          <w:rFonts w:ascii="Calibri" w:eastAsia="Times New Roman" w:hAnsi="Calibri" w:cs="Calibri"/>
          <w:lang w:val="fr-FR"/>
        </w:rPr>
        <w:t>le moment où l'exclusion se produit au cours du processus scolaire</w:t>
      </w:r>
      <w:r w:rsidR="002E4AA6">
        <w:rPr>
          <w:rFonts w:ascii="Calibri" w:eastAsia="Times New Roman" w:hAnsi="Calibri" w:cs="Calibri"/>
          <w:lang w:val="fr-FR"/>
        </w:rPr>
        <w:t xml:space="preserve">. </w:t>
      </w:r>
    </w:p>
    <w:p w14:paraId="4A1489A2" w14:textId="3CDBFA91" w:rsidR="00311307" w:rsidRDefault="00311307" w:rsidP="00D07AFD">
      <w:pPr>
        <w:pStyle w:val="Titre3"/>
        <w:numPr>
          <w:ilvl w:val="0"/>
          <w:numId w:val="0"/>
        </w:numPr>
        <w:spacing w:before="0"/>
      </w:pPr>
    </w:p>
    <w:p w14:paraId="504B09CF" w14:textId="3BD33220" w:rsidR="00D07AFD" w:rsidRDefault="003E0962" w:rsidP="00D07AFD">
      <w:pPr>
        <w:pStyle w:val="Titre3"/>
        <w:spacing w:before="0"/>
      </w:pPr>
      <w:bookmarkStart w:id="50" w:name="_Toc86001575"/>
      <w:r w:rsidRPr="000326A4">
        <w:t>Intervenants nationaux</w:t>
      </w:r>
      <w:bookmarkEnd w:id="50"/>
    </w:p>
    <w:p w14:paraId="3036D9F5" w14:textId="77777777" w:rsidR="00D07AFD" w:rsidRPr="00D07AFD" w:rsidRDefault="00D07AFD" w:rsidP="00D07AFD">
      <w:pPr>
        <w:spacing w:after="0" w:line="240" w:lineRule="auto"/>
        <w:rPr>
          <w:lang w:val="fr-FR"/>
        </w:rPr>
      </w:pPr>
    </w:p>
    <w:p w14:paraId="4D4F0C0E" w14:textId="00B9B021" w:rsidR="00D07AFD" w:rsidRDefault="00D07AFD" w:rsidP="004B5A09">
      <w:pPr>
        <w:spacing w:after="0" w:line="240" w:lineRule="auto"/>
        <w:ind w:firstLine="720"/>
        <w:rPr>
          <w:rFonts w:ascii="Calibri" w:eastAsia="Times New Roman" w:hAnsi="Calibri" w:cs="Calibri"/>
          <w:lang w:val="fr-FR"/>
        </w:rPr>
      </w:pPr>
      <w:r w:rsidRPr="00D07AFD">
        <w:rPr>
          <w:rFonts w:ascii="Calibri" w:eastAsia="Times New Roman" w:hAnsi="Calibri" w:cs="Calibri"/>
          <w:lang w:val="fr-FR"/>
        </w:rPr>
        <w:t>Pour les coordinateurs nationaux des écoles conventionnées, les ONG, les syndicats des enseignants et la direction de l’enseignement spéciale, l’inadaptation des infrastructures et le support pédagogique (100%) sont des facteurs majeurs qui entravent l'accès des élèves vulnérables à l'école primaire.  De la même manière, la distance séparant le domicile des enfants et leur école, tant en milieux ruraux qu’urbains, pose un réel problème d’exclusion scolaire au niveau primaire, comme le constatent les ONG (100%), les syndicats des enseignants (100%) et la direction de l’enseignement spéciale (100%). En outre, selon les coordonnateurs nationaux des écoles conventionnées (14%) et les ONG (50%) la pauvreté des parents constitue une autre source majeure d’exclusion à l’école primaire. Pour leur part, les syndicats nationaux des enseignants ont estimé que les enfants vivant avec l'albinisme font souvent face à l'exclusion sociale. En revanche, la direction de l’enseignement spéciale a souligné l’insuffisance d’écoles spéciales et de moyens de transport, en particulier dans les zones rurales, comme une entrave qui limite davantage l’accès à la scolarité primaire des enfants vivant avec handicap. Quant à l’ONG</w:t>
      </w:r>
      <w:r w:rsidRPr="00D07AFD">
        <w:rPr>
          <w:rFonts w:ascii="Calibri" w:eastAsia="Times New Roman" w:hAnsi="Calibri" w:cs="Calibri"/>
          <w:lang w:val="fr-FR"/>
        </w:rPr>
        <w:footnoteReference w:id="30"/>
      </w:r>
      <w:r w:rsidRPr="00D07AFD">
        <w:rPr>
          <w:rFonts w:ascii="Calibri" w:eastAsia="Times New Roman" w:hAnsi="Calibri" w:cs="Calibri"/>
          <w:lang w:val="fr-FR"/>
        </w:rPr>
        <w:t xml:space="preserve"> œuvrant dans la promotion des populations autochtones, elle a attiré l’attention sur leur statut (socioculturel, économique et juridique) qui constitue une barrière, surtout dans les zones rurales, pour la scolarisation des enfants autochtones au primaire. Pour ces intervenants, les groupes qui connaissent les plus d’exclusion sociale sont les PA, les albinos, les personnes vivant avec handicap et les filles. </w:t>
      </w:r>
    </w:p>
    <w:p w14:paraId="585F0BE3" w14:textId="77777777" w:rsidR="004B5A09" w:rsidRDefault="004B5A09" w:rsidP="004B5A09">
      <w:pPr>
        <w:spacing w:after="0" w:line="240" w:lineRule="auto"/>
        <w:jc w:val="both"/>
        <w:rPr>
          <w:rFonts w:ascii="Calibri" w:eastAsia="Times New Roman" w:hAnsi="Calibri" w:cs="Calibri"/>
          <w:lang w:val="fr-FR"/>
        </w:rPr>
      </w:pPr>
    </w:p>
    <w:p w14:paraId="185D048D" w14:textId="45C6029D" w:rsidR="004B5A09" w:rsidRPr="000326A4" w:rsidRDefault="004B5A09" w:rsidP="004B5A09">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Pour les coordinateurs nationaux des écoles conventionnées, les ONG, les syndicats des enseignants et la direction de l’enseignement spéciale, l’inadaptation des infrastructures et le support pédagogique (100%)</w:t>
      </w:r>
      <w:r>
        <w:rPr>
          <w:rFonts w:ascii="Calibri" w:eastAsia="Times New Roman" w:hAnsi="Calibri" w:cs="Calibri"/>
          <w:lang w:val="fr-FR"/>
        </w:rPr>
        <w:t xml:space="preserve"> sont des</w:t>
      </w:r>
      <w:r w:rsidRPr="000326A4">
        <w:rPr>
          <w:rFonts w:ascii="Calibri" w:eastAsia="Times New Roman" w:hAnsi="Calibri" w:cs="Calibri"/>
          <w:lang w:val="fr-FR"/>
        </w:rPr>
        <w:t xml:space="preserve"> facteur</w:t>
      </w:r>
      <w:r>
        <w:rPr>
          <w:rFonts w:ascii="Calibri" w:eastAsia="Times New Roman" w:hAnsi="Calibri" w:cs="Calibri"/>
          <w:lang w:val="fr-FR"/>
        </w:rPr>
        <w:t>s</w:t>
      </w:r>
      <w:r w:rsidRPr="000326A4">
        <w:rPr>
          <w:rFonts w:ascii="Calibri" w:eastAsia="Times New Roman" w:hAnsi="Calibri" w:cs="Calibri"/>
          <w:lang w:val="fr-FR"/>
        </w:rPr>
        <w:t xml:space="preserve"> majeur</w:t>
      </w:r>
      <w:r>
        <w:rPr>
          <w:rFonts w:ascii="Calibri" w:eastAsia="Times New Roman" w:hAnsi="Calibri" w:cs="Calibri"/>
          <w:lang w:val="fr-FR"/>
        </w:rPr>
        <w:t>s</w:t>
      </w:r>
      <w:r w:rsidRPr="000326A4">
        <w:rPr>
          <w:rFonts w:ascii="Calibri" w:eastAsia="Times New Roman" w:hAnsi="Calibri" w:cs="Calibri"/>
          <w:lang w:val="fr-FR"/>
        </w:rPr>
        <w:t xml:space="preserve"> qui entrave</w:t>
      </w:r>
      <w:r>
        <w:rPr>
          <w:rFonts w:ascii="Calibri" w:eastAsia="Times New Roman" w:hAnsi="Calibri" w:cs="Calibri"/>
          <w:lang w:val="fr-FR"/>
        </w:rPr>
        <w:t>nt</w:t>
      </w:r>
      <w:r w:rsidRPr="000326A4">
        <w:rPr>
          <w:rFonts w:ascii="Calibri" w:eastAsia="Times New Roman" w:hAnsi="Calibri" w:cs="Calibri"/>
          <w:lang w:val="fr-FR"/>
        </w:rPr>
        <w:t xml:space="preserve"> l'accès des élèves vulnérables à l'école primaire.  De la même manière, la distance séparant le domicile des enfants et leur école, tant en milieux ruraux qu’urbains, pose un réel problème d’exclusion scolaire au niveau primaire, comme le constatent les ONG (100%), les syndicats des enseignants (100%) et la direction de l’enseignement spéciale (100%). En outre, selon les coordonnateurs nationaux des écoles conventionnées (14%) et les ONG (50%) la pauvreté des parents constitue une autre source majeure d’exclusion à l’école primaire. Pour leur part, les syndicats nationaux des enseignants ont estimé que les enfants vivant avec l'albinisme font</w:t>
      </w:r>
      <w:r>
        <w:rPr>
          <w:rFonts w:ascii="Calibri" w:eastAsia="Times New Roman" w:hAnsi="Calibri" w:cs="Calibri"/>
          <w:lang w:val="fr-FR"/>
        </w:rPr>
        <w:t xml:space="preserve"> souvent</w:t>
      </w:r>
      <w:r w:rsidRPr="000326A4">
        <w:rPr>
          <w:rFonts w:ascii="Calibri" w:eastAsia="Times New Roman" w:hAnsi="Calibri" w:cs="Calibri"/>
          <w:lang w:val="fr-FR"/>
        </w:rPr>
        <w:t xml:space="preserve"> face à l'exclusion sociale. En revanche, la direction de l’enseignement spéciale a souligné l’insuffisance d’écoles spéciales et de moyens de transport, en particulier dans les zones rurales, comme une entrave qui limite davantage l’accès à la scolarité primaire des enfants vivant avec handicap. Quant à l’ONG</w:t>
      </w:r>
      <w:r>
        <w:rPr>
          <w:rStyle w:val="Appelnotedebasdep"/>
          <w:rFonts w:ascii="Calibri" w:eastAsia="Times New Roman" w:hAnsi="Calibri" w:cs="Calibri"/>
          <w:lang w:val="fr-FR"/>
        </w:rPr>
        <w:footnoteReference w:id="31"/>
      </w:r>
      <w:r w:rsidRPr="000326A4">
        <w:rPr>
          <w:rFonts w:ascii="Calibri" w:eastAsia="Times New Roman" w:hAnsi="Calibri" w:cs="Calibri"/>
          <w:lang w:val="fr-FR"/>
        </w:rPr>
        <w:t xml:space="preserve"> œuvrant dans la promotion des populations autochtones, elle a attiré l’attention sur leur statut (socioculturel, économique et juridique) qui constitue une barrière, surtout dans les zones rurales, pour la scolarisation des enfants autochtones au primaire. Pour ces intervenants, les groupes qui connaissent les plus d’exclusion sociale sont les PA, les albinos, les personnes vivant avec handicap et les filles. </w:t>
      </w:r>
    </w:p>
    <w:p w14:paraId="52BCB36D" w14:textId="77777777" w:rsidR="004B5A09" w:rsidRDefault="004B5A09" w:rsidP="004B5A09">
      <w:pPr>
        <w:spacing w:after="0" w:line="240" w:lineRule="auto"/>
        <w:ind w:firstLine="720"/>
        <w:jc w:val="both"/>
        <w:rPr>
          <w:rFonts w:ascii="Calibri" w:eastAsia="Times New Roman" w:hAnsi="Calibri" w:cs="Calibri"/>
          <w:lang w:val="fr-FR"/>
        </w:rPr>
      </w:pPr>
    </w:p>
    <w:p w14:paraId="4638C0D3" w14:textId="383E8D3A" w:rsidR="004B5A09" w:rsidRPr="000326A4" w:rsidRDefault="004B5A09" w:rsidP="004B5A09">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 xml:space="preserve">Il s’est dégagé un consensus autour des intervenants à ce niveau que les groupes suivants sont les plus vulnérables : les PA, les albinos, les enfants vivant avec handicap (spécialement les aveugles et les moteurs) et les filles.  Selon ce même groupe, le moment où l'exclusion se produit au cours du processus scolaire pour ces groupes vulnérables commence par le milieu familial (statut économique, croyance, culture, etc.) et dans la salle de classe (infrastructure inadaptés, discrimination, brimades, stigmatisation, etc.). </w:t>
      </w:r>
    </w:p>
    <w:p w14:paraId="0A4A3785" w14:textId="77777777" w:rsidR="004B5A09" w:rsidRPr="000326A4" w:rsidRDefault="004B5A09" w:rsidP="004B5A09">
      <w:pPr>
        <w:spacing w:after="0" w:line="240" w:lineRule="auto"/>
        <w:jc w:val="both"/>
        <w:rPr>
          <w:rFonts w:ascii="Calibri" w:eastAsia="Times New Roman" w:hAnsi="Calibri" w:cs="Calibri"/>
          <w:lang w:val="fr-FR"/>
        </w:rPr>
      </w:pPr>
    </w:p>
    <w:p w14:paraId="62D12200" w14:textId="77777777" w:rsidR="00C81171" w:rsidRDefault="004B5A09" w:rsidP="00C81171">
      <w:pPr>
        <w:spacing w:after="0" w:line="240" w:lineRule="auto"/>
        <w:ind w:firstLine="720"/>
        <w:jc w:val="both"/>
        <w:rPr>
          <w:rFonts w:ascii="Calibri" w:eastAsia="Times New Roman" w:hAnsi="Calibri" w:cs="Calibri"/>
          <w:lang w:val="fr-FR"/>
        </w:rPr>
      </w:pPr>
      <w:r w:rsidRPr="000326A4">
        <w:rPr>
          <w:rFonts w:ascii="Calibri" w:eastAsia="Times New Roman" w:hAnsi="Calibri" w:cs="Calibri"/>
          <w:lang w:val="fr-FR"/>
        </w:rPr>
        <w:t>Par rapport à l’exclusion sociale, les intervenants ont identifié que les facteurs suivants qui ne favorisaient pas une éducation inclusive dans les écoles primaires des provinces concernées par le projet, il s’agit de l’inadaptation des infrastructures et du support pédagogique (90</w:t>
      </w:r>
      <w:r>
        <w:rPr>
          <w:rFonts w:ascii="Calibri" w:eastAsia="Times New Roman" w:hAnsi="Calibri" w:cs="Calibri"/>
          <w:lang w:val="fr-FR"/>
        </w:rPr>
        <w:t>%) ;</w:t>
      </w:r>
      <w:r w:rsidRPr="000326A4">
        <w:rPr>
          <w:rFonts w:ascii="Calibri" w:eastAsia="Times New Roman" w:hAnsi="Calibri" w:cs="Calibri"/>
          <w:lang w:val="fr-FR"/>
        </w:rPr>
        <w:t xml:space="preserve"> de la distance à parcourir pour se </w:t>
      </w:r>
      <w:r w:rsidRPr="000326A4">
        <w:rPr>
          <w:rFonts w:ascii="Calibri" w:eastAsia="Times New Roman" w:hAnsi="Calibri" w:cs="Calibri"/>
          <w:lang w:val="fr-FR"/>
        </w:rPr>
        <w:lastRenderedPageBreak/>
        <w:t>rendre à l'école (61</w:t>
      </w:r>
      <w:r>
        <w:rPr>
          <w:rFonts w:ascii="Calibri" w:eastAsia="Times New Roman" w:hAnsi="Calibri" w:cs="Calibri"/>
          <w:lang w:val="fr-FR"/>
        </w:rPr>
        <w:t>%) ;</w:t>
      </w:r>
      <w:r w:rsidRPr="000326A4">
        <w:rPr>
          <w:rFonts w:ascii="Calibri" w:eastAsia="Times New Roman" w:hAnsi="Calibri" w:cs="Calibri"/>
          <w:lang w:val="fr-FR"/>
        </w:rPr>
        <w:t xml:space="preserve"> de la marginalisation de certains groupes de population (4</w:t>
      </w:r>
      <w:r>
        <w:rPr>
          <w:rFonts w:ascii="Calibri" w:eastAsia="Times New Roman" w:hAnsi="Calibri" w:cs="Calibri"/>
          <w:lang w:val="fr-FR"/>
        </w:rPr>
        <w:t>9%) ;</w:t>
      </w:r>
      <w:r w:rsidRPr="000326A4">
        <w:rPr>
          <w:rFonts w:ascii="Calibri" w:eastAsia="Times New Roman" w:hAnsi="Calibri" w:cs="Calibri"/>
          <w:lang w:val="fr-FR"/>
        </w:rPr>
        <w:t xml:space="preserve"> de la pauvreté (24%) et des conflits interethniques (7%).</w:t>
      </w:r>
    </w:p>
    <w:p w14:paraId="52909319" w14:textId="29880915" w:rsidR="00E17247" w:rsidRDefault="00E17247" w:rsidP="00C81171">
      <w:pPr>
        <w:spacing w:after="0" w:line="240" w:lineRule="auto"/>
        <w:ind w:firstLine="720"/>
        <w:jc w:val="both"/>
        <w:rPr>
          <w:rFonts w:ascii="Calibri" w:eastAsia="Times New Roman" w:hAnsi="Calibri" w:cs="Calibri"/>
          <w:lang w:val="fr-FR"/>
        </w:rPr>
        <w:sectPr w:rsidR="00E17247" w:rsidSect="00D07AFD">
          <w:pgSz w:w="11907" w:h="16840" w:code="9"/>
          <w:pgMar w:top="1440" w:right="1287" w:bottom="1440" w:left="1080" w:header="720" w:footer="720" w:gutter="0"/>
          <w:pgNumType w:start="0"/>
          <w:cols w:space="720"/>
          <w:titlePg/>
          <w:docGrid w:linePitch="360"/>
        </w:sectPr>
      </w:pPr>
    </w:p>
    <w:p w14:paraId="387B25C5" w14:textId="77777777" w:rsidR="00C81171" w:rsidRPr="000326A4" w:rsidRDefault="00C81171" w:rsidP="00C81171">
      <w:pPr>
        <w:spacing w:after="0" w:line="240" w:lineRule="auto"/>
        <w:jc w:val="both"/>
        <w:rPr>
          <w:rFonts w:ascii="Calibri" w:eastAsia="Times New Roman" w:hAnsi="Calibri" w:cs="Calibri"/>
          <w:lang w:val="fr-FR"/>
        </w:rPr>
      </w:pPr>
    </w:p>
    <w:p w14:paraId="6764D19A" w14:textId="77777777" w:rsidR="00C81171" w:rsidRDefault="00C81171" w:rsidP="00C81171">
      <w:pPr>
        <w:spacing w:after="0" w:line="240" w:lineRule="auto"/>
        <w:ind w:firstLine="720"/>
        <w:jc w:val="both"/>
        <w:rPr>
          <w:rFonts w:ascii="Calibri" w:eastAsia="Times New Roman" w:hAnsi="Calibri" w:cs="Calibri"/>
          <w:lang w:val="fr-FR"/>
        </w:rPr>
      </w:pPr>
    </w:p>
    <w:p w14:paraId="21C9F563" w14:textId="77777777" w:rsidR="00C81171" w:rsidRPr="003D00B5" w:rsidRDefault="00C81171" w:rsidP="00C81171">
      <w:pPr>
        <w:spacing w:after="0" w:line="240" w:lineRule="auto"/>
        <w:ind w:firstLine="720"/>
        <w:jc w:val="both"/>
        <w:rPr>
          <w:rFonts w:ascii="Calibri" w:eastAsia="Times New Roman" w:hAnsi="Calibri" w:cs="Calibri"/>
          <w:color w:val="1F497D" w:themeColor="text2"/>
          <w:lang w:val="fr-FR"/>
        </w:rPr>
      </w:pPr>
    </w:p>
    <w:p w14:paraId="5BCE3B4C" w14:textId="6E71CBFB" w:rsidR="002C0112" w:rsidRDefault="00C81171" w:rsidP="003D00B5">
      <w:pPr>
        <w:pStyle w:val="Lgende"/>
        <w:ind w:firstLine="720"/>
        <w:rPr>
          <w:rFonts w:ascii="Calibri" w:eastAsia="Times New Roman" w:hAnsi="Calibri" w:cs="Calibri"/>
          <w:lang w:val="fr-FR"/>
        </w:rPr>
      </w:pPr>
      <w:bookmarkStart w:id="51" w:name="_Toc86752370"/>
      <w:r w:rsidRPr="003D00B5">
        <w:rPr>
          <w:color w:val="1F497D" w:themeColor="text2"/>
          <w:lang w:val="fr-FR"/>
        </w:rPr>
        <w:t xml:space="preserve">Tableau </w:t>
      </w:r>
      <w:r w:rsidRPr="003D00B5">
        <w:rPr>
          <w:color w:val="1F497D" w:themeColor="text2"/>
        </w:rPr>
        <w:fldChar w:fldCharType="begin"/>
      </w:r>
      <w:r w:rsidRPr="003D00B5">
        <w:rPr>
          <w:color w:val="1F497D" w:themeColor="text2"/>
          <w:lang w:val="fr-FR"/>
        </w:rPr>
        <w:instrText xml:space="preserve"> SEQ Tableau \* ARABIC </w:instrText>
      </w:r>
      <w:r w:rsidRPr="003D00B5">
        <w:rPr>
          <w:color w:val="1F497D" w:themeColor="text2"/>
        </w:rPr>
        <w:fldChar w:fldCharType="separate"/>
      </w:r>
      <w:r w:rsidRPr="003D00B5">
        <w:rPr>
          <w:noProof/>
          <w:color w:val="1F497D" w:themeColor="text2"/>
          <w:lang w:val="fr-FR"/>
        </w:rPr>
        <w:t>10</w:t>
      </w:r>
      <w:r w:rsidRPr="003D00B5">
        <w:rPr>
          <w:color w:val="1F497D" w:themeColor="text2"/>
        </w:rPr>
        <w:fldChar w:fldCharType="end"/>
      </w:r>
      <w:r w:rsidRPr="003D00B5">
        <w:rPr>
          <w:color w:val="1F497D" w:themeColor="text2"/>
          <w:lang w:val="fr-FR"/>
        </w:rPr>
        <w:t xml:space="preserve">: </w:t>
      </w:r>
      <w:r w:rsidRPr="003D00B5">
        <w:rPr>
          <w:lang w:val="fr-FR"/>
        </w:rPr>
        <w:t>La répartition détaillée des avis relatifs à l’exclusion sociale</w:t>
      </w:r>
      <w:bookmarkEnd w:id="51"/>
    </w:p>
    <w:p w14:paraId="479D3DC5" w14:textId="77777777" w:rsidR="002C0112" w:rsidRDefault="002C0112" w:rsidP="004B5A09">
      <w:pPr>
        <w:spacing w:after="0" w:line="240" w:lineRule="auto"/>
        <w:ind w:firstLine="720"/>
        <w:jc w:val="both"/>
        <w:rPr>
          <w:rFonts w:ascii="Calibri" w:eastAsia="Times New Roman" w:hAnsi="Calibri" w:cs="Calibri"/>
          <w:lang w:val="fr-FR"/>
        </w:rPr>
      </w:pPr>
    </w:p>
    <w:tbl>
      <w:tblPr>
        <w:tblStyle w:val="PlainTable51"/>
        <w:tblW w:w="12510"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630"/>
        <w:gridCol w:w="720"/>
        <w:gridCol w:w="810"/>
        <w:gridCol w:w="720"/>
        <w:gridCol w:w="720"/>
        <w:gridCol w:w="608"/>
        <w:gridCol w:w="562"/>
        <w:gridCol w:w="450"/>
        <w:gridCol w:w="712"/>
        <w:gridCol w:w="458"/>
        <w:gridCol w:w="540"/>
        <w:gridCol w:w="528"/>
        <w:gridCol w:w="552"/>
        <w:gridCol w:w="499"/>
        <w:gridCol w:w="581"/>
        <w:gridCol w:w="522"/>
        <w:gridCol w:w="471"/>
        <w:gridCol w:w="87"/>
      </w:tblGrid>
      <w:tr w:rsidR="002C0112" w:rsidRPr="000326A4" w14:paraId="79407475" w14:textId="77777777" w:rsidTr="00300D6F">
        <w:trPr>
          <w:cnfStyle w:val="100000000000" w:firstRow="1" w:lastRow="0" w:firstColumn="0" w:lastColumn="0" w:oddVBand="0" w:evenVBand="0" w:oddHBand="0" w:evenHBand="0" w:firstRowFirstColumn="0" w:firstRowLastColumn="0" w:lastRowFirstColumn="0" w:lastRowLastColumn="0"/>
          <w:trHeight w:val="1156"/>
          <w:jc w:val="center"/>
        </w:trPr>
        <w:tc>
          <w:tcPr>
            <w:cnfStyle w:val="001000000100" w:firstRow="0" w:lastRow="0" w:firstColumn="1" w:lastColumn="0" w:oddVBand="0" w:evenVBand="0" w:oddHBand="0" w:evenHBand="0" w:firstRowFirstColumn="1" w:firstRowLastColumn="0" w:lastRowFirstColumn="0" w:lastRowLastColumn="0"/>
            <w:tcW w:w="1620" w:type="dxa"/>
          </w:tcPr>
          <w:p w14:paraId="6FC8A22A" w14:textId="77777777" w:rsidR="002C0112" w:rsidRPr="000326A4" w:rsidRDefault="002C0112" w:rsidP="00300D6F">
            <w:pPr>
              <w:jc w:val="center"/>
              <w:rPr>
                <w:rFonts w:eastAsia="Times New Roman" w:cs="Calibri"/>
                <w:sz w:val="18"/>
                <w:szCs w:val="18"/>
                <w:lang w:val="fr-FR"/>
              </w:rPr>
            </w:pPr>
            <w:r w:rsidRPr="000326A4">
              <w:rPr>
                <w:rFonts w:eastAsia="Times New Roman" w:cs="Calibri"/>
                <w:sz w:val="18"/>
                <w:szCs w:val="18"/>
                <w:lang w:val="fr-FR"/>
              </w:rPr>
              <w:t>Facteurs liés à l’exclusion social</w:t>
            </w:r>
          </w:p>
        </w:tc>
        <w:tc>
          <w:tcPr>
            <w:tcW w:w="1350" w:type="dxa"/>
            <w:gridSpan w:val="2"/>
          </w:tcPr>
          <w:p w14:paraId="7F021AF7"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Administrateurs scolaires (PROVED)</w:t>
            </w:r>
          </w:p>
          <w:p w14:paraId="0ED183B9"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xml:space="preserve"> # Total :12</w:t>
            </w:r>
          </w:p>
        </w:tc>
        <w:tc>
          <w:tcPr>
            <w:tcW w:w="1530" w:type="dxa"/>
            <w:gridSpan w:val="2"/>
          </w:tcPr>
          <w:p w14:paraId="16B70BC7"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xml:space="preserve">Administrateurs scolaires (sous- PROVED) </w:t>
            </w:r>
          </w:p>
          <w:p w14:paraId="074B9448"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Total :19</w:t>
            </w:r>
          </w:p>
        </w:tc>
        <w:tc>
          <w:tcPr>
            <w:tcW w:w="1440" w:type="dxa"/>
            <w:gridSpan w:val="2"/>
          </w:tcPr>
          <w:p w14:paraId="79845077"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Syndicats des enseignants</w:t>
            </w:r>
          </w:p>
          <w:p w14:paraId="640FDBEA"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Total: 4</w:t>
            </w:r>
          </w:p>
        </w:tc>
        <w:tc>
          <w:tcPr>
            <w:tcW w:w="1170" w:type="dxa"/>
            <w:gridSpan w:val="2"/>
          </w:tcPr>
          <w:p w14:paraId="4F74956B"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xml:space="preserve">ONG </w:t>
            </w:r>
          </w:p>
          <w:p w14:paraId="46951BE9"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Total : 4</w:t>
            </w:r>
          </w:p>
        </w:tc>
        <w:tc>
          <w:tcPr>
            <w:tcW w:w="1162" w:type="dxa"/>
            <w:gridSpan w:val="2"/>
          </w:tcPr>
          <w:p w14:paraId="615CA504"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Direction de l’enseignement spécial</w:t>
            </w:r>
          </w:p>
          <w:p w14:paraId="3A336F75"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#Total :4</w:t>
            </w:r>
          </w:p>
          <w:p w14:paraId="6247AFA6"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p>
        </w:tc>
        <w:tc>
          <w:tcPr>
            <w:tcW w:w="998" w:type="dxa"/>
            <w:gridSpan w:val="2"/>
          </w:tcPr>
          <w:p w14:paraId="732A4C77" w14:textId="77777777" w:rsidR="002C0112"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COSP</w:t>
            </w:r>
          </w:p>
          <w:p w14:paraId="38C47747" w14:textId="77777777" w:rsidR="002C0112"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#Total :</w:t>
            </w:r>
          </w:p>
          <w:p w14:paraId="6420B6FB"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16</w:t>
            </w:r>
          </w:p>
        </w:tc>
        <w:tc>
          <w:tcPr>
            <w:tcW w:w="1080" w:type="dxa"/>
            <w:gridSpan w:val="2"/>
          </w:tcPr>
          <w:p w14:paraId="5618B35E"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Coordonnateurs</w:t>
            </w:r>
          </w:p>
          <w:p w14:paraId="0CA6047A"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 Total : 7</w:t>
            </w:r>
          </w:p>
        </w:tc>
        <w:tc>
          <w:tcPr>
            <w:tcW w:w="1080" w:type="dxa"/>
            <w:gridSpan w:val="2"/>
          </w:tcPr>
          <w:p w14:paraId="5806824D" w14:textId="77777777" w:rsidR="002C0112"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COGES/</w:t>
            </w:r>
          </w:p>
          <w:p w14:paraId="0CC1B6D7" w14:textId="77777777" w:rsidR="002C0112"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COPA</w:t>
            </w:r>
          </w:p>
          <w:p w14:paraId="7E901B09"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Pr>
                <w:rFonts w:eastAsia="Times New Roman" w:cs="Calibri"/>
                <w:sz w:val="18"/>
                <w:szCs w:val="18"/>
                <w:lang w:val="fr-FR"/>
              </w:rPr>
              <w:t># Total : 21</w:t>
            </w:r>
          </w:p>
        </w:tc>
        <w:tc>
          <w:tcPr>
            <w:tcW w:w="1080" w:type="dxa"/>
            <w:gridSpan w:val="3"/>
          </w:tcPr>
          <w:p w14:paraId="796A2CAA" w14:textId="77777777" w:rsidR="002C0112" w:rsidRPr="000326A4" w:rsidRDefault="002C0112" w:rsidP="00300D6F">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fr-FR"/>
              </w:rPr>
            </w:pPr>
            <w:r w:rsidRPr="000326A4">
              <w:rPr>
                <w:rFonts w:eastAsia="Times New Roman" w:cs="Calibri"/>
                <w:sz w:val="18"/>
                <w:szCs w:val="18"/>
                <w:lang w:val="fr-FR"/>
              </w:rPr>
              <w:t>Dir</w:t>
            </w:r>
            <w:r>
              <w:rPr>
                <w:rFonts w:eastAsia="Times New Roman" w:cs="Calibri"/>
                <w:sz w:val="18"/>
                <w:szCs w:val="18"/>
                <w:lang w:val="fr-FR"/>
              </w:rPr>
              <w:t>ecteurs et enseignants #Total :31</w:t>
            </w:r>
          </w:p>
        </w:tc>
      </w:tr>
      <w:tr w:rsidR="003D00B5" w:rsidRPr="000326A4" w14:paraId="36AF0055" w14:textId="77777777" w:rsidTr="00300D6F">
        <w:trPr>
          <w:gridAfter w:val="1"/>
          <w:cnfStyle w:val="000000100000" w:firstRow="0" w:lastRow="0" w:firstColumn="0" w:lastColumn="0" w:oddVBand="0" w:evenVBand="0" w:oddHBand="1" w:evenHBand="0" w:firstRowFirstColumn="0" w:firstRowLastColumn="0" w:lastRowFirstColumn="0" w:lastRowLastColumn="0"/>
          <w:wAfter w:w="87" w:type="dxa"/>
          <w:trHeight w:val="388"/>
          <w:jc w:val="center"/>
        </w:trPr>
        <w:tc>
          <w:tcPr>
            <w:cnfStyle w:val="001000000000" w:firstRow="0" w:lastRow="0" w:firstColumn="1" w:lastColumn="0" w:oddVBand="0" w:evenVBand="0" w:oddHBand="0" w:evenHBand="0" w:firstRowFirstColumn="0" w:firstRowLastColumn="0" w:lastRowFirstColumn="0" w:lastRowLastColumn="0"/>
            <w:tcW w:w="1620" w:type="dxa"/>
          </w:tcPr>
          <w:p w14:paraId="38C0B2B4" w14:textId="77777777" w:rsidR="002C0112" w:rsidRPr="000326A4" w:rsidRDefault="002C0112" w:rsidP="00300D6F">
            <w:pPr>
              <w:jc w:val="left"/>
              <w:rPr>
                <w:rFonts w:eastAsia="Times New Roman" w:cs="Calibri"/>
                <w:sz w:val="18"/>
                <w:szCs w:val="18"/>
                <w:lang w:val="fr-FR"/>
              </w:rPr>
            </w:pPr>
            <w:r w:rsidRPr="000326A4">
              <w:rPr>
                <w:rFonts w:eastAsia="Times New Roman" w:cs="Calibri"/>
                <w:sz w:val="18"/>
                <w:szCs w:val="18"/>
                <w:lang w:val="fr-FR"/>
              </w:rPr>
              <w:t>L’inadaptation des infrastructures et du support pédagogique</w:t>
            </w:r>
          </w:p>
        </w:tc>
        <w:tc>
          <w:tcPr>
            <w:tcW w:w="720" w:type="dxa"/>
          </w:tcPr>
          <w:p w14:paraId="53946327"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6</w:t>
            </w:r>
          </w:p>
        </w:tc>
        <w:tc>
          <w:tcPr>
            <w:tcW w:w="630" w:type="dxa"/>
          </w:tcPr>
          <w:p w14:paraId="7EACBF1B"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720" w:type="dxa"/>
          </w:tcPr>
          <w:p w14:paraId="442C7D3F"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19</w:t>
            </w:r>
          </w:p>
        </w:tc>
        <w:tc>
          <w:tcPr>
            <w:tcW w:w="810" w:type="dxa"/>
          </w:tcPr>
          <w:p w14:paraId="79CDBF4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720" w:type="dxa"/>
          </w:tcPr>
          <w:p w14:paraId="652F645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720" w:type="dxa"/>
          </w:tcPr>
          <w:p w14:paraId="6628AF1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p>
          <w:p w14:paraId="41D14D76"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100                            </w:t>
            </w:r>
          </w:p>
        </w:tc>
        <w:tc>
          <w:tcPr>
            <w:tcW w:w="608" w:type="dxa"/>
          </w:tcPr>
          <w:p w14:paraId="15956E61"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562" w:type="dxa"/>
          </w:tcPr>
          <w:p w14:paraId="20B82FCB"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450" w:type="dxa"/>
          </w:tcPr>
          <w:p w14:paraId="550E4D32"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712" w:type="dxa"/>
          </w:tcPr>
          <w:p w14:paraId="20B457D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458" w:type="dxa"/>
          </w:tcPr>
          <w:p w14:paraId="4199F944"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8</w:t>
            </w:r>
          </w:p>
        </w:tc>
        <w:tc>
          <w:tcPr>
            <w:tcW w:w="540" w:type="dxa"/>
          </w:tcPr>
          <w:p w14:paraId="4AFC87B6"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50</w:t>
            </w:r>
          </w:p>
        </w:tc>
        <w:tc>
          <w:tcPr>
            <w:tcW w:w="528" w:type="dxa"/>
          </w:tcPr>
          <w:p w14:paraId="54EF1B12"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7</w:t>
            </w:r>
          </w:p>
        </w:tc>
        <w:tc>
          <w:tcPr>
            <w:tcW w:w="552" w:type="dxa"/>
          </w:tcPr>
          <w:p w14:paraId="73EE6617"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499" w:type="dxa"/>
          </w:tcPr>
          <w:p w14:paraId="1BCF776B"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3</w:t>
            </w:r>
          </w:p>
        </w:tc>
        <w:tc>
          <w:tcPr>
            <w:tcW w:w="581" w:type="dxa"/>
          </w:tcPr>
          <w:p w14:paraId="01250F7A"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14</w:t>
            </w:r>
          </w:p>
        </w:tc>
        <w:tc>
          <w:tcPr>
            <w:tcW w:w="522" w:type="dxa"/>
          </w:tcPr>
          <w:p w14:paraId="05CF795D"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23</w:t>
            </w:r>
          </w:p>
        </w:tc>
        <w:tc>
          <w:tcPr>
            <w:tcW w:w="471" w:type="dxa"/>
          </w:tcPr>
          <w:p w14:paraId="036FA78D" w14:textId="77777777" w:rsidR="002C0112"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w:t>
            </w:r>
          </w:p>
          <w:p w14:paraId="6D7B8520"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Pr>
                <w:rFonts w:asciiTheme="majorHAnsi" w:eastAsia="Times New Roman" w:hAnsiTheme="majorHAnsi" w:cs="Calibri"/>
                <w:i/>
                <w:sz w:val="18"/>
                <w:szCs w:val="18"/>
                <w:lang w:val="fr-FR"/>
              </w:rPr>
              <w:t>74</w:t>
            </w:r>
            <w:r w:rsidRPr="000326A4">
              <w:rPr>
                <w:rFonts w:asciiTheme="majorHAnsi" w:eastAsia="Times New Roman" w:hAnsiTheme="majorHAnsi" w:cs="Calibri"/>
                <w:i/>
                <w:sz w:val="18"/>
                <w:szCs w:val="18"/>
                <w:lang w:val="fr-FR"/>
              </w:rPr>
              <w:t xml:space="preserve">                               </w:t>
            </w:r>
          </w:p>
        </w:tc>
      </w:tr>
      <w:tr w:rsidR="002C0112" w:rsidRPr="000326A4" w14:paraId="63823926" w14:textId="77777777" w:rsidTr="00300D6F">
        <w:trPr>
          <w:gridAfter w:val="1"/>
          <w:wAfter w:w="87" w:type="dxa"/>
          <w:trHeight w:val="378"/>
          <w:jc w:val="center"/>
        </w:trPr>
        <w:tc>
          <w:tcPr>
            <w:cnfStyle w:val="001000000000" w:firstRow="0" w:lastRow="0" w:firstColumn="1" w:lastColumn="0" w:oddVBand="0" w:evenVBand="0" w:oddHBand="0" w:evenHBand="0" w:firstRowFirstColumn="0" w:firstRowLastColumn="0" w:lastRowFirstColumn="0" w:lastRowLastColumn="0"/>
            <w:tcW w:w="1620" w:type="dxa"/>
          </w:tcPr>
          <w:p w14:paraId="72AC8DE0" w14:textId="77777777" w:rsidR="002C0112" w:rsidRPr="000326A4" w:rsidRDefault="002C0112" w:rsidP="00300D6F">
            <w:pPr>
              <w:jc w:val="left"/>
              <w:rPr>
                <w:rFonts w:eastAsia="Times New Roman" w:cs="Calibri"/>
                <w:sz w:val="18"/>
                <w:szCs w:val="18"/>
                <w:lang w:val="fr-FR"/>
              </w:rPr>
            </w:pPr>
            <w:r w:rsidRPr="000326A4">
              <w:rPr>
                <w:rFonts w:eastAsia="Times New Roman" w:cs="Calibri"/>
                <w:sz w:val="18"/>
                <w:szCs w:val="18"/>
                <w:lang w:val="fr-FR"/>
              </w:rPr>
              <w:t>La distance à parcourir pour se rendre à l'école</w:t>
            </w:r>
          </w:p>
        </w:tc>
        <w:tc>
          <w:tcPr>
            <w:tcW w:w="720" w:type="dxa"/>
          </w:tcPr>
          <w:p w14:paraId="60CBB1C6"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w:t>
            </w:r>
          </w:p>
          <w:p w14:paraId="016FEC40"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5</w:t>
            </w:r>
          </w:p>
        </w:tc>
        <w:tc>
          <w:tcPr>
            <w:tcW w:w="630" w:type="dxa"/>
          </w:tcPr>
          <w:p w14:paraId="3DC6F545"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42</w:t>
            </w:r>
          </w:p>
        </w:tc>
        <w:tc>
          <w:tcPr>
            <w:tcW w:w="720" w:type="dxa"/>
          </w:tcPr>
          <w:p w14:paraId="14BC1D61"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19</w:t>
            </w:r>
          </w:p>
        </w:tc>
        <w:tc>
          <w:tcPr>
            <w:tcW w:w="810" w:type="dxa"/>
          </w:tcPr>
          <w:p w14:paraId="0FBFD1DB"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720" w:type="dxa"/>
          </w:tcPr>
          <w:p w14:paraId="4CE27A33"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720" w:type="dxa"/>
          </w:tcPr>
          <w:p w14:paraId="2776E6D9"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608" w:type="dxa"/>
          </w:tcPr>
          <w:p w14:paraId="1782D106"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562" w:type="dxa"/>
          </w:tcPr>
          <w:p w14:paraId="1099A3E1"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450" w:type="dxa"/>
          </w:tcPr>
          <w:p w14:paraId="7130BA43"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712" w:type="dxa"/>
          </w:tcPr>
          <w:p w14:paraId="7566A023"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458" w:type="dxa"/>
          </w:tcPr>
          <w:p w14:paraId="7D1A4C08"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9</w:t>
            </w:r>
          </w:p>
        </w:tc>
        <w:tc>
          <w:tcPr>
            <w:tcW w:w="540" w:type="dxa"/>
          </w:tcPr>
          <w:p w14:paraId="74E3CFB5"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56</w:t>
            </w:r>
          </w:p>
        </w:tc>
        <w:tc>
          <w:tcPr>
            <w:tcW w:w="528" w:type="dxa"/>
          </w:tcPr>
          <w:p w14:paraId="62A435E2"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552" w:type="dxa"/>
          </w:tcPr>
          <w:p w14:paraId="50B404EE"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499" w:type="dxa"/>
          </w:tcPr>
          <w:p w14:paraId="252DF288"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5</w:t>
            </w:r>
          </w:p>
        </w:tc>
        <w:tc>
          <w:tcPr>
            <w:tcW w:w="581" w:type="dxa"/>
          </w:tcPr>
          <w:p w14:paraId="6EBE1D9A"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24</w:t>
            </w:r>
          </w:p>
        </w:tc>
        <w:tc>
          <w:tcPr>
            <w:tcW w:w="522" w:type="dxa"/>
          </w:tcPr>
          <w:p w14:paraId="0E8280C1"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23</w:t>
            </w:r>
          </w:p>
        </w:tc>
        <w:tc>
          <w:tcPr>
            <w:tcW w:w="471" w:type="dxa"/>
          </w:tcPr>
          <w:p w14:paraId="3F921D7E"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74</w:t>
            </w:r>
          </w:p>
        </w:tc>
      </w:tr>
      <w:tr w:rsidR="003D00B5" w:rsidRPr="000326A4" w14:paraId="154839C4" w14:textId="77777777" w:rsidTr="00300D6F">
        <w:trPr>
          <w:gridAfter w:val="1"/>
          <w:cnfStyle w:val="000000100000" w:firstRow="0" w:lastRow="0" w:firstColumn="0" w:lastColumn="0" w:oddVBand="0" w:evenVBand="0" w:oddHBand="1" w:evenHBand="0" w:firstRowFirstColumn="0" w:firstRowLastColumn="0" w:lastRowFirstColumn="0" w:lastRowLastColumn="0"/>
          <w:wAfter w:w="87" w:type="dxa"/>
          <w:trHeight w:val="388"/>
          <w:jc w:val="center"/>
        </w:trPr>
        <w:tc>
          <w:tcPr>
            <w:cnfStyle w:val="001000000000" w:firstRow="0" w:lastRow="0" w:firstColumn="1" w:lastColumn="0" w:oddVBand="0" w:evenVBand="0" w:oddHBand="0" w:evenHBand="0" w:firstRowFirstColumn="0" w:firstRowLastColumn="0" w:lastRowFirstColumn="0" w:lastRowLastColumn="0"/>
            <w:tcW w:w="1620" w:type="dxa"/>
          </w:tcPr>
          <w:p w14:paraId="15D7407F" w14:textId="77777777" w:rsidR="002C0112" w:rsidRPr="000326A4" w:rsidRDefault="002C0112" w:rsidP="00300D6F">
            <w:pPr>
              <w:jc w:val="left"/>
              <w:rPr>
                <w:rFonts w:eastAsia="Times New Roman" w:cs="Calibri"/>
                <w:sz w:val="18"/>
                <w:szCs w:val="18"/>
                <w:lang w:val="fr-FR"/>
              </w:rPr>
            </w:pPr>
            <w:r w:rsidRPr="000326A4">
              <w:rPr>
                <w:rFonts w:eastAsia="Times New Roman" w:cs="Calibri"/>
                <w:sz w:val="18"/>
                <w:szCs w:val="18"/>
                <w:lang w:val="fr-FR"/>
              </w:rPr>
              <w:t>La pauvreté</w:t>
            </w:r>
          </w:p>
        </w:tc>
        <w:tc>
          <w:tcPr>
            <w:tcW w:w="720" w:type="dxa"/>
          </w:tcPr>
          <w:p w14:paraId="7DD20BDE"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8</w:t>
            </w:r>
          </w:p>
        </w:tc>
        <w:tc>
          <w:tcPr>
            <w:tcW w:w="630" w:type="dxa"/>
          </w:tcPr>
          <w:p w14:paraId="7E1E4BA4"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67</w:t>
            </w:r>
          </w:p>
        </w:tc>
        <w:tc>
          <w:tcPr>
            <w:tcW w:w="720" w:type="dxa"/>
          </w:tcPr>
          <w:p w14:paraId="6B48C67D"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3</w:t>
            </w:r>
          </w:p>
        </w:tc>
        <w:tc>
          <w:tcPr>
            <w:tcW w:w="810" w:type="dxa"/>
          </w:tcPr>
          <w:p w14:paraId="61F3A99C"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16</w:t>
            </w:r>
          </w:p>
        </w:tc>
        <w:tc>
          <w:tcPr>
            <w:tcW w:w="720" w:type="dxa"/>
          </w:tcPr>
          <w:p w14:paraId="5BBEBDC8"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20" w:type="dxa"/>
          </w:tcPr>
          <w:p w14:paraId="3F838204"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608" w:type="dxa"/>
          </w:tcPr>
          <w:p w14:paraId="331F9D8F"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2</w:t>
            </w:r>
          </w:p>
        </w:tc>
        <w:tc>
          <w:tcPr>
            <w:tcW w:w="562" w:type="dxa"/>
          </w:tcPr>
          <w:p w14:paraId="5EEC431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450" w:type="dxa"/>
          </w:tcPr>
          <w:p w14:paraId="28D61EB9"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12" w:type="dxa"/>
          </w:tcPr>
          <w:p w14:paraId="39656B7C"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458" w:type="dxa"/>
          </w:tcPr>
          <w:p w14:paraId="02D94A71"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11</w:t>
            </w:r>
          </w:p>
        </w:tc>
        <w:tc>
          <w:tcPr>
            <w:tcW w:w="540" w:type="dxa"/>
          </w:tcPr>
          <w:p w14:paraId="65099515"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69</w:t>
            </w:r>
          </w:p>
        </w:tc>
        <w:tc>
          <w:tcPr>
            <w:tcW w:w="528" w:type="dxa"/>
          </w:tcPr>
          <w:p w14:paraId="3BA9442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p>
        </w:tc>
        <w:tc>
          <w:tcPr>
            <w:tcW w:w="552" w:type="dxa"/>
          </w:tcPr>
          <w:p w14:paraId="67A7C6B5"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14</w:t>
            </w:r>
          </w:p>
        </w:tc>
        <w:tc>
          <w:tcPr>
            <w:tcW w:w="499" w:type="dxa"/>
          </w:tcPr>
          <w:p w14:paraId="2A7EFF59"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8</w:t>
            </w:r>
          </w:p>
        </w:tc>
        <w:tc>
          <w:tcPr>
            <w:tcW w:w="581" w:type="dxa"/>
          </w:tcPr>
          <w:p w14:paraId="6516BAE4"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38</w:t>
            </w:r>
          </w:p>
        </w:tc>
        <w:tc>
          <w:tcPr>
            <w:tcW w:w="522" w:type="dxa"/>
          </w:tcPr>
          <w:p w14:paraId="340CBA8F"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13</w:t>
            </w:r>
          </w:p>
        </w:tc>
        <w:tc>
          <w:tcPr>
            <w:tcW w:w="471" w:type="dxa"/>
          </w:tcPr>
          <w:p w14:paraId="675DD1D8"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42</w:t>
            </w:r>
          </w:p>
        </w:tc>
      </w:tr>
      <w:tr w:rsidR="002C0112" w:rsidRPr="000326A4" w14:paraId="7B246838" w14:textId="77777777" w:rsidTr="00300D6F">
        <w:trPr>
          <w:gridAfter w:val="1"/>
          <w:wAfter w:w="87" w:type="dxa"/>
          <w:trHeight w:val="378"/>
          <w:jc w:val="center"/>
        </w:trPr>
        <w:tc>
          <w:tcPr>
            <w:cnfStyle w:val="001000000000" w:firstRow="0" w:lastRow="0" w:firstColumn="1" w:lastColumn="0" w:oddVBand="0" w:evenVBand="0" w:oddHBand="0" w:evenHBand="0" w:firstRowFirstColumn="0" w:firstRowLastColumn="0" w:lastRowFirstColumn="0" w:lastRowLastColumn="0"/>
            <w:tcW w:w="1620" w:type="dxa"/>
          </w:tcPr>
          <w:p w14:paraId="0EDCD612" w14:textId="77777777" w:rsidR="002C0112" w:rsidRPr="000326A4" w:rsidRDefault="002C0112" w:rsidP="00300D6F">
            <w:pPr>
              <w:jc w:val="left"/>
              <w:rPr>
                <w:rFonts w:eastAsia="Times New Roman" w:cs="Calibri"/>
                <w:sz w:val="18"/>
                <w:szCs w:val="18"/>
                <w:lang w:val="fr-FR"/>
              </w:rPr>
            </w:pPr>
            <w:r w:rsidRPr="000326A4">
              <w:rPr>
                <w:rFonts w:eastAsia="Times New Roman" w:cs="Calibri"/>
                <w:sz w:val="18"/>
                <w:szCs w:val="18"/>
                <w:lang w:val="fr-FR"/>
              </w:rPr>
              <w:t>La marginalisation de certains groupes due aux aspects socioculturels</w:t>
            </w:r>
          </w:p>
        </w:tc>
        <w:tc>
          <w:tcPr>
            <w:tcW w:w="720" w:type="dxa"/>
          </w:tcPr>
          <w:p w14:paraId="490D170D"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9</w:t>
            </w:r>
          </w:p>
        </w:tc>
        <w:tc>
          <w:tcPr>
            <w:tcW w:w="630" w:type="dxa"/>
          </w:tcPr>
          <w:p w14:paraId="163A3580"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75</w:t>
            </w:r>
          </w:p>
        </w:tc>
        <w:tc>
          <w:tcPr>
            <w:tcW w:w="720" w:type="dxa"/>
          </w:tcPr>
          <w:p w14:paraId="522338EE"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2</w:t>
            </w:r>
          </w:p>
        </w:tc>
        <w:tc>
          <w:tcPr>
            <w:tcW w:w="810" w:type="dxa"/>
          </w:tcPr>
          <w:p w14:paraId="2C4BDC9A"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11</w:t>
            </w:r>
          </w:p>
        </w:tc>
        <w:tc>
          <w:tcPr>
            <w:tcW w:w="720" w:type="dxa"/>
          </w:tcPr>
          <w:p w14:paraId="755AC720"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4</w:t>
            </w:r>
          </w:p>
        </w:tc>
        <w:tc>
          <w:tcPr>
            <w:tcW w:w="720" w:type="dxa"/>
          </w:tcPr>
          <w:p w14:paraId="369605E5"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100</w:t>
            </w:r>
          </w:p>
        </w:tc>
        <w:tc>
          <w:tcPr>
            <w:tcW w:w="608" w:type="dxa"/>
          </w:tcPr>
          <w:p w14:paraId="346CF1FE"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2</w:t>
            </w:r>
          </w:p>
        </w:tc>
        <w:tc>
          <w:tcPr>
            <w:tcW w:w="562" w:type="dxa"/>
          </w:tcPr>
          <w:p w14:paraId="528C61E8"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450" w:type="dxa"/>
          </w:tcPr>
          <w:p w14:paraId="6E94E9CE"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12" w:type="dxa"/>
          </w:tcPr>
          <w:p w14:paraId="61DA6C95"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458" w:type="dxa"/>
          </w:tcPr>
          <w:p w14:paraId="13848DF0"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16</w:t>
            </w:r>
          </w:p>
        </w:tc>
        <w:tc>
          <w:tcPr>
            <w:tcW w:w="540" w:type="dxa"/>
          </w:tcPr>
          <w:p w14:paraId="5F45E2B0"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100</w:t>
            </w:r>
          </w:p>
        </w:tc>
        <w:tc>
          <w:tcPr>
            <w:tcW w:w="528" w:type="dxa"/>
          </w:tcPr>
          <w:p w14:paraId="1716641D"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552" w:type="dxa"/>
          </w:tcPr>
          <w:p w14:paraId="510B6EC5"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499" w:type="dxa"/>
          </w:tcPr>
          <w:p w14:paraId="3EA56B49"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12</w:t>
            </w:r>
          </w:p>
        </w:tc>
        <w:tc>
          <w:tcPr>
            <w:tcW w:w="581" w:type="dxa"/>
          </w:tcPr>
          <w:p w14:paraId="6B11A2B0"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57</w:t>
            </w:r>
          </w:p>
        </w:tc>
        <w:tc>
          <w:tcPr>
            <w:tcW w:w="522" w:type="dxa"/>
          </w:tcPr>
          <w:p w14:paraId="1E9B2B9B"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1</w:t>
            </w:r>
            <w:r>
              <w:rPr>
                <w:rFonts w:asciiTheme="majorHAnsi" w:eastAsia="Times New Roman" w:hAnsiTheme="majorHAnsi" w:cs="Calibri"/>
                <w:i/>
                <w:sz w:val="18"/>
                <w:szCs w:val="18"/>
                <w:lang w:val="fr-FR"/>
              </w:rPr>
              <w:t>3</w:t>
            </w:r>
          </w:p>
        </w:tc>
        <w:tc>
          <w:tcPr>
            <w:tcW w:w="471" w:type="dxa"/>
          </w:tcPr>
          <w:p w14:paraId="41E4A1EA" w14:textId="77777777" w:rsidR="002C0112" w:rsidRPr="000326A4" w:rsidRDefault="002C0112" w:rsidP="00300D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42</w:t>
            </w:r>
          </w:p>
        </w:tc>
      </w:tr>
      <w:tr w:rsidR="003D00B5" w:rsidRPr="000326A4" w14:paraId="26C86447" w14:textId="77777777" w:rsidTr="00300D6F">
        <w:trPr>
          <w:gridAfter w:val="1"/>
          <w:cnfStyle w:val="000000100000" w:firstRow="0" w:lastRow="0" w:firstColumn="0" w:lastColumn="0" w:oddVBand="0" w:evenVBand="0" w:oddHBand="1" w:evenHBand="0" w:firstRowFirstColumn="0" w:firstRowLastColumn="0" w:lastRowFirstColumn="0" w:lastRowLastColumn="0"/>
          <w:wAfter w:w="87" w:type="dxa"/>
          <w:trHeight w:val="657"/>
          <w:jc w:val="center"/>
        </w:trPr>
        <w:tc>
          <w:tcPr>
            <w:cnfStyle w:val="001000000000" w:firstRow="0" w:lastRow="0" w:firstColumn="1" w:lastColumn="0" w:oddVBand="0" w:evenVBand="0" w:oddHBand="0" w:evenHBand="0" w:firstRowFirstColumn="0" w:firstRowLastColumn="0" w:lastRowFirstColumn="0" w:lastRowLastColumn="0"/>
            <w:tcW w:w="1620" w:type="dxa"/>
          </w:tcPr>
          <w:p w14:paraId="3EBF20DC" w14:textId="77777777" w:rsidR="002C0112" w:rsidRPr="000326A4" w:rsidRDefault="002C0112" w:rsidP="00300D6F">
            <w:pPr>
              <w:jc w:val="left"/>
              <w:rPr>
                <w:rFonts w:eastAsia="Times New Roman" w:cs="Calibri"/>
                <w:sz w:val="18"/>
                <w:szCs w:val="18"/>
                <w:lang w:val="fr-FR"/>
              </w:rPr>
            </w:pPr>
            <w:r w:rsidRPr="000326A4">
              <w:rPr>
                <w:rFonts w:eastAsia="Times New Roman" w:cs="Calibri"/>
                <w:sz w:val="18"/>
                <w:szCs w:val="18"/>
                <w:lang w:val="fr-FR"/>
              </w:rPr>
              <w:t>Le Conflit Interethnique</w:t>
            </w:r>
          </w:p>
        </w:tc>
        <w:tc>
          <w:tcPr>
            <w:tcW w:w="720" w:type="dxa"/>
          </w:tcPr>
          <w:p w14:paraId="455C5CC8"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2</w:t>
            </w:r>
          </w:p>
        </w:tc>
        <w:tc>
          <w:tcPr>
            <w:tcW w:w="630" w:type="dxa"/>
          </w:tcPr>
          <w:p w14:paraId="03603BBA"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17</w:t>
            </w:r>
          </w:p>
        </w:tc>
        <w:tc>
          <w:tcPr>
            <w:tcW w:w="720" w:type="dxa"/>
          </w:tcPr>
          <w:p w14:paraId="1DE00499"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810" w:type="dxa"/>
          </w:tcPr>
          <w:p w14:paraId="361D13A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720" w:type="dxa"/>
          </w:tcPr>
          <w:p w14:paraId="14871495"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20" w:type="dxa"/>
          </w:tcPr>
          <w:p w14:paraId="1D2D4CBB"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608" w:type="dxa"/>
          </w:tcPr>
          <w:p w14:paraId="6DE5690A"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2</w:t>
            </w:r>
          </w:p>
        </w:tc>
        <w:tc>
          <w:tcPr>
            <w:tcW w:w="562" w:type="dxa"/>
          </w:tcPr>
          <w:p w14:paraId="14FB8CF0"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50</w:t>
            </w:r>
          </w:p>
        </w:tc>
        <w:tc>
          <w:tcPr>
            <w:tcW w:w="450" w:type="dxa"/>
          </w:tcPr>
          <w:p w14:paraId="115A80AC"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712" w:type="dxa"/>
          </w:tcPr>
          <w:p w14:paraId="580703C6"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458" w:type="dxa"/>
          </w:tcPr>
          <w:p w14:paraId="2028B319"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1</w:t>
            </w:r>
          </w:p>
        </w:tc>
        <w:tc>
          <w:tcPr>
            <w:tcW w:w="540" w:type="dxa"/>
          </w:tcPr>
          <w:p w14:paraId="546B9CB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6</w:t>
            </w:r>
          </w:p>
        </w:tc>
        <w:tc>
          <w:tcPr>
            <w:tcW w:w="528" w:type="dxa"/>
          </w:tcPr>
          <w:p w14:paraId="3F6757F8"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N                                0</w:t>
            </w:r>
          </w:p>
        </w:tc>
        <w:tc>
          <w:tcPr>
            <w:tcW w:w="552" w:type="dxa"/>
          </w:tcPr>
          <w:p w14:paraId="7AA68FDE"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0</w:t>
            </w:r>
          </w:p>
        </w:tc>
        <w:tc>
          <w:tcPr>
            <w:tcW w:w="499" w:type="dxa"/>
          </w:tcPr>
          <w:p w14:paraId="62EA427D"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 xml:space="preserve">                               1</w:t>
            </w:r>
          </w:p>
        </w:tc>
        <w:tc>
          <w:tcPr>
            <w:tcW w:w="581" w:type="dxa"/>
          </w:tcPr>
          <w:p w14:paraId="5005A594"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 xml:space="preserve">                               5</w:t>
            </w:r>
          </w:p>
        </w:tc>
        <w:tc>
          <w:tcPr>
            <w:tcW w:w="522" w:type="dxa"/>
          </w:tcPr>
          <w:p w14:paraId="03ADF563"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N                                </w:t>
            </w:r>
            <w:r>
              <w:rPr>
                <w:rFonts w:asciiTheme="majorHAnsi" w:eastAsia="Times New Roman" w:hAnsiTheme="majorHAnsi" w:cs="Calibri"/>
                <w:i/>
                <w:sz w:val="18"/>
                <w:szCs w:val="18"/>
                <w:lang w:val="fr-FR"/>
              </w:rPr>
              <w:t>1</w:t>
            </w:r>
          </w:p>
        </w:tc>
        <w:tc>
          <w:tcPr>
            <w:tcW w:w="471" w:type="dxa"/>
          </w:tcPr>
          <w:p w14:paraId="43AB898B" w14:textId="77777777" w:rsidR="002C0112" w:rsidRPr="000326A4" w:rsidRDefault="002C0112" w:rsidP="00300D6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sz w:val="18"/>
                <w:szCs w:val="18"/>
                <w:lang w:val="fr-FR"/>
              </w:rPr>
            </w:pPr>
            <w:r w:rsidRPr="000326A4">
              <w:rPr>
                <w:rFonts w:asciiTheme="majorHAnsi" w:eastAsia="Times New Roman" w:hAnsiTheme="majorHAnsi" w:cs="Calibri"/>
                <w:i/>
                <w:sz w:val="18"/>
                <w:szCs w:val="18"/>
                <w:lang w:val="fr-FR"/>
              </w:rPr>
              <w:t xml:space="preserve">%                                </w:t>
            </w:r>
            <w:r>
              <w:rPr>
                <w:rFonts w:asciiTheme="majorHAnsi" w:eastAsia="Times New Roman" w:hAnsiTheme="majorHAnsi" w:cs="Calibri"/>
                <w:i/>
                <w:sz w:val="18"/>
                <w:szCs w:val="18"/>
                <w:lang w:val="fr-FR"/>
              </w:rPr>
              <w:t>3</w:t>
            </w:r>
          </w:p>
        </w:tc>
      </w:tr>
    </w:tbl>
    <w:p w14:paraId="1117A9E9" w14:textId="77777777" w:rsidR="002C0112" w:rsidRDefault="002C0112" w:rsidP="004B5A09">
      <w:pPr>
        <w:spacing w:after="0" w:line="240" w:lineRule="auto"/>
        <w:ind w:firstLine="720"/>
        <w:jc w:val="both"/>
        <w:rPr>
          <w:rFonts w:ascii="Calibri" w:eastAsia="Times New Roman" w:hAnsi="Calibri" w:cs="Calibri"/>
          <w:lang w:val="fr-FR"/>
        </w:rPr>
        <w:sectPr w:rsidR="002C0112" w:rsidSect="003D00B5">
          <w:pgSz w:w="16840" w:h="11907" w:orient="landscape" w:code="9"/>
          <w:pgMar w:top="1080" w:right="1440" w:bottom="1287" w:left="1440" w:header="720" w:footer="720" w:gutter="0"/>
          <w:pgNumType w:start="0"/>
          <w:cols w:space="720"/>
          <w:titlePg/>
          <w:docGrid w:linePitch="360"/>
        </w:sectPr>
      </w:pPr>
    </w:p>
    <w:p w14:paraId="297DA99F" w14:textId="1921E140" w:rsidR="004B5A09" w:rsidRPr="00841FD6" w:rsidRDefault="004B5A09" w:rsidP="004B5A09">
      <w:pPr>
        <w:pStyle w:val="Lgende"/>
        <w:keepNext/>
        <w:rPr>
          <w:color w:val="4F81BD" w:themeColor="accent1"/>
          <w:lang w:val="fr-FR"/>
        </w:rPr>
      </w:pPr>
      <w:bookmarkStart w:id="52" w:name="_Toc86752371"/>
      <w:r w:rsidRPr="00841FD6">
        <w:rPr>
          <w:color w:val="4F81BD" w:themeColor="accent1"/>
          <w:lang w:val="fr-FR"/>
        </w:rPr>
        <w:lastRenderedPageBreak/>
        <w:t xml:space="preserve">Tableau </w:t>
      </w:r>
      <w:r w:rsidRPr="004B5A09">
        <w:rPr>
          <w:color w:val="4F81BD" w:themeColor="accent1"/>
        </w:rPr>
        <w:fldChar w:fldCharType="begin"/>
      </w:r>
      <w:r w:rsidRPr="00841FD6">
        <w:rPr>
          <w:color w:val="4F81BD" w:themeColor="accent1"/>
          <w:lang w:val="fr-FR"/>
        </w:rPr>
        <w:instrText xml:space="preserve"> SEQ Tableau \* ARABIC </w:instrText>
      </w:r>
      <w:r w:rsidRPr="004B5A09">
        <w:rPr>
          <w:color w:val="4F81BD" w:themeColor="accent1"/>
        </w:rPr>
        <w:fldChar w:fldCharType="separate"/>
      </w:r>
      <w:r w:rsidR="00C81171">
        <w:rPr>
          <w:noProof/>
          <w:color w:val="4F81BD" w:themeColor="accent1"/>
          <w:lang w:val="fr-FR"/>
        </w:rPr>
        <w:t>11</w:t>
      </w:r>
      <w:r w:rsidRPr="004B5A09">
        <w:rPr>
          <w:color w:val="4F81BD" w:themeColor="accent1"/>
        </w:rPr>
        <w:fldChar w:fldCharType="end"/>
      </w:r>
      <w:r w:rsidR="00841FD6" w:rsidRPr="00841FD6">
        <w:rPr>
          <w:color w:val="4F81BD" w:themeColor="accent1"/>
          <w:lang w:val="fr-FR"/>
        </w:rPr>
        <w:t xml:space="preserve">: </w:t>
      </w:r>
      <w:r w:rsidR="00841FD6" w:rsidRPr="00841FD6">
        <w:rPr>
          <w:rFonts w:ascii="Calibri" w:eastAsia="Times New Roman" w:hAnsi="Calibri" w:cs="Calibri"/>
          <w:bCs w:val="0"/>
          <w:color w:val="auto"/>
          <w:sz w:val="21"/>
          <w:szCs w:val="21"/>
          <w:lang w:val="fr-FR"/>
        </w:rPr>
        <w:t>Résumé des avis des parties prenantes</w:t>
      </w:r>
      <w:bookmarkEnd w:id="52"/>
      <w:r w:rsidR="00C81171">
        <w:rPr>
          <w:rFonts w:ascii="Calibri" w:eastAsia="Times New Roman" w:hAnsi="Calibri" w:cs="Calibri"/>
          <w:bCs w:val="0"/>
          <w:color w:val="auto"/>
          <w:sz w:val="21"/>
          <w:szCs w:val="21"/>
          <w:lang w:val="fr-FR"/>
        </w:rPr>
        <w:t xml:space="preserve"> par thématique </w:t>
      </w:r>
    </w:p>
    <w:tbl>
      <w:tblPr>
        <w:tblStyle w:val="TableGrid6"/>
        <w:tblW w:w="107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503"/>
      </w:tblGrid>
      <w:tr w:rsidR="004B5A09" w:rsidRPr="004B5A09" w14:paraId="74363E1F" w14:textId="77777777" w:rsidTr="004B5A09">
        <w:trPr>
          <w:trHeight w:val="3050"/>
          <w:jc w:val="center"/>
        </w:trPr>
        <w:tc>
          <w:tcPr>
            <w:tcW w:w="5256" w:type="dxa"/>
          </w:tcPr>
          <w:p w14:paraId="6A4C3125" w14:textId="4F2ACE67" w:rsidR="004B5A09" w:rsidRPr="004B5A09" w:rsidRDefault="004B5A09" w:rsidP="004B5A09">
            <w:r w:rsidRPr="004B5A09">
              <w:rPr>
                <w:rFonts w:ascii="Calibri" w:eastAsia="Times New Roman" w:hAnsi="Calibri" w:cs="Calibri"/>
                <w:noProof/>
                <w:lang w:val="fr-FR" w:eastAsia="fr-FR"/>
              </w:rPr>
              <w:drawing>
                <wp:inline distT="0" distB="0" distL="0" distR="0" wp14:anchorId="1ECCB7A4" wp14:editId="2EADD7C9">
                  <wp:extent cx="2964180" cy="189318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JPG"/>
                          <pic:cNvPicPr/>
                        </pic:nvPicPr>
                        <pic:blipFill>
                          <a:blip r:embed="rId16" cstate="email">
                            <a:extLst>
                              <a:ext uri="{28A0092B-C50C-407E-A947-70E740481C1C}">
                                <a14:useLocalDpi xmlns:a14="http://schemas.microsoft.com/office/drawing/2010/main"/>
                              </a:ext>
                            </a:extLst>
                          </a:blip>
                          <a:stretch>
                            <a:fillRect/>
                          </a:stretch>
                        </pic:blipFill>
                        <pic:spPr>
                          <a:xfrm>
                            <a:off x="0" y="0"/>
                            <a:ext cx="3004563" cy="1918972"/>
                          </a:xfrm>
                          <a:prstGeom prst="rect">
                            <a:avLst/>
                          </a:prstGeom>
                        </pic:spPr>
                      </pic:pic>
                    </a:graphicData>
                  </a:graphic>
                </wp:inline>
              </w:drawing>
            </w:r>
          </w:p>
        </w:tc>
        <w:tc>
          <w:tcPr>
            <w:tcW w:w="5503" w:type="dxa"/>
          </w:tcPr>
          <w:p w14:paraId="0806494A" w14:textId="72E218BD" w:rsidR="004B5A09" w:rsidRPr="004B5A09" w:rsidRDefault="004B5A09" w:rsidP="004B5A09">
            <w:r w:rsidRPr="004B5A09">
              <w:rPr>
                <w:rFonts w:ascii="Calibri" w:eastAsia="Times New Roman" w:hAnsi="Calibri" w:cs="Calibri"/>
                <w:noProof/>
                <w:lang w:val="fr-FR" w:eastAsia="fr-FR"/>
              </w:rPr>
              <w:drawing>
                <wp:inline distT="0" distB="0" distL="0" distR="0" wp14:anchorId="5E3BFF40" wp14:editId="3EBC3429">
                  <wp:extent cx="3130550" cy="18440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JPG"/>
                          <pic:cNvPicPr/>
                        </pic:nvPicPr>
                        <pic:blipFill>
                          <a:blip r:embed="rId17" cstate="email">
                            <a:extLst>
                              <a:ext uri="{28A0092B-C50C-407E-A947-70E740481C1C}">
                                <a14:useLocalDpi xmlns:a14="http://schemas.microsoft.com/office/drawing/2010/main"/>
                              </a:ext>
                            </a:extLst>
                          </a:blip>
                          <a:stretch>
                            <a:fillRect/>
                          </a:stretch>
                        </pic:blipFill>
                        <pic:spPr>
                          <a:xfrm>
                            <a:off x="0" y="0"/>
                            <a:ext cx="3186288" cy="1876872"/>
                          </a:xfrm>
                          <a:prstGeom prst="rect">
                            <a:avLst/>
                          </a:prstGeom>
                        </pic:spPr>
                      </pic:pic>
                    </a:graphicData>
                  </a:graphic>
                </wp:inline>
              </w:drawing>
            </w:r>
          </w:p>
        </w:tc>
      </w:tr>
      <w:tr w:rsidR="004B5A09" w:rsidRPr="004B5A09" w14:paraId="4B8099C3" w14:textId="77777777" w:rsidTr="004B5A09">
        <w:trPr>
          <w:trHeight w:val="172"/>
          <w:jc w:val="center"/>
        </w:trPr>
        <w:tc>
          <w:tcPr>
            <w:tcW w:w="5256" w:type="dxa"/>
          </w:tcPr>
          <w:p w14:paraId="5FFA2BD6" w14:textId="77777777" w:rsidR="004B5A09" w:rsidRPr="004B5A09" w:rsidRDefault="004B5A09" w:rsidP="004B5A09">
            <w:r w:rsidRPr="004B5A09">
              <w:rPr>
                <w:rFonts w:ascii="Calibri" w:eastAsia="Times New Roman" w:hAnsi="Calibri" w:cs="Calibri"/>
                <w:noProof/>
                <w:lang w:val="fr-FR" w:eastAsia="fr-FR"/>
              </w:rPr>
              <w:drawing>
                <wp:inline distT="0" distB="0" distL="0" distR="0" wp14:anchorId="5529D0AD" wp14:editId="40375723">
                  <wp:extent cx="2964180" cy="1858645"/>
                  <wp:effectExtent l="0" t="0" r="762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JPG"/>
                          <pic:cNvPicPr/>
                        </pic:nvPicPr>
                        <pic:blipFill>
                          <a:blip r:embed="rId18" cstate="email">
                            <a:extLst>
                              <a:ext uri="{28A0092B-C50C-407E-A947-70E740481C1C}">
                                <a14:useLocalDpi xmlns:a14="http://schemas.microsoft.com/office/drawing/2010/main"/>
                              </a:ext>
                            </a:extLst>
                          </a:blip>
                          <a:stretch>
                            <a:fillRect/>
                          </a:stretch>
                        </pic:blipFill>
                        <pic:spPr>
                          <a:xfrm>
                            <a:off x="0" y="0"/>
                            <a:ext cx="3033843" cy="1902326"/>
                          </a:xfrm>
                          <a:prstGeom prst="rect">
                            <a:avLst/>
                          </a:prstGeom>
                        </pic:spPr>
                      </pic:pic>
                    </a:graphicData>
                  </a:graphic>
                </wp:inline>
              </w:drawing>
            </w:r>
          </w:p>
        </w:tc>
        <w:tc>
          <w:tcPr>
            <w:tcW w:w="5503" w:type="dxa"/>
          </w:tcPr>
          <w:p w14:paraId="1B70A542" w14:textId="119ADEC8" w:rsidR="004B5A09" w:rsidRPr="004B5A09" w:rsidRDefault="004B5A09" w:rsidP="004B5A09">
            <w:r w:rsidRPr="004B5A09">
              <w:rPr>
                <w:rFonts w:ascii="Calibri" w:eastAsia="Times New Roman" w:hAnsi="Calibri" w:cs="Calibri"/>
                <w:noProof/>
                <w:lang w:val="fr-FR" w:eastAsia="fr-FR"/>
              </w:rPr>
              <w:drawing>
                <wp:inline distT="0" distB="0" distL="0" distR="0" wp14:anchorId="2616AED6" wp14:editId="4F3E0868">
                  <wp:extent cx="3130944" cy="18586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JPG"/>
                          <pic:cNvPicPr/>
                        </pic:nvPicPr>
                        <pic:blipFill>
                          <a:blip r:embed="rId19" cstate="email">
                            <a:extLst>
                              <a:ext uri="{28A0092B-C50C-407E-A947-70E740481C1C}">
                                <a14:useLocalDpi xmlns:a14="http://schemas.microsoft.com/office/drawing/2010/main"/>
                              </a:ext>
                            </a:extLst>
                          </a:blip>
                          <a:stretch>
                            <a:fillRect/>
                          </a:stretch>
                        </pic:blipFill>
                        <pic:spPr>
                          <a:xfrm>
                            <a:off x="0" y="0"/>
                            <a:ext cx="3151153" cy="1870642"/>
                          </a:xfrm>
                          <a:prstGeom prst="rect">
                            <a:avLst/>
                          </a:prstGeom>
                        </pic:spPr>
                      </pic:pic>
                    </a:graphicData>
                  </a:graphic>
                </wp:inline>
              </w:drawing>
            </w:r>
          </w:p>
        </w:tc>
      </w:tr>
      <w:tr w:rsidR="004B5A09" w:rsidRPr="004B5A09" w14:paraId="1BC2E4B5" w14:textId="77777777" w:rsidTr="004B5A09">
        <w:trPr>
          <w:trHeight w:val="172"/>
          <w:jc w:val="center"/>
        </w:trPr>
        <w:tc>
          <w:tcPr>
            <w:tcW w:w="5256" w:type="dxa"/>
          </w:tcPr>
          <w:p w14:paraId="1F979DF1" w14:textId="77777777" w:rsidR="004B5A09" w:rsidRPr="004B5A09" w:rsidRDefault="004B5A09" w:rsidP="004B5A09">
            <w:r w:rsidRPr="004B5A09">
              <w:rPr>
                <w:rFonts w:ascii="Calibri" w:eastAsia="Times New Roman" w:hAnsi="Calibri" w:cs="Calibri"/>
                <w:noProof/>
                <w:lang w:val="fr-FR" w:eastAsia="fr-FR"/>
              </w:rPr>
              <w:drawing>
                <wp:inline distT="0" distB="0" distL="0" distR="0" wp14:anchorId="19D54E42" wp14:editId="2727F09A">
                  <wp:extent cx="2963548" cy="1783080"/>
                  <wp:effectExtent l="0" t="0" r="825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JPG"/>
                          <pic:cNvPicPr/>
                        </pic:nvPicPr>
                        <pic:blipFill>
                          <a:blip r:embed="rId20" cstate="email">
                            <a:extLst>
                              <a:ext uri="{28A0092B-C50C-407E-A947-70E740481C1C}">
                                <a14:useLocalDpi xmlns:a14="http://schemas.microsoft.com/office/drawing/2010/main"/>
                              </a:ext>
                            </a:extLst>
                          </a:blip>
                          <a:stretch>
                            <a:fillRect/>
                          </a:stretch>
                        </pic:blipFill>
                        <pic:spPr>
                          <a:xfrm>
                            <a:off x="0" y="0"/>
                            <a:ext cx="2963548" cy="1783080"/>
                          </a:xfrm>
                          <a:prstGeom prst="rect">
                            <a:avLst/>
                          </a:prstGeom>
                        </pic:spPr>
                      </pic:pic>
                    </a:graphicData>
                  </a:graphic>
                </wp:inline>
              </w:drawing>
            </w:r>
          </w:p>
        </w:tc>
        <w:tc>
          <w:tcPr>
            <w:tcW w:w="5503" w:type="dxa"/>
          </w:tcPr>
          <w:p w14:paraId="1692E0B3" w14:textId="6524BD2C" w:rsidR="004B5A09" w:rsidRPr="004B5A09" w:rsidRDefault="004B5A09" w:rsidP="004B5A09">
            <w:r w:rsidRPr="004B5A09">
              <w:rPr>
                <w:rFonts w:ascii="Calibri" w:eastAsia="Times New Roman" w:hAnsi="Calibri" w:cs="Calibri"/>
                <w:noProof/>
                <w:lang w:val="fr-FR" w:eastAsia="fr-FR"/>
              </w:rPr>
              <w:drawing>
                <wp:inline distT="0" distB="0" distL="0" distR="0" wp14:anchorId="42460762" wp14:editId="1396005D">
                  <wp:extent cx="3129915" cy="1782245"/>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6.JPG"/>
                          <pic:cNvPicPr/>
                        </pic:nvPicPr>
                        <pic:blipFill>
                          <a:blip r:embed="rId21" cstate="email">
                            <a:extLst>
                              <a:ext uri="{28A0092B-C50C-407E-A947-70E740481C1C}">
                                <a14:useLocalDpi xmlns:a14="http://schemas.microsoft.com/office/drawing/2010/main"/>
                              </a:ext>
                            </a:extLst>
                          </a:blip>
                          <a:stretch>
                            <a:fillRect/>
                          </a:stretch>
                        </pic:blipFill>
                        <pic:spPr>
                          <a:xfrm>
                            <a:off x="0" y="0"/>
                            <a:ext cx="3146035" cy="1791424"/>
                          </a:xfrm>
                          <a:prstGeom prst="rect">
                            <a:avLst/>
                          </a:prstGeom>
                        </pic:spPr>
                      </pic:pic>
                    </a:graphicData>
                  </a:graphic>
                </wp:inline>
              </w:drawing>
            </w:r>
          </w:p>
        </w:tc>
      </w:tr>
    </w:tbl>
    <w:p w14:paraId="6EA698AF" w14:textId="1C85A214" w:rsidR="004B5A09" w:rsidRPr="004B5A09" w:rsidRDefault="004B5A09" w:rsidP="004B5A09">
      <w:pPr>
        <w:spacing w:after="0" w:line="240" w:lineRule="auto"/>
        <w:rPr>
          <w:rFonts w:ascii="Calibri" w:eastAsia="Times New Roman" w:hAnsi="Calibri" w:cs="Calibri"/>
          <w:lang w:val="fr-FR"/>
        </w:rPr>
        <w:sectPr w:rsidR="004B5A09" w:rsidRPr="004B5A09" w:rsidSect="00A42891">
          <w:pgSz w:w="11907" w:h="16840" w:code="9"/>
          <w:pgMar w:top="1440" w:right="1287" w:bottom="1440" w:left="1080" w:header="720" w:footer="720" w:gutter="0"/>
          <w:pgNumType w:start="0"/>
          <w:cols w:space="720"/>
          <w:titlePg/>
          <w:docGrid w:linePitch="360"/>
        </w:sectPr>
      </w:pPr>
    </w:p>
    <w:p w14:paraId="20A65111" w14:textId="77777777" w:rsidR="003570A9" w:rsidRDefault="003570A9">
      <w:pPr>
        <w:rPr>
          <w:rFonts w:ascii="Calibri" w:eastAsia="Times New Roman" w:hAnsi="Calibri" w:cs="Calibri"/>
          <w:lang w:val="fr-FR"/>
        </w:rPr>
        <w:sectPr w:rsidR="003570A9" w:rsidSect="00D07AFD">
          <w:pgSz w:w="16840" w:h="11907" w:orient="landscape" w:code="9"/>
          <w:pgMar w:top="1080" w:right="1440" w:bottom="1287" w:left="1440" w:header="720" w:footer="720" w:gutter="0"/>
          <w:pgNumType w:start="0"/>
          <w:cols w:space="720"/>
          <w:titlePg/>
          <w:docGrid w:linePitch="360"/>
        </w:sectPr>
      </w:pPr>
    </w:p>
    <w:p w14:paraId="5D0EFFC8" w14:textId="2036E3D1" w:rsidR="00710F76" w:rsidRPr="000326A4" w:rsidRDefault="00710F76" w:rsidP="006E4B36">
      <w:pPr>
        <w:spacing w:after="0" w:line="240" w:lineRule="auto"/>
        <w:rPr>
          <w:rFonts w:ascii="Calibri" w:eastAsia="Times New Roman" w:hAnsi="Calibri" w:cs="Calibri"/>
          <w:lang w:val="fr-FR"/>
        </w:rPr>
      </w:pPr>
    </w:p>
    <w:p w14:paraId="6A345670" w14:textId="7BFB3856" w:rsidR="0076244B" w:rsidRDefault="001F4475" w:rsidP="006E4B36">
      <w:pPr>
        <w:pStyle w:val="Titre1"/>
        <w:spacing w:before="0" w:after="0"/>
        <w:rPr>
          <w:rFonts w:asciiTheme="minorHAnsi" w:eastAsia="Times New Roman" w:hAnsiTheme="minorHAnsi" w:cstheme="minorHAnsi"/>
          <w:sz w:val="28"/>
          <w:szCs w:val="28"/>
          <w:lang w:val="fr-FR"/>
        </w:rPr>
      </w:pPr>
      <w:bookmarkStart w:id="53" w:name="_Toc86001576"/>
      <w:r>
        <w:rPr>
          <w:rFonts w:asciiTheme="minorHAnsi" w:eastAsia="Times New Roman" w:hAnsiTheme="minorHAnsi" w:cstheme="minorHAnsi"/>
          <w:sz w:val="28"/>
          <w:szCs w:val="28"/>
          <w:lang w:val="fr-FR"/>
        </w:rPr>
        <w:t xml:space="preserve">Risques et Impacts </w:t>
      </w:r>
      <w:r w:rsidR="0076244B">
        <w:rPr>
          <w:rFonts w:asciiTheme="minorHAnsi" w:eastAsia="Times New Roman" w:hAnsiTheme="minorHAnsi" w:cstheme="minorHAnsi"/>
          <w:sz w:val="28"/>
          <w:szCs w:val="28"/>
          <w:lang w:val="fr-FR"/>
        </w:rPr>
        <w:t>Sociaux</w:t>
      </w:r>
      <w:bookmarkEnd w:id="53"/>
      <w:r w:rsidR="0076244B">
        <w:rPr>
          <w:rFonts w:asciiTheme="minorHAnsi" w:eastAsia="Times New Roman" w:hAnsiTheme="minorHAnsi" w:cstheme="minorHAnsi"/>
          <w:sz w:val="28"/>
          <w:szCs w:val="28"/>
          <w:lang w:val="fr-FR"/>
        </w:rPr>
        <w:t xml:space="preserve"> </w:t>
      </w:r>
    </w:p>
    <w:p w14:paraId="2B5B1DF7" w14:textId="6199546F" w:rsidR="0076244B" w:rsidRDefault="0076244B" w:rsidP="0076244B">
      <w:pPr>
        <w:rPr>
          <w:lang w:val="fr-FR"/>
        </w:rPr>
      </w:pPr>
    </w:p>
    <w:p w14:paraId="6983849C" w14:textId="1EF08259" w:rsidR="00F1491C" w:rsidRDefault="00FC5418" w:rsidP="00173E44">
      <w:pPr>
        <w:spacing w:after="0" w:line="240" w:lineRule="auto"/>
        <w:ind w:firstLine="360"/>
        <w:contextualSpacing/>
        <w:jc w:val="both"/>
        <w:rPr>
          <w:lang w:val="fr-FR"/>
        </w:rPr>
      </w:pPr>
      <w:r w:rsidRPr="00FC5418">
        <w:rPr>
          <w:lang w:val="fr-FR"/>
        </w:rPr>
        <w:t>Il existe deux principaux types d'i</w:t>
      </w:r>
      <w:r>
        <w:rPr>
          <w:lang w:val="fr-FR"/>
        </w:rPr>
        <w:t>mpacts sociaux suscept</w:t>
      </w:r>
      <w:r w:rsidR="00DB1472">
        <w:rPr>
          <w:lang w:val="fr-FR"/>
        </w:rPr>
        <w:t>ibles d’être générer par un</w:t>
      </w:r>
      <w:r w:rsidRPr="00FC5418">
        <w:rPr>
          <w:lang w:val="fr-FR"/>
        </w:rPr>
        <w:t xml:space="preserve"> projet. Premièrement, les impacts directs</w:t>
      </w:r>
      <w:r w:rsidR="004830E9">
        <w:rPr>
          <w:lang w:val="fr-FR"/>
        </w:rPr>
        <w:t xml:space="preserve"> (+/-)</w:t>
      </w:r>
      <w:r w:rsidRPr="00FC5418">
        <w:rPr>
          <w:lang w:val="fr-FR"/>
        </w:rPr>
        <w:t xml:space="preserve"> causés par le projet qui entraînent</w:t>
      </w:r>
      <w:r w:rsidR="00B9519B">
        <w:rPr>
          <w:lang w:val="fr-FR"/>
        </w:rPr>
        <w:t xml:space="preserve"> des changements tangibles</w:t>
      </w:r>
      <w:r w:rsidRPr="00FC5418">
        <w:rPr>
          <w:lang w:val="fr-FR"/>
        </w:rPr>
        <w:t>, tels que mesurés par des indicateurs sociaux comme l'alphabétisation, l'emploi</w:t>
      </w:r>
      <w:r w:rsidR="00DB1472">
        <w:rPr>
          <w:lang w:val="fr-FR"/>
        </w:rPr>
        <w:t>,</w:t>
      </w:r>
      <w:r w:rsidRPr="00FC5418">
        <w:rPr>
          <w:lang w:val="fr-FR"/>
        </w:rPr>
        <w:t xml:space="preserve"> et la scolarisation. Deuxièmement, les impacts indirects</w:t>
      </w:r>
      <w:r w:rsidR="004830E9">
        <w:rPr>
          <w:lang w:val="fr-FR"/>
        </w:rPr>
        <w:t xml:space="preserve"> (+/-)</w:t>
      </w:r>
      <w:r w:rsidRPr="00FC5418">
        <w:rPr>
          <w:lang w:val="fr-FR"/>
        </w:rPr>
        <w:t>, généralement moins tangibles et davantage liés à des questions telles que la cohésion et la valeur communautaires.</w:t>
      </w:r>
      <w:r w:rsidR="00DA4494" w:rsidRPr="00DA4494">
        <w:rPr>
          <w:lang w:val="fr-FR"/>
        </w:rPr>
        <w:t xml:space="preserve"> </w:t>
      </w:r>
      <w:r w:rsidR="00DA4494">
        <w:rPr>
          <w:lang w:val="fr-FR"/>
        </w:rPr>
        <w:t>L</w:t>
      </w:r>
      <w:r w:rsidR="00B9519B">
        <w:rPr>
          <w:lang w:val="fr-FR"/>
        </w:rPr>
        <w:t xml:space="preserve">a présente évaluation </w:t>
      </w:r>
      <w:r w:rsidR="00980C69">
        <w:rPr>
          <w:lang w:val="fr-FR"/>
        </w:rPr>
        <w:t xml:space="preserve">sociale </w:t>
      </w:r>
      <w:r w:rsidR="00DA4494" w:rsidRPr="00DA4494">
        <w:rPr>
          <w:lang w:val="fr-FR"/>
        </w:rPr>
        <w:t>présente donc</w:t>
      </w:r>
      <w:r w:rsidR="00B9519B">
        <w:rPr>
          <w:lang w:val="fr-FR"/>
        </w:rPr>
        <w:t>, de manière succinct</w:t>
      </w:r>
      <w:r w:rsidR="00DB1472">
        <w:rPr>
          <w:lang w:val="fr-FR"/>
        </w:rPr>
        <w:t>e</w:t>
      </w:r>
      <w:r w:rsidR="00B9519B">
        <w:rPr>
          <w:lang w:val="fr-FR"/>
        </w:rPr>
        <w:t>,</w:t>
      </w:r>
      <w:r w:rsidR="00DB7140">
        <w:rPr>
          <w:lang w:val="fr-FR"/>
        </w:rPr>
        <w:t xml:space="preserve"> le</w:t>
      </w:r>
      <w:r w:rsidR="00DA4494" w:rsidRPr="00DA4494">
        <w:rPr>
          <w:lang w:val="fr-FR"/>
        </w:rPr>
        <w:t>s</w:t>
      </w:r>
      <w:r w:rsidR="00DB1472">
        <w:rPr>
          <w:lang w:val="fr-FR"/>
        </w:rPr>
        <w:t xml:space="preserve"> risques et</w:t>
      </w:r>
      <w:r w:rsidR="00DA4494" w:rsidRPr="00DA4494">
        <w:rPr>
          <w:lang w:val="fr-FR"/>
        </w:rPr>
        <w:t xml:space="preserve"> impacts potentiels</w:t>
      </w:r>
      <w:r w:rsidR="00DB7140">
        <w:rPr>
          <w:lang w:val="fr-FR"/>
        </w:rPr>
        <w:t xml:space="preserve"> découlant du projet et définit des mesures visant à</w:t>
      </w:r>
      <w:r w:rsidR="00DA4494" w:rsidRPr="00DA4494">
        <w:rPr>
          <w:lang w:val="fr-FR"/>
        </w:rPr>
        <w:t xml:space="preserve"> renforcer les effets bénéfiques sociaux et </w:t>
      </w:r>
      <w:r w:rsidR="00DD5D73">
        <w:rPr>
          <w:lang w:val="fr-FR"/>
        </w:rPr>
        <w:t>à</w:t>
      </w:r>
      <w:r w:rsidR="00DB7140">
        <w:rPr>
          <w:lang w:val="fr-FR"/>
        </w:rPr>
        <w:t xml:space="preserve"> </w:t>
      </w:r>
      <w:r w:rsidR="00DA4494" w:rsidRPr="00DA4494">
        <w:rPr>
          <w:lang w:val="fr-FR"/>
        </w:rPr>
        <w:t xml:space="preserve">atténuer </w:t>
      </w:r>
      <w:r w:rsidR="00DA4494">
        <w:rPr>
          <w:lang w:val="fr-FR"/>
        </w:rPr>
        <w:t xml:space="preserve">les </w:t>
      </w:r>
      <w:r w:rsidR="00DB1472">
        <w:rPr>
          <w:lang w:val="fr-FR"/>
        </w:rPr>
        <w:t>effet</w:t>
      </w:r>
      <w:r w:rsidR="00DA4494">
        <w:rPr>
          <w:lang w:val="fr-FR"/>
        </w:rPr>
        <w:t>s négatifs.</w:t>
      </w:r>
      <w:r w:rsidR="00305CBD">
        <w:rPr>
          <w:lang w:val="fr-FR"/>
        </w:rPr>
        <w:t xml:space="preserve"> </w:t>
      </w:r>
      <w:r w:rsidR="00DD5D73" w:rsidRPr="00DD5D73">
        <w:rPr>
          <w:lang w:val="fr-FR"/>
        </w:rPr>
        <w:t>En général, les p</w:t>
      </w:r>
      <w:r w:rsidR="00DB1472">
        <w:rPr>
          <w:lang w:val="fr-FR"/>
        </w:rPr>
        <w:t>rincipaux</w:t>
      </w:r>
      <w:r w:rsidR="00DD5D73" w:rsidRPr="00DD5D73">
        <w:rPr>
          <w:lang w:val="fr-FR"/>
        </w:rPr>
        <w:t xml:space="preserve"> </w:t>
      </w:r>
      <w:r w:rsidR="00DB1472">
        <w:rPr>
          <w:lang w:val="fr-FR"/>
        </w:rPr>
        <w:t>objectifs</w:t>
      </w:r>
      <w:r w:rsidR="00776D65">
        <w:rPr>
          <w:lang w:val="fr-FR"/>
        </w:rPr>
        <w:t>/interventions</w:t>
      </w:r>
      <w:r w:rsidR="00DB1472">
        <w:rPr>
          <w:lang w:val="fr-FR"/>
        </w:rPr>
        <w:t xml:space="preserve"> suivant</w:t>
      </w:r>
      <w:r w:rsidR="00DD5D73" w:rsidRPr="00DD5D73">
        <w:rPr>
          <w:lang w:val="fr-FR"/>
        </w:rPr>
        <w:t xml:space="preserve">s du projet sont susceptibles de générer une variété d'impacts positifs et </w:t>
      </w:r>
      <w:r w:rsidR="00DD5D73" w:rsidRPr="00FF256F">
        <w:rPr>
          <w:lang w:val="fr-FR"/>
        </w:rPr>
        <w:t>négatifs</w:t>
      </w:r>
      <w:r w:rsidR="001F4475" w:rsidRPr="00FF256F">
        <w:rPr>
          <w:lang w:val="fr-FR"/>
        </w:rPr>
        <w:t xml:space="preserve"> (Tableau</w:t>
      </w:r>
      <w:r w:rsidR="00173E44" w:rsidRPr="00FF256F">
        <w:rPr>
          <w:lang w:val="fr-FR"/>
        </w:rPr>
        <w:t xml:space="preserve"> </w:t>
      </w:r>
      <w:r w:rsidR="00C81171" w:rsidRPr="00FF256F">
        <w:rPr>
          <w:lang w:val="fr-FR"/>
        </w:rPr>
        <w:t>12</w:t>
      </w:r>
      <w:r w:rsidR="001F4475" w:rsidRPr="00FF256F">
        <w:rPr>
          <w:lang w:val="fr-FR"/>
        </w:rPr>
        <w:t>)</w:t>
      </w:r>
      <w:r w:rsidR="00DD5D73" w:rsidRPr="00FF256F">
        <w:rPr>
          <w:lang w:val="fr-FR"/>
        </w:rPr>
        <w:t>, tant</w:t>
      </w:r>
      <w:r w:rsidR="00DD5D73">
        <w:rPr>
          <w:lang w:val="fr-FR"/>
        </w:rPr>
        <w:t xml:space="preserve"> au niveau local que national</w:t>
      </w:r>
      <w:r w:rsidR="005569A3">
        <w:rPr>
          <w:lang w:val="fr-FR"/>
        </w:rPr>
        <w:t xml:space="preserve"> </w:t>
      </w:r>
      <w:r w:rsidR="002C440E">
        <w:rPr>
          <w:lang w:val="fr-FR"/>
        </w:rPr>
        <w:t>:</w:t>
      </w:r>
    </w:p>
    <w:p w14:paraId="2EE3DC83" w14:textId="768F51D9" w:rsidR="000E081B" w:rsidRDefault="000E081B" w:rsidP="00173E44">
      <w:pPr>
        <w:spacing w:after="0" w:line="240" w:lineRule="auto"/>
        <w:ind w:firstLine="360"/>
        <w:contextualSpacing/>
        <w:jc w:val="both"/>
        <w:rPr>
          <w:lang w:val="fr-FR"/>
        </w:rPr>
      </w:pPr>
    </w:p>
    <w:p w14:paraId="7343DDE0" w14:textId="4F6C4EA1" w:rsidR="000E081B" w:rsidRDefault="000E081B" w:rsidP="00173E44">
      <w:pPr>
        <w:spacing w:after="0" w:line="240" w:lineRule="auto"/>
        <w:ind w:firstLine="360"/>
        <w:contextualSpacing/>
        <w:jc w:val="both"/>
        <w:rPr>
          <w:lang w:val="fr-FR"/>
        </w:rPr>
      </w:pPr>
    </w:p>
    <w:p w14:paraId="4861FDCF" w14:textId="758E8506" w:rsidR="00F1491C" w:rsidRDefault="005569A3" w:rsidP="003D00B5">
      <w:pPr>
        <w:pStyle w:val="Lgende"/>
        <w:rPr>
          <w:lang w:val="fr-FR"/>
        </w:rPr>
      </w:pPr>
      <w:bookmarkStart w:id="54" w:name="_Toc86752372"/>
      <w:r w:rsidRPr="003D00B5">
        <w:rPr>
          <w:color w:val="1F497D" w:themeColor="text2"/>
          <w:lang w:val="fr-FR"/>
        </w:rPr>
        <w:t xml:space="preserve">Tableau </w:t>
      </w:r>
      <w:r w:rsidRPr="003D00B5">
        <w:rPr>
          <w:color w:val="1F497D" w:themeColor="text2"/>
        </w:rPr>
        <w:fldChar w:fldCharType="begin"/>
      </w:r>
      <w:r w:rsidRPr="003D00B5">
        <w:rPr>
          <w:color w:val="1F497D" w:themeColor="text2"/>
          <w:lang w:val="fr-FR"/>
        </w:rPr>
        <w:instrText xml:space="preserve"> SEQ Tableau \* ARABIC </w:instrText>
      </w:r>
      <w:r w:rsidRPr="003D00B5">
        <w:rPr>
          <w:color w:val="1F497D" w:themeColor="text2"/>
        </w:rPr>
        <w:fldChar w:fldCharType="separate"/>
      </w:r>
      <w:r w:rsidRPr="003D00B5">
        <w:rPr>
          <w:noProof/>
          <w:color w:val="1F497D" w:themeColor="text2"/>
          <w:lang w:val="fr-FR"/>
        </w:rPr>
        <w:t>12</w:t>
      </w:r>
      <w:r w:rsidRPr="003D00B5">
        <w:rPr>
          <w:color w:val="1F497D" w:themeColor="text2"/>
        </w:rPr>
        <w:fldChar w:fldCharType="end"/>
      </w:r>
      <w:r w:rsidRPr="003D00B5">
        <w:rPr>
          <w:color w:val="1F497D" w:themeColor="text2"/>
          <w:lang w:val="fr-FR"/>
        </w:rPr>
        <w:t xml:space="preserve">: </w:t>
      </w:r>
      <w:r w:rsidRPr="003D00B5">
        <w:rPr>
          <w:lang w:val="fr-FR"/>
        </w:rPr>
        <w:t>Risques et impacts sociaux</w:t>
      </w:r>
      <w:bookmarkEnd w:id="54"/>
      <w:r w:rsidRPr="003D00B5">
        <w:rPr>
          <w:lang w:val="fr-FR"/>
        </w:rPr>
        <w:t xml:space="preserve"> </w:t>
      </w:r>
    </w:p>
    <w:tbl>
      <w:tblPr>
        <w:tblStyle w:val="TableGrid5"/>
        <w:tblW w:w="0" w:type="auto"/>
        <w:tblLook w:val="04A0" w:firstRow="1" w:lastRow="0" w:firstColumn="1" w:lastColumn="0" w:noHBand="0" w:noVBand="1"/>
      </w:tblPr>
      <w:tblGrid>
        <w:gridCol w:w="6759"/>
        <w:gridCol w:w="6810"/>
      </w:tblGrid>
      <w:tr w:rsidR="00F1491C" w:rsidRPr="00613CB9" w14:paraId="3B668AA1" w14:textId="77777777" w:rsidTr="003D1D19">
        <w:trPr>
          <w:trHeight w:val="259"/>
        </w:trPr>
        <w:tc>
          <w:tcPr>
            <w:tcW w:w="13569" w:type="dxa"/>
            <w:gridSpan w:val="2"/>
            <w:shd w:val="clear" w:color="auto" w:fill="D9D9D9" w:themeFill="background1" w:themeFillShade="D9"/>
          </w:tcPr>
          <w:p w14:paraId="4F6045E7" w14:textId="1F5333DF" w:rsidR="00D110AC" w:rsidRPr="00F1491C" w:rsidRDefault="00F1491C" w:rsidP="00F273B5">
            <w:pPr>
              <w:jc w:val="center"/>
              <w:rPr>
                <w:b/>
                <w:sz w:val="18"/>
                <w:szCs w:val="18"/>
                <w:lang w:val="fr-FR"/>
              </w:rPr>
            </w:pPr>
            <w:r w:rsidRPr="00F1491C">
              <w:rPr>
                <w:b/>
                <w:sz w:val="18"/>
                <w:szCs w:val="18"/>
                <w:lang w:val="fr-FR"/>
              </w:rPr>
              <w:t>Promotion d’un Environnement Scolaire Sûr et Inclusif</w:t>
            </w:r>
          </w:p>
        </w:tc>
      </w:tr>
      <w:tr w:rsidR="00173E44" w:rsidRPr="00613CB9" w14:paraId="3C5F4C75" w14:textId="77777777" w:rsidTr="00E245D8">
        <w:trPr>
          <w:trHeight w:val="259"/>
        </w:trPr>
        <w:tc>
          <w:tcPr>
            <w:tcW w:w="6759" w:type="dxa"/>
            <w:shd w:val="clear" w:color="auto" w:fill="D6E3BC" w:themeFill="accent3" w:themeFillTint="66"/>
          </w:tcPr>
          <w:p w14:paraId="67E128EA" w14:textId="77777777" w:rsidR="00F1491C" w:rsidRPr="00F1491C" w:rsidRDefault="00F1491C" w:rsidP="00F1491C">
            <w:pPr>
              <w:jc w:val="center"/>
              <w:rPr>
                <w:b/>
                <w:sz w:val="18"/>
                <w:szCs w:val="18"/>
                <w:lang w:val="fr-FR"/>
              </w:rPr>
            </w:pPr>
            <w:r w:rsidRPr="00F1491C">
              <w:rPr>
                <w:b/>
                <w:sz w:val="18"/>
                <w:szCs w:val="18"/>
                <w:lang w:val="fr-FR"/>
              </w:rPr>
              <w:t>Risques et Impacts positifs potentiels</w:t>
            </w:r>
          </w:p>
        </w:tc>
        <w:tc>
          <w:tcPr>
            <w:tcW w:w="6810" w:type="dxa"/>
            <w:shd w:val="clear" w:color="auto" w:fill="E5B8B7" w:themeFill="accent2" w:themeFillTint="66"/>
          </w:tcPr>
          <w:p w14:paraId="43EB7E76" w14:textId="77777777" w:rsidR="00F1491C" w:rsidRPr="00F1491C" w:rsidRDefault="00F1491C" w:rsidP="00F1491C">
            <w:pPr>
              <w:jc w:val="center"/>
              <w:rPr>
                <w:b/>
                <w:sz w:val="18"/>
                <w:szCs w:val="18"/>
                <w:lang w:val="fr-FR"/>
              </w:rPr>
            </w:pPr>
            <w:r w:rsidRPr="00F1491C">
              <w:rPr>
                <w:b/>
                <w:sz w:val="18"/>
                <w:szCs w:val="18"/>
                <w:lang w:val="fr-FR"/>
              </w:rPr>
              <w:t>Risques et Impacts négatifs potentiels</w:t>
            </w:r>
          </w:p>
        </w:tc>
      </w:tr>
      <w:tr w:rsidR="00F1491C" w:rsidRPr="00613CB9" w14:paraId="71C4C70D" w14:textId="77777777" w:rsidTr="00E245D8">
        <w:trPr>
          <w:trHeight w:val="259"/>
        </w:trPr>
        <w:tc>
          <w:tcPr>
            <w:tcW w:w="6759" w:type="dxa"/>
          </w:tcPr>
          <w:p w14:paraId="2F050B4F" w14:textId="1C712332" w:rsidR="00F1491C" w:rsidRPr="00F1491C" w:rsidRDefault="00316195" w:rsidP="00F1491C">
            <w:pPr>
              <w:jc w:val="both"/>
              <w:rPr>
                <w:sz w:val="18"/>
                <w:szCs w:val="18"/>
                <w:lang w:val="fr-FR"/>
              </w:rPr>
            </w:pPr>
            <w:r w:rsidRPr="00F273B5">
              <w:rPr>
                <w:sz w:val="18"/>
                <w:szCs w:val="18"/>
                <w:u w:val="single"/>
                <w:lang w:val="fr-FR"/>
              </w:rPr>
              <w:t>Favorise l'inclusion,</w:t>
            </w:r>
            <w:r w:rsidRPr="00F273B5">
              <w:rPr>
                <w:sz w:val="18"/>
                <w:szCs w:val="18"/>
                <w:lang w:val="fr-FR"/>
              </w:rPr>
              <w:t xml:space="preserve"> tant pour les segments de la population gravement</w:t>
            </w:r>
            <w:r w:rsidR="00DB1472" w:rsidRPr="00F273B5">
              <w:rPr>
                <w:sz w:val="18"/>
                <w:szCs w:val="18"/>
                <w:lang w:val="fr-FR"/>
              </w:rPr>
              <w:t xml:space="preserve"> limités, tels que les apprenants</w:t>
            </w:r>
            <w:r w:rsidRPr="00F273B5">
              <w:rPr>
                <w:sz w:val="18"/>
                <w:szCs w:val="18"/>
                <w:lang w:val="fr-FR"/>
              </w:rPr>
              <w:t xml:space="preserve"> souffrant de handicaps physiques et mentaux, que pour ceux qui sont défavorisés par des facteurs culturels, de naissance ou socio-économiques ;</w:t>
            </w:r>
          </w:p>
        </w:tc>
        <w:tc>
          <w:tcPr>
            <w:tcW w:w="6810" w:type="dxa"/>
          </w:tcPr>
          <w:p w14:paraId="1DA5415C" w14:textId="4814E68B" w:rsidR="00F1491C" w:rsidRDefault="00316195" w:rsidP="00F1491C">
            <w:pPr>
              <w:jc w:val="both"/>
              <w:rPr>
                <w:sz w:val="18"/>
                <w:szCs w:val="18"/>
                <w:lang w:val="fr-FR"/>
              </w:rPr>
            </w:pPr>
            <w:r w:rsidRPr="00F273B5">
              <w:rPr>
                <w:sz w:val="18"/>
                <w:szCs w:val="18"/>
                <w:u w:val="single"/>
                <w:lang w:val="fr-FR"/>
              </w:rPr>
              <w:t>L'inclusion sans appui particulier</w:t>
            </w:r>
            <w:r w:rsidR="00E266D7">
              <w:rPr>
                <w:sz w:val="18"/>
                <w:szCs w:val="18"/>
                <w:u w:val="single"/>
                <w:lang w:val="fr-FR"/>
              </w:rPr>
              <w:t xml:space="preserve"> et </w:t>
            </w:r>
            <w:r w:rsidR="00841FD6">
              <w:rPr>
                <w:sz w:val="18"/>
                <w:szCs w:val="18"/>
                <w:u w:val="single"/>
                <w:lang w:val="fr-FR"/>
              </w:rPr>
              <w:t>adéquat</w:t>
            </w:r>
            <w:r w:rsidRPr="00F273B5">
              <w:rPr>
                <w:sz w:val="18"/>
                <w:szCs w:val="18"/>
                <w:lang w:val="fr-FR"/>
              </w:rPr>
              <w:t xml:space="preserve"> aux corps éducationnel</w:t>
            </w:r>
            <w:r w:rsidR="00DB1472" w:rsidRPr="00F273B5">
              <w:rPr>
                <w:sz w:val="18"/>
                <w:szCs w:val="18"/>
                <w:lang w:val="fr-FR"/>
              </w:rPr>
              <w:t>s</w:t>
            </w:r>
            <w:r w:rsidR="00DF4F7A">
              <w:rPr>
                <w:sz w:val="18"/>
                <w:szCs w:val="18"/>
                <w:lang w:val="fr-FR"/>
              </w:rPr>
              <w:t xml:space="preserve"> et apprenants</w:t>
            </w:r>
            <w:r w:rsidR="00DB1472" w:rsidRPr="00F273B5">
              <w:rPr>
                <w:sz w:val="18"/>
                <w:szCs w:val="18"/>
                <w:lang w:val="fr-FR"/>
              </w:rPr>
              <w:t>, à l’expansion des infrastructures scolaires,</w:t>
            </w:r>
            <w:r w:rsidRPr="00F273B5">
              <w:rPr>
                <w:sz w:val="18"/>
                <w:szCs w:val="18"/>
                <w:lang w:val="fr-FR"/>
              </w:rPr>
              <w:t xml:space="preserve"> et aux enfants vulnérables, tels que les filles, les élèves ayant des besoins spéciaux ou issus de milieux socio-économiques défavorisés, risque d'aggraver leur situation et pourrait finalement conduire à une exclusion sociale amplifiée ;</w:t>
            </w:r>
            <w:r w:rsidR="00F66089">
              <w:rPr>
                <w:sz w:val="18"/>
                <w:szCs w:val="18"/>
                <w:lang w:val="fr-FR"/>
              </w:rPr>
              <w:t xml:space="preserve"> ceci comprend </w:t>
            </w:r>
            <w:r w:rsidR="00F66089">
              <w:rPr>
                <w:sz w:val="18"/>
                <w:szCs w:val="18"/>
                <w:u w:val="single"/>
                <w:lang w:val="fr-FR"/>
              </w:rPr>
              <w:t>l’e</w:t>
            </w:r>
            <w:r w:rsidR="00F66089" w:rsidRPr="00EE2124">
              <w:rPr>
                <w:sz w:val="18"/>
                <w:szCs w:val="18"/>
                <w:u w:val="single"/>
                <w:lang w:val="fr-FR"/>
              </w:rPr>
              <w:t xml:space="preserve">xacerbation des risques </w:t>
            </w:r>
            <w:r w:rsidR="00F66089">
              <w:rPr>
                <w:sz w:val="18"/>
                <w:szCs w:val="18"/>
                <w:u w:val="single"/>
                <w:lang w:val="fr-FR"/>
              </w:rPr>
              <w:t>d'E</w:t>
            </w:r>
            <w:r w:rsidR="00F66089" w:rsidRPr="00234CB7">
              <w:rPr>
                <w:sz w:val="18"/>
                <w:szCs w:val="18"/>
                <w:u w:val="single"/>
                <w:lang w:val="fr-FR"/>
              </w:rPr>
              <w:t>xploitati</w:t>
            </w:r>
            <w:r w:rsidR="00F66089">
              <w:rPr>
                <w:sz w:val="18"/>
                <w:szCs w:val="18"/>
                <w:u w:val="single"/>
                <w:lang w:val="fr-FR"/>
              </w:rPr>
              <w:t>on et Abus sexuels (EAS) et de H</w:t>
            </w:r>
            <w:r w:rsidR="00F66089" w:rsidRPr="00234CB7">
              <w:rPr>
                <w:sz w:val="18"/>
                <w:szCs w:val="18"/>
                <w:u w:val="single"/>
                <w:lang w:val="fr-FR"/>
              </w:rPr>
              <w:t>arcèlement sexuel (HS)</w:t>
            </w:r>
            <w:r w:rsidR="00F66089" w:rsidRPr="00EE2124">
              <w:rPr>
                <w:sz w:val="18"/>
                <w:szCs w:val="18"/>
                <w:u w:val="single"/>
                <w:lang w:val="fr-FR"/>
              </w:rPr>
              <w:t xml:space="preserve">, </w:t>
            </w:r>
            <w:r w:rsidR="00DF4F7A">
              <w:rPr>
                <w:sz w:val="18"/>
                <w:szCs w:val="18"/>
                <w:lang w:val="fr-FR"/>
              </w:rPr>
              <w:t>en particulier</w:t>
            </w:r>
            <w:r w:rsidR="00F66089">
              <w:rPr>
                <w:sz w:val="18"/>
                <w:szCs w:val="18"/>
                <w:lang w:val="fr-FR"/>
              </w:rPr>
              <w:t xml:space="preserve"> pour</w:t>
            </w:r>
            <w:r w:rsidR="00F66089" w:rsidRPr="000F4D85">
              <w:rPr>
                <w:sz w:val="18"/>
                <w:szCs w:val="18"/>
                <w:lang w:val="fr-FR"/>
              </w:rPr>
              <w:t xml:space="preserve"> les filles et les enfants vivant avec handicaps, les enfants âgés, </w:t>
            </w:r>
            <w:r w:rsidR="00DF4F7A">
              <w:rPr>
                <w:sz w:val="18"/>
                <w:szCs w:val="18"/>
                <w:lang w:val="fr-FR"/>
              </w:rPr>
              <w:t xml:space="preserve">étant donné que </w:t>
            </w:r>
            <w:r w:rsidR="00F66089" w:rsidRPr="000F4D85">
              <w:rPr>
                <w:sz w:val="18"/>
                <w:szCs w:val="18"/>
                <w:lang w:val="fr-FR"/>
              </w:rPr>
              <w:t>la formation du corps éducatif sur la prévention des EAS</w:t>
            </w:r>
            <w:r w:rsidR="00F66089">
              <w:rPr>
                <w:sz w:val="18"/>
                <w:szCs w:val="18"/>
                <w:lang w:val="fr-FR"/>
              </w:rPr>
              <w:t xml:space="preserve">/HS est faible, </w:t>
            </w:r>
            <w:r w:rsidR="00DF4F7A">
              <w:rPr>
                <w:sz w:val="18"/>
                <w:szCs w:val="18"/>
                <w:lang w:val="fr-FR"/>
              </w:rPr>
              <w:t>que l</w:t>
            </w:r>
            <w:r w:rsidR="00F66089" w:rsidRPr="000F4D85">
              <w:rPr>
                <w:sz w:val="18"/>
                <w:szCs w:val="18"/>
                <w:lang w:val="fr-FR"/>
              </w:rPr>
              <w:t>es campagnes de sensibilisation à ces questions sont réduites</w:t>
            </w:r>
            <w:r w:rsidR="00F66089">
              <w:rPr>
                <w:sz w:val="18"/>
                <w:szCs w:val="18"/>
                <w:lang w:val="fr-FR"/>
              </w:rPr>
              <w:t>,</w:t>
            </w:r>
            <w:r w:rsidR="00DF4F7A">
              <w:rPr>
                <w:sz w:val="18"/>
                <w:szCs w:val="18"/>
                <w:lang w:val="fr-FR"/>
              </w:rPr>
              <w:t xml:space="preserve"> que </w:t>
            </w:r>
            <w:r w:rsidR="00F66089" w:rsidRPr="000F4D85">
              <w:rPr>
                <w:sz w:val="18"/>
                <w:szCs w:val="18"/>
                <w:lang w:val="fr-FR"/>
              </w:rPr>
              <w:t xml:space="preserve"> les services d</w:t>
            </w:r>
            <w:r w:rsidR="00F66089">
              <w:rPr>
                <w:sz w:val="18"/>
                <w:szCs w:val="18"/>
                <w:lang w:val="fr-FR"/>
              </w:rPr>
              <w:t>e référencement</w:t>
            </w:r>
            <w:r w:rsidR="00F66089" w:rsidRPr="000F4D85">
              <w:rPr>
                <w:sz w:val="18"/>
                <w:szCs w:val="18"/>
                <w:lang w:val="fr-FR"/>
              </w:rPr>
              <w:t xml:space="preserve"> dans les écoles </w:t>
            </w:r>
            <w:r w:rsidR="00F66089">
              <w:rPr>
                <w:sz w:val="18"/>
                <w:szCs w:val="18"/>
                <w:lang w:val="fr-FR"/>
              </w:rPr>
              <w:t>font défaut</w:t>
            </w:r>
            <w:r w:rsidR="00DF4F7A">
              <w:rPr>
                <w:sz w:val="18"/>
                <w:szCs w:val="18"/>
                <w:lang w:val="fr-FR"/>
              </w:rPr>
              <w:t>,</w:t>
            </w:r>
            <w:r w:rsidR="008C628B">
              <w:rPr>
                <w:sz w:val="18"/>
                <w:szCs w:val="18"/>
                <w:lang w:val="fr-FR"/>
              </w:rPr>
              <w:t xml:space="preserve"> et </w:t>
            </w:r>
            <w:r w:rsidR="00DF4F7A">
              <w:rPr>
                <w:sz w:val="18"/>
                <w:szCs w:val="18"/>
                <w:lang w:val="fr-FR"/>
              </w:rPr>
              <w:t xml:space="preserve"> que </w:t>
            </w:r>
            <w:r w:rsidR="00F66089" w:rsidRPr="000F4D85">
              <w:rPr>
                <w:sz w:val="18"/>
                <w:szCs w:val="18"/>
                <w:lang w:val="fr-FR"/>
              </w:rPr>
              <w:t xml:space="preserve">les services de prise en charge holistique des survivants sont </w:t>
            </w:r>
            <w:r w:rsidR="00DF4F7A">
              <w:rPr>
                <w:sz w:val="18"/>
                <w:szCs w:val="18"/>
                <w:lang w:val="fr-FR"/>
              </w:rPr>
              <w:t>déficients</w:t>
            </w:r>
            <w:r w:rsidR="008C628B">
              <w:rPr>
                <w:sz w:val="18"/>
                <w:szCs w:val="18"/>
                <w:lang w:val="fr-FR"/>
              </w:rPr>
              <w:t xml:space="preserve"> </w:t>
            </w:r>
            <w:r w:rsidR="00DF4F7A">
              <w:rPr>
                <w:sz w:val="18"/>
                <w:szCs w:val="18"/>
                <w:lang w:val="fr-FR"/>
              </w:rPr>
              <w:t>;</w:t>
            </w:r>
          </w:p>
          <w:p w14:paraId="6F8F9144" w14:textId="3C016C51" w:rsidR="00EE2124" w:rsidRPr="00F1491C" w:rsidRDefault="00EE2124" w:rsidP="00F1491C">
            <w:pPr>
              <w:jc w:val="both"/>
              <w:rPr>
                <w:sz w:val="18"/>
                <w:szCs w:val="18"/>
                <w:lang w:val="fr-FR"/>
              </w:rPr>
            </w:pPr>
          </w:p>
        </w:tc>
      </w:tr>
      <w:tr w:rsidR="003C2ED0" w:rsidRPr="00AF212D" w14:paraId="65A05F5A" w14:textId="77777777" w:rsidTr="00E245D8">
        <w:trPr>
          <w:trHeight w:val="259"/>
        </w:trPr>
        <w:tc>
          <w:tcPr>
            <w:tcW w:w="6759" w:type="dxa"/>
          </w:tcPr>
          <w:p w14:paraId="415017C8" w14:textId="0B092E6C" w:rsidR="003C2ED0" w:rsidRPr="00F273B5" w:rsidRDefault="007F0AA8">
            <w:pPr>
              <w:jc w:val="both"/>
              <w:rPr>
                <w:sz w:val="18"/>
                <w:szCs w:val="18"/>
                <w:u w:val="single"/>
                <w:lang w:val="fr-FR"/>
              </w:rPr>
            </w:pPr>
            <w:r>
              <w:rPr>
                <w:sz w:val="18"/>
                <w:szCs w:val="18"/>
                <w:u w:val="single"/>
                <w:lang w:val="fr-FR"/>
              </w:rPr>
              <w:t>P</w:t>
            </w:r>
            <w:r w:rsidRPr="007F0AA8">
              <w:rPr>
                <w:sz w:val="18"/>
                <w:szCs w:val="18"/>
                <w:u w:val="single"/>
                <w:lang w:val="fr-FR"/>
              </w:rPr>
              <w:t xml:space="preserve">romeut </w:t>
            </w:r>
            <w:r w:rsidR="003576F1">
              <w:rPr>
                <w:sz w:val="18"/>
                <w:szCs w:val="18"/>
                <w:u w:val="single"/>
                <w:lang w:val="fr-FR"/>
              </w:rPr>
              <w:t xml:space="preserve">des mesure de lutte </w:t>
            </w:r>
            <w:r w:rsidR="00BD7B04">
              <w:rPr>
                <w:sz w:val="18"/>
                <w:szCs w:val="18"/>
                <w:u w:val="single"/>
                <w:lang w:val="fr-FR"/>
              </w:rPr>
              <w:t>contre</w:t>
            </w:r>
            <w:r w:rsidR="00BD7B04" w:rsidRPr="00BD7B04">
              <w:rPr>
                <w:sz w:val="18"/>
                <w:szCs w:val="18"/>
                <w:u w:val="single"/>
                <w:lang w:val="fr-FR"/>
              </w:rPr>
              <w:t xml:space="preserve"> toute forme de violence et de discrimination</w:t>
            </w:r>
            <w:r w:rsidR="00BD7B04">
              <w:rPr>
                <w:sz w:val="18"/>
                <w:szCs w:val="18"/>
                <w:u w:val="single"/>
                <w:lang w:val="fr-FR"/>
              </w:rPr>
              <w:t xml:space="preserve"> </w:t>
            </w:r>
            <w:r w:rsidR="00BD7B04" w:rsidRPr="003D00B5">
              <w:rPr>
                <w:sz w:val="18"/>
                <w:szCs w:val="18"/>
                <w:lang w:val="fr-FR"/>
              </w:rPr>
              <w:t>dans le milieu scolaire de base</w:t>
            </w:r>
            <w:r w:rsidR="00BD7B04">
              <w:rPr>
                <w:sz w:val="18"/>
                <w:szCs w:val="18"/>
                <w:lang w:val="fr-FR"/>
              </w:rPr>
              <w:t xml:space="preserve"> par diverses approches, notamment </w:t>
            </w:r>
            <w:r w:rsidR="00BD7B04" w:rsidRPr="003D00B5">
              <w:rPr>
                <w:sz w:val="18"/>
                <w:szCs w:val="18"/>
                <w:lang w:val="fr-FR"/>
              </w:rPr>
              <w:t xml:space="preserve"> le</w:t>
            </w:r>
            <w:r w:rsidR="00BD7B04">
              <w:rPr>
                <w:sz w:val="18"/>
                <w:szCs w:val="18"/>
                <w:lang w:val="fr-FR"/>
              </w:rPr>
              <w:t xml:space="preserve"> recrutement du</w:t>
            </w:r>
            <w:r w:rsidRPr="003D00B5">
              <w:rPr>
                <w:sz w:val="18"/>
                <w:szCs w:val="18"/>
                <w:lang w:val="fr-FR"/>
              </w:rPr>
              <w:t xml:space="preserve"> personnel féminin,</w:t>
            </w:r>
            <w:r w:rsidRPr="007F0AA8">
              <w:rPr>
                <w:sz w:val="18"/>
                <w:szCs w:val="18"/>
                <w:u w:val="single"/>
                <w:lang w:val="fr-FR"/>
              </w:rPr>
              <w:t xml:space="preserve"> </w:t>
            </w:r>
            <w:r>
              <w:rPr>
                <w:sz w:val="18"/>
                <w:szCs w:val="18"/>
                <w:lang w:val="fr-FR"/>
              </w:rPr>
              <w:t xml:space="preserve">le soutien à la lutte contre les </w:t>
            </w:r>
            <w:r w:rsidRPr="003D00B5">
              <w:rPr>
                <w:sz w:val="18"/>
                <w:szCs w:val="18"/>
                <w:lang w:val="fr-FR"/>
              </w:rPr>
              <w:t xml:space="preserve"> EAS/HS </w:t>
            </w:r>
            <w:r w:rsidR="00AA1292">
              <w:rPr>
                <w:sz w:val="18"/>
                <w:szCs w:val="18"/>
                <w:lang w:val="fr-FR"/>
              </w:rPr>
              <w:t xml:space="preserve">via des </w:t>
            </w:r>
            <w:r w:rsidRPr="003D00B5">
              <w:rPr>
                <w:sz w:val="18"/>
                <w:szCs w:val="18"/>
                <w:lang w:val="fr-FR"/>
              </w:rPr>
              <w:t>ONG spécialisées, la mise en œuvre de codes de conduite,</w:t>
            </w:r>
            <w:r w:rsidR="00AA1292">
              <w:rPr>
                <w:sz w:val="18"/>
                <w:szCs w:val="18"/>
                <w:lang w:val="fr-FR"/>
              </w:rPr>
              <w:t xml:space="preserve"> et</w:t>
            </w:r>
            <w:r w:rsidRPr="003D00B5">
              <w:rPr>
                <w:sz w:val="18"/>
                <w:szCs w:val="18"/>
                <w:lang w:val="fr-FR"/>
              </w:rPr>
              <w:t xml:space="preserve"> la formation de points focaux féminins </w:t>
            </w:r>
            <w:r>
              <w:rPr>
                <w:sz w:val="18"/>
                <w:szCs w:val="18"/>
                <w:lang w:val="fr-FR"/>
              </w:rPr>
              <w:t>sur le Mécanisme de gestion des plaintes</w:t>
            </w:r>
            <w:r w:rsidR="00AA1292">
              <w:rPr>
                <w:sz w:val="18"/>
                <w:szCs w:val="18"/>
                <w:lang w:val="fr-FR"/>
              </w:rPr>
              <w:t xml:space="preserve"> (MGP)</w:t>
            </w:r>
            <w:r>
              <w:rPr>
                <w:sz w:val="18"/>
                <w:szCs w:val="18"/>
                <w:lang w:val="fr-FR"/>
              </w:rPr>
              <w:t> ;</w:t>
            </w:r>
          </w:p>
        </w:tc>
        <w:tc>
          <w:tcPr>
            <w:tcW w:w="6810" w:type="dxa"/>
          </w:tcPr>
          <w:p w14:paraId="3698D3AB" w14:textId="77777777" w:rsidR="003C2ED0" w:rsidRDefault="003C2ED0" w:rsidP="00EE2124">
            <w:pPr>
              <w:jc w:val="both"/>
              <w:rPr>
                <w:sz w:val="18"/>
                <w:szCs w:val="18"/>
                <w:lang w:val="fr-FR"/>
              </w:rPr>
            </w:pPr>
          </w:p>
          <w:p w14:paraId="49657763" w14:textId="77777777" w:rsidR="00F66089" w:rsidRDefault="00F66089" w:rsidP="00EE2124">
            <w:pPr>
              <w:jc w:val="both"/>
              <w:rPr>
                <w:sz w:val="18"/>
                <w:szCs w:val="18"/>
                <w:lang w:val="fr-FR"/>
              </w:rPr>
            </w:pPr>
          </w:p>
          <w:p w14:paraId="09E2154F" w14:textId="77777777" w:rsidR="00F66089" w:rsidRPr="00F273B5" w:rsidRDefault="00F66089" w:rsidP="00F66089">
            <w:pPr>
              <w:jc w:val="both"/>
              <w:rPr>
                <w:sz w:val="18"/>
                <w:szCs w:val="18"/>
                <w:lang w:val="fr-FR"/>
              </w:rPr>
            </w:pPr>
          </w:p>
          <w:p w14:paraId="38AD263A" w14:textId="41582242" w:rsidR="00F66089" w:rsidRPr="00F273B5" w:rsidRDefault="00F66089" w:rsidP="003D00B5">
            <w:pPr>
              <w:jc w:val="center"/>
              <w:rPr>
                <w:sz w:val="18"/>
                <w:szCs w:val="18"/>
                <w:u w:val="single"/>
                <w:lang w:val="fr-FR"/>
              </w:rPr>
            </w:pPr>
            <w:r w:rsidRPr="00F273B5">
              <w:rPr>
                <w:sz w:val="18"/>
                <w:szCs w:val="18"/>
              </w:rPr>
              <w:t>---------------------</w:t>
            </w:r>
          </w:p>
        </w:tc>
      </w:tr>
      <w:tr w:rsidR="00F1491C" w:rsidRPr="00F1491C" w14:paraId="113EF6F1" w14:textId="77777777" w:rsidTr="00E245D8">
        <w:trPr>
          <w:trHeight w:val="259"/>
        </w:trPr>
        <w:tc>
          <w:tcPr>
            <w:tcW w:w="6759" w:type="dxa"/>
          </w:tcPr>
          <w:p w14:paraId="2515268D" w14:textId="52ACAC79" w:rsidR="00F1491C" w:rsidRPr="00F1491C" w:rsidRDefault="00316195" w:rsidP="00F1491C">
            <w:pPr>
              <w:jc w:val="both"/>
              <w:rPr>
                <w:sz w:val="18"/>
                <w:szCs w:val="18"/>
                <w:lang w:val="fr-FR"/>
              </w:rPr>
            </w:pPr>
            <w:r w:rsidRPr="00F273B5">
              <w:rPr>
                <w:sz w:val="18"/>
                <w:szCs w:val="18"/>
                <w:lang w:val="fr-FR"/>
              </w:rPr>
              <w:t xml:space="preserve">Contribue à réduire le cycle de </w:t>
            </w:r>
            <w:r w:rsidRPr="00F273B5">
              <w:rPr>
                <w:sz w:val="18"/>
                <w:szCs w:val="18"/>
                <w:u w:val="single"/>
                <w:lang w:val="fr-FR"/>
              </w:rPr>
              <w:t>transmission intergénérationnelle de la pauvreté</w:t>
            </w:r>
            <w:r w:rsidRPr="00F273B5">
              <w:rPr>
                <w:sz w:val="18"/>
                <w:szCs w:val="18"/>
                <w:lang w:val="fr-FR"/>
              </w:rPr>
              <w:t>, les disparités géographiques et entre les genres en favorisant l'accès de tous les enfants à l'école primaire ;</w:t>
            </w:r>
          </w:p>
        </w:tc>
        <w:tc>
          <w:tcPr>
            <w:tcW w:w="6810" w:type="dxa"/>
          </w:tcPr>
          <w:p w14:paraId="08BF75C0" w14:textId="77777777" w:rsidR="00F1491C" w:rsidRPr="00F273B5" w:rsidRDefault="00F1491C" w:rsidP="00F1491C">
            <w:pPr>
              <w:jc w:val="both"/>
              <w:rPr>
                <w:sz w:val="18"/>
                <w:szCs w:val="18"/>
                <w:lang w:val="fr-FR"/>
              </w:rPr>
            </w:pPr>
          </w:p>
          <w:p w14:paraId="3774A732" w14:textId="48496976" w:rsidR="00F1491C" w:rsidRPr="00F1491C" w:rsidRDefault="00F1491C" w:rsidP="00F1491C">
            <w:pPr>
              <w:jc w:val="center"/>
              <w:rPr>
                <w:sz w:val="18"/>
                <w:szCs w:val="18"/>
              </w:rPr>
            </w:pPr>
            <w:r w:rsidRPr="00F273B5">
              <w:rPr>
                <w:sz w:val="18"/>
                <w:szCs w:val="18"/>
              </w:rPr>
              <w:t>---------------------</w:t>
            </w:r>
          </w:p>
        </w:tc>
      </w:tr>
      <w:tr w:rsidR="00F1491C" w:rsidRPr="00F1491C" w14:paraId="5995A1F9" w14:textId="77777777" w:rsidTr="00E245D8">
        <w:trPr>
          <w:trHeight w:val="259"/>
        </w:trPr>
        <w:tc>
          <w:tcPr>
            <w:tcW w:w="6759" w:type="dxa"/>
          </w:tcPr>
          <w:p w14:paraId="379443DC" w14:textId="32883A93" w:rsidR="00F1491C" w:rsidRPr="00F1491C" w:rsidRDefault="00316195" w:rsidP="00F1491C">
            <w:pPr>
              <w:jc w:val="both"/>
              <w:rPr>
                <w:sz w:val="18"/>
                <w:szCs w:val="18"/>
                <w:lang w:val="fr-FR"/>
              </w:rPr>
            </w:pPr>
            <w:r w:rsidRPr="00F273B5">
              <w:rPr>
                <w:sz w:val="18"/>
                <w:szCs w:val="18"/>
                <w:u w:val="single"/>
                <w:lang w:val="fr-FR"/>
              </w:rPr>
              <w:t>Favorise l'assiduité des élèves</w:t>
            </w:r>
            <w:r w:rsidRPr="00F273B5">
              <w:rPr>
                <w:sz w:val="18"/>
                <w:szCs w:val="18"/>
                <w:lang w:val="fr-FR"/>
              </w:rPr>
              <w:t xml:space="preserve"> grâce à un environnement sûr et inclusif qui rassure tant les parents que les élèves ;</w:t>
            </w:r>
          </w:p>
        </w:tc>
        <w:tc>
          <w:tcPr>
            <w:tcW w:w="6810" w:type="dxa"/>
          </w:tcPr>
          <w:p w14:paraId="57BCE06E" w14:textId="77777777" w:rsidR="00F1491C" w:rsidRPr="00F273B5" w:rsidRDefault="00F1491C" w:rsidP="00F1491C">
            <w:pPr>
              <w:jc w:val="both"/>
              <w:rPr>
                <w:sz w:val="18"/>
                <w:szCs w:val="18"/>
                <w:lang w:val="fr-FR"/>
              </w:rPr>
            </w:pPr>
          </w:p>
          <w:p w14:paraId="4DFC0D43" w14:textId="1FABD5A5" w:rsidR="00F1491C" w:rsidRPr="00F1491C" w:rsidRDefault="00F1491C" w:rsidP="00F1491C">
            <w:pPr>
              <w:jc w:val="center"/>
              <w:rPr>
                <w:sz w:val="18"/>
                <w:szCs w:val="18"/>
              </w:rPr>
            </w:pPr>
            <w:r w:rsidRPr="00F273B5">
              <w:rPr>
                <w:sz w:val="18"/>
                <w:szCs w:val="18"/>
              </w:rPr>
              <w:t>---------------------</w:t>
            </w:r>
          </w:p>
        </w:tc>
      </w:tr>
      <w:tr w:rsidR="00694B61" w:rsidRPr="00F273B5" w14:paraId="6B068AE5" w14:textId="77777777" w:rsidTr="00E245D8">
        <w:trPr>
          <w:trHeight w:val="259"/>
        </w:trPr>
        <w:tc>
          <w:tcPr>
            <w:tcW w:w="6759" w:type="dxa"/>
          </w:tcPr>
          <w:p w14:paraId="5AEA769E" w14:textId="343230C3" w:rsidR="00694B61" w:rsidRPr="00F273B5" w:rsidRDefault="00125068" w:rsidP="00125068">
            <w:pPr>
              <w:jc w:val="both"/>
              <w:rPr>
                <w:sz w:val="18"/>
                <w:szCs w:val="18"/>
                <w:u w:val="single"/>
                <w:lang w:val="fr-FR"/>
              </w:rPr>
            </w:pPr>
            <w:r w:rsidRPr="00E266D7">
              <w:rPr>
                <w:sz w:val="18"/>
                <w:szCs w:val="18"/>
                <w:u w:val="single"/>
                <w:lang w:val="fr-FR"/>
              </w:rPr>
              <w:t>Favorise une</w:t>
            </w:r>
            <w:r w:rsidRPr="00F273B5">
              <w:rPr>
                <w:sz w:val="18"/>
                <w:szCs w:val="18"/>
                <w:u w:val="single"/>
                <w:lang w:val="fr-FR"/>
              </w:rPr>
              <w:t xml:space="preserve"> meilleure représentativité </w:t>
            </w:r>
            <w:r w:rsidRPr="00F273B5">
              <w:rPr>
                <w:sz w:val="18"/>
                <w:szCs w:val="18"/>
                <w:lang w:val="fr-FR"/>
              </w:rPr>
              <w:t>des différentes couches sociales</w:t>
            </w:r>
            <w:r w:rsidR="009A0AF3" w:rsidRPr="00F273B5">
              <w:rPr>
                <w:sz w:val="18"/>
                <w:szCs w:val="18"/>
                <w:lang w:val="fr-FR"/>
              </w:rPr>
              <w:t xml:space="preserve"> au sein du système scolaire </w:t>
            </w:r>
            <w:r w:rsidRPr="00F273B5">
              <w:rPr>
                <w:sz w:val="18"/>
                <w:szCs w:val="18"/>
                <w:lang w:val="fr-FR"/>
              </w:rPr>
              <w:t>;</w:t>
            </w:r>
          </w:p>
        </w:tc>
        <w:tc>
          <w:tcPr>
            <w:tcW w:w="6810" w:type="dxa"/>
          </w:tcPr>
          <w:p w14:paraId="5F896815" w14:textId="77777777" w:rsidR="00BC78F0" w:rsidRPr="003D00B5" w:rsidRDefault="00BC78F0" w:rsidP="00BC78F0">
            <w:pPr>
              <w:jc w:val="center"/>
              <w:rPr>
                <w:sz w:val="18"/>
                <w:szCs w:val="18"/>
                <w:lang w:val="fr-FR"/>
              </w:rPr>
            </w:pPr>
          </w:p>
          <w:p w14:paraId="6FD5756B" w14:textId="16D0B3AB" w:rsidR="00694B61" w:rsidRPr="00F273B5" w:rsidRDefault="00BC78F0" w:rsidP="00BC78F0">
            <w:pPr>
              <w:jc w:val="center"/>
              <w:rPr>
                <w:sz w:val="18"/>
                <w:szCs w:val="18"/>
                <w:lang w:val="fr-FR"/>
              </w:rPr>
            </w:pPr>
            <w:r w:rsidRPr="00F273B5">
              <w:rPr>
                <w:sz w:val="18"/>
                <w:szCs w:val="18"/>
              </w:rPr>
              <w:t>---------------------</w:t>
            </w:r>
          </w:p>
        </w:tc>
      </w:tr>
      <w:tr w:rsidR="00F1491C" w:rsidRPr="00F1491C" w14:paraId="5E4464FE" w14:textId="77777777" w:rsidTr="003D1D19">
        <w:trPr>
          <w:trHeight w:val="259"/>
        </w:trPr>
        <w:tc>
          <w:tcPr>
            <w:tcW w:w="13569" w:type="dxa"/>
            <w:gridSpan w:val="2"/>
            <w:shd w:val="clear" w:color="auto" w:fill="D9D9D9" w:themeFill="background1" w:themeFillShade="D9"/>
          </w:tcPr>
          <w:p w14:paraId="5C73B71B" w14:textId="2BB11272" w:rsidR="00D110AC" w:rsidRPr="00F1491C" w:rsidRDefault="00F1491C" w:rsidP="00F273B5">
            <w:pPr>
              <w:jc w:val="center"/>
              <w:rPr>
                <w:b/>
                <w:sz w:val="18"/>
                <w:szCs w:val="18"/>
                <w:lang w:val="fr-FR"/>
              </w:rPr>
            </w:pPr>
            <w:r w:rsidRPr="00F1491C">
              <w:rPr>
                <w:b/>
                <w:sz w:val="18"/>
                <w:szCs w:val="18"/>
                <w:lang w:val="fr-FR"/>
              </w:rPr>
              <w:t>Augmentation du Taux d'Inscription</w:t>
            </w:r>
          </w:p>
        </w:tc>
      </w:tr>
      <w:tr w:rsidR="003D1D19" w:rsidRPr="00613CB9" w14:paraId="4920FA9B" w14:textId="77777777" w:rsidTr="00E245D8">
        <w:trPr>
          <w:trHeight w:val="259"/>
        </w:trPr>
        <w:tc>
          <w:tcPr>
            <w:tcW w:w="6759" w:type="dxa"/>
            <w:shd w:val="clear" w:color="auto" w:fill="D6E3BC" w:themeFill="accent3" w:themeFillTint="66"/>
          </w:tcPr>
          <w:p w14:paraId="00E34A7B" w14:textId="38AC716E" w:rsidR="003D1D19" w:rsidRPr="00F1491C" w:rsidRDefault="003D1D19" w:rsidP="003D1D19">
            <w:pPr>
              <w:jc w:val="center"/>
              <w:rPr>
                <w:b/>
                <w:sz w:val="18"/>
                <w:szCs w:val="18"/>
                <w:lang w:val="fr-FR"/>
              </w:rPr>
            </w:pPr>
            <w:r w:rsidRPr="00F1491C">
              <w:rPr>
                <w:b/>
                <w:sz w:val="18"/>
                <w:szCs w:val="18"/>
                <w:lang w:val="fr-FR"/>
              </w:rPr>
              <w:lastRenderedPageBreak/>
              <w:t>Risques et Impacts positifs potentiels</w:t>
            </w:r>
          </w:p>
        </w:tc>
        <w:tc>
          <w:tcPr>
            <w:tcW w:w="6810" w:type="dxa"/>
            <w:shd w:val="clear" w:color="auto" w:fill="E5B8B7" w:themeFill="accent2" w:themeFillTint="66"/>
          </w:tcPr>
          <w:p w14:paraId="2AACFADF" w14:textId="6DB33F19" w:rsidR="003D1D19" w:rsidRPr="00F1491C" w:rsidRDefault="003D1D19" w:rsidP="003D1D19">
            <w:pPr>
              <w:jc w:val="center"/>
              <w:rPr>
                <w:b/>
                <w:sz w:val="18"/>
                <w:szCs w:val="18"/>
                <w:lang w:val="fr-FR"/>
              </w:rPr>
            </w:pPr>
            <w:r w:rsidRPr="00F1491C">
              <w:rPr>
                <w:b/>
                <w:sz w:val="18"/>
                <w:szCs w:val="18"/>
                <w:lang w:val="fr-FR"/>
              </w:rPr>
              <w:t>Risques et Impacts négatifs potentiels</w:t>
            </w:r>
          </w:p>
        </w:tc>
      </w:tr>
      <w:tr w:rsidR="00E245D8" w:rsidRPr="00613CB9" w14:paraId="0B51CEA3" w14:textId="77777777" w:rsidTr="00E245D8">
        <w:trPr>
          <w:trHeight w:val="259"/>
        </w:trPr>
        <w:tc>
          <w:tcPr>
            <w:tcW w:w="6759" w:type="dxa"/>
          </w:tcPr>
          <w:p w14:paraId="113AD721" w14:textId="64D9F389" w:rsidR="00E245D8" w:rsidRPr="00F1491C" w:rsidRDefault="006F0D43" w:rsidP="00E245D8">
            <w:pPr>
              <w:jc w:val="both"/>
              <w:rPr>
                <w:sz w:val="18"/>
                <w:szCs w:val="18"/>
                <w:lang w:val="fr-FR"/>
              </w:rPr>
            </w:pPr>
            <w:r w:rsidRPr="00F273B5">
              <w:rPr>
                <w:sz w:val="18"/>
                <w:szCs w:val="18"/>
                <w:lang w:val="fr-FR"/>
              </w:rPr>
              <w:t xml:space="preserve">Contribue à </w:t>
            </w:r>
            <w:r w:rsidRPr="003D00B5">
              <w:rPr>
                <w:sz w:val="18"/>
                <w:szCs w:val="18"/>
                <w:u w:val="single"/>
                <w:lang w:val="fr-FR"/>
              </w:rPr>
              <w:t>réduire le</w:t>
            </w:r>
            <w:r w:rsidR="00E245D8" w:rsidRPr="003D00B5">
              <w:rPr>
                <w:sz w:val="18"/>
                <w:szCs w:val="18"/>
                <w:u w:val="single"/>
                <w:lang w:val="fr-FR"/>
              </w:rPr>
              <w:t xml:space="preserve"> </w:t>
            </w:r>
            <w:r w:rsidR="00E245D8" w:rsidRPr="009769D8">
              <w:rPr>
                <w:sz w:val="18"/>
                <w:szCs w:val="18"/>
                <w:u w:val="single"/>
                <w:lang w:val="fr-FR"/>
              </w:rPr>
              <w:t>taux</w:t>
            </w:r>
            <w:r w:rsidR="00E245D8" w:rsidRPr="00F273B5">
              <w:rPr>
                <w:sz w:val="18"/>
                <w:szCs w:val="18"/>
                <w:u w:val="single"/>
                <w:lang w:val="fr-FR"/>
              </w:rPr>
              <w:t xml:space="preserve"> de délinquance juvénile</w:t>
            </w:r>
            <w:r w:rsidR="00E245D8" w:rsidRPr="00F273B5">
              <w:rPr>
                <w:sz w:val="18"/>
                <w:szCs w:val="18"/>
                <w:lang w:val="fr-FR"/>
              </w:rPr>
              <w:t xml:space="preserve"> ;</w:t>
            </w:r>
          </w:p>
        </w:tc>
        <w:tc>
          <w:tcPr>
            <w:tcW w:w="6810" w:type="dxa"/>
          </w:tcPr>
          <w:p w14:paraId="62D9FABA" w14:textId="77777777" w:rsidR="00552EBF" w:rsidRPr="00F273B5" w:rsidRDefault="00552EBF" w:rsidP="00552EBF">
            <w:pPr>
              <w:jc w:val="both"/>
              <w:rPr>
                <w:sz w:val="18"/>
                <w:szCs w:val="18"/>
                <w:u w:val="single"/>
                <w:lang w:val="fr-FR"/>
              </w:rPr>
            </w:pPr>
            <w:r w:rsidRPr="00F273B5">
              <w:rPr>
                <w:sz w:val="18"/>
                <w:szCs w:val="18"/>
                <w:u w:val="single"/>
                <w:lang w:val="fr-FR"/>
              </w:rPr>
              <w:t xml:space="preserve">Des niveaux plus élevés de conflits sociaux, </w:t>
            </w:r>
            <w:r w:rsidRPr="00F273B5">
              <w:rPr>
                <w:sz w:val="18"/>
                <w:szCs w:val="18"/>
                <w:lang w:val="fr-FR"/>
              </w:rPr>
              <w:t>en raison des changements dans les caractéristiques générales et les types des élèves inscrits, ce qui est encore exacerbé par l'insuffisance des infrastructures et la capacité limitée des enseignants/parents/élèves à gérer et à contenir ces conflits ;</w:t>
            </w:r>
          </w:p>
          <w:p w14:paraId="28F34DAF" w14:textId="77777777" w:rsidR="00552EBF" w:rsidRPr="00F273B5" w:rsidRDefault="00552EBF" w:rsidP="00552EBF">
            <w:pPr>
              <w:jc w:val="both"/>
              <w:rPr>
                <w:sz w:val="18"/>
                <w:szCs w:val="18"/>
                <w:u w:val="single"/>
                <w:lang w:val="fr-FR"/>
              </w:rPr>
            </w:pPr>
          </w:p>
          <w:p w14:paraId="18F8096B" w14:textId="77777777" w:rsidR="00552EBF" w:rsidRPr="00F273B5" w:rsidRDefault="00552EBF" w:rsidP="00552EBF">
            <w:pPr>
              <w:jc w:val="both"/>
              <w:rPr>
                <w:sz w:val="18"/>
                <w:szCs w:val="18"/>
                <w:u w:val="single"/>
                <w:lang w:val="fr-FR"/>
              </w:rPr>
            </w:pPr>
          </w:p>
          <w:p w14:paraId="6F32CF91" w14:textId="74BCA85B" w:rsidR="00E245D8" w:rsidRPr="00F1491C" w:rsidRDefault="00E245D8" w:rsidP="00552EBF">
            <w:pPr>
              <w:jc w:val="both"/>
              <w:rPr>
                <w:sz w:val="18"/>
                <w:szCs w:val="18"/>
                <w:lang w:val="fr-FR"/>
              </w:rPr>
            </w:pPr>
          </w:p>
        </w:tc>
      </w:tr>
      <w:tr w:rsidR="00E245D8" w:rsidRPr="00613CB9" w14:paraId="2A4FD839" w14:textId="77777777" w:rsidTr="00E245D8">
        <w:trPr>
          <w:trHeight w:val="259"/>
        </w:trPr>
        <w:tc>
          <w:tcPr>
            <w:tcW w:w="6759" w:type="dxa"/>
          </w:tcPr>
          <w:p w14:paraId="5C70F87D" w14:textId="1860B4C0" w:rsidR="00E245D8" w:rsidRPr="00F1491C" w:rsidRDefault="00E245D8" w:rsidP="006F0D43">
            <w:pPr>
              <w:jc w:val="both"/>
              <w:rPr>
                <w:sz w:val="18"/>
                <w:szCs w:val="18"/>
                <w:lang w:val="fr-FR"/>
              </w:rPr>
            </w:pPr>
            <w:r w:rsidRPr="00F273B5">
              <w:rPr>
                <w:sz w:val="18"/>
                <w:szCs w:val="18"/>
                <w:lang w:val="fr-FR"/>
              </w:rPr>
              <w:t xml:space="preserve">Contribue à </w:t>
            </w:r>
            <w:r w:rsidRPr="003D00B5">
              <w:rPr>
                <w:sz w:val="18"/>
                <w:szCs w:val="18"/>
                <w:u w:val="single"/>
                <w:lang w:val="fr-FR"/>
              </w:rPr>
              <w:t xml:space="preserve">réduire </w:t>
            </w:r>
            <w:r w:rsidRPr="009769D8">
              <w:rPr>
                <w:sz w:val="18"/>
                <w:szCs w:val="18"/>
                <w:u w:val="single"/>
                <w:lang w:val="fr-FR"/>
              </w:rPr>
              <w:t>le</w:t>
            </w:r>
            <w:r w:rsidRPr="00F273B5">
              <w:rPr>
                <w:sz w:val="18"/>
                <w:szCs w:val="18"/>
                <w:u w:val="single"/>
                <w:lang w:val="fr-FR"/>
              </w:rPr>
              <w:t xml:space="preserve"> taux de mariages précoces</w:t>
            </w:r>
            <w:r w:rsidRPr="00F273B5">
              <w:rPr>
                <w:sz w:val="18"/>
                <w:szCs w:val="18"/>
                <w:lang w:val="fr-FR"/>
              </w:rPr>
              <w:t xml:space="preserve"> chez les </w:t>
            </w:r>
            <w:r w:rsidR="00C33E4E" w:rsidRPr="00F273B5">
              <w:rPr>
                <w:sz w:val="18"/>
                <w:szCs w:val="18"/>
                <w:lang w:val="fr-FR"/>
              </w:rPr>
              <w:t>filles</w:t>
            </w:r>
            <w:r w:rsidRPr="00F273B5">
              <w:rPr>
                <w:sz w:val="18"/>
                <w:szCs w:val="18"/>
                <w:lang w:val="fr-FR"/>
              </w:rPr>
              <w:t xml:space="preserve"> ;</w:t>
            </w:r>
          </w:p>
        </w:tc>
        <w:tc>
          <w:tcPr>
            <w:tcW w:w="6810" w:type="dxa"/>
          </w:tcPr>
          <w:p w14:paraId="6473A7E1" w14:textId="02F35814" w:rsidR="00E245D8" w:rsidRPr="00F273B5" w:rsidRDefault="00552EBF" w:rsidP="005B5C2B">
            <w:pPr>
              <w:rPr>
                <w:sz w:val="18"/>
                <w:szCs w:val="18"/>
                <w:lang w:val="fr-FR"/>
              </w:rPr>
            </w:pPr>
            <w:r w:rsidRPr="00F273B5">
              <w:rPr>
                <w:sz w:val="18"/>
                <w:szCs w:val="18"/>
                <w:u w:val="single"/>
                <w:lang w:val="fr-FR"/>
              </w:rPr>
              <w:t>L'exclusion sociale</w:t>
            </w:r>
            <w:r w:rsidRPr="00F273B5">
              <w:rPr>
                <w:sz w:val="18"/>
                <w:szCs w:val="18"/>
                <w:lang w:val="fr-FR"/>
              </w:rPr>
              <w:t xml:space="preserve"> car (i) la concurrence pour des ressources limitées (infrastructures inadéquates, temps des enseignants, services de soutien spéciaux, etc.) peut entraîner de mauvais résultats scolaires et une mauvaise intégration, en particulier chez les enfants vulnérables ; et (ii) les conflits sociaux, </w:t>
            </w:r>
            <w:r w:rsidR="005B5C2B" w:rsidRPr="00F273B5">
              <w:rPr>
                <w:sz w:val="18"/>
                <w:szCs w:val="18"/>
                <w:lang w:val="fr-FR"/>
              </w:rPr>
              <w:t>notamment</w:t>
            </w:r>
            <w:r w:rsidRPr="00F273B5">
              <w:rPr>
                <w:sz w:val="18"/>
                <w:szCs w:val="18"/>
                <w:lang w:val="fr-FR"/>
              </w:rPr>
              <w:t xml:space="preserve"> les brimades et le harcèlement, </w:t>
            </w:r>
            <w:r w:rsidR="005B5C2B" w:rsidRPr="00F273B5">
              <w:rPr>
                <w:sz w:val="18"/>
                <w:szCs w:val="18"/>
                <w:lang w:val="fr-FR"/>
              </w:rPr>
              <w:t>risqueraient de favoriser l’isolement voire l’abandon scolaire de certains apprenants</w:t>
            </w:r>
            <w:r w:rsidR="0046489D">
              <w:rPr>
                <w:sz w:val="18"/>
                <w:szCs w:val="18"/>
                <w:lang w:val="fr-FR"/>
              </w:rPr>
              <w:t xml:space="preserve"> </w:t>
            </w:r>
            <w:r w:rsidR="00E245D8" w:rsidRPr="00F1491C">
              <w:rPr>
                <w:sz w:val="18"/>
                <w:szCs w:val="18"/>
                <w:lang w:val="fr-FR"/>
              </w:rPr>
              <w:t>;</w:t>
            </w:r>
          </w:p>
          <w:p w14:paraId="74F9B2DE" w14:textId="3BFFEEA9" w:rsidR="009A2EC3" w:rsidRPr="00F1491C" w:rsidRDefault="009A2EC3" w:rsidP="005B5C2B">
            <w:pPr>
              <w:rPr>
                <w:sz w:val="18"/>
                <w:szCs w:val="18"/>
                <w:u w:val="single"/>
                <w:lang w:val="fr-FR"/>
              </w:rPr>
            </w:pPr>
          </w:p>
        </w:tc>
      </w:tr>
      <w:tr w:rsidR="00E245D8" w:rsidRPr="00613CB9" w14:paraId="3E7E4384" w14:textId="77777777" w:rsidTr="00E245D8">
        <w:trPr>
          <w:trHeight w:val="259"/>
        </w:trPr>
        <w:tc>
          <w:tcPr>
            <w:tcW w:w="6759" w:type="dxa"/>
          </w:tcPr>
          <w:p w14:paraId="5426D9FF" w14:textId="5487377D" w:rsidR="00E245D8" w:rsidRPr="00F1491C" w:rsidRDefault="00E245D8" w:rsidP="00E245D8">
            <w:pPr>
              <w:jc w:val="both"/>
              <w:rPr>
                <w:sz w:val="18"/>
                <w:szCs w:val="18"/>
                <w:lang w:val="fr-FR"/>
              </w:rPr>
            </w:pPr>
            <w:r w:rsidRPr="00F273B5">
              <w:rPr>
                <w:sz w:val="18"/>
                <w:szCs w:val="18"/>
                <w:lang w:val="fr-FR"/>
              </w:rPr>
              <w:t xml:space="preserve">Contribue à </w:t>
            </w:r>
            <w:r w:rsidRPr="003D00B5">
              <w:rPr>
                <w:sz w:val="18"/>
                <w:szCs w:val="18"/>
                <w:u w:val="single"/>
                <w:lang w:val="fr-FR"/>
              </w:rPr>
              <w:t xml:space="preserve">réduire </w:t>
            </w:r>
            <w:r w:rsidRPr="009769D8">
              <w:rPr>
                <w:sz w:val="18"/>
                <w:szCs w:val="18"/>
                <w:u w:val="single"/>
                <w:lang w:val="fr-FR"/>
              </w:rPr>
              <w:t>la part</w:t>
            </w:r>
            <w:r w:rsidRPr="00F273B5">
              <w:rPr>
                <w:sz w:val="18"/>
                <w:szCs w:val="18"/>
                <w:u w:val="single"/>
                <w:lang w:val="fr-FR"/>
              </w:rPr>
              <w:t>icipation précoce des enfants au marché du travail</w:t>
            </w:r>
            <w:r w:rsidR="009A2EC3" w:rsidRPr="00F273B5">
              <w:rPr>
                <w:sz w:val="18"/>
                <w:szCs w:val="18"/>
                <w:u w:val="single"/>
                <w:lang w:val="fr-FR"/>
              </w:rPr>
              <w:t>,</w:t>
            </w:r>
            <w:r w:rsidR="009A2EC3" w:rsidRPr="00F273B5">
              <w:rPr>
                <w:sz w:val="18"/>
                <w:szCs w:val="18"/>
                <w:lang w:val="fr-FR"/>
              </w:rPr>
              <w:t xml:space="preserve"> tels que les mines, le commerce, etc.</w:t>
            </w:r>
            <w:r w:rsidRPr="00F273B5">
              <w:rPr>
                <w:sz w:val="18"/>
                <w:szCs w:val="18"/>
                <w:lang w:val="fr-FR"/>
              </w:rPr>
              <w:t>;</w:t>
            </w:r>
          </w:p>
        </w:tc>
        <w:tc>
          <w:tcPr>
            <w:tcW w:w="6810" w:type="dxa"/>
          </w:tcPr>
          <w:p w14:paraId="355E30C9" w14:textId="4C86B48E" w:rsidR="00E245D8" w:rsidRPr="00F273B5" w:rsidRDefault="00552EBF" w:rsidP="00E245D8">
            <w:pPr>
              <w:jc w:val="both"/>
              <w:rPr>
                <w:sz w:val="18"/>
                <w:szCs w:val="18"/>
                <w:u w:val="single"/>
                <w:lang w:val="fr-FR"/>
              </w:rPr>
            </w:pPr>
            <w:r w:rsidRPr="00F273B5">
              <w:rPr>
                <w:sz w:val="18"/>
                <w:szCs w:val="18"/>
                <w:u w:val="single"/>
                <w:lang w:val="fr-FR"/>
              </w:rPr>
              <w:t xml:space="preserve">La qualité de l'éducation </w:t>
            </w:r>
            <w:r w:rsidRPr="00F273B5">
              <w:rPr>
                <w:sz w:val="18"/>
                <w:szCs w:val="18"/>
                <w:lang w:val="fr-FR"/>
              </w:rPr>
              <w:t>risque de se détériorer car l'augmentation de la taille des classes, rend plus difficile pour les enseignants de prêter attention à tous les apprenants, de donner des devoirs adéquats et de surveiller la discipline, ce qui peut conduire à une</w:t>
            </w:r>
            <w:r w:rsidR="009A2EC3" w:rsidRPr="00F273B5">
              <w:rPr>
                <w:sz w:val="18"/>
                <w:szCs w:val="18"/>
                <w:lang w:val="fr-FR"/>
              </w:rPr>
              <w:t xml:space="preserve"> sous-</w:t>
            </w:r>
            <w:r w:rsidRPr="00F273B5">
              <w:rPr>
                <w:sz w:val="18"/>
                <w:szCs w:val="18"/>
                <w:lang w:val="fr-FR"/>
              </w:rPr>
              <w:t xml:space="preserve">performance générale des élèves </w:t>
            </w:r>
            <w:r w:rsidR="009A2EC3" w:rsidRPr="00F273B5">
              <w:rPr>
                <w:sz w:val="18"/>
                <w:szCs w:val="18"/>
                <w:lang w:val="fr-FR"/>
              </w:rPr>
              <w:t>et des enseignants</w:t>
            </w:r>
            <w:r w:rsidR="0046489D">
              <w:rPr>
                <w:sz w:val="18"/>
                <w:szCs w:val="18"/>
                <w:lang w:val="fr-FR"/>
              </w:rPr>
              <w:t xml:space="preserve"> </w:t>
            </w:r>
            <w:r w:rsidR="00E245D8" w:rsidRPr="00F1491C">
              <w:rPr>
                <w:sz w:val="18"/>
                <w:szCs w:val="18"/>
                <w:lang w:val="fr-FR"/>
              </w:rPr>
              <w:t xml:space="preserve">; </w:t>
            </w:r>
          </w:p>
          <w:p w14:paraId="3C450284" w14:textId="6A96C706" w:rsidR="00552EBF" w:rsidRPr="00F1491C" w:rsidRDefault="00552EBF" w:rsidP="00E245D8">
            <w:pPr>
              <w:jc w:val="both"/>
              <w:rPr>
                <w:sz w:val="18"/>
                <w:szCs w:val="18"/>
                <w:u w:val="single"/>
                <w:lang w:val="fr-FR"/>
              </w:rPr>
            </w:pPr>
          </w:p>
        </w:tc>
      </w:tr>
      <w:tr w:rsidR="00F1491C" w:rsidRPr="00613CB9" w14:paraId="46171CDE" w14:textId="77777777" w:rsidTr="00E245D8">
        <w:trPr>
          <w:trHeight w:val="259"/>
        </w:trPr>
        <w:tc>
          <w:tcPr>
            <w:tcW w:w="6759" w:type="dxa"/>
          </w:tcPr>
          <w:p w14:paraId="44B95B1E" w14:textId="77777777" w:rsidR="00F1491C" w:rsidRPr="00F273B5" w:rsidRDefault="00F1491C" w:rsidP="00F1491C">
            <w:pPr>
              <w:jc w:val="center"/>
              <w:rPr>
                <w:sz w:val="18"/>
                <w:szCs w:val="18"/>
                <w:lang w:val="fr-FR"/>
              </w:rPr>
            </w:pPr>
          </w:p>
          <w:p w14:paraId="0CF0F653" w14:textId="4F7332A7" w:rsidR="00F1491C" w:rsidRPr="00F1491C" w:rsidRDefault="00694B61" w:rsidP="00694B61">
            <w:pPr>
              <w:rPr>
                <w:sz w:val="18"/>
                <w:szCs w:val="18"/>
                <w:lang w:val="fr-FR"/>
              </w:rPr>
            </w:pPr>
            <w:r w:rsidRPr="00F273B5">
              <w:rPr>
                <w:sz w:val="18"/>
                <w:szCs w:val="18"/>
                <w:lang w:val="fr-FR"/>
              </w:rPr>
              <w:t xml:space="preserve">Contribue à réduire </w:t>
            </w:r>
            <w:r w:rsidRPr="00F273B5">
              <w:rPr>
                <w:sz w:val="18"/>
                <w:szCs w:val="18"/>
                <w:u w:val="single"/>
                <w:lang w:val="fr-FR"/>
              </w:rPr>
              <w:t>le taux d’analphabétisme</w:t>
            </w:r>
            <w:r w:rsidRPr="00F273B5">
              <w:rPr>
                <w:sz w:val="18"/>
                <w:szCs w:val="18"/>
                <w:lang w:val="fr-FR"/>
              </w:rPr>
              <w:t xml:space="preserve"> des mineurs ;</w:t>
            </w:r>
          </w:p>
        </w:tc>
        <w:tc>
          <w:tcPr>
            <w:tcW w:w="6810" w:type="dxa"/>
          </w:tcPr>
          <w:p w14:paraId="2D55937B" w14:textId="58C4EC69" w:rsidR="00F1491C" w:rsidRPr="00F273B5" w:rsidRDefault="00552EBF" w:rsidP="00F1491C">
            <w:pPr>
              <w:jc w:val="both"/>
              <w:rPr>
                <w:sz w:val="18"/>
                <w:szCs w:val="18"/>
                <w:u w:val="single"/>
                <w:lang w:val="fr-FR"/>
              </w:rPr>
            </w:pPr>
            <w:r w:rsidRPr="00F273B5">
              <w:rPr>
                <w:sz w:val="18"/>
                <w:szCs w:val="18"/>
                <w:u w:val="single"/>
                <w:lang w:val="fr-FR"/>
              </w:rPr>
              <w:t xml:space="preserve">L'augmentation des inégalités </w:t>
            </w:r>
            <w:r w:rsidRPr="00F273B5">
              <w:rPr>
                <w:sz w:val="18"/>
                <w:szCs w:val="18"/>
                <w:lang w:val="fr-FR"/>
              </w:rPr>
              <w:t xml:space="preserve">dans l'ensemble du système scolaire, car les </w:t>
            </w:r>
            <w:r w:rsidR="006F0D43" w:rsidRPr="00F273B5">
              <w:rPr>
                <w:sz w:val="18"/>
                <w:szCs w:val="18"/>
                <w:lang w:val="fr-FR"/>
              </w:rPr>
              <w:t>provinces éducationnelles</w:t>
            </w:r>
            <w:r w:rsidRPr="00F273B5">
              <w:rPr>
                <w:sz w:val="18"/>
                <w:szCs w:val="18"/>
                <w:lang w:val="fr-FR"/>
              </w:rPr>
              <w:t xml:space="preserve"> les plus pauvres, dont les ressources sont limitées, peuvent connaître l'afflux le plus important, ce qui entraîne</w:t>
            </w:r>
            <w:r w:rsidR="006F0D43" w:rsidRPr="00F273B5">
              <w:rPr>
                <w:sz w:val="18"/>
                <w:szCs w:val="18"/>
                <w:lang w:val="fr-FR"/>
              </w:rPr>
              <w:t>rait</w:t>
            </w:r>
            <w:r w:rsidRPr="00F273B5">
              <w:rPr>
                <w:sz w:val="18"/>
                <w:szCs w:val="18"/>
                <w:lang w:val="fr-FR"/>
              </w:rPr>
              <w:t xml:space="preserve"> une sous-performance</w:t>
            </w:r>
            <w:r w:rsidR="006F0D43" w:rsidRPr="00F273B5">
              <w:rPr>
                <w:sz w:val="18"/>
                <w:szCs w:val="18"/>
                <w:lang w:val="fr-FR"/>
              </w:rPr>
              <w:t xml:space="preserve"> pour certains, et pour d’autres une sous-performance exacerbée</w:t>
            </w:r>
            <w:r w:rsidR="0071067F">
              <w:rPr>
                <w:sz w:val="18"/>
                <w:szCs w:val="18"/>
                <w:lang w:val="fr-FR"/>
              </w:rPr>
              <w:t xml:space="preserve"> </w:t>
            </w:r>
            <w:r w:rsidRPr="00F273B5">
              <w:rPr>
                <w:sz w:val="18"/>
                <w:szCs w:val="18"/>
                <w:lang w:val="fr-FR"/>
              </w:rPr>
              <w:t>;</w:t>
            </w:r>
          </w:p>
          <w:p w14:paraId="132679B0" w14:textId="13548A98" w:rsidR="00552EBF" w:rsidRPr="00F1491C" w:rsidRDefault="00552EBF" w:rsidP="00F1491C">
            <w:pPr>
              <w:jc w:val="both"/>
              <w:rPr>
                <w:sz w:val="18"/>
                <w:szCs w:val="18"/>
                <w:lang w:val="fr-FR"/>
              </w:rPr>
            </w:pPr>
          </w:p>
        </w:tc>
      </w:tr>
      <w:tr w:rsidR="00F1491C" w:rsidRPr="00613CB9" w14:paraId="1EF2BD2E" w14:textId="77777777" w:rsidTr="00E245D8">
        <w:trPr>
          <w:trHeight w:val="259"/>
        </w:trPr>
        <w:tc>
          <w:tcPr>
            <w:tcW w:w="6759" w:type="dxa"/>
          </w:tcPr>
          <w:p w14:paraId="7FBB58DF" w14:textId="18CA851D" w:rsidR="00F1491C" w:rsidRPr="003D00B5" w:rsidRDefault="00255DB8" w:rsidP="003D00B5">
            <w:pPr>
              <w:rPr>
                <w:sz w:val="18"/>
                <w:szCs w:val="18"/>
                <w:lang w:val="fr-FR"/>
              </w:rPr>
            </w:pPr>
            <w:r w:rsidRPr="00255DB8">
              <w:rPr>
                <w:sz w:val="18"/>
                <w:szCs w:val="18"/>
                <w:lang w:val="fr-FR"/>
              </w:rPr>
              <w:t xml:space="preserve">Contribue à </w:t>
            </w:r>
            <w:r w:rsidRPr="009769D8">
              <w:rPr>
                <w:sz w:val="18"/>
                <w:szCs w:val="18"/>
                <w:u w:val="single"/>
                <w:lang w:val="fr-FR"/>
              </w:rPr>
              <w:t>réduire le taux d</w:t>
            </w:r>
            <w:r w:rsidRPr="003D00B5">
              <w:rPr>
                <w:sz w:val="18"/>
                <w:szCs w:val="18"/>
                <w:u w:val="single"/>
                <w:lang w:val="fr-FR"/>
              </w:rPr>
              <w:t xml:space="preserve">'absentéisme </w:t>
            </w:r>
            <w:r w:rsidRPr="00255DB8">
              <w:rPr>
                <w:sz w:val="18"/>
                <w:szCs w:val="18"/>
                <w:lang w:val="fr-FR"/>
              </w:rPr>
              <w:t>puisque les élèves ne seront plus expulsés s</w:t>
            </w:r>
            <w:r>
              <w:rPr>
                <w:sz w:val="18"/>
                <w:szCs w:val="18"/>
                <w:lang w:val="fr-FR"/>
              </w:rPr>
              <w:t>ur base des frais scolaires ;</w:t>
            </w:r>
          </w:p>
        </w:tc>
        <w:tc>
          <w:tcPr>
            <w:tcW w:w="6810" w:type="dxa"/>
          </w:tcPr>
          <w:p w14:paraId="514D5640" w14:textId="15AE5E6D" w:rsidR="00F1491C" w:rsidRPr="00F1491C" w:rsidRDefault="007F2A81" w:rsidP="00F1491C">
            <w:pPr>
              <w:jc w:val="both"/>
              <w:rPr>
                <w:sz w:val="18"/>
                <w:szCs w:val="18"/>
                <w:u w:val="single"/>
                <w:lang w:val="fr-FR"/>
              </w:rPr>
            </w:pPr>
            <w:r w:rsidRPr="00F273B5">
              <w:rPr>
                <w:sz w:val="18"/>
                <w:szCs w:val="18"/>
                <w:u w:val="single"/>
                <w:lang w:val="fr-FR"/>
              </w:rPr>
              <w:t xml:space="preserve">Détérioration des installations scolaires </w:t>
            </w:r>
            <w:r w:rsidRPr="00F273B5">
              <w:rPr>
                <w:sz w:val="18"/>
                <w:szCs w:val="18"/>
                <w:lang w:val="fr-FR"/>
              </w:rPr>
              <w:t>existantes en raison de la surcharge d'élèves et des ressources financières limitées pour assurer des travaux d'entretien ponctuels</w:t>
            </w:r>
            <w:r w:rsidR="0071067F">
              <w:rPr>
                <w:sz w:val="18"/>
                <w:szCs w:val="18"/>
                <w:lang w:val="fr-FR"/>
              </w:rPr>
              <w:t xml:space="preserve"> </w:t>
            </w:r>
            <w:r w:rsidR="00F1491C" w:rsidRPr="00F1491C">
              <w:rPr>
                <w:sz w:val="18"/>
                <w:szCs w:val="18"/>
                <w:lang w:val="fr-FR"/>
              </w:rPr>
              <w:t>;</w:t>
            </w:r>
          </w:p>
        </w:tc>
      </w:tr>
      <w:tr w:rsidR="00F1491C" w:rsidRPr="00613CB9" w14:paraId="5E82C460" w14:textId="77777777" w:rsidTr="003D1D19">
        <w:trPr>
          <w:trHeight w:val="259"/>
        </w:trPr>
        <w:tc>
          <w:tcPr>
            <w:tcW w:w="13569" w:type="dxa"/>
            <w:gridSpan w:val="2"/>
            <w:shd w:val="clear" w:color="auto" w:fill="D9D9D9" w:themeFill="background1" w:themeFillShade="D9"/>
          </w:tcPr>
          <w:p w14:paraId="61503EB6" w14:textId="52A9C754" w:rsidR="00776D65" w:rsidRPr="00F1491C" w:rsidRDefault="00F1491C" w:rsidP="00F273B5">
            <w:pPr>
              <w:jc w:val="center"/>
              <w:rPr>
                <w:b/>
                <w:sz w:val="18"/>
                <w:szCs w:val="18"/>
                <w:lang w:val="fr-FR"/>
              </w:rPr>
            </w:pPr>
            <w:r w:rsidRPr="00F1491C">
              <w:rPr>
                <w:b/>
                <w:sz w:val="18"/>
                <w:szCs w:val="18"/>
                <w:lang w:val="fr-FR"/>
              </w:rPr>
              <w:t>Allocation des Subventions Equitables aux Ecoles pour Améliorer les Conditions Physiques des E</w:t>
            </w:r>
            <w:r w:rsidR="004B5A09" w:rsidRPr="00F1491C">
              <w:rPr>
                <w:b/>
                <w:sz w:val="18"/>
                <w:szCs w:val="18"/>
                <w:lang w:val="fr-FR"/>
              </w:rPr>
              <w:t>coles</w:t>
            </w:r>
          </w:p>
        </w:tc>
      </w:tr>
      <w:tr w:rsidR="003D1D19" w:rsidRPr="00613CB9" w14:paraId="405813B5" w14:textId="77777777" w:rsidTr="00E245D8">
        <w:trPr>
          <w:trHeight w:val="259"/>
        </w:trPr>
        <w:tc>
          <w:tcPr>
            <w:tcW w:w="6759" w:type="dxa"/>
            <w:shd w:val="clear" w:color="auto" w:fill="D6E3BC" w:themeFill="accent3" w:themeFillTint="66"/>
          </w:tcPr>
          <w:p w14:paraId="59B4852B" w14:textId="3880E339" w:rsidR="003D1D19" w:rsidRPr="00F1491C" w:rsidRDefault="003D1D19" w:rsidP="003D1D19">
            <w:pPr>
              <w:jc w:val="center"/>
              <w:rPr>
                <w:b/>
                <w:sz w:val="18"/>
                <w:szCs w:val="18"/>
                <w:lang w:val="fr-FR"/>
              </w:rPr>
            </w:pPr>
            <w:r w:rsidRPr="00F1491C">
              <w:rPr>
                <w:b/>
                <w:sz w:val="18"/>
                <w:szCs w:val="18"/>
                <w:lang w:val="fr-FR"/>
              </w:rPr>
              <w:t>Risques et Impacts positifs potentiels</w:t>
            </w:r>
          </w:p>
        </w:tc>
        <w:tc>
          <w:tcPr>
            <w:tcW w:w="6810" w:type="dxa"/>
            <w:shd w:val="clear" w:color="auto" w:fill="E5B8B7" w:themeFill="accent2" w:themeFillTint="66"/>
          </w:tcPr>
          <w:p w14:paraId="7D65AAD8" w14:textId="016B7152" w:rsidR="003D1D19" w:rsidRPr="00F1491C" w:rsidRDefault="003D1D19" w:rsidP="003D1D19">
            <w:pPr>
              <w:jc w:val="center"/>
              <w:rPr>
                <w:b/>
                <w:sz w:val="18"/>
                <w:szCs w:val="18"/>
                <w:lang w:val="fr-FR"/>
              </w:rPr>
            </w:pPr>
            <w:r w:rsidRPr="00F1491C">
              <w:rPr>
                <w:b/>
                <w:sz w:val="18"/>
                <w:szCs w:val="18"/>
                <w:lang w:val="fr-FR"/>
              </w:rPr>
              <w:t>Risques et Impacts négatifs potentiels</w:t>
            </w:r>
          </w:p>
        </w:tc>
      </w:tr>
      <w:tr w:rsidR="00F1491C" w:rsidRPr="00F1491C" w14:paraId="112ADFAA" w14:textId="77777777" w:rsidTr="00E245D8">
        <w:trPr>
          <w:trHeight w:val="259"/>
        </w:trPr>
        <w:tc>
          <w:tcPr>
            <w:tcW w:w="6759" w:type="dxa"/>
          </w:tcPr>
          <w:p w14:paraId="0DF8EEAF" w14:textId="678DF45D" w:rsidR="00F1491C" w:rsidRPr="00F1491C" w:rsidRDefault="000877CF" w:rsidP="005073DC">
            <w:pPr>
              <w:jc w:val="both"/>
              <w:rPr>
                <w:sz w:val="18"/>
                <w:szCs w:val="18"/>
                <w:lang w:val="fr-FR"/>
              </w:rPr>
            </w:pPr>
            <w:r w:rsidRPr="00F273B5">
              <w:rPr>
                <w:sz w:val="18"/>
                <w:szCs w:val="18"/>
                <w:u w:val="single"/>
                <w:lang w:val="fr-FR"/>
              </w:rPr>
              <w:t xml:space="preserve">Favorise l'équité dans le système scolaire, </w:t>
            </w:r>
            <w:r w:rsidRPr="00F273B5">
              <w:rPr>
                <w:sz w:val="18"/>
                <w:szCs w:val="18"/>
                <w:lang w:val="fr-FR"/>
              </w:rPr>
              <w:t xml:space="preserve">car les écoles des </w:t>
            </w:r>
            <w:r w:rsidR="005073DC" w:rsidRPr="00F273B5">
              <w:rPr>
                <w:sz w:val="18"/>
                <w:szCs w:val="18"/>
                <w:lang w:val="fr-FR"/>
              </w:rPr>
              <w:t>provinces éducationnelles</w:t>
            </w:r>
            <w:r w:rsidRPr="00F273B5">
              <w:rPr>
                <w:sz w:val="18"/>
                <w:szCs w:val="18"/>
                <w:lang w:val="fr-FR"/>
              </w:rPr>
              <w:t xml:space="preserve"> les plus pauvres</w:t>
            </w:r>
            <w:r w:rsidR="005073DC" w:rsidRPr="00F273B5">
              <w:rPr>
                <w:sz w:val="18"/>
                <w:szCs w:val="18"/>
                <w:lang w:val="fr-FR"/>
              </w:rPr>
              <w:t>,</w:t>
            </w:r>
            <w:r w:rsidRPr="00F273B5">
              <w:rPr>
                <w:sz w:val="18"/>
                <w:szCs w:val="18"/>
                <w:lang w:val="fr-FR"/>
              </w:rPr>
              <w:t xml:space="preserve"> peuvent recevoir des subventions indispensables pour améliorer l'environnement physique de l'école, ce qui </w:t>
            </w:r>
            <w:r w:rsidR="005073DC" w:rsidRPr="00F273B5">
              <w:rPr>
                <w:sz w:val="18"/>
                <w:szCs w:val="18"/>
                <w:lang w:val="fr-FR"/>
              </w:rPr>
              <w:t>pourrait</w:t>
            </w:r>
            <w:r w:rsidRPr="00F273B5">
              <w:rPr>
                <w:sz w:val="18"/>
                <w:szCs w:val="18"/>
                <w:lang w:val="fr-FR"/>
              </w:rPr>
              <w:t xml:space="preserve"> contribuer à améliorer les perform</w:t>
            </w:r>
            <w:r w:rsidR="005073DC" w:rsidRPr="00F273B5">
              <w:rPr>
                <w:sz w:val="18"/>
                <w:szCs w:val="18"/>
                <w:lang w:val="fr-FR"/>
              </w:rPr>
              <w:t xml:space="preserve">ances des élèves et à favoriser un environnement scolaire sûr </w:t>
            </w:r>
            <w:r w:rsidRPr="00F273B5">
              <w:rPr>
                <w:sz w:val="18"/>
                <w:szCs w:val="18"/>
                <w:lang w:val="fr-FR"/>
              </w:rPr>
              <w:t>(clôtures, sièges, etc.)</w:t>
            </w:r>
            <w:r w:rsidRPr="00F273B5">
              <w:rPr>
                <w:sz w:val="18"/>
                <w:szCs w:val="18"/>
                <w:u w:val="single"/>
                <w:lang w:val="fr-FR"/>
              </w:rPr>
              <w:t xml:space="preserve"> ;</w:t>
            </w:r>
          </w:p>
        </w:tc>
        <w:tc>
          <w:tcPr>
            <w:tcW w:w="6810" w:type="dxa"/>
          </w:tcPr>
          <w:p w14:paraId="33B599AC" w14:textId="77777777" w:rsidR="00173E44" w:rsidRPr="00F273B5" w:rsidRDefault="00173E44" w:rsidP="00173E44">
            <w:pPr>
              <w:jc w:val="center"/>
              <w:rPr>
                <w:sz w:val="18"/>
                <w:szCs w:val="18"/>
                <w:lang w:val="fr-FR"/>
              </w:rPr>
            </w:pPr>
          </w:p>
          <w:p w14:paraId="21E96094" w14:textId="3AB4588B" w:rsidR="00F1491C" w:rsidRPr="00F1491C" w:rsidRDefault="00173E44" w:rsidP="00173E44">
            <w:pPr>
              <w:jc w:val="center"/>
              <w:rPr>
                <w:sz w:val="18"/>
                <w:szCs w:val="18"/>
              </w:rPr>
            </w:pPr>
            <w:r w:rsidRPr="00F273B5">
              <w:rPr>
                <w:sz w:val="18"/>
                <w:szCs w:val="18"/>
              </w:rPr>
              <w:t>---------------------</w:t>
            </w:r>
          </w:p>
        </w:tc>
      </w:tr>
      <w:tr w:rsidR="00F1491C" w:rsidRPr="00613CB9" w14:paraId="27FEFC2A" w14:textId="77777777" w:rsidTr="003D1D19">
        <w:trPr>
          <w:trHeight w:val="259"/>
        </w:trPr>
        <w:tc>
          <w:tcPr>
            <w:tcW w:w="13569" w:type="dxa"/>
            <w:gridSpan w:val="2"/>
            <w:shd w:val="clear" w:color="auto" w:fill="D9D9D9" w:themeFill="background1" w:themeFillShade="D9"/>
          </w:tcPr>
          <w:p w14:paraId="34D344B1" w14:textId="72A5ECA2" w:rsidR="00F1491C" w:rsidRPr="00F1491C" w:rsidRDefault="00F1491C" w:rsidP="00F273B5">
            <w:pPr>
              <w:jc w:val="center"/>
              <w:rPr>
                <w:b/>
                <w:sz w:val="18"/>
                <w:szCs w:val="18"/>
                <w:lang w:val="fr-FR"/>
              </w:rPr>
            </w:pPr>
            <w:r w:rsidRPr="00F1491C">
              <w:rPr>
                <w:b/>
                <w:sz w:val="18"/>
                <w:szCs w:val="18"/>
                <w:lang w:val="fr-FR"/>
              </w:rPr>
              <w:t>Renforcement des Données E</w:t>
            </w:r>
            <w:r w:rsidR="004B5A09" w:rsidRPr="00F1491C">
              <w:rPr>
                <w:b/>
                <w:sz w:val="18"/>
                <w:szCs w:val="18"/>
                <w:lang w:val="fr-FR"/>
              </w:rPr>
              <w:t xml:space="preserve">ssentielles, </w:t>
            </w:r>
            <w:r w:rsidR="000E0A55">
              <w:rPr>
                <w:b/>
                <w:sz w:val="18"/>
                <w:szCs w:val="18"/>
                <w:lang w:val="fr-FR"/>
              </w:rPr>
              <w:t>des Ressources Humaines et d</w:t>
            </w:r>
            <w:r w:rsidRPr="00F1491C">
              <w:rPr>
                <w:b/>
                <w:sz w:val="18"/>
                <w:szCs w:val="18"/>
                <w:lang w:val="fr-FR"/>
              </w:rPr>
              <w:t>es S</w:t>
            </w:r>
            <w:r w:rsidR="004B5A09" w:rsidRPr="00F1491C">
              <w:rPr>
                <w:b/>
                <w:sz w:val="18"/>
                <w:szCs w:val="18"/>
                <w:lang w:val="fr-FR"/>
              </w:rPr>
              <w:t>ystèmes de</w:t>
            </w:r>
            <w:r w:rsidRPr="00F1491C">
              <w:rPr>
                <w:b/>
                <w:sz w:val="18"/>
                <w:szCs w:val="18"/>
                <w:lang w:val="fr-FR"/>
              </w:rPr>
              <w:t xml:space="preserve"> Gestion des Finances Publiques</w:t>
            </w:r>
          </w:p>
        </w:tc>
      </w:tr>
      <w:tr w:rsidR="003D1D19" w:rsidRPr="00613CB9" w14:paraId="102C7F7F" w14:textId="77777777" w:rsidTr="00E245D8">
        <w:trPr>
          <w:trHeight w:val="259"/>
        </w:trPr>
        <w:tc>
          <w:tcPr>
            <w:tcW w:w="6759" w:type="dxa"/>
            <w:shd w:val="clear" w:color="auto" w:fill="D6E3BC" w:themeFill="accent3" w:themeFillTint="66"/>
          </w:tcPr>
          <w:p w14:paraId="7C1CA422" w14:textId="3F44A2FF" w:rsidR="003D1D19" w:rsidRPr="00F1491C" w:rsidRDefault="003D1D19" w:rsidP="003D1D19">
            <w:pPr>
              <w:jc w:val="center"/>
              <w:rPr>
                <w:b/>
                <w:sz w:val="18"/>
                <w:szCs w:val="18"/>
                <w:lang w:val="fr-FR"/>
              </w:rPr>
            </w:pPr>
            <w:r w:rsidRPr="00F1491C">
              <w:rPr>
                <w:b/>
                <w:sz w:val="18"/>
                <w:szCs w:val="18"/>
                <w:lang w:val="fr-FR"/>
              </w:rPr>
              <w:t>Risques et Impacts positifs potentiels</w:t>
            </w:r>
          </w:p>
        </w:tc>
        <w:tc>
          <w:tcPr>
            <w:tcW w:w="6810" w:type="dxa"/>
            <w:shd w:val="clear" w:color="auto" w:fill="E5B8B7" w:themeFill="accent2" w:themeFillTint="66"/>
          </w:tcPr>
          <w:p w14:paraId="71D19420" w14:textId="45728B0D" w:rsidR="003D1D19" w:rsidRPr="00F1491C" w:rsidRDefault="003D1D19" w:rsidP="003D1D19">
            <w:pPr>
              <w:jc w:val="center"/>
              <w:rPr>
                <w:b/>
                <w:sz w:val="18"/>
                <w:szCs w:val="18"/>
                <w:lang w:val="fr-FR"/>
              </w:rPr>
            </w:pPr>
            <w:r w:rsidRPr="00F1491C">
              <w:rPr>
                <w:b/>
                <w:sz w:val="18"/>
                <w:szCs w:val="18"/>
                <w:lang w:val="fr-FR"/>
              </w:rPr>
              <w:t>Risques et Impacts négatifs potentiels</w:t>
            </w:r>
          </w:p>
        </w:tc>
      </w:tr>
      <w:tr w:rsidR="00F1491C" w:rsidRPr="00F1491C" w14:paraId="126FC86E" w14:textId="77777777" w:rsidTr="00E245D8">
        <w:trPr>
          <w:trHeight w:val="259"/>
        </w:trPr>
        <w:tc>
          <w:tcPr>
            <w:tcW w:w="6759" w:type="dxa"/>
          </w:tcPr>
          <w:p w14:paraId="1623E5F5" w14:textId="5D692CC0" w:rsidR="00F1491C" w:rsidRPr="00F1491C" w:rsidRDefault="000877CF" w:rsidP="000E0A55">
            <w:pPr>
              <w:jc w:val="both"/>
              <w:rPr>
                <w:sz w:val="18"/>
                <w:szCs w:val="18"/>
                <w:lang w:val="fr-FR"/>
              </w:rPr>
            </w:pPr>
            <w:r w:rsidRPr="00E266D7">
              <w:rPr>
                <w:sz w:val="18"/>
                <w:szCs w:val="18"/>
                <w:u w:val="single"/>
                <w:lang w:val="fr-FR"/>
              </w:rPr>
              <w:t>Favorise la collecte</w:t>
            </w:r>
            <w:r w:rsidR="00E266D7">
              <w:rPr>
                <w:sz w:val="18"/>
                <w:szCs w:val="18"/>
                <w:u w:val="single"/>
                <w:lang w:val="fr-FR"/>
              </w:rPr>
              <w:t xml:space="preserve"> et l’analyse</w:t>
            </w:r>
            <w:r w:rsidRPr="00E266D7">
              <w:rPr>
                <w:sz w:val="18"/>
                <w:szCs w:val="18"/>
                <w:u w:val="single"/>
                <w:lang w:val="fr-FR"/>
              </w:rPr>
              <w:t xml:space="preserve"> de</w:t>
            </w:r>
            <w:r w:rsidRPr="00F273B5">
              <w:rPr>
                <w:sz w:val="18"/>
                <w:szCs w:val="18"/>
                <w:u w:val="single"/>
                <w:lang w:val="fr-FR"/>
              </w:rPr>
              <w:t xml:space="preserve"> données essentielles</w:t>
            </w:r>
            <w:r w:rsidRPr="00F273B5">
              <w:rPr>
                <w:sz w:val="18"/>
                <w:szCs w:val="18"/>
                <w:lang w:val="fr-FR"/>
              </w:rPr>
              <w:t xml:space="preserve">, telles que les antécédents des élèves, </w:t>
            </w:r>
            <w:r w:rsidR="00E266D7">
              <w:rPr>
                <w:sz w:val="18"/>
                <w:szCs w:val="18"/>
                <w:lang w:val="fr-FR"/>
              </w:rPr>
              <w:t>pouvant</w:t>
            </w:r>
            <w:r w:rsidRPr="00F273B5">
              <w:rPr>
                <w:sz w:val="18"/>
                <w:szCs w:val="18"/>
                <w:lang w:val="fr-FR"/>
              </w:rPr>
              <w:t xml:space="preserve"> accroître l'efficacité du ciblage et de l'intervention auprès des </w:t>
            </w:r>
            <w:r w:rsidR="002A2D18" w:rsidRPr="00F273B5">
              <w:rPr>
                <w:sz w:val="18"/>
                <w:szCs w:val="18"/>
                <w:lang w:val="fr-FR"/>
              </w:rPr>
              <w:t>écoles et des apprenants</w:t>
            </w:r>
            <w:r w:rsidRPr="00F273B5">
              <w:rPr>
                <w:sz w:val="18"/>
                <w:szCs w:val="18"/>
                <w:lang w:val="fr-FR"/>
              </w:rPr>
              <w:t xml:space="preserve">, </w:t>
            </w:r>
            <w:r w:rsidR="000E0A55">
              <w:rPr>
                <w:sz w:val="18"/>
                <w:szCs w:val="18"/>
                <w:lang w:val="fr-FR"/>
              </w:rPr>
              <w:t>y compris les vulnérables</w:t>
            </w:r>
            <w:r w:rsidR="0071067F">
              <w:rPr>
                <w:sz w:val="18"/>
                <w:szCs w:val="18"/>
                <w:lang w:val="fr-FR"/>
              </w:rPr>
              <w:t xml:space="preserve"> </w:t>
            </w:r>
            <w:r w:rsidR="00F1491C" w:rsidRPr="00F1491C">
              <w:rPr>
                <w:sz w:val="18"/>
                <w:szCs w:val="18"/>
                <w:lang w:val="fr-FR"/>
              </w:rPr>
              <w:t>;</w:t>
            </w:r>
          </w:p>
        </w:tc>
        <w:tc>
          <w:tcPr>
            <w:tcW w:w="6810" w:type="dxa"/>
          </w:tcPr>
          <w:p w14:paraId="06EFBCE1" w14:textId="77777777" w:rsidR="00173E44" w:rsidRPr="00F273B5" w:rsidRDefault="00173E44" w:rsidP="00173E44">
            <w:pPr>
              <w:jc w:val="center"/>
              <w:rPr>
                <w:sz w:val="18"/>
                <w:szCs w:val="18"/>
                <w:lang w:val="fr-FR"/>
              </w:rPr>
            </w:pPr>
          </w:p>
          <w:p w14:paraId="7A39B208" w14:textId="58D538C5" w:rsidR="00F1491C" w:rsidRPr="00F1491C" w:rsidRDefault="00173E44" w:rsidP="00173E44">
            <w:pPr>
              <w:jc w:val="center"/>
              <w:rPr>
                <w:sz w:val="18"/>
                <w:szCs w:val="18"/>
              </w:rPr>
            </w:pPr>
            <w:r w:rsidRPr="00F273B5">
              <w:rPr>
                <w:sz w:val="18"/>
                <w:szCs w:val="18"/>
              </w:rPr>
              <w:t>---------------------</w:t>
            </w:r>
          </w:p>
        </w:tc>
      </w:tr>
      <w:tr w:rsidR="002A2D18" w:rsidRPr="00F273B5" w14:paraId="104AF412" w14:textId="77777777" w:rsidTr="00E245D8">
        <w:trPr>
          <w:trHeight w:val="259"/>
        </w:trPr>
        <w:tc>
          <w:tcPr>
            <w:tcW w:w="6759" w:type="dxa"/>
          </w:tcPr>
          <w:p w14:paraId="5074E912" w14:textId="7A12BB22" w:rsidR="002A2D18" w:rsidRPr="00F273B5" w:rsidRDefault="002A2D18" w:rsidP="000E0A55">
            <w:pPr>
              <w:jc w:val="both"/>
              <w:rPr>
                <w:sz w:val="18"/>
                <w:szCs w:val="18"/>
                <w:u w:val="single"/>
                <w:lang w:val="fr-FR"/>
              </w:rPr>
            </w:pPr>
            <w:r w:rsidRPr="00E266D7">
              <w:rPr>
                <w:sz w:val="18"/>
                <w:szCs w:val="18"/>
                <w:u w:val="single"/>
                <w:lang w:val="fr-FR"/>
              </w:rPr>
              <w:t>Favorise</w:t>
            </w:r>
            <w:r w:rsidRPr="00F273B5">
              <w:rPr>
                <w:sz w:val="18"/>
                <w:szCs w:val="18"/>
                <w:lang w:val="fr-FR"/>
              </w:rPr>
              <w:t xml:space="preserve"> </w:t>
            </w:r>
            <w:r w:rsidRPr="00F273B5">
              <w:rPr>
                <w:sz w:val="18"/>
                <w:szCs w:val="18"/>
                <w:u w:val="single"/>
                <w:lang w:val="fr-FR"/>
              </w:rPr>
              <w:t>une mise en œuvre durable</w:t>
            </w:r>
            <w:r w:rsidRPr="00F273B5">
              <w:rPr>
                <w:sz w:val="18"/>
                <w:szCs w:val="18"/>
                <w:lang w:val="fr-FR"/>
              </w:rPr>
              <w:t xml:space="preserve"> de la gratuité à travers le renforcement des capacités techniques, administratives et de gestion humaines, ainsi que financières</w:t>
            </w:r>
            <w:r w:rsidR="00ED4F9A" w:rsidRPr="00F273B5">
              <w:rPr>
                <w:sz w:val="18"/>
                <w:szCs w:val="18"/>
                <w:lang w:val="fr-FR"/>
              </w:rPr>
              <w:t xml:space="preserve"> dans l’ensemble du système </w:t>
            </w:r>
            <w:r w:rsidR="000E0A55">
              <w:rPr>
                <w:sz w:val="18"/>
                <w:szCs w:val="18"/>
                <w:lang w:val="fr-FR"/>
              </w:rPr>
              <w:t>scolaire</w:t>
            </w:r>
            <w:r w:rsidRPr="00F273B5">
              <w:rPr>
                <w:sz w:val="18"/>
                <w:szCs w:val="18"/>
                <w:lang w:val="fr-FR"/>
              </w:rPr>
              <w:t> ;</w:t>
            </w:r>
            <w:r w:rsidRPr="00F273B5">
              <w:rPr>
                <w:sz w:val="18"/>
                <w:szCs w:val="18"/>
                <w:u w:val="single"/>
                <w:lang w:val="fr-FR"/>
              </w:rPr>
              <w:t xml:space="preserve"> </w:t>
            </w:r>
          </w:p>
        </w:tc>
        <w:tc>
          <w:tcPr>
            <w:tcW w:w="6810" w:type="dxa"/>
          </w:tcPr>
          <w:p w14:paraId="51234363" w14:textId="77777777" w:rsidR="002A2D18" w:rsidRPr="00F273B5" w:rsidRDefault="002A2D18" w:rsidP="00173E44">
            <w:pPr>
              <w:jc w:val="center"/>
              <w:rPr>
                <w:sz w:val="18"/>
                <w:szCs w:val="18"/>
                <w:lang w:val="fr-FR"/>
              </w:rPr>
            </w:pPr>
          </w:p>
          <w:p w14:paraId="301E2A56" w14:textId="0920F9FE" w:rsidR="002A2D18" w:rsidRPr="00F273B5" w:rsidRDefault="002A2D18" w:rsidP="00173E44">
            <w:pPr>
              <w:jc w:val="center"/>
              <w:rPr>
                <w:sz w:val="18"/>
                <w:szCs w:val="18"/>
                <w:lang w:val="fr-FR"/>
              </w:rPr>
            </w:pPr>
            <w:r w:rsidRPr="00F273B5">
              <w:rPr>
                <w:sz w:val="18"/>
                <w:szCs w:val="18"/>
              </w:rPr>
              <w:t>---------------------</w:t>
            </w:r>
          </w:p>
        </w:tc>
      </w:tr>
      <w:tr w:rsidR="00F1491C" w:rsidRPr="00F1491C" w14:paraId="05E389E9" w14:textId="77777777" w:rsidTr="00E12C33">
        <w:trPr>
          <w:trHeight w:val="259"/>
        </w:trPr>
        <w:tc>
          <w:tcPr>
            <w:tcW w:w="13569" w:type="dxa"/>
            <w:gridSpan w:val="2"/>
            <w:shd w:val="clear" w:color="auto" w:fill="D9D9D9" w:themeFill="background1" w:themeFillShade="D9"/>
          </w:tcPr>
          <w:p w14:paraId="256367B6" w14:textId="759E9D3C" w:rsidR="00776D65" w:rsidRPr="00F273B5" w:rsidRDefault="00F1491C" w:rsidP="00F273B5">
            <w:pPr>
              <w:jc w:val="center"/>
              <w:rPr>
                <w:b/>
                <w:sz w:val="18"/>
                <w:szCs w:val="18"/>
                <w:lang w:val="fr-FR"/>
              </w:rPr>
            </w:pPr>
            <w:r w:rsidRPr="00F1491C">
              <w:rPr>
                <w:b/>
                <w:sz w:val="18"/>
                <w:szCs w:val="18"/>
                <w:lang w:val="fr-FR"/>
              </w:rPr>
              <w:lastRenderedPageBreak/>
              <w:t>Mise en Place d’un Meilleur Processus de Sélection des N</w:t>
            </w:r>
            <w:r w:rsidR="004B5A09" w:rsidRPr="00F1491C">
              <w:rPr>
                <w:b/>
                <w:sz w:val="18"/>
                <w:szCs w:val="18"/>
                <w:lang w:val="fr-FR"/>
              </w:rPr>
              <w:t>ouv</w:t>
            </w:r>
            <w:r w:rsidRPr="00F1491C">
              <w:rPr>
                <w:b/>
                <w:sz w:val="18"/>
                <w:szCs w:val="18"/>
                <w:lang w:val="fr-FR"/>
              </w:rPr>
              <w:t>eaux Enseignants et Directeurs d'Ecoles Primaires basée sur la</w:t>
            </w:r>
          </w:p>
          <w:p w14:paraId="6568F09C" w14:textId="3B50D078" w:rsidR="00F1491C" w:rsidRPr="00F1491C" w:rsidRDefault="00F1491C" w:rsidP="00F273B5">
            <w:pPr>
              <w:jc w:val="center"/>
              <w:rPr>
                <w:b/>
                <w:sz w:val="18"/>
                <w:szCs w:val="18"/>
                <w:lang w:val="fr-FR"/>
              </w:rPr>
            </w:pPr>
            <w:r w:rsidRPr="00F1491C">
              <w:rPr>
                <w:b/>
                <w:sz w:val="18"/>
                <w:szCs w:val="18"/>
                <w:lang w:val="fr-FR"/>
              </w:rPr>
              <w:t>C</w:t>
            </w:r>
            <w:r w:rsidR="004B5A09" w:rsidRPr="00F1491C">
              <w:rPr>
                <w:b/>
                <w:sz w:val="18"/>
                <w:szCs w:val="18"/>
                <w:lang w:val="fr-FR"/>
              </w:rPr>
              <w:t>ompétence</w:t>
            </w:r>
            <w:r w:rsidRPr="00F1491C">
              <w:rPr>
                <w:b/>
                <w:sz w:val="18"/>
                <w:szCs w:val="18"/>
                <w:lang w:val="fr-FR"/>
              </w:rPr>
              <w:t> </w:t>
            </w:r>
          </w:p>
        </w:tc>
      </w:tr>
      <w:tr w:rsidR="003D1D19" w:rsidRPr="00613CB9" w14:paraId="72B4ED1D" w14:textId="77777777" w:rsidTr="00E245D8">
        <w:trPr>
          <w:trHeight w:val="259"/>
        </w:trPr>
        <w:tc>
          <w:tcPr>
            <w:tcW w:w="6759" w:type="dxa"/>
            <w:shd w:val="clear" w:color="auto" w:fill="D6E3BC" w:themeFill="accent3" w:themeFillTint="66"/>
          </w:tcPr>
          <w:p w14:paraId="052E5F14" w14:textId="338EDB23" w:rsidR="003D1D19" w:rsidRPr="00F1491C" w:rsidRDefault="003D1D19" w:rsidP="003D1D19">
            <w:pPr>
              <w:jc w:val="center"/>
              <w:rPr>
                <w:b/>
                <w:sz w:val="18"/>
                <w:szCs w:val="18"/>
                <w:lang w:val="fr-FR"/>
              </w:rPr>
            </w:pPr>
            <w:r w:rsidRPr="00F1491C">
              <w:rPr>
                <w:b/>
                <w:sz w:val="18"/>
                <w:szCs w:val="18"/>
                <w:lang w:val="fr-FR"/>
              </w:rPr>
              <w:t>Risques et Impacts positifs potentiels</w:t>
            </w:r>
          </w:p>
        </w:tc>
        <w:tc>
          <w:tcPr>
            <w:tcW w:w="6810" w:type="dxa"/>
            <w:shd w:val="clear" w:color="auto" w:fill="E5B8B7" w:themeFill="accent2" w:themeFillTint="66"/>
          </w:tcPr>
          <w:p w14:paraId="5F0234EA" w14:textId="753545C0" w:rsidR="003D1D19" w:rsidRPr="00F1491C" w:rsidRDefault="003D1D19" w:rsidP="003D1D19">
            <w:pPr>
              <w:jc w:val="center"/>
              <w:rPr>
                <w:b/>
                <w:sz w:val="18"/>
                <w:szCs w:val="18"/>
                <w:lang w:val="fr-FR"/>
              </w:rPr>
            </w:pPr>
            <w:r w:rsidRPr="00F1491C">
              <w:rPr>
                <w:b/>
                <w:sz w:val="18"/>
                <w:szCs w:val="18"/>
                <w:lang w:val="fr-FR"/>
              </w:rPr>
              <w:t>Risques et Impacts négatifs potentiels</w:t>
            </w:r>
          </w:p>
        </w:tc>
      </w:tr>
      <w:tr w:rsidR="00F1491C" w:rsidRPr="00F1491C" w14:paraId="329E1F80" w14:textId="77777777" w:rsidTr="00E245D8">
        <w:trPr>
          <w:trHeight w:val="259"/>
        </w:trPr>
        <w:tc>
          <w:tcPr>
            <w:tcW w:w="6759" w:type="dxa"/>
          </w:tcPr>
          <w:p w14:paraId="21F97842" w14:textId="2C6158E4" w:rsidR="00F1491C" w:rsidRPr="00F1491C" w:rsidRDefault="000A1A30" w:rsidP="00082B5A">
            <w:pPr>
              <w:tabs>
                <w:tab w:val="left" w:pos="780"/>
              </w:tabs>
              <w:jc w:val="both"/>
              <w:rPr>
                <w:sz w:val="18"/>
                <w:szCs w:val="18"/>
                <w:lang w:val="fr-FR"/>
              </w:rPr>
            </w:pPr>
            <w:r w:rsidRPr="00F85AB3">
              <w:rPr>
                <w:sz w:val="18"/>
                <w:szCs w:val="18"/>
                <w:u w:val="single"/>
                <w:lang w:val="fr-FR"/>
              </w:rPr>
              <w:t>Favorise l’amélioration</w:t>
            </w:r>
            <w:r w:rsidRPr="00F273B5">
              <w:rPr>
                <w:sz w:val="18"/>
                <w:szCs w:val="18"/>
                <w:u w:val="single"/>
                <w:lang w:val="fr-FR"/>
              </w:rPr>
              <w:t xml:space="preserve"> de la qualité de l’enseignement</w:t>
            </w:r>
            <w:r w:rsidRPr="00F273B5">
              <w:rPr>
                <w:sz w:val="18"/>
                <w:szCs w:val="18"/>
                <w:lang w:val="fr-FR"/>
              </w:rPr>
              <w:t xml:space="preserve"> </w:t>
            </w:r>
            <w:r w:rsidR="00F46576" w:rsidRPr="00F273B5">
              <w:rPr>
                <w:sz w:val="18"/>
                <w:szCs w:val="18"/>
                <w:lang w:val="fr-FR"/>
              </w:rPr>
              <w:t>à</w:t>
            </w:r>
            <w:r w:rsidRPr="00F273B5">
              <w:rPr>
                <w:sz w:val="18"/>
                <w:szCs w:val="18"/>
                <w:lang w:val="fr-FR"/>
              </w:rPr>
              <w:t xml:space="preserve"> travers le recrutement des enseignants et des directeurs compétents ; </w:t>
            </w:r>
          </w:p>
        </w:tc>
        <w:tc>
          <w:tcPr>
            <w:tcW w:w="6810" w:type="dxa"/>
          </w:tcPr>
          <w:p w14:paraId="502D7BED" w14:textId="77777777" w:rsidR="000A1A30" w:rsidRPr="00F273B5" w:rsidRDefault="000A1A30" w:rsidP="00082B5A">
            <w:pPr>
              <w:jc w:val="center"/>
              <w:rPr>
                <w:sz w:val="18"/>
                <w:szCs w:val="18"/>
                <w:lang w:val="fr-FR"/>
              </w:rPr>
            </w:pPr>
          </w:p>
          <w:p w14:paraId="7A87463A" w14:textId="3EBF690A" w:rsidR="00F1491C" w:rsidRPr="00F1491C" w:rsidRDefault="00082B5A" w:rsidP="000A1A30">
            <w:pPr>
              <w:jc w:val="center"/>
              <w:rPr>
                <w:sz w:val="18"/>
                <w:szCs w:val="18"/>
                <w:lang w:val="fr-FR"/>
              </w:rPr>
            </w:pPr>
            <w:r w:rsidRPr="00F273B5">
              <w:rPr>
                <w:sz w:val="18"/>
                <w:szCs w:val="18"/>
              </w:rPr>
              <w:t>---------------------</w:t>
            </w:r>
          </w:p>
        </w:tc>
      </w:tr>
      <w:tr w:rsidR="000A1A30" w:rsidRPr="00F273B5" w14:paraId="7C83D7E7" w14:textId="77777777" w:rsidTr="00E245D8">
        <w:trPr>
          <w:trHeight w:val="259"/>
        </w:trPr>
        <w:tc>
          <w:tcPr>
            <w:tcW w:w="6759" w:type="dxa"/>
          </w:tcPr>
          <w:p w14:paraId="1939D1BD" w14:textId="29578F01" w:rsidR="000A1A30" w:rsidRPr="00F273B5" w:rsidRDefault="000A1A30" w:rsidP="000A1A30">
            <w:pPr>
              <w:tabs>
                <w:tab w:val="left" w:pos="780"/>
              </w:tabs>
              <w:jc w:val="both"/>
              <w:rPr>
                <w:sz w:val="18"/>
                <w:szCs w:val="18"/>
                <w:lang w:val="fr-FR"/>
              </w:rPr>
            </w:pPr>
            <w:r w:rsidRPr="00F273B5">
              <w:rPr>
                <w:sz w:val="18"/>
                <w:szCs w:val="18"/>
                <w:lang w:val="fr-FR"/>
              </w:rPr>
              <w:t xml:space="preserve">Favorise </w:t>
            </w:r>
            <w:r w:rsidRPr="00F273B5">
              <w:rPr>
                <w:sz w:val="18"/>
                <w:szCs w:val="18"/>
                <w:u w:val="single"/>
                <w:lang w:val="fr-FR"/>
              </w:rPr>
              <w:t>la diminution de la discrimination</w:t>
            </w:r>
            <w:r w:rsidRPr="00F273B5">
              <w:rPr>
                <w:sz w:val="18"/>
                <w:szCs w:val="18"/>
                <w:lang w:val="fr-FR"/>
              </w:rPr>
              <w:t xml:space="preserve"> dans le processus de sélection du corps enseignant et directeur ;  </w:t>
            </w:r>
          </w:p>
        </w:tc>
        <w:tc>
          <w:tcPr>
            <w:tcW w:w="6810" w:type="dxa"/>
          </w:tcPr>
          <w:p w14:paraId="03A24308" w14:textId="77777777" w:rsidR="000A1A30" w:rsidRPr="00F273B5" w:rsidRDefault="000A1A30" w:rsidP="00082B5A">
            <w:pPr>
              <w:jc w:val="center"/>
              <w:rPr>
                <w:sz w:val="18"/>
                <w:szCs w:val="18"/>
                <w:lang w:val="fr-FR"/>
              </w:rPr>
            </w:pPr>
          </w:p>
          <w:p w14:paraId="5A2FF2D6" w14:textId="27AF691F" w:rsidR="00BC78F0" w:rsidRPr="00F273B5" w:rsidRDefault="00BC78F0" w:rsidP="00082B5A">
            <w:pPr>
              <w:jc w:val="center"/>
              <w:rPr>
                <w:sz w:val="18"/>
                <w:szCs w:val="18"/>
                <w:lang w:val="fr-FR"/>
              </w:rPr>
            </w:pPr>
            <w:r w:rsidRPr="00F273B5">
              <w:rPr>
                <w:sz w:val="18"/>
                <w:szCs w:val="18"/>
              </w:rPr>
              <w:t>---------------------</w:t>
            </w:r>
          </w:p>
        </w:tc>
      </w:tr>
      <w:tr w:rsidR="00F1491C" w:rsidRPr="00613CB9" w14:paraId="234B9C0D" w14:textId="77777777" w:rsidTr="003D1D19">
        <w:trPr>
          <w:trHeight w:val="259"/>
        </w:trPr>
        <w:tc>
          <w:tcPr>
            <w:tcW w:w="13569" w:type="dxa"/>
            <w:gridSpan w:val="2"/>
            <w:shd w:val="clear" w:color="auto" w:fill="D9D9D9" w:themeFill="background1" w:themeFillShade="D9"/>
          </w:tcPr>
          <w:p w14:paraId="4841E71A" w14:textId="15C6289D" w:rsidR="00776D65" w:rsidRPr="00F1491C" w:rsidRDefault="00F1491C" w:rsidP="003D1D19">
            <w:pPr>
              <w:jc w:val="center"/>
              <w:rPr>
                <w:b/>
                <w:sz w:val="18"/>
                <w:szCs w:val="18"/>
                <w:lang w:val="fr-FR"/>
              </w:rPr>
            </w:pPr>
            <w:r w:rsidRPr="00F1491C">
              <w:rPr>
                <w:b/>
                <w:sz w:val="18"/>
                <w:szCs w:val="18"/>
                <w:lang w:val="fr-FR"/>
              </w:rPr>
              <w:t>La Paie des Salaires des Enseignants</w:t>
            </w:r>
          </w:p>
        </w:tc>
      </w:tr>
      <w:tr w:rsidR="00F1491C" w:rsidRPr="00F1491C" w14:paraId="7738107F" w14:textId="77777777" w:rsidTr="00E245D8">
        <w:trPr>
          <w:trHeight w:val="259"/>
        </w:trPr>
        <w:tc>
          <w:tcPr>
            <w:tcW w:w="6759" w:type="dxa"/>
            <w:shd w:val="clear" w:color="auto" w:fill="D6E3BC" w:themeFill="accent3" w:themeFillTint="66"/>
          </w:tcPr>
          <w:p w14:paraId="26AE5CC4" w14:textId="77777777" w:rsidR="00F1491C" w:rsidRPr="00F1491C" w:rsidRDefault="00F1491C" w:rsidP="00F1491C">
            <w:pPr>
              <w:jc w:val="center"/>
              <w:rPr>
                <w:b/>
                <w:sz w:val="18"/>
                <w:szCs w:val="18"/>
                <w:lang w:val="fr-FR"/>
              </w:rPr>
            </w:pPr>
            <w:r w:rsidRPr="00F1491C">
              <w:rPr>
                <w:b/>
                <w:sz w:val="18"/>
                <w:szCs w:val="18"/>
                <w:lang w:val="fr-FR"/>
              </w:rPr>
              <w:t>Impacts positifs potentiels</w:t>
            </w:r>
          </w:p>
        </w:tc>
        <w:tc>
          <w:tcPr>
            <w:tcW w:w="6810" w:type="dxa"/>
            <w:shd w:val="clear" w:color="auto" w:fill="E5B8B7" w:themeFill="accent2" w:themeFillTint="66"/>
          </w:tcPr>
          <w:p w14:paraId="0A298DF8" w14:textId="77777777" w:rsidR="00F1491C" w:rsidRPr="00F1491C" w:rsidRDefault="00F1491C" w:rsidP="00F1491C">
            <w:pPr>
              <w:jc w:val="center"/>
              <w:rPr>
                <w:b/>
                <w:sz w:val="18"/>
                <w:szCs w:val="18"/>
                <w:lang w:val="fr-FR"/>
              </w:rPr>
            </w:pPr>
            <w:r w:rsidRPr="00F1491C">
              <w:rPr>
                <w:b/>
                <w:sz w:val="18"/>
                <w:szCs w:val="18"/>
                <w:lang w:val="fr-FR"/>
              </w:rPr>
              <w:t>Impacts négatifs potentiels</w:t>
            </w:r>
          </w:p>
        </w:tc>
      </w:tr>
      <w:tr w:rsidR="00F1491C" w:rsidRPr="00F1491C" w14:paraId="631B3BE5" w14:textId="77777777" w:rsidTr="00E245D8">
        <w:trPr>
          <w:trHeight w:val="259"/>
        </w:trPr>
        <w:tc>
          <w:tcPr>
            <w:tcW w:w="6759" w:type="dxa"/>
          </w:tcPr>
          <w:p w14:paraId="454EB67A" w14:textId="77777777" w:rsidR="00F1491C" w:rsidRDefault="004D22EC" w:rsidP="004D22EC">
            <w:pPr>
              <w:jc w:val="both"/>
              <w:rPr>
                <w:sz w:val="18"/>
                <w:szCs w:val="18"/>
                <w:lang w:val="fr-FR"/>
              </w:rPr>
            </w:pPr>
            <w:r w:rsidRPr="00F85AB3">
              <w:rPr>
                <w:sz w:val="18"/>
                <w:szCs w:val="18"/>
                <w:u w:val="single"/>
                <w:lang w:val="fr-FR"/>
              </w:rPr>
              <w:t>Contribue à l’amélioration</w:t>
            </w:r>
            <w:r w:rsidRPr="003D1D19">
              <w:rPr>
                <w:sz w:val="18"/>
                <w:szCs w:val="18"/>
                <w:u w:val="single"/>
                <w:lang w:val="fr-FR"/>
              </w:rPr>
              <w:t xml:space="preserve"> socio-économique</w:t>
            </w:r>
            <w:r w:rsidRPr="00F273B5">
              <w:rPr>
                <w:sz w:val="18"/>
                <w:szCs w:val="18"/>
                <w:lang w:val="fr-FR"/>
              </w:rPr>
              <w:t xml:space="preserve"> du corps enseignant ;</w:t>
            </w:r>
          </w:p>
          <w:p w14:paraId="3CDDDB30" w14:textId="5E24D00F" w:rsidR="001B003F" w:rsidRPr="00F1491C" w:rsidRDefault="001B003F" w:rsidP="004D22EC">
            <w:pPr>
              <w:jc w:val="both"/>
              <w:rPr>
                <w:sz w:val="18"/>
                <w:szCs w:val="18"/>
                <w:lang w:val="fr-FR"/>
              </w:rPr>
            </w:pPr>
          </w:p>
        </w:tc>
        <w:tc>
          <w:tcPr>
            <w:tcW w:w="6810" w:type="dxa"/>
          </w:tcPr>
          <w:p w14:paraId="262E8E71" w14:textId="0D72CF83" w:rsidR="00F1491C" w:rsidRPr="00F1491C" w:rsidRDefault="006550CE" w:rsidP="006550CE">
            <w:pPr>
              <w:jc w:val="center"/>
              <w:rPr>
                <w:sz w:val="18"/>
                <w:szCs w:val="18"/>
                <w:lang w:val="fr-FR"/>
              </w:rPr>
            </w:pPr>
            <w:r w:rsidRPr="006550CE">
              <w:rPr>
                <w:sz w:val="18"/>
                <w:szCs w:val="18"/>
                <w:lang w:val="fr-FR"/>
              </w:rPr>
              <w:t>---------------------</w:t>
            </w:r>
          </w:p>
        </w:tc>
      </w:tr>
      <w:tr w:rsidR="00F1491C" w:rsidRPr="00F1491C" w14:paraId="098DE75D" w14:textId="77777777" w:rsidTr="00E245D8">
        <w:trPr>
          <w:trHeight w:val="259"/>
        </w:trPr>
        <w:tc>
          <w:tcPr>
            <w:tcW w:w="6759" w:type="dxa"/>
          </w:tcPr>
          <w:p w14:paraId="26D5BEE6" w14:textId="6201450B" w:rsidR="00F1491C" w:rsidRPr="001B003F" w:rsidRDefault="004D22EC" w:rsidP="001B003F">
            <w:pPr>
              <w:jc w:val="both"/>
              <w:rPr>
                <w:lang w:val="fr-FR"/>
              </w:rPr>
            </w:pPr>
            <w:r w:rsidRPr="00F85AB3">
              <w:rPr>
                <w:sz w:val="18"/>
                <w:szCs w:val="18"/>
                <w:u w:val="single"/>
                <w:lang w:val="fr-FR"/>
              </w:rPr>
              <w:t>Contribue à l’amélioration</w:t>
            </w:r>
            <w:r w:rsidRPr="003D1D19">
              <w:rPr>
                <w:sz w:val="18"/>
                <w:szCs w:val="18"/>
                <w:u w:val="single"/>
                <w:lang w:val="fr-FR"/>
              </w:rPr>
              <w:t xml:space="preserve"> de la qualité </w:t>
            </w:r>
            <w:r w:rsidRPr="001B003F">
              <w:rPr>
                <w:sz w:val="18"/>
                <w:szCs w:val="18"/>
                <w:u w:val="single"/>
                <w:lang w:val="fr-FR"/>
              </w:rPr>
              <w:t>de l’enseignement</w:t>
            </w:r>
            <w:r w:rsidRPr="001B003F">
              <w:rPr>
                <w:sz w:val="18"/>
                <w:szCs w:val="18"/>
                <w:lang w:val="fr-FR"/>
              </w:rPr>
              <w:t xml:space="preserve"> </w:t>
            </w:r>
            <w:r w:rsidR="001B003F" w:rsidRPr="001B003F">
              <w:rPr>
                <w:sz w:val="18"/>
                <w:szCs w:val="18"/>
                <w:lang w:val="fr-FR"/>
              </w:rPr>
              <w:t xml:space="preserve">en diminuant </w:t>
            </w:r>
            <w:r w:rsidR="00645147" w:rsidRPr="001B003F">
              <w:rPr>
                <w:sz w:val="18"/>
                <w:szCs w:val="18"/>
                <w:lang w:val="fr-FR"/>
              </w:rPr>
              <w:t>l</w:t>
            </w:r>
            <w:r w:rsidR="00645147">
              <w:rPr>
                <w:sz w:val="18"/>
                <w:szCs w:val="18"/>
                <w:lang w:val="fr-FR"/>
              </w:rPr>
              <w:t xml:space="preserve">es </w:t>
            </w:r>
            <w:r w:rsidR="00645147" w:rsidRPr="001B003F">
              <w:rPr>
                <w:sz w:val="18"/>
                <w:szCs w:val="18"/>
                <w:lang w:val="fr-FR"/>
              </w:rPr>
              <w:t>mouvements</w:t>
            </w:r>
            <w:r w:rsidR="001B003F" w:rsidRPr="001B003F">
              <w:rPr>
                <w:sz w:val="18"/>
                <w:szCs w:val="18"/>
                <w:lang w:val="fr-FR"/>
              </w:rPr>
              <w:t xml:space="preserve"> des grèves</w:t>
            </w:r>
            <w:r w:rsidR="001B003F">
              <w:rPr>
                <w:sz w:val="18"/>
                <w:szCs w:val="18"/>
                <w:lang w:val="fr-FR"/>
              </w:rPr>
              <w:t>,</w:t>
            </w:r>
            <w:r w:rsidR="001B003F" w:rsidRPr="001B003F">
              <w:rPr>
                <w:sz w:val="18"/>
                <w:szCs w:val="18"/>
                <w:lang w:val="fr-FR"/>
              </w:rPr>
              <w:t xml:space="preserve"> </w:t>
            </w:r>
            <w:r w:rsidRPr="001B003F">
              <w:rPr>
                <w:sz w:val="18"/>
                <w:szCs w:val="18"/>
                <w:lang w:val="fr-FR"/>
              </w:rPr>
              <w:t>en relevant le</w:t>
            </w:r>
            <w:r w:rsidR="000E0A55" w:rsidRPr="001B003F">
              <w:rPr>
                <w:sz w:val="18"/>
                <w:szCs w:val="18"/>
                <w:lang w:val="fr-FR"/>
              </w:rPr>
              <w:t>ur</w:t>
            </w:r>
            <w:r w:rsidRPr="001B003F">
              <w:rPr>
                <w:sz w:val="18"/>
                <w:szCs w:val="18"/>
                <w:lang w:val="fr-FR"/>
              </w:rPr>
              <w:t xml:space="preserve"> morale</w:t>
            </w:r>
            <w:r w:rsidR="001B003F" w:rsidRPr="001B003F">
              <w:rPr>
                <w:sz w:val="18"/>
                <w:szCs w:val="18"/>
                <w:lang w:val="fr-FR"/>
              </w:rPr>
              <w:t xml:space="preserve"> et leur motivation</w:t>
            </w:r>
            <w:r w:rsidR="00645147" w:rsidRPr="001B003F">
              <w:rPr>
                <w:sz w:val="18"/>
                <w:szCs w:val="18"/>
                <w:lang w:val="fr-FR"/>
              </w:rPr>
              <w:t xml:space="preserve">, </w:t>
            </w:r>
            <w:r w:rsidR="00645147">
              <w:rPr>
                <w:sz w:val="18"/>
                <w:szCs w:val="18"/>
                <w:lang w:val="fr-FR"/>
              </w:rPr>
              <w:t>ce</w:t>
            </w:r>
            <w:r w:rsidR="001B003F">
              <w:rPr>
                <w:sz w:val="18"/>
                <w:szCs w:val="18"/>
                <w:lang w:val="fr-FR"/>
              </w:rPr>
              <w:t xml:space="preserve"> qui peut améliorer leurs performances ;</w:t>
            </w:r>
          </w:p>
        </w:tc>
        <w:tc>
          <w:tcPr>
            <w:tcW w:w="6810" w:type="dxa"/>
          </w:tcPr>
          <w:p w14:paraId="710936F2" w14:textId="088F8FA3" w:rsidR="00F1491C" w:rsidRPr="00F1491C" w:rsidRDefault="006550CE" w:rsidP="006550CE">
            <w:pPr>
              <w:jc w:val="center"/>
              <w:rPr>
                <w:sz w:val="18"/>
                <w:szCs w:val="18"/>
                <w:lang w:val="fr-FR"/>
              </w:rPr>
            </w:pPr>
            <w:r w:rsidRPr="00F273B5">
              <w:rPr>
                <w:sz w:val="18"/>
                <w:szCs w:val="18"/>
              </w:rPr>
              <w:t>---------------------</w:t>
            </w:r>
          </w:p>
        </w:tc>
      </w:tr>
    </w:tbl>
    <w:p w14:paraId="5E8592EF" w14:textId="65C294E1" w:rsidR="007A4381" w:rsidRPr="00F85AB3" w:rsidRDefault="008F75C4" w:rsidP="00F85AB3">
      <w:pPr>
        <w:pStyle w:val="Titre1"/>
        <w:spacing w:before="0" w:after="0"/>
        <w:rPr>
          <w:rFonts w:asciiTheme="minorHAnsi" w:eastAsia="Times New Roman" w:hAnsiTheme="minorHAnsi" w:cstheme="minorHAnsi"/>
          <w:sz w:val="28"/>
          <w:szCs w:val="28"/>
          <w:lang w:val="fr-FR"/>
        </w:rPr>
      </w:pPr>
      <w:bookmarkStart w:id="55" w:name="_Toc86001577"/>
      <w:r>
        <w:rPr>
          <w:rFonts w:asciiTheme="minorHAnsi" w:eastAsia="Times New Roman" w:hAnsiTheme="minorHAnsi" w:cstheme="minorHAnsi"/>
          <w:sz w:val="28"/>
          <w:szCs w:val="28"/>
          <w:lang w:val="fr-FR"/>
        </w:rPr>
        <w:t xml:space="preserve">Grandes </w:t>
      </w:r>
      <w:r w:rsidR="00E12C33">
        <w:rPr>
          <w:rFonts w:asciiTheme="minorHAnsi" w:eastAsia="Times New Roman" w:hAnsiTheme="minorHAnsi" w:cstheme="minorHAnsi"/>
          <w:sz w:val="28"/>
          <w:szCs w:val="28"/>
          <w:lang w:val="fr-FR"/>
        </w:rPr>
        <w:t>Recomm</w:t>
      </w:r>
      <w:r w:rsidR="00915D89">
        <w:rPr>
          <w:rFonts w:asciiTheme="minorHAnsi" w:eastAsia="Times New Roman" w:hAnsiTheme="minorHAnsi" w:cstheme="minorHAnsi"/>
          <w:sz w:val="28"/>
          <w:szCs w:val="28"/>
          <w:lang w:val="fr-FR"/>
        </w:rPr>
        <w:t>a</w:t>
      </w:r>
      <w:r w:rsidR="00E12C33">
        <w:rPr>
          <w:rFonts w:asciiTheme="minorHAnsi" w:eastAsia="Times New Roman" w:hAnsiTheme="minorHAnsi" w:cstheme="minorHAnsi"/>
          <w:sz w:val="28"/>
          <w:szCs w:val="28"/>
          <w:lang w:val="fr-FR"/>
        </w:rPr>
        <w:t>ndations</w:t>
      </w:r>
      <w:bookmarkEnd w:id="55"/>
    </w:p>
    <w:p w14:paraId="47F4A3F9" w14:textId="77777777" w:rsidR="007A4381" w:rsidRPr="000E4B5A" w:rsidRDefault="007A4381" w:rsidP="008F1790">
      <w:pPr>
        <w:spacing w:after="0" w:line="240" w:lineRule="auto"/>
        <w:jc w:val="both"/>
        <w:rPr>
          <w:rFonts w:ascii="Calibri" w:eastAsia="Times New Roman" w:hAnsi="Calibri" w:cs="Calibri"/>
        </w:rPr>
      </w:pPr>
    </w:p>
    <w:p w14:paraId="6B263B76" w14:textId="610A98FE" w:rsidR="00544033" w:rsidRPr="000326A4" w:rsidRDefault="00544033" w:rsidP="00544033">
      <w:pPr>
        <w:pStyle w:val="Lgende"/>
        <w:keepNext/>
        <w:rPr>
          <w:lang w:val="fr-FR"/>
        </w:rPr>
      </w:pPr>
      <w:bookmarkStart w:id="56" w:name="_Toc86752373"/>
      <w:r w:rsidRPr="000326A4">
        <w:rPr>
          <w:color w:val="365F91" w:themeColor="accent1" w:themeShade="BF"/>
          <w:lang w:val="fr-FR"/>
        </w:rPr>
        <w:t xml:space="preserve">Tableau </w:t>
      </w:r>
      <w:r w:rsidRPr="000326A4">
        <w:rPr>
          <w:color w:val="365F91" w:themeColor="accent1" w:themeShade="BF"/>
          <w:lang w:val="fr-FR"/>
        </w:rPr>
        <w:fldChar w:fldCharType="begin"/>
      </w:r>
      <w:r w:rsidRPr="000326A4">
        <w:rPr>
          <w:color w:val="365F91" w:themeColor="accent1" w:themeShade="BF"/>
          <w:lang w:val="fr-FR"/>
        </w:rPr>
        <w:instrText xml:space="preserve"> SEQ Tableau \* ARABIC </w:instrText>
      </w:r>
      <w:r w:rsidRPr="000326A4">
        <w:rPr>
          <w:color w:val="365F91" w:themeColor="accent1" w:themeShade="BF"/>
          <w:lang w:val="fr-FR"/>
        </w:rPr>
        <w:fldChar w:fldCharType="separate"/>
      </w:r>
      <w:r w:rsidR="005569A3">
        <w:rPr>
          <w:noProof/>
          <w:color w:val="365F91" w:themeColor="accent1" w:themeShade="BF"/>
          <w:lang w:val="fr-FR"/>
        </w:rPr>
        <w:t>13</w:t>
      </w:r>
      <w:r w:rsidRPr="000326A4">
        <w:rPr>
          <w:color w:val="365F91" w:themeColor="accent1" w:themeShade="BF"/>
          <w:lang w:val="fr-FR"/>
        </w:rPr>
        <w:fldChar w:fldCharType="end"/>
      </w:r>
      <w:r w:rsidRPr="000326A4">
        <w:rPr>
          <w:color w:val="365F91" w:themeColor="accent1" w:themeShade="BF"/>
          <w:lang w:val="fr-FR"/>
        </w:rPr>
        <w:t xml:space="preserve">: </w:t>
      </w:r>
      <w:r w:rsidRPr="00F85AB3">
        <w:rPr>
          <w:rFonts w:ascii="Calibri" w:eastAsia="Times New Roman" w:hAnsi="Calibri" w:cs="Calibri"/>
          <w:bCs w:val="0"/>
          <w:color w:val="auto"/>
          <w:sz w:val="21"/>
          <w:szCs w:val="21"/>
          <w:lang w:val="fr-FR"/>
        </w:rPr>
        <w:t xml:space="preserve">Les </w:t>
      </w:r>
      <w:r w:rsidR="00F85AB3" w:rsidRPr="00F85AB3">
        <w:rPr>
          <w:rFonts w:ascii="Calibri" w:eastAsia="Times New Roman" w:hAnsi="Calibri" w:cs="Calibri"/>
          <w:bCs w:val="0"/>
          <w:color w:val="auto"/>
          <w:sz w:val="21"/>
          <w:szCs w:val="21"/>
          <w:lang w:val="fr-FR"/>
        </w:rPr>
        <w:t>R</w:t>
      </w:r>
      <w:r w:rsidR="00120A95" w:rsidRPr="00F85AB3">
        <w:rPr>
          <w:rFonts w:ascii="Calibri" w:eastAsia="Times New Roman" w:hAnsi="Calibri" w:cs="Calibri"/>
          <w:bCs w:val="0"/>
          <w:color w:val="auto"/>
          <w:sz w:val="21"/>
          <w:szCs w:val="21"/>
          <w:lang w:val="fr-FR"/>
        </w:rPr>
        <w:t>ecommandations</w:t>
      </w:r>
      <w:bookmarkEnd w:id="56"/>
    </w:p>
    <w:tbl>
      <w:tblPr>
        <w:tblStyle w:val="TableGrid2"/>
        <w:tblW w:w="14130" w:type="dxa"/>
        <w:tblInd w:w="-635" w:type="dxa"/>
        <w:tblLook w:val="04A0" w:firstRow="1" w:lastRow="0" w:firstColumn="1" w:lastColumn="0" w:noHBand="0" w:noVBand="1"/>
      </w:tblPr>
      <w:tblGrid>
        <w:gridCol w:w="1234"/>
        <w:gridCol w:w="6448"/>
        <w:gridCol w:w="6448"/>
      </w:tblGrid>
      <w:tr w:rsidR="00C2150E" w:rsidRPr="000326A4" w14:paraId="0DA3327E" w14:textId="77777777" w:rsidTr="00542DA4">
        <w:trPr>
          <w:tblHeader/>
        </w:trPr>
        <w:tc>
          <w:tcPr>
            <w:tcW w:w="1234" w:type="dxa"/>
            <w:shd w:val="clear" w:color="auto" w:fill="D9D9D9" w:themeFill="background1" w:themeFillShade="D9"/>
          </w:tcPr>
          <w:p w14:paraId="01BA7921" w14:textId="77777777" w:rsidR="00C2150E" w:rsidRPr="000326A4" w:rsidRDefault="00C2150E" w:rsidP="00C2150E">
            <w:pPr>
              <w:rPr>
                <w:rFonts w:ascii="Calibri Light" w:hAnsi="Calibri Light" w:cs="Calibri Light"/>
                <w:lang w:val="fr-FR"/>
              </w:rPr>
            </w:pPr>
          </w:p>
        </w:tc>
        <w:tc>
          <w:tcPr>
            <w:tcW w:w="6448" w:type="dxa"/>
            <w:shd w:val="clear" w:color="auto" w:fill="D9D9D9" w:themeFill="background1" w:themeFillShade="D9"/>
          </w:tcPr>
          <w:p w14:paraId="69C5A6AD" w14:textId="306C2279" w:rsidR="00C2150E" w:rsidRPr="003D00B5" w:rsidRDefault="00802BAC" w:rsidP="00C2150E">
            <w:pPr>
              <w:rPr>
                <w:rFonts w:ascii="Calibri Light" w:hAnsi="Calibri Light" w:cs="Calibri Light"/>
                <w:b/>
                <w:lang w:val="fr-FR"/>
              </w:rPr>
            </w:pPr>
            <w:r w:rsidRPr="009769D8">
              <w:rPr>
                <w:rFonts w:ascii="Calibri Light" w:eastAsia="Times New Roman" w:hAnsi="Calibri Light" w:cs="Calibri Light"/>
                <w:b/>
                <w:sz w:val="20"/>
                <w:szCs w:val="20"/>
                <w:u w:val="single"/>
                <w:lang w:val="fr-FR"/>
              </w:rPr>
              <w:t>Court et moyen terme (Jusqu’à 12 mois)</w:t>
            </w:r>
          </w:p>
        </w:tc>
        <w:tc>
          <w:tcPr>
            <w:tcW w:w="6448" w:type="dxa"/>
            <w:shd w:val="clear" w:color="auto" w:fill="D9D9D9" w:themeFill="background1" w:themeFillShade="D9"/>
          </w:tcPr>
          <w:p w14:paraId="5E9823D3" w14:textId="4559342C" w:rsidR="00C2150E" w:rsidRPr="005569A3" w:rsidRDefault="00802BAC" w:rsidP="00C2150E">
            <w:pPr>
              <w:widowControl w:val="0"/>
              <w:rPr>
                <w:rFonts w:ascii="Calibri Light" w:eastAsia="Times New Roman" w:hAnsi="Calibri Light" w:cs="Calibri Light"/>
                <w:b/>
                <w:sz w:val="20"/>
                <w:szCs w:val="20"/>
                <w:u w:val="single"/>
                <w:lang w:val="fr-FR"/>
              </w:rPr>
            </w:pPr>
            <w:r w:rsidRPr="009769D8">
              <w:rPr>
                <w:rFonts w:ascii="Calibri Light" w:eastAsia="Times New Roman" w:hAnsi="Calibri Light" w:cs="Calibri Light"/>
                <w:b/>
                <w:sz w:val="20"/>
                <w:szCs w:val="20"/>
                <w:u w:val="single"/>
                <w:lang w:val="fr-FR"/>
              </w:rPr>
              <w:t>Long terme (12-48 mois)</w:t>
            </w:r>
          </w:p>
        </w:tc>
      </w:tr>
      <w:tr w:rsidR="00592B8D" w:rsidRPr="00613CB9" w14:paraId="43CC5BAE" w14:textId="77777777" w:rsidTr="00542DA4">
        <w:trPr>
          <w:trHeight w:val="712"/>
        </w:trPr>
        <w:tc>
          <w:tcPr>
            <w:tcW w:w="1234" w:type="dxa"/>
            <w:vMerge w:val="restart"/>
            <w:shd w:val="clear" w:color="auto" w:fill="D9D9D9" w:themeFill="background1" w:themeFillShade="D9"/>
          </w:tcPr>
          <w:p w14:paraId="48D4C146" w14:textId="19ABED76" w:rsidR="00592B8D" w:rsidRPr="005569A3" w:rsidRDefault="00592B8D" w:rsidP="00C2150E">
            <w:pPr>
              <w:rPr>
                <w:rFonts w:ascii="Calibri Light" w:hAnsi="Calibri Light" w:cs="Calibri Light"/>
                <w:b/>
                <w:lang w:val="fr-FR"/>
              </w:rPr>
            </w:pPr>
            <w:r w:rsidRPr="009769D8">
              <w:rPr>
                <w:rFonts w:ascii="Calibri Light" w:eastAsia="Times New Roman" w:hAnsi="Calibri Light" w:cs="Calibri Light"/>
                <w:b/>
                <w:sz w:val="20"/>
                <w:szCs w:val="20"/>
                <w:lang w:val="fr-FR"/>
              </w:rPr>
              <w:t>Insécurité</w:t>
            </w:r>
            <w:r w:rsidRPr="003D00B5">
              <w:rPr>
                <w:b/>
                <w:lang w:val="fr-FR"/>
              </w:rPr>
              <w:t xml:space="preserve"> </w:t>
            </w:r>
            <w:r w:rsidRPr="009769D8">
              <w:rPr>
                <w:rFonts w:ascii="Calibri Light" w:eastAsia="Times New Roman" w:hAnsi="Calibri Light" w:cs="Calibri Light"/>
                <w:b/>
                <w:sz w:val="20"/>
                <w:szCs w:val="20"/>
                <w:lang w:val="fr-FR"/>
              </w:rPr>
              <w:t>autour et au sein des écoles</w:t>
            </w:r>
          </w:p>
        </w:tc>
        <w:tc>
          <w:tcPr>
            <w:tcW w:w="6448" w:type="dxa"/>
          </w:tcPr>
          <w:p w14:paraId="7A9208F5" w14:textId="7F904F74" w:rsidR="00592B8D" w:rsidRPr="000326A4" w:rsidRDefault="00592B8D" w:rsidP="00592B8D">
            <w:pPr>
              <w:widowControl w:val="0"/>
              <w:numPr>
                <w:ilvl w:val="0"/>
                <w:numId w:val="3"/>
              </w:numPr>
              <w:pBdr>
                <w:top w:val="nil"/>
                <w:left w:val="nil"/>
                <w:bottom w:val="nil"/>
                <w:right w:val="nil"/>
                <w:between w:val="nil"/>
              </w:pBdr>
              <w:tabs>
                <w:tab w:val="left" w:pos="380"/>
              </w:tabs>
              <w:contextualSpacing/>
              <w:rPr>
                <w:rFonts w:ascii="Calibri Light" w:eastAsia="Times New Roman" w:hAnsi="Calibri Light" w:cs="Calibri Light"/>
                <w:bCs/>
                <w:color w:val="000000"/>
                <w:sz w:val="18"/>
                <w:szCs w:val="18"/>
                <w:lang w:val="fr-FR"/>
              </w:rPr>
            </w:pPr>
            <w:r w:rsidRPr="000326A4">
              <w:rPr>
                <w:rFonts w:ascii="Calibri Light" w:eastAsia="Times New Roman" w:hAnsi="Calibri Light" w:cs="Calibri Light"/>
                <w:bCs/>
                <w:color w:val="000000"/>
                <w:sz w:val="18"/>
                <w:szCs w:val="18"/>
                <w:lang w:val="fr-FR"/>
              </w:rPr>
              <w:t>Elaboration des modules de formation pour le personnel enseignant et sensibilisation</w:t>
            </w:r>
            <w:r w:rsidR="00384C97">
              <w:rPr>
                <w:rFonts w:ascii="Calibri Light" w:eastAsia="Times New Roman" w:hAnsi="Calibri Light" w:cs="Calibri Light"/>
                <w:bCs/>
                <w:color w:val="000000"/>
                <w:sz w:val="18"/>
                <w:szCs w:val="18"/>
                <w:lang w:val="fr-FR"/>
              </w:rPr>
              <w:t xml:space="preserve"> l</w:t>
            </w:r>
            <w:r w:rsidRPr="000326A4">
              <w:rPr>
                <w:rFonts w:ascii="Calibri Light" w:eastAsia="Times New Roman" w:hAnsi="Calibri Light" w:cs="Calibri Light"/>
                <w:bCs/>
                <w:color w:val="000000"/>
                <w:sz w:val="18"/>
                <w:szCs w:val="18"/>
                <w:lang w:val="fr-FR"/>
              </w:rPr>
              <w:t>es communautés locales sur la culture de la paix sur toutes les provinces à haut risque d’insécurité ;</w:t>
            </w:r>
          </w:p>
          <w:p w14:paraId="670D11E0" w14:textId="14699002" w:rsidR="00592B8D" w:rsidRPr="00592B8D" w:rsidRDefault="00592B8D" w:rsidP="00592B8D">
            <w:pPr>
              <w:widowControl w:val="0"/>
              <w:tabs>
                <w:tab w:val="left" w:pos="380"/>
              </w:tabs>
              <w:rPr>
                <w:rFonts w:ascii="Calibri Light" w:eastAsia="Times New Roman" w:hAnsi="Calibri Light" w:cs="Calibri Light"/>
                <w:bCs/>
                <w:color w:val="000000"/>
                <w:sz w:val="18"/>
                <w:szCs w:val="18"/>
                <w:lang w:val="fr-FR"/>
              </w:rPr>
            </w:pPr>
          </w:p>
        </w:tc>
        <w:tc>
          <w:tcPr>
            <w:tcW w:w="6448" w:type="dxa"/>
          </w:tcPr>
          <w:p w14:paraId="12F90D81" w14:textId="0A334D0F" w:rsidR="00786A1B" w:rsidRPr="00D84301" w:rsidRDefault="003F0EA7" w:rsidP="003F0EA7">
            <w:pPr>
              <w:widowControl w:val="0"/>
              <w:numPr>
                <w:ilvl w:val="0"/>
                <w:numId w:val="3"/>
              </w:numPr>
              <w:tabs>
                <w:tab w:val="left" w:pos="380"/>
              </w:tabs>
              <w:contextualSpacing/>
              <w:rPr>
                <w:rFonts w:ascii="Calibri Light" w:eastAsia="Times New Roman" w:hAnsi="Calibri Light" w:cs="Calibri Light"/>
                <w:bCs/>
                <w:color w:val="000000"/>
                <w:sz w:val="18"/>
                <w:szCs w:val="18"/>
                <w:lang w:val="fr-FR"/>
              </w:rPr>
            </w:pPr>
            <w:r w:rsidRPr="00D84301">
              <w:rPr>
                <w:rFonts w:ascii="Calibri Light" w:eastAsia="Times New Roman" w:hAnsi="Calibri Light" w:cs="Calibri Light"/>
                <w:bCs/>
                <w:color w:val="000000"/>
                <w:sz w:val="18"/>
                <w:szCs w:val="18"/>
                <w:lang w:val="fr-FR"/>
              </w:rPr>
              <w:t>L’organisation des campagnes de sensibilisons continue sur la paix et la cohésion sociale des communautés dans les zones pertinentes ;</w:t>
            </w:r>
            <w:r w:rsidRPr="00D84301">
              <w:rPr>
                <w:lang w:val="fr-FR"/>
              </w:rPr>
              <w:t xml:space="preserve"> </w:t>
            </w:r>
            <w:r w:rsidRPr="00D84301">
              <w:rPr>
                <w:rFonts w:ascii="Calibri Light" w:eastAsia="Times New Roman" w:hAnsi="Calibri Light" w:cs="Calibri Light"/>
                <w:bCs/>
                <w:color w:val="000000"/>
                <w:sz w:val="18"/>
                <w:szCs w:val="18"/>
                <w:lang w:val="fr-FR"/>
              </w:rPr>
              <w:t>les informations/messages doivent être socialement inclusifs, culturellement appropriés, adaptés aux enfants</w:t>
            </w:r>
            <w:r w:rsidR="00ED178F">
              <w:rPr>
                <w:rFonts w:ascii="Calibri Light" w:eastAsia="Times New Roman" w:hAnsi="Calibri Light" w:cs="Calibri Light"/>
                <w:bCs/>
                <w:color w:val="000000"/>
                <w:sz w:val="18"/>
                <w:szCs w:val="18"/>
                <w:lang w:val="fr-FR"/>
              </w:rPr>
              <w:t xml:space="preserve"> (et au corps éducatif)</w:t>
            </w:r>
            <w:r w:rsidRPr="00D84301">
              <w:rPr>
                <w:rFonts w:ascii="Calibri Light" w:eastAsia="Times New Roman" w:hAnsi="Calibri Light" w:cs="Calibri Light"/>
                <w:bCs/>
                <w:color w:val="000000"/>
                <w:sz w:val="18"/>
                <w:szCs w:val="18"/>
                <w:lang w:val="fr-FR"/>
              </w:rPr>
              <w:t xml:space="preserve"> et présentés dans des formats accessibles ;</w:t>
            </w:r>
          </w:p>
          <w:p w14:paraId="1CECCEF5" w14:textId="7FBE5155" w:rsidR="00592B8D" w:rsidRPr="003D00B5" w:rsidRDefault="0082460C" w:rsidP="003D00B5">
            <w:pPr>
              <w:widowControl w:val="0"/>
              <w:tabs>
                <w:tab w:val="left" w:pos="380"/>
              </w:tabs>
              <w:rPr>
                <w:rFonts w:ascii="Calibri Light" w:eastAsia="Times New Roman" w:hAnsi="Calibri Light" w:cs="Calibri Light"/>
                <w:bCs/>
                <w:color w:val="000000"/>
                <w:sz w:val="18"/>
                <w:szCs w:val="18"/>
                <w:lang w:val="fr-FR"/>
              </w:rPr>
            </w:pPr>
            <w:r w:rsidRPr="00786A1B">
              <w:rPr>
                <w:rFonts w:ascii="Calibri Light" w:eastAsia="Times New Roman" w:hAnsi="Calibri Light" w:cs="Calibri Light"/>
                <w:bCs/>
                <w:color w:val="000000"/>
                <w:sz w:val="18"/>
                <w:szCs w:val="18"/>
                <w:lang w:val="fr-FR"/>
              </w:rPr>
              <w:t>L’étude d’impact social approfondie devrait analyser en</w:t>
            </w:r>
            <w:r w:rsidR="00DD46CC" w:rsidRPr="00786A1B">
              <w:rPr>
                <w:rFonts w:ascii="Calibri Light" w:eastAsia="Times New Roman" w:hAnsi="Calibri Light" w:cs="Calibri Light"/>
                <w:bCs/>
                <w:color w:val="000000"/>
                <w:sz w:val="18"/>
                <w:szCs w:val="18"/>
                <w:lang w:val="fr-FR"/>
              </w:rPr>
              <w:t xml:space="preserve"> détail les moyens par lesquels, </w:t>
            </w:r>
            <w:r w:rsidRPr="00786A1B">
              <w:rPr>
                <w:rFonts w:ascii="Calibri Light" w:eastAsia="Times New Roman" w:hAnsi="Calibri Light" w:cs="Calibri Light"/>
                <w:bCs/>
                <w:color w:val="000000"/>
                <w:sz w:val="18"/>
                <w:szCs w:val="18"/>
                <w:lang w:val="fr-FR"/>
              </w:rPr>
              <w:t>le projet pourrait atténuer les problèmes liés aux traumatismes des élèves/enseignants</w:t>
            </w:r>
            <w:r w:rsidR="00F300C9" w:rsidRPr="00786A1B">
              <w:rPr>
                <w:rFonts w:ascii="Calibri Light" w:eastAsia="Times New Roman" w:hAnsi="Calibri Light" w:cs="Calibri Light"/>
                <w:bCs/>
                <w:color w:val="000000"/>
                <w:sz w:val="18"/>
                <w:szCs w:val="18"/>
                <w:lang w:val="fr-FR"/>
              </w:rPr>
              <w:t xml:space="preserve"> induits par les conflits armés </w:t>
            </w:r>
            <w:r w:rsidRPr="00786A1B">
              <w:rPr>
                <w:rFonts w:ascii="Calibri Light" w:eastAsia="Times New Roman" w:hAnsi="Calibri Light" w:cs="Calibri Light"/>
                <w:bCs/>
                <w:color w:val="000000"/>
                <w:sz w:val="18"/>
                <w:szCs w:val="18"/>
                <w:lang w:val="fr-FR"/>
              </w:rPr>
              <w:t>;</w:t>
            </w:r>
          </w:p>
        </w:tc>
      </w:tr>
      <w:tr w:rsidR="00592B8D" w:rsidRPr="00613CB9" w14:paraId="4D7C26BB" w14:textId="77777777" w:rsidTr="00542DA4">
        <w:trPr>
          <w:trHeight w:val="710"/>
        </w:trPr>
        <w:tc>
          <w:tcPr>
            <w:tcW w:w="1234" w:type="dxa"/>
            <w:vMerge/>
            <w:shd w:val="clear" w:color="auto" w:fill="D9D9D9" w:themeFill="background1" w:themeFillShade="D9"/>
          </w:tcPr>
          <w:p w14:paraId="2D05C4BA" w14:textId="77777777" w:rsidR="00592B8D" w:rsidRPr="000326A4" w:rsidRDefault="00592B8D" w:rsidP="00C2150E">
            <w:pPr>
              <w:rPr>
                <w:rFonts w:ascii="Calibri Light" w:eastAsia="Times New Roman" w:hAnsi="Calibri Light" w:cs="Calibri Light"/>
                <w:b/>
                <w:sz w:val="20"/>
                <w:szCs w:val="20"/>
                <w:lang w:val="fr-FR"/>
              </w:rPr>
            </w:pPr>
          </w:p>
        </w:tc>
        <w:tc>
          <w:tcPr>
            <w:tcW w:w="6448" w:type="dxa"/>
          </w:tcPr>
          <w:p w14:paraId="307C4388" w14:textId="77777777" w:rsidR="009D3057" w:rsidRPr="00592B8D" w:rsidRDefault="009D3057" w:rsidP="009D3057">
            <w:pPr>
              <w:pStyle w:val="Paragraphedeliste"/>
              <w:widowControl w:val="0"/>
              <w:numPr>
                <w:ilvl w:val="0"/>
                <w:numId w:val="3"/>
              </w:numPr>
              <w:tabs>
                <w:tab w:val="left" w:pos="380"/>
              </w:tabs>
              <w:rPr>
                <w:rFonts w:ascii="Calibri Light" w:eastAsia="Times New Roman" w:hAnsi="Calibri Light" w:cs="Calibri Light"/>
                <w:bCs/>
                <w:color w:val="000000"/>
                <w:sz w:val="18"/>
                <w:szCs w:val="18"/>
                <w:lang w:val="fr-FR"/>
              </w:rPr>
            </w:pPr>
            <w:r w:rsidRPr="00592B8D">
              <w:rPr>
                <w:rFonts w:ascii="Calibri Light" w:eastAsia="Times New Roman" w:hAnsi="Calibri Light" w:cs="Calibri Light"/>
                <w:bCs/>
                <w:color w:val="000000"/>
                <w:sz w:val="18"/>
                <w:szCs w:val="18"/>
                <w:lang w:val="fr-FR"/>
              </w:rPr>
              <w:t>Renforcer le mécanisme de protection des infrastructures scolaires en sensibilisant la communauté sur l'importance de protéger les infrastructures sociales, surtout</w:t>
            </w:r>
            <w:r>
              <w:rPr>
                <w:rFonts w:ascii="Calibri Light" w:eastAsia="Times New Roman" w:hAnsi="Calibri Light" w:cs="Calibri Light"/>
                <w:bCs/>
                <w:color w:val="000000"/>
                <w:sz w:val="18"/>
                <w:szCs w:val="18"/>
                <w:lang w:val="fr-FR"/>
              </w:rPr>
              <w:t xml:space="preserve"> que</w:t>
            </w:r>
            <w:r w:rsidRPr="00592B8D">
              <w:rPr>
                <w:rFonts w:ascii="Calibri Light" w:eastAsia="Times New Roman" w:hAnsi="Calibri Light" w:cs="Calibri Light"/>
                <w:bCs/>
                <w:color w:val="000000"/>
                <w:sz w:val="18"/>
                <w:szCs w:val="18"/>
                <w:lang w:val="fr-FR"/>
              </w:rPr>
              <w:t xml:space="preserve"> certaines milices sont issues de la communauté ;</w:t>
            </w:r>
          </w:p>
          <w:p w14:paraId="5158E2D8" w14:textId="77777777" w:rsidR="00592B8D" w:rsidRPr="009D3057" w:rsidRDefault="00592B8D" w:rsidP="003D00B5">
            <w:pPr>
              <w:widowControl w:val="0"/>
              <w:pBdr>
                <w:top w:val="nil"/>
                <w:left w:val="nil"/>
                <w:bottom w:val="nil"/>
                <w:right w:val="nil"/>
                <w:between w:val="nil"/>
              </w:pBdr>
              <w:tabs>
                <w:tab w:val="left" w:pos="380"/>
              </w:tabs>
              <w:ind w:left="360"/>
              <w:contextualSpacing/>
              <w:rPr>
                <w:rFonts w:ascii="Calibri Light" w:eastAsia="Times New Roman" w:hAnsi="Calibri Light" w:cs="Calibri Light"/>
                <w:bCs/>
                <w:color w:val="000000"/>
                <w:sz w:val="18"/>
                <w:szCs w:val="18"/>
                <w:lang w:val="fr-FR"/>
              </w:rPr>
            </w:pPr>
          </w:p>
        </w:tc>
        <w:tc>
          <w:tcPr>
            <w:tcW w:w="6448" w:type="dxa"/>
          </w:tcPr>
          <w:p w14:paraId="5A03590D" w14:textId="4736BF12" w:rsidR="00592B8D" w:rsidRPr="008C628B" w:rsidRDefault="003F0EA7" w:rsidP="009769D8">
            <w:pPr>
              <w:widowControl w:val="0"/>
              <w:numPr>
                <w:ilvl w:val="0"/>
                <w:numId w:val="3"/>
              </w:numPr>
              <w:pBdr>
                <w:top w:val="nil"/>
                <w:left w:val="nil"/>
                <w:bottom w:val="nil"/>
                <w:right w:val="nil"/>
                <w:between w:val="nil"/>
              </w:pBdr>
              <w:tabs>
                <w:tab w:val="left" w:pos="380"/>
              </w:tabs>
              <w:contextualSpacing/>
              <w:rPr>
                <w:rFonts w:ascii="Calibri Light" w:eastAsia="Times New Roman" w:hAnsi="Calibri Light" w:cs="Calibri Light"/>
                <w:bCs/>
                <w:color w:val="000000"/>
                <w:sz w:val="18"/>
                <w:szCs w:val="18"/>
                <w:lang w:val="fr-FR"/>
              </w:rPr>
            </w:pPr>
            <w:r>
              <w:rPr>
                <w:rFonts w:ascii="Calibri Light" w:eastAsia="Times New Roman" w:hAnsi="Calibri Light" w:cs="Calibri Light"/>
                <w:bCs/>
                <w:color w:val="000000"/>
                <w:sz w:val="18"/>
                <w:szCs w:val="18"/>
                <w:lang w:val="fr-FR"/>
              </w:rPr>
              <w:t>Assurer une mise en œuvre efficace et efficiente du renforcement de</w:t>
            </w:r>
            <w:r w:rsidR="008C628B" w:rsidRPr="008C628B">
              <w:rPr>
                <w:rFonts w:ascii="Calibri Light" w:eastAsia="Times New Roman" w:hAnsi="Calibri Light" w:cs="Calibri Light"/>
                <w:bCs/>
                <w:color w:val="000000"/>
                <w:sz w:val="18"/>
                <w:szCs w:val="18"/>
                <w:lang w:val="fr-FR"/>
              </w:rPr>
              <w:t xml:space="preserve"> la fiabilit</w:t>
            </w:r>
            <w:r w:rsidR="008C628B" w:rsidRPr="003D00B5">
              <w:rPr>
                <w:rFonts w:ascii="Calibri Light" w:eastAsia="Times New Roman" w:hAnsi="Calibri Light" w:cs="Calibri Light"/>
                <w:bCs/>
                <w:color w:val="000000"/>
                <w:sz w:val="18"/>
                <w:szCs w:val="18"/>
                <w:lang w:val="fr-FR"/>
              </w:rPr>
              <w:t>é du s</w:t>
            </w:r>
            <w:r w:rsidR="008C628B" w:rsidRPr="008C628B">
              <w:rPr>
                <w:rFonts w:ascii="Calibri Light" w:eastAsia="Times New Roman" w:hAnsi="Calibri Light" w:cs="Calibri Light"/>
                <w:bCs/>
                <w:color w:val="000000"/>
                <w:sz w:val="18"/>
                <w:szCs w:val="18"/>
                <w:lang w:val="fr-FR"/>
              </w:rPr>
              <w:t>ystème de paiement des salaires</w:t>
            </w:r>
            <w:r w:rsidR="00D61DDC">
              <w:rPr>
                <w:rFonts w:ascii="Calibri Light" w:eastAsia="Times New Roman" w:hAnsi="Calibri Light" w:cs="Calibri Light"/>
                <w:bCs/>
                <w:color w:val="000000"/>
                <w:sz w:val="18"/>
                <w:szCs w:val="18"/>
                <w:lang w:val="fr-FR"/>
              </w:rPr>
              <w:t xml:space="preserve"> du personnel enseignant </w:t>
            </w:r>
            <w:r>
              <w:rPr>
                <w:rFonts w:ascii="Calibri Light" w:eastAsia="Times New Roman" w:hAnsi="Calibri Light" w:cs="Calibri Light"/>
                <w:bCs/>
                <w:color w:val="000000"/>
                <w:sz w:val="18"/>
                <w:szCs w:val="18"/>
                <w:lang w:val="fr-FR"/>
              </w:rPr>
              <w:t>tel qu’envisagé dans le cadre du p</w:t>
            </w:r>
            <w:r w:rsidR="00D61DDC">
              <w:rPr>
                <w:rFonts w:ascii="Calibri Light" w:eastAsia="Times New Roman" w:hAnsi="Calibri Light" w:cs="Calibri Light"/>
                <w:bCs/>
                <w:color w:val="000000"/>
                <w:sz w:val="18"/>
                <w:szCs w:val="18"/>
                <w:lang w:val="fr-FR"/>
              </w:rPr>
              <w:t>rojet</w:t>
            </w:r>
            <w:r w:rsidR="008C628B">
              <w:rPr>
                <w:rFonts w:ascii="Calibri Light" w:eastAsia="Times New Roman" w:hAnsi="Calibri Light" w:cs="Calibri Light"/>
                <w:bCs/>
                <w:color w:val="000000"/>
                <w:sz w:val="18"/>
                <w:szCs w:val="18"/>
                <w:lang w:val="fr-FR"/>
              </w:rPr>
              <w:t> </w:t>
            </w:r>
            <w:r w:rsidR="008C628B" w:rsidRPr="008C628B">
              <w:rPr>
                <w:rFonts w:ascii="Calibri Light" w:eastAsia="Times New Roman" w:hAnsi="Calibri Light" w:cs="Calibri Light"/>
                <w:bCs/>
                <w:color w:val="000000"/>
                <w:sz w:val="18"/>
                <w:szCs w:val="18"/>
                <w:lang w:val="fr-FR"/>
              </w:rPr>
              <w:t>;</w:t>
            </w:r>
          </w:p>
        </w:tc>
      </w:tr>
      <w:tr w:rsidR="008F75C4" w:rsidRPr="00613CB9" w14:paraId="62F66AF3" w14:textId="77777777" w:rsidTr="00542DA4">
        <w:trPr>
          <w:trHeight w:val="1196"/>
        </w:trPr>
        <w:tc>
          <w:tcPr>
            <w:tcW w:w="1234" w:type="dxa"/>
            <w:vMerge w:val="restart"/>
            <w:shd w:val="clear" w:color="auto" w:fill="D9D9D9" w:themeFill="background1" w:themeFillShade="D9"/>
          </w:tcPr>
          <w:p w14:paraId="11E5F16A" w14:textId="7CFDFBF7" w:rsidR="008F75C4" w:rsidRPr="000326A4" w:rsidRDefault="008F75C4" w:rsidP="00C2150E">
            <w:pPr>
              <w:rPr>
                <w:rFonts w:ascii="Calibri Light" w:hAnsi="Calibri Light" w:cs="Calibri Light"/>
                <w:b/>
                <w:lang w:val="fr-FR"/>
              </w:rPr>
            </w:pPr>
            <w:r w:rsidRPr="000326A4">
              <w:rPr>
                <w:rFonts w:ascii="Calibri Light" w:eastAsia="Times New Roman" w:hAnsi="Calibri Light" w:cs="Calibri Light"/>
                <w:b/>
                <w:sz w:val="20"/>
                <w:szCs w:val="20"/>
                <w:lang w:val="fr-FR"/>
              </w:rPr>
              <w:t>Conflits sociaux</w:t>
            </w:r>
          </w:p>
        </w:tc>
        <w:tc>
          <w:tcPr>
            <w:tcW w:w="6448" w:type="dxa"/>
          </w:tcPr>
          <w:p w14:paraId="79AD1219" w14:textId="77777777" w:rsidR="00604474" w:rsidRPr="000326A4" w:rsidRDefault="00604474" w:rsidP="00604474">
            <w:pPr>
              <w:pStyle w:val="Paragraphedeliste"/>
              <w:widowControl w:val="0"/>
              <w:numPr>
                <w:ilvl w:val="0"/>
                <w:numId w:val="3"/>
              </w:numPr>
              <w:pBdr>
                <w:top w:val="nil"/>
                <w:left w:val="nil"/>
                <w:bottom w:val="nil"/>
                <w:right w:val="nil"/>
                <w:between w:val="nil"/>
              </w:pBdr>
              <w:tabs>
                <w:tab w:val="left" w:pos="380"/>
              </w:tabs>
              <w:rPr>
                <w:rFonts w:ascii="Calibri Light" w:eastAsia="Times New Roman" w:hAnsi="Calibri Light" w:cs="Calibri Light"/>
                <w:bCs/>
                <w:color w:val="000000"/>
                <w:sz w:val="18"/>
                <w:szCs w:val="18"/>
                <w:lang w:val="fr-FR"/>
              </w:rPr>
            </w:pPr>
            <w:r w:rsidRPr="000326A4">
              <w:rPr>
                <w:rFonts w:ascii="Calibri Light" w:eastAsia="Times New Roman" w:hAnsi="Calibri Light" w:cs="Calibri Light"/>
                <w:bCs/>
                <w:color w:val="000000"/>
                <w:sz w:val="18"/>
                <w:szCs w:val="18"/>
                <w:lang w:val="fr-FR"/>
              </w:rPr>
              <w:t>L’étude d’impact sociale détaillée devrait analyser soigneusement la question d’afflux des élèves hors âge</w:t>
            </w:r>
            <w:r>
              <w:rPr>
                <w:rFonts w:ascii="Calibri Light" w:eastAsia="Times New Roman" w:hAnsi="Calibri Light" w:cs="Calibri Light"/>
                <w:bCs/>
                <w:color w:val="000000"/>
                <w:sz w:val="18"/>
                <w:szCs w:val="18"/>
                <w:lang w:val="fr-FR"/>
              </w:rPr>
              <w:t xml:space="preserve"> et de leur pris en charge appropriée dans le milieu scolaire de base </w:t>
            </w:r>
            <w:r w:rsidRPr="000326A4">
              <w:rPr>
                <w:rFonts w:ascii="Calibri Light" w:eastAsia="Times New Roman" w:hAnsi="Calibri Light" w:cs="Calibri Light"/>
                <w:bCs/>
                <w:color w:val="000000"/>
                <w:sz w:val="18"/>
                <w:szCs w:val="18"/>
                <w:lang w:val="fr-FR"/>
              </w:rPr>
              <w:t>;</w:t>
            </w:r>
            <w:r>
              <w:rPr>
                <w:rFonts w:ascii="Calibri Light" w:eastAsia="Times New Roman" w:hAnsi="Calibri Light" w:cs="Calibri Light"/>
                <w:bCs/>
                <w:color w:val="000000"/>
                <w:sz w:val="18"/>
                <w:szCs w:val="18"/>
                <w:lang w:val="fr-FR"/>
              </w:rPr>
              <w:t xml:space="preserve"> et évaluer l'efficacité des </w:t>
            </w:r>
            <w:r w:rsidRPr="008F75C4">
              <w:rPr>
                <w:rFonts w:ascii="Calibri Light" w:eastAsia="Times New Roman" w:hAnsi="Calibri Light" w:cs="Calibri Light"/>
                <w:bCs/>
                <w:color w:val="000000"/>
                <w:sz w:val="18"/>
                <w:szCs w:val="18"/>
                <w:lang w:val="fr-FR"/>
              </w:rPr>
              <w:t>dispositions</w:t>
            </w:r>
            <w:r>
              <w:rPr>
                <w:rFonts w:ascii="Calibri Light" w:eastAsia="Times New Roman" w:hAnsi="Calibri Light" w:cs="Calibri Light"/>
                <w:bCs/>
                <w:color w:val="000000"/>
                <w:sz w:val="18"/>
                <w:szCs w:val="18"/>
                <w:lang w:val="fr-FR"/>
              </w:rPr>
              <w:t xml:space="preserve">, telles que le </w:t>
            </w:r>
            <w:r w:rsidRPr="008F75C4">
              <w:rPr>
                <w:rFonts w:ascii="Calibri Light" w:eastAsia="Times New Roman" w:hAnsi="Calibri Light" w:cs="Calibri Light"/>
                <w:bCs/>
                <w:color w:val="000000"/>
                <w:sz w:val="18"/>
                <w:szCs w:val="18"/>
                <w:lang w:val="fr-FR"/>
              </w:rPr>
              <w:t>règlement d’ordre intérieur, le conseil de discipline et le conseil des élèves pour la paix et la réconciliation</w:t>
            </w:r>
            <w:r>
              <w:rPr>
                <w:rFonts w:ascii="Calibri Light" w:eastAsia="Times New Roman" w:hAnsi="Calibri Light" w:cs="Calibri Light"/>
                <w:bCs/>
                <w:color w:val="000000"/>
                <w:sz w:val="18"/>
                <w:szCs w:val="18"/>
                <w:lang w:val="fr-FR"/>
              </w:rPr>
              <w:t>, afin</w:t>
            </w:r>
            <w:r w:rsidRPr="008F75C4">
              <w:rPr>
                <w:rFonts w:ascii="Calibri Light" w:eastAsia="Times New Roman" w:hAnsi="Calibri Light" w:cs="Calibri Light"/>
                <w:bCs/>
                <w:color w:val="000000"/>
                <w:sz w:val="18"/>
                <w:szCs w:val="18"/>
                <w:lang w:val="fr-FR"/>
              </w:rPr>
              <w:t xml:space="preserve"> </w:t>
            </w:r>
            <w:r>
              <w:rPr>
                <w:rFonts w:ascii="Calibri Light" w:eastAsia="Times New Roman" w:hAnsi="Calibri Light" w:cs="Calibri Light"/>
                <w:bCs/>
                <w:color w:val="000000"/>
                <w:sz w:val="18"/>
                <w:szCs w:val="18"/>
                <w:lang w:val="fr-FR"/>
              </w:rPr>
              <w:t>d’</w:t>
            </w:r>
            <w:r w:rsidRPr="008F75C4">
              <w:rPr>
                <w:rFonts w:ascii="Calibri Light" w:eastAsia="Times New Roman" w:hAnsi="Calibri Light" w:cs="Calibri Light"/>
                <w:bCs/>
                <w:color w:val="000000"/>
                <w:sz w:val="18"/>
                <w:szCs w:val="18"/>
                <w:lang w:val="fr-FR"/>
              </w:rPr>
              <w:t>identi</w:t>
            </w:r>
            <w:r>
              <w:rPr>
                <w:rFonts w:ascii="Calibri Light" w:eastAsia="Times New Roman" w:hAnsi="Calibri Light" w:cs="Calibri Light"/>
                <w:bCs/>
                <w:color w:val="000000"/>
                <w:sz w:val="18"/>
                <w:szCs w:val="18"/>
                <w:lang w:val="fr-FR"/>
              </w:rPr>
              <w:t>fier les lacunes à combler pour améliorer leur fonctionnement dans les aspects liés à la gestion des conflits ;</w:t>
            </w:r>
          </w:p>
          <w:p w14:paraId="6C56C94E" w14:textId="2EEEDF91" w:rsidR="008F75C4" w:rsidRPr="008F75C4" w:rsidRDefault="008F75C4" w:rsidP="003D00B5">
            <w:pPr>
              <w:pStyle w:val="Paragraphedeliste"/>
              <w:widowControl w:val="0"/>
              <w:tabs>
                <w:tab w:val="left" w:pos="380"/>
              </w:tabs>
              <w:ind w:left="360"/>
              <w:rPr>
                <w:rFonts w:ascii="Calibri Light" w:eastAsia="Times New Roman" w:hAnsi="Calibri Light" w:cs="Calibri Light"/>
                <w:bCs/>
                <w:color w:val="000000"/>
                <w:sz w:val="18"/>
                <w:szCs w:val="18"/>
                <w:lang w:val="fr-FR"/>
              </w:rPr>
            </w:pPr>
          </w:p>
        </w:tc>
        <w:tc>
          <w:tcPr>
            <w:tcW w:w="6448" w:type="dxa"/>
          </w:tcPr>
          <w:p w14:paraId="40539E8D" w14:textId="3300380E" w:rsidR="008F75C4" w:rsidRPr="003D00B5" w:rsidRDefault="001C36DE" w:rsidP="003D00B5">
            <w:pPr>
              <w:pStyle w:val="Paragraphedeliste"/>
              <w:numPr>
                <w:ilvl w:val="0"/>
                <w:numId w:val="3"/>
              </w:numPr>
              <w:rPr>
                <w:rFonts w:ascii="Calibri Light" w:eastAsia="Times New Roman" w:hAnsi="Calibri Light" w:cs="Calibri Light"/>
                <w:bCs/>
                <w:color w:val="000000"/>
                <w:sz w:val="18"/>
                <w:szCs w:val="18"/>
                <w:lang w:val="fr-FR"/>
              </w:rPr>
            </w:pPr>
            <w:r>
              <w:rPr>
                <w:rFonts w:ascii="Calibri Light" w:eastAsia="Times New Roman" w:hAnsi="Calibri Light" w:cs="Calibri Light"/>
                <w:bCs/>
                <w:color w:val="000000"/>
                <w:sz w:val="18"/>
                <w:szCs w:val="18"/>
                <w:lang w:val="fr-FR"/>
              </w:rPr>
              <w:t xml:space="preserve">Assurer une mise en œuvre </w:t>
            </w:r>
            <w:r w:rsidR="00224133">
              <w:rPr>
                <w:rFonts w:ascii="Calibri Light" w:eastAsia="Times New Roman" w:hAnsi="Calibri Light" w:cs="Calibri Light"/>
                <w:bCs/>
                <w:color w:val="000000"/>
                <w:sz w:val="18"/>
                <w:szCs w:val="18"/>
                <w:lang w:val="fr-FR"/>
              </w:rPr>
              <w:t xml:space="preserve">et un suivi </w:t>
            </w:r>
            <w:r>
              <w:rPr>
                <w:rFonts w:ascii="Calibri Light" w:eastAsia="Times New Roman" w:hAnsi="Calibri Light" w:cs="Calibri Light"/>
                <w:bCs/>
                <w:color w:val="000000"/>
                <w:sz w:val="18"/>
                <w:szCs w:val="18"/>
                <w:lang w:val="fr-FR"/>
              </w:rPr>
              <w:t>continue du plan de VBG/EAS/HS du projet</w:t>
            </w:r>
            <w:r w:rsidR="001F3EC5">
              <w:rPr>
                <w:rFonts w:ascii="Calibri Light" w:eastAsia="Times New Roman" w:hAnsi="Calibri Light" w:cs="Calibri Light"/>
                <w:bCs/>
                <w:color w:val="000000"/>
                <w:sz w:val="18"/>
                <w:szCs w:val="18"/>
                <w:lang w:val="fr-FR"/>
              </w:rPr>
              <w:t>, y compris le code de conduite</w:t>
            </w:r>
            <w:r w:rsidR="00981D31">
              <w:rPr>
                <w:rFonts w:ascii="Calibri Light" w:eastAsia="Times New Roman" w:hAnsi="Calibri Light" w:cs="Calibri Light"/>
                <w:bCs/>
                <w:color w:val="000000"/>
                <w:sz w:val="18"/>
                <w:szCs w:val="18"/>
                <w:lang w:val="fr-FR"/>
              </w:rPr>
              <w:t xml:space="preserve"> de l’EPST</w:t>
            </w:r>
            <w:r w:rsidR="00604474">
              <w:rPr>
                <w:rFonts w:ascii="Calibri Light" w:eastAsia="Times New Roman" w:hAnsi="Calibri Light" w:cs="Calibri Light"/>
                <w:bCs/>
                <w:color w:val="000000"/>
                <w:sz w:val="18"/>
                <w:szCs w:val="18"/>
                <w:lang w:val="fr-FR"/>
              </w:rPr>
              <w:t xml:space="preserve"> </w:t>
            </w:r>
            <w:r w:rsidR="001F3EC5">
              <w:rPr>
                <w:rFonts w:ascii="Calibri Light" w:eastAsia="Times New Roman" w:hAnsi="Calibri Light" w:cs="Calibri Light"/>
                <w:bCs/>
                <w:color w:val="000000"/>
                <w:sz w:val="18"/>
                <w:szCs w:val="18"/>
                <w:lang w:val="fr-FR"/>
              </w:rPr>
              <w:t>révisé</w:t>
            </w:r>
            <w:r w:rsidR="00604474">
              <w:rPr>
                <w:rFonts w:ascii="Calibri Light" w:eastAsia="Times New Roman" w:hAnsi="Calibri Light" w:cs="Calibri Light"/>
                <w:bCs/>
                <w:color w:val="000000"/>
                <w:sz w:val="18"/>
                <w:szCs w:val="18"/>
                <w:lang w:val="fr-FR"/>
              </w:rPr>
              <w:t xml:space="preserve"> dans le cadre du projet pour inclure</w:t>
            </w:r>
            <w:r w:rsidR="00BD5D69" w:rsidRPr="003D00B5">
              <w:rPr>
                <w:rFonts w:ascii="Calibri Light" w:eastAsia="Times New Roman" w:hAnsi="Calibri Light" w:cs="Calibri Light"/>
                <w:bCs/>
                <w:color w:val="000000"/>
                <w:sz w:val="18"/>
                <w:szCs w:val="18"/>
                <w:lang w:val="fr-FR"/>
              </w:rPr>
              <w:t> </w:t>
            </w:r>
            <w:r w:rsidR="00604474" w:rsidRPr="00CE2339">
              <w:rPr>
                <w:rFonts w:ascii="Calibri Light" w:eastAsia="Times New Roman" w:hAnsi="Calibri Light" w:cs="Calibri Light"/>
                <w:bCs/>
                <w:color w:val="000000"/>
                <w:sz w:val="18"/>
                <w:szCs w:val="18"/>
                <w:lang w:val="fr-FR"/>
              </w:rPr>
              <w:t xml:space="preserve"> des dispositions interdisant toute forme de violence et de discrimination</w:t>
            </w:r>
            <w:r w:rsidR="00604474" w:rsidRPr="009769D8">
              <w:rPr>
                <w:rFonts w:ascii="Calibri Light" w:eastAsia="Times New Roman" w:hAnsi="Calibri Light" w:cs="Calibri Light"/>
                <w:bCs/>
                <w:color w:val="000000"/>
                <w:sz w:val="18"/>
                <w:szCs w:val="18"/>
                <w:lang w:val="fr-FR"/>
              </w:rPr>
              <w:t> ;</w:t>
            </w:r>
          </w:p>
        </w:tc>
      </w:tr>
      <w:tr w:rsidR="001C36DE" w:rsidRPr="00613CB9" w14:paraId="2ECC6AD1" w14:textId="77777777" w:rsidTr="003D00B5">
        <w:trPr>
          <w:trHeight w:val="710"/>
        </w:trPr>
        <w:tc>
          <w:tcPr>
            <w:tcW w:w="1234" w:type="dxa"/>
            <w:vMerge/>
            <w:shd w:val="clear" w:color="auto" w:fill="D9D9D9" w:themeFill="background1" w:themeFillShade="D9"/>
          </w:tcPr>
          <w:p w14:paraId="4734DB32" w14:textId="77777777" w:rsidR="001C36DE" w:rsidRPr="000326A4" w:rsidRDefault="001C36DE" w:rsidP="001C36DE">
            <w:pPr>
              <w:rPr>
                <w:rFonts w:ascii="Calibri Light" w:eastAsia="Times New Roman" w:hAnsi="Calibri Light" w:cs="Calibri Light"/>
                <w:b/>
                <w:sz w:val="20"/>
                <w:szCs w:val="20"/>
                <w:lang w:val="fr-FR"/>
              </w:rPr>
            </w:pPr>
          </w:p>
        </w:tc>
        <w:tc>
          <w:tcPr>
            <w:tcW w:w="6448" w:type="dxa"/>
          </w:tcPr>
          <w:p w14:paraId="7F69E963" w14:textId="7933AD66" w:rsidR="00D61DDC" w:rsidRPr="00C57FF8" w:rsidRDefault="00D61DDC" w:rsidP="00D61DDC">
            <w:pPr>
              <w:pStyle w:val="Paragraphedeliste"/>
              <w:widowControl w:val="0"/>
              <w:numPr>
                <w:ilvl w:val="0"/>
                <w:numId w:val="3"/>
              </w:numPr>
              <w:pBdr>
                <w:top w:val="nil"/>
                <w:left w:val="nil"/>
                <w:bottom w:val="nil"/>
                <w:right w:val="nil"/>
                <w:between w:val="nil"/>
              </w:pBdr>
              <w:tabs>
                <w:tab w:val="left" w:pos="380"/>
              </w:tabs>
              <w:rPr>
                <w:rFonts w:ascii="Calibri Light" w:eastAsia="Times New Roman" w:hAnsi="Calibri Light" w:cs="Calibri Light"/>
                <w:bCs/>
                <w:color w:val="000000"/>
                <w:sz w:val="18"/>
                <w:szCs w:val="18"/>
                <w:lang w:val="fr-FR"/>
              </w:rPr>
            </w:pPr>
            <w:r w:rsidRPr="00C57FF8">
              <w:rPr>
                <w:rFonts w:ascii="Calibri Light" w:eastAsia="Times New Roman" w:hAnsi="Calibri Light" w:cs="Calibri Light"/>
                <w:bCs/>
                <w:color w:val="000000"/>
                <w:sz w:val="18"/>
                <w:szCs w:val="18"/>
                <w:lang w:val="fr-FR"/>
              </w:rPr>
              <w:t>Promouvoir l'installation</w:t>
            </w:r>
            <w:r>
              <w:rPr>
                <w:rFonts w:ascii="Calibri Light" w:eastAsia="Times New Roman" w:hAnsi="Calibri Light" w:cs="Calibri Light"/>
                <w:bCs/>
                <w:color w:val="000000"/>
                <w:sz w:val="18"/>
                <w:szCs w:val="18"/>
                <w:lang w:val="fr-FR"/>
              </w:rPr>
              <w:t xml:space="preserve"> de Groupes d'Assistance Psycho</w:t>
            </w:r>
            <w:r w:rsidRPr="00C57FF8">
              <w:rPr>
                <w:rFonts w:ascii="Calibri Light" w:eastAsia="Times New Roman" w:hAnsi="Calibri Light" w:cs="Calibri Light"/>
                <w:bCs/>
                <w:color w:val="000000"/>
                <w:sz w:val="18"/>
                <w:szCs w:val="18"/>
                <w:lang w:val="fr-FR"/>
              </w:rPr>
              <w:t>pédagogique (GAP)</w:t>
            </w:r>
            <w:r>
              <w:rPr>
                <w:rFonts w:ascii="Calibri Light" w:eastAsia="Times New Roman" w:hAnsi="Calibri Light" w:cs="Calibri Light"/>
                <w:bCs/>
                <w:color w:val="000000"/>
                <w:sz w:val="18"/>
                <w:szCs w:val="18"/>
                <w:lang w:val="fr-FR"/>
              </w:rPr>
              <w:t xml:space="preserve"> au niveau primaire</w:t>
            </w:r>
            <w:r w:rsidRPr="00C57FF8">
              <w:rPr>
                <w:rFonts w:ascii="Calibri Light" w:eastAsia="Times New Roman" w:hAnsi="Calibri Light" w:cs="Calibri Light"/>
                <w:bCs/>
                <w:color w:val="000000"/>
                <w:sz w:val="18"/>
                <w:szCs w:val="18"/>
                <w:lang w:val="fr-FR"/>
              </w:rPr>
              <w:t xml:space="preserve"> dans certains cas</w:t>
            </w:r>
            <w:r>
              <w:rPr>
                <w:rFonts w:ascii="Calibri Light" w:eastAsia="Times New Roman" w:hAnsi="Calibri Light" w:cs="Calibri Light"/>
                <w:bCs/>
                <w:color w:val="000000"/>
                <w:sz w:val="18"/>
                <w:szCs w:val="18"/>
                <w:lang w:val="fr-FR"/>
              </w:rPr>
              <w:t>,</w:t>
            </w:r>
            <w:r w:rsidRPr="00C57FF8">
              <w:rPr>
                <w:rFonts w:ascii="Calibri Light" w:eastAsia="Times New Roman" w:hAnsi="Calibri Light" w:cs="Calibri Light"/>
                <w:bCs/>
                <w:color w:val="000000"/>
                <w:sz w:val="18"/>
                <w:szCs w:val="18"/>
                <w:lang w:val="fr-FR"/>
              </w:rPr>
              <w:t xml:space="preserve"> et dans d'autres cas</w:t>
            </w:r>
            <w:r>
              <w:rPr>
                <w:rFonts w:ascii="Calibri Light" w:eastAsia="Times New Roman" w:hAnsi="Calibri Light" w:cs="Calibri Light"/>
                <w:bCs/>
                <w:color w:val="000000"/>
                <w:sz w:val="18"/>
                <w:szCs w:val="18"/>
                <w:lang w:val="fr-FR"/>
              </w:rPr>
              <w:t>,</w:t>
            </w:r>
            <w:r w:rsidRPr="00C57FF8">
              <w:rPr>
                <w:rFonts w:ascii="Calibri Light" w:eastAsia="Times New Roman" w:hAnsi="Calibri Light" w:cs="Calibri Light"/>
                <w:bCs/>
                <w:color w:val="000000"/>
                <w:sz w:val="18"/>
                <w:szCs w:val="18"/>
                <w:lang w:val="fr-FR"/>
              </w:rPr>
              <w:t xml:space="preserve"> la re</w:t>
            </w:r>
            <w:r>
              <w:rPr>
                <w:rFonts w:ascii="Calibri Light" w:eastAsia="Times New Roman" w:hAnsi="Calibri Light" w:cs="Calibri Light"/>
                <w:bCs/>
                <w:color w:val="000000"/>
                <w:sz w:val="18"/>
                <w:szCs w:val="18"/>
                <w:lang w:val="fr-FR"/>
              </w:rPr>
              <w:t>vitalisation de ces groupes afin de</w:t>
            </w:r>
            <w:r w:rsidRPr="00C57FF8">
              <w:rPr>
                <w:rFonts w:ascii="Calibri Light" w:eastAsia="Times New Roman" w:hAnsi="Calibri Light" w:cs="Calibri Light"/>
                <w:bCs/>
                <w:color w:val="000000"/>
                <w:sz w:val="18"/>
                <w:szCs w:val="18"/>
                <w:lang w:val="fr-FR"/>
              </w:rPr>
              <w:t xml:space="preserve"> faciliter une gestion intégrative des conflits sociaux</w:t>
            </w:r>
            <w:r>
              <w:rPr>
                <w:rFonts w:ascii="Calibri Light" w:eastAsia="Times New Roman" w:hAnsi="Calibri Light" w:cs="Calibri Light"/>
                <w:bCs/>
                <w:color w:val="000000"/>
                <w:sz w:val="18"/>
                <w:szCs w:val="18"/>
                <w:lang w:val="fr-FR"/>
              </w:rPr>
              <w:t xml:space="preserve"> </w:t>
            </w:r>
            <w:r w:rsidRPr="00C57FF8">
              <w:rPr>
                <w:rFonts w:ascii="Calibri Light" w:eastAsia="Times New Roman" w:hAnsi="Calibri Light" w:cs="Calibri Light"/>
                <w:bCs/>
                <w:color w:val="000000"/>
                <w:sz w:val="18"/>
                <w:szCs w:val="18"/>
                <w:lang w:val="fr-FR"/>
              </w:rPr>
              <w:t>;</w:t>
            </w:r>
          </w:p>
          <w:p w14:paraId="51C9E8F3" w14:textId="6FBA7FB8" w:rsidR="001C36DE" w:rsidRPr="008F75C4" w:rsidRDefault="001C36DE" w:rsidP="003D00B5">
            <w:pPr>
              <w:pStyle w:val="Paragraphedeliste"/>
              <w:widowControl w:val="0"/>
              <w:pBdr>
                <w:top w:val="nil"/>
                <w:left w:val="nil"/>
                <w:bottom w:val="nil"/>
                <w:right w:val="nil"/>
                <w:between w:val="nil"/>
              </w:pBdr>
              <w:tabs>
                <w:tab w:val="left" w:pos="380"/>
              </w:tabs>
              <w:ind w:left="360" w:right="41"/>
              <w:rPr>
                <w:rFonts w:ascii="Calibri Light" w:eastAsia="Times New Roman" w:hAnsi="Calibri Light" w:cs="Calibri Light"/>
                <w:bCs/>
                <w:color w:val="000000"/>
                <w:sz w:val="18"/>
                <w:szCs w:val="18"/>
                <w:lang w:val="fr-FR"/>
              </w:rPr>
            </w:pPr>
          </w:p>
        </w:tc>
        <w:tc>
          <w:tcPr>
            <w:tcW w:w="6448" w:type="dxa"/>
          </w:tcPr>
          <w:p w14:paraId="49FA9FAC" w14:textId="24BE2AED" w:rsidR="000363CB" w:rsidRDefault="00D61DDC" w:rsidP="00D61DDC">
            <w:pPr>
              <w:numPr>
                <w:ilvl w:val="0"/>
                <w:numId w:val="3"/>
              </w:numPr>
              <w:spacing w:after="120" w:line="264" w:lineRule="auto"/>
              <w:contextualSpacing/>
              <w:rPr>
                <w:rFonts w:ascii="Calibri Light" w:eastAsia="Times New Roman" w:hAnsi="Calibri Light" w:cs="Calibri Light"/>
                <w:bCs/>
                <w:color w:val="000000"/>
                <w:sz w:val="18"/>
                <w:szCs w:val="18"/>
                <w:lang w:val="fr-FR"/>
              </w:rPr>
            </w:pPr>
            <w:r w:rsidRPr="008F75C4">
              <w:rPr>
                <w:rFonts w:ascii="Calibri Light" w:eastAsia="Times New Roman" w:hAnsi="Calibri Light" w:cs="Calibri Light"/>
                <w:bCs/>
                <w:color w:val="000000"/>
                <w:sz w:val="18"/>
                <w:szCs w:val="18"/>
                <w:lang w:val="fr-FR"/>
              </w:rPr>
              <w:t xml:space="preserve">Promouvoir l'affectation des COSP, à travers une sélection basée sur la compétence, au niveau primaire pour assurer la suivi et le soutien </w:t>
            </w:r>
            <w:r>
              <w:rPr>
                <w:rFonts w:ascii="Calibri Light" w:eastAsia="Times New Roman" w:hAnsi="Calibri Light" w:cs="Calibri Light"/>
                <w:bCs/>
                <w:color w:val="000000"/>
                <w:sz w:val="18"/>
                <w:szCs w:val="18"/>
                <w:lang w:val="fr-FR"/>
              </w:rPr>
              <w:t>psycho</w:t>
            </w:r>
            <w:r w:rsidRPr="008F75C4">
              <w:rPr>
                <w:rFonts w:ascii="Calibri Light" w:eastAsia="Times New Roman" w:hAnsi="Calibri Light" w:cs="Calibri Light"/>
                <w:bCs/>
                <w:color w:val="000000"/>
                <w:sz w:val="18"/>
                <w:szCs w:val="18"/>
                <w:lang w:val="fr-FR"/>
              </w:rPr>
              <w:t>pédagogique des élèves en besoin et de gérer les conflits sociaux tel que stipulé dans leurs attributions</w:t>
            </w:r>
            <w:r>
              <w:rPr>
                <w:rFonts w:ascii="Calibri Light" w:eastAsia="Times New Roman" w:hAnsi="Calibri Light" w:cs="Calibri Light"/>
                <w:bCs/>
                <w:color w:val="000000"/>
                <w:sz w:val="18"/>
                <w:szCs w:val="18"/>
                <w:lang w:val="fr-FR"/>
              </w:rPr>
              <w:t xml:space="preserve"> </w:t>
            </w:r>
            <w:r w:rsidRPr="008F75C4">
              <w:rPr>
                <w:rFonts w:ascii="Calibri Light" w:eastAsia="Times New Roman" w:hAnsi="Calibri Light" w:cs="Calibri Light"/>
                <w:bCs/>
                <w:color w:val="000000"/>
                <w:sz w:val="18"/>
                <w:szCs w:val="18"/>
                <w:lang w:val="fr-FR"/>
              </w:rPr>
              <w:t>;</w:t>
            </w:r>
            <w:r>
              <w:rPr>
                <w:rFonts w:ascii="Calibri Light" w:eastAsia="Times New Roman" w:hAnsi="Calibri Light" w:cs="Calibri Light"/>
                <w:bCs/>
                <w:color w:val="000000"/>
                <w:sz w:val="18"/>
                <w:szCs w:val="18"/>
                <w:lang w:val="fr-FR"/>
              </w:rPr>
              <w:t xml:space="preserve"> et leur f</w:t>
            </w:r>
            <w:r w:rsidRPr="001D5806">
              <w:rPr>
                <w:rFonts w:ascii="Calibri Light" w:eastAsia="Times New Roman" w:hAnsi="Calibri Light" w:cs="Calibri Light"/>
                <w:bCs/>
                <w:color w:val="000000"/>
                <w:sz w:val="18"/>
                <w:szCs w:val="18"/>
                <w:lang w:val="fr-FR"/>
              </w:rPr>
              <w:t>o</w:t>
            </w:r>
            <w:r>
              <w:rPr>
                <w:rFonts w:ascii="Calibri Light" w:eastAsia="Times New Roman" w:hAnsi="Calibri Light" w:cs="Calibri Light"/>
                <w:bCs/>
                <w:color w:val="000000"/>
                <w:sz w:val="18"/>
                <w:szCs w:val="18"/>
                <w:lang w:val="fr-FR"/>
              </w:rPr>
              <w:t>urnir des</w:t>
            </w:r>
            <w:r w:rsidRPr="001D5806">
              <w:rPr>
                <w:rFonts w:ascii="Calibri Light" w:eastAsia="Times New Roman" w:hAnsi="Calibri Light" w:cs="Calibri Light"/>
                <w:bCs/>
                <w:color w:val="000000"/>
                <w:sz w:val="18"/>
                <w:szCs w:val="18"/>
                <w:lang w:val="fr-FR"/>
              </w:rPr>
              <w:t xml:space="preserve"> formation</w:t>
            </w:r>
            <w:r>
              <w:rPr>
                <w:rFonts w:ascii="Calibri Light" w:eastAsia="Times New Roman" w:hAnsi="Calibri Light" w:cs="Calibri Light"/>
                <w:bCs/>
                <w:color w:val="000000"/>
                <w:sz w:val="18"/>
                <w:szCs w:val="18"/>
                <w:lang w:val="fr-FR"/>
              </w:rPr>
              <w:t xml:space="preserve">s de recyclage </w:t>
            </w:r>
            <w:r w:rsidRPr="001D5806">
              <w:rPr>
                <w:rFonts w:ascii="Calibri Light" w:eastAsia="Times New Roman" w:hAnsi="Calibri Light" w:cs="Calibri Light"/>
                <w:bCs/>
                <w:color w:val="000000"/>
                <w:sz w:val="18"/>
                <w:szCs w:val="18"/>
                <w:lang w:val="fr-FR"/>
              </w:rPr>
              <w:t xml:space="preserve">au niveau provincial afin qu'ils puissent, à leur tour, former les </w:t>
            </w:r>
            <w:r>
              <w:rPr>
                <w:rFonts w:ascii="Calibri Light" w:eastAsia="Times New Roman" w:hAnsi="Calibri Light" w:cs="Calibri Light"/>
                <w:bCs/>
                <w:color w:val="000000"/>
                <w:sz w:val="18"/>
                <w:szCs w:val="18"/>
                <w:lang w:val="fr-FR"/>
              </w:rPr>
              <w:t>COSP</w:t>
            </w:r>
            <w:r w:rsidRPr="001D5806">
              <w:rPr>
                <w:rFonts w:ascii="Calibri Light" w:eastAsia="Times New Roman" w:hAnsi="Calibri Light" w:cs="Calibri Light"/>
                <w:bCs/>
                <w:color w:val="000000"/>
                <w:sz w:val="18"/>
                <w:szCs w:val="18"/>
                <w:lang w:val="fr-FR"/>
              </w:rPr>
              <w:t xml:space="preserve"> au niveau des éc</w:t>
            </w:r>
            <w:r>
              <w:rPr>
                <w:rFonts w:ascii="Calibri Light" w:eastAsia="Times New Roman" w:hAnsi="Calibri Light" w:cs="Calibri Light"/>
                <w:bCs/>
                <w:color w:val="000000"/>
                <w:sz w:val="18"/>
                <w:szCs w:val="18"/>
                <w:lang w:val="fr-FR"/>
              </w:rPr>
              <w:t>oles, ainsi que le corps enseignant</w:t>
            </w:r>
            <w:r w:rsidRPr="001D5806">
              <w:rPr>
                <w:rFonts w:ascii="Calibri Light" w:eastAsia="Times New Roman" w:hAnsi="Calibri Light" w:cs="Calibri Light"/>
                <w:bCs/>
                <w:color w:val="000000"/>
                <w:sz w:val="18"/>
                <w:szCs w:val="18"/>
                <w:lang w:val="fr-FR"/>
              </w:rPr>
              <w:t xml:space="preserve"> sur la gestion des conflits sociaux</w:t>
            </w:r>
            <w:r>
              <w:rPr>
                <w:rFonts w:ascii="Calibri Light" w:eastAsia="Times New Roman" w:hAnsi="Calibri Light" w:cs="Calibri Light"/>
                <w:bCs/>
                <w:color w:val="000000"/>
                <w:sz w:val="18"/>
                <w:szCs w:val="18"/>
                <w:lang w:val="fr-FR"/>
              </w:rPr>
              <w:t xml:space="preserve"> </w:t>
            </w:r>
            <w:r w:rsidRPr="001D5806">
              <w:rPr>
                <w:rFonts w:ascii="Calibri Light" w:eastAsia="Times New Roman" w:hAnsi="Calibri Light" w:cs="Calibri Light"/>
                <w:bCs/>
                <w:color w:val="000000"/>
                <w:sz w:val="18"/>
                <w:szCs w:val="18"/>
                <w:lang w:val="fr-FR"/>
              </w:rPr>
              <w:t xml:space="preserve">;  </w:t>
            </w:r>
          </w:p>
          <w:p w14:paraId="0BCE93BD" w14:textId="77777777" w:rsidR="000363CB" w:rsidRPr="003D00B5" w:rsidRDefault="000363CB" w:rsidP="003D00B5">
            <w:pPr>
              <w:rPr>
                <w:rFonts w:ascii="Calibri Light" w:eastAsia="Times New Roman" w:hAnsi="Calibri Light" w:cs="Calibri Light"/>
                <w:sz w:val="18"/>
                <w:szCs w:val="18"/>
                <w:lang w:val="fr-FR"/>
              </w:rPr>
            </w:pPr>
          </w:p>
        </w:tc>
      </w:tr>
      <w:tr w:rsidR="001C36DE" w:rsidRPr="00613CB9" w14:paraId="4F12A83E" w14:textId="77777777" w:rsidTr="00542DA4">
        <w:trPr>
          <w:trHeight w:val="556"/>
        </w:trPr>
        <w:tc>
          <w:tcPr>
            <w:tcW w:w="1234" w:type="dxa"/>
            <w:vMerge w:val="restart"/>
            <w:shd w:val="clear" w:color="auto" w:fill="D9D9D9" w:themeFill="background1" w:themeFillShade="D9"/>
          </w:tcPr>
          <w:p w14:paraId="2271E36A" w14:textId="5063BF4E" w:rsidR="001C36DE" w:rsidRPr="000326A4" w:rsidRDefault="001C36DE" w:rsidP="001C36DE">
            <w:pPr>
              <w:rPr>
                <w:rFonts w:ascii="Calibri Light" w:hAnsi="Calibri Light" w:cs="Calibri Light"/>
                <w:b/>
                <w:lang w:val="fr-FR"/>
              </w:rPr>
            </w:pPr>
            <w:r w:rsidRPr="000326A4">
              <w:rPr>
                <w:rFonts w:ascii="Calibri Light" w:eastAsia="Times New Roman" w:hAnsi="Calibri Light" w:cs="Calibri Light"/>
                <w:b/>
                <w:sz w:val="20"/>
                <w:szCs w:val="20"/>
                <w:lang w:val="fr-FR"/>
              </w:rPr>
              <w:t>Exclusion sociale</w:t>
            </w:r>
          </w:p>
        </w:tc>
        <w:tc>
          <w:tcPr>
            <w:tcW w:w="6448" w:type="dxa"/>
          </w:tcPr>
          <w:p w14:paraId="3EB66F93" w14:textId="77777777" w:rsidR="001C36DE" w:rsidRPr="000326A4" w:rsidRDefault="001C36DE" w:rsidP="001C36DE">
            <w:pPr>
              <w:pStyle w:val="Paragraphedeliste"/>
              <w:widowControl w:val="0"/>
              <w:numPr>
                <w:ilvl w:val="0"/>
                <w:numId w:val="3"/>
              </w:numPr>
              <w:pBdr>
                <w:top w:val="nil"/>
                <w:left w:val="nil"/>
                <w:bottom w:val="nil"/>
                <w:right w:val="nil"/>
                <w:between w:val="nil"/>
              </w:pBdr>
              <w:tabs>
                <w:tab w:val="left" w:pos="380"/>
              </w:tabs>
              <w:ind w:right="41"/>
              <w:rPr>
                <w:rFonts w:ascii="Calibri Light" w:eastAsia="Times New Roman" w:hAnsi="Calibri Light" w:cs="Calibri Light"/>
                <w:bCs/>
                <w:color w:val="000000"/>
                <w:sz w:val="18"/>
                <w:szCs w:val="18"/>
                <w:lang w:val="fr-FR"/>
              </w:rPr>
            </w:pPr>
            <w:r w:rsidRPr="000326A4">
              <w:rPr>
                <w:rFonts w:ascii="Calibri Light" w:eastAsia="Times New Roman" w:hAnsi="Calibri Light" w:cs="Calibri Light"/>
                <w:bCs/>
                <w:color w:val="000000"/>
                <w:sz w:val="18"/>
                <w:szCs w:val="18"/>
                <w:lang w:val="fr-FR"/>
              </w:rPr>
              <w:t xml:space="preserve">Vulgarisation des textes juridiques relatifs à l’éducation inclusive à mettre à la disposition de tous les gestionnaires des écoles publiques concernées ; </w:t>
            </w:r>
          </w:p>
          <w:p w14:paraId="21760978" w14:textId="561B4767" w:rsidR="001C36DE" w:rsidRPr="005E33A9" w:rsidRDefault="001C36DE" w:rsidP="001C36DE">
            <w:pPr>
              <w:pStyle w:val="Paragraphedeliste"/>
              <w:ind w:left="360"/>
              <w:rPr>
                <w:rFonts w:ascii="Calibri Light" w:eastAsia="Times New Roman" w:hAnsi="Calibri Light" w:cs="Calibri Light"/>
                <w:bCs/>
                <w:color w:val="000000"/>
                <w:sz w:val="18"/>
                <w:szCs w:val="18"/>
                <w:lang w:val="fr-FR"/>
              </w:rPr>
            </w:pPr>
          </w:p>
        </w:tc>
        <w:tc>
          <w:tcPr>
            <w:tcW w:w="6448" w:type="dxa"/>
          </w:tcPr>
          <w:p w14:paraId="4B59CCCD" w14:textId="38752A53" w:rsidR="001C36DE" w:rsidRPr="00592B8D" w:rsidRDefault="003508F5" w:rsidP="003D00B5">
            <w:pPr>
              <w:numPr>
                <w:ilvl w:val="0"/>
                <w:numId w:val="3"/>
              </w:numPr>
              <w:contextualSpacing/>
              <w:rPr>
                <w:rFonts w:ascii="Calibri Light" w:eastAsia="Times New Roman" w:hAnsi="Calibri Light" w:cs="Calibri Light"/>
                <w:bCs/>
                <w:color w:val="000000"/>
                <w:sz w:val="18"/>
                <w:szCs w:val="18"/>
                <w:lang w:val="fr-FR"/>
              </w:rPr>
            </w:pPr>
            <w:r w:rsidRPr="003508F5">
              <w:rPr>
                <w:rFonts w:ascii="Calibri Light" w:eastAsia="Times New Roman" w:hAnsi="Calibri Light" w:cs="Calibri Light"/>
                <w:bCs/>
                <w:color w:val="000000"/>
                <w:sz w:val="18"/>
                <w:szCs w:val="18"/>
                <w:lang w:val="fr-FR"/>
              </w:rPr>
              <w:t>Sensibilisation permanente à l'éducation inclusive par le biais d'assemblées et de radios communautaires, ainsi que de structures scolaires a</w:t>
            </w:r>
            <w:r>
              <w:rPr>
                <w:rFonts w:ascii="Calibri Light" w:eastAsia="Times New Roman" w:hAnsi="Calibri Light" w:cs="Calibri Light"/>
                <w:bCs/>
                <w:color w:val="000000"/>
                <w:sz w:val="18"/>
                <w:szCs w:val="18"/>
                <w:lang w:val="fr-FR"/>
              </w:rPr>
              <w:t>ppropriées (COPA, GAP, etc.) ;</w:t>
            </w:r>
            <w:r w:rsidR="004740BA" w:rsidRPr="000326A4">
              <w:rPr>
                <w:rFonts w:ascii="Calibri Light" w:eastAsia="Times New Roman" w:hAnsi="Calibri Light" w:cs="Calibri Light"/>
                <w:bCs/>
                <w:color w:val="000000"/>
                <w:sz w:val="18"/>
                <w:szCs w:val="18"/>
                <w:lang w:val="fr-FR"/>
              </w:rPr>
              <w:t> </w:t>
            </w:r>
            <w:r w:rsidR="004740BA" w:rsidRPr="008F75C4" w:rsidDel="004740BA">
              <w:rPr>
                <w:rFonts w:ascii="Calibri Light" w:eastAsia="Times New Roman" w:hAnsi="Calibri Light" w:cs="Calibri Light"/>
                <w:bCs/>
                <w:color w:val="000000"/>
                <w:sz w:val="18"/>
                <w:szCs w:val="18"/>
                <w:lang w:val="fr-FR"/>
              </w:rPr>
              <w:t xml:space="preserve"> </w:t>
            </w:r>
          </w:p>
        </w:tc>
      </w:tr>
      <w:tr w:rsidR="001C36DE" w:rsidRPr="00613CB9" w14:paraId="1A55692D" w14:textId="77777777" w:rsidTr="00542DA4">
        <w:trPr>
          <w:trHeight w:val="556"/>
        </w:trPr>
        <w:tc>
          <w:tcPr>
            <w:tcW w:w="1234" w:type="dxa"/>
            <w:vMerge/>
            <w:shd w:val="clear" w:color="auto" w:fill="D9D9D9" w:themeFill="background1" w:themeFillShade="D9"/>
          </w:tcPr>
          <w:p w14:paraId="66269D57" w14:textId="77777777" w:rsidR="001C36DE" w:rsidRPr="000326A4" w:rsidRDefault="001C36DE" w:rsidP="001C36DE">
            <w:pPr>
              <w:rPr>
                <w:rFonts w:ascii="Calibri Light" w:eastAsia="Times New Roman" w:hAnsi="Calibri Light" w:cs="Calibri Light"/>
                <w:b/>
                <w:sz w:val="20"/>
                <w:szCs w:val="20"/>
                <w:lang w:val="fr-FR"/>
              </w:rPr>
            </w:pPr>
          </w:p>
        </w:tc>
        <w:tc>
          <w:tcPr>
            <w:tcW w:w="6448" w:type="dxa"/>
          </w:tcPr>
          <w:p w14:paraId="726F05FE" w14:textId="340B1A6A" w:rsidR="001C36DE" w:rsidRPr="007D4670" w:rsidRDefault="007D4670" w:rsidP="003D00B5">
            <w:pPr>
              <w:widowControl w:val="0"/>
              <w:numPr>
                <w:ilvl w:val="0"/>
                <w:numId w:val="3"/>
              </w:numPr>
              <w:pBdr>
                <w:top w:val="nil"/>
                <w:left w:val="nil"/>
                <w:bottom w:val="nil"/>
                <w:right w:val="nil"/>
                <w:between w:val="nil"/>
              </w:pBdr>
              <w:tabs>
                <w:tab w:val="left" w:pos="380"/>
              </w:tabs>
              <w:ind w:right="41"/>
              <w:contextualSpacing/>
              <w:rPr>
                <w:rFonts w:ascii="Calibri Light" w:eastAsia="Times New Roman" w:hAnsi="Calibri Light" w:cs="Calibri Light"/>
                <w:bCs/>
                <w:color w:val="000000"/>
                <w:sz w:val="18"/>
                <w:szCs w:val="18"/>
                <w:lang w:val="fr-FR"/>
              </w:rPr>
            </w:pPr>
            <w:r>
              <w:rPr>
                <w:rFonts w:ascii="Calibri Light" w:eastAsia="Times New Roman" w:hAnsi="Calibri Light" w:cs="Calibri Light"/>
                <w:bCs/>
                <w:color w:val="000000"/>
                <w:sz w:val="18"/>
                <w:szCs w:val="18"/>
                <w:lang w:val="fr-FR"/>
              </w:rPr>
              <w:t>Sensibilisation</w:t>
            </w:r>
            <w:r w:rsidR="00FA64CD">
              <w:rPr>
                <w:rFonts w:ascii="Calibri Light" w:eastAsia="Times New Roman" w:hAnsi="Calibri Light" w:cs="Calibri Light"/>
                <w:bCs/>
                <w:color w:val="000000"/>
                <w:sz w:val="18"/>
                <w:szCs w:val="18"/>
                <w:lang w:val="fr-FR"/>
              </w:rPr>
              <w:t xml:space="preserve"> intensive</w:t>
            </w:r>
            <w:r>
              <w:rPr>
                <w:rFonts w:ascii="Calibri Light" w:eastAsia="Times New Roman" w:hAnsi="Calibri Light" w:cs="Calibri Light"/>
                <w:bCs/>
                <w:color w:val="000000"/>
                <w:sz w:val="18"/>
                <w:szCs w:val="18"/>
                <w:lang w:val="fr-FR"/>
              </w:rPr>
              <w:t xml:space="preserve"> d</w:t>
            </w:r>
            <w:r w:rsidRPr="007D4670">
              <w:rPr>
                <w:rFonts w:ascii="Calibri Light" w:eastAsia="Times New Roman" w:hAnsi="Calibri Light" w:cs="Calibri Light"/>
                <w:bCs/>
                <w:color w:val="000000"/>
                <w:sz w:val="18"/>
                <w:szCs w:val="18"/>
                <w:lang w:val="fr-FR"/>
              </w:rPr>
              <w:t xml:space="preserve">es enseignants à l'exclusion sociale afin d'améliorer leurs compétences générales </w:t>
            </w:r>
            <w:r>
              <w:rPr>
                <w:rFonts w:ascii="Calibri Light" w:eastAsia="Times New Roman" w:hAnsi="Calibri Light" w:cs="Calibri Light"/>
                <w:bCs/>
                <w:color w:val="000000"/>
                <w:sz w:val="18"/>
                <w:szCs w:val="18"/>
                <w:lang w:val="fr-FR"/>
              </w:rPr>
              <w:t xml:space="preserve">en matière d'enseignement </w:t>
            </w:r>
            <w:r w:rsidR="00FA64CD">
              <w:rPr>
                <w:rFonts w:ascii="Calibri Light" w:eastAsia="Times New Roman" w:hAnsi="Calibri Light" w:cs="Calibri Light"/>
                <w:bCs/>
                <w:color w:val="000000"/>
                <w:sz w:val="18"/>
                <w:szCs w:val="18"/>
                <w:lang w:val="fr-FR"/>
              </w:rPr>
              <w:t xml:space="preserve">inclusive </w:t>
            </w:r>
            <w:r>
              <w:rPr>
                <w:rFonts w:ascii="Calibri Light" w:eastAsia="Times New Roman" w:hAnsi="Calibri Light" w:cs="Calibri Light"/>
                <w:bCs/>
                <w:color w:val="000000"/>
                <w:sz w:val="18"/>
                <w:szCs w:val="18"/>
                <w:lang w:val="fr-FR"/>
              </w:rPr>
              <w:t xml:space="preserve">et </w:t>
            </w:r>
            <w:r w:rsidRPr="007D4670">
              <w:rPr>
                <w:rFonts w:ascii="Calibri Light" w:eastAsia="Times New Roman" w:hAnsi="Calibri Light" w:cs="Calibri Light"/>
                <w:bCs/>
                <w:color w:val="000000"/>
                <w:sz w:val="18"/>
                <w:szCs w:val="18"/>
                <w:lang w:val="fr-FR"/>
              </w:rPr>
              <w:t xml:space="preserve">de comportement en vue de mettre en œuvre et de maintenir des pratiques de classe efficaces dans le cadre d'une pédagogie </w:t>
            </w:r>
            <w:r>
              <w:rPr>
                <w:rFonts w:ascii="Calibri Light" w:eastAsia="Times New Roman" w:hAnsi="Calibri Light" w:cs="Calibri Light"/>
                <w:bCs/>
                <w:color w:val="000000"/>
                <w:sz w:val="18"/>
                <w:szCs w:val="18"/>
                <w:lang w:val="fr-FR"/>
              </w:rPr>
              <w:t>sûr et inclusive ;</w:t>
            </w:r>
          </w:p>
        </w:tc>
        <w:tc>
          <w:tcPr>
            <w:tcW w:w="6448" w:type="dxa"/>
          </w:tcPr>
          <w:p w14:paraId="56290FEE" w14:textId="29012163" w:rsidR="001C36DE" w:rsidRPr="005569A3" w:rsidRDefault="006E447D" w:rsidP="003D00B5">
            <w:pPr>
              <w:widowControl w:val="0"/>
              <w:numPr>
                <w:ilvl w:val="0"/>
                <w:numId w:val="3"/>
              </w:numPr>
              <w:pBdr>
                <w:top w:val="nil"/>
                <w:left w:val="nil"/>
                <w:bottom w:val="nil"/>
                <w:right w:val="nil"/>
                <w:between w:val="nil"/>
              </w:pBdr>
              <w:tabs>
                <w:tab w:val="left" w:pos="380"/>
              </w:tabs>
              <w:ind w:right="41"/>
              <w:contextualSpacing/>
              <w:rPr>
                <w:rFonts w:ascii="Calibri Light" w:eastAsia="Times New Roman" w:hAnsi="Calibri Light" w:cs="Calibri Light"/>
                <w:bCs/>
                <w:color w:val="000000"/>
                <w:sz w:val="18"/>
                <w:szCs w:val="18"/>
                <w:lang w:val="fr-FR"/>
              </w:rPr>
            </w:pPr>
            <w:r w:rsidRPr="000326A4">
              <w:rPr>
                <w:rFonts w:ascii="Calibri Light" w:eastAsia="Times New Roman" w:hAnsi="Calibri Light" w:cs="Calibri Light"/>
                <w:bCs/>
                <w:color w:val="000000"/>
                <w:sz w:val="18"/>
                <w:szCs w:val="18"/>
                <w:lang w:val="fr-FR"/>
              </w:rPr>
              <w:t>Le statut ou la situation économique (pauvreté) a été identifié comme un obstacle</w:t>
            </w:r>
            <w:r>
              <w:rPr>
                <w:rFonts w:ascii="Calibri Light" w:eastAsia="Times New Roman" w:hAnsi="Calibri Light" w:cs="Calibri Light"/>
                <w:bCs/>
                <w:color w:val="000000"/>
                <w:sz w:val="18"/>
                <w:szCs w:val="18"/>
                <w:lang w:val="fr-FR"/>
              </w:rPr>
              <w:t xml:space="preserve"> majeur</w:t>
            </w:r>
            <w:r w:rsidRPr="000326A4">
              <w:rPr>
                <w:rFonts w:ascii="Calibri Light" w:eastAsia="Times New Roman" w:hAnsi="Calibri Light" w:cs="Calibri Light"/>
                <w:bCs/>
                <w:color w:val="000000"/>
                <w:sz w:val="18"/>
                <w:szCs w:val="18"/>
                <w:lang w:val="fr-FR"/>
              </w:rPr>
              <w:t xml:space="preserve"> à l'équité d'accès à l'enseignement primaire. De ce fait, le projet devrait envisager d'établir une synergie efficace avec d'autres projets financés par la Banque (ex. le projet STEP</w:t>
            </w:r>
            <w:r>
              <w:rPr>
                <w:rFonts w:ascii="Calibri Light" w:eastAsia="Times New Roman" w:hAnsi="Calibri Light" w:cs="Calibri Light"/>
                <w:bCs/>
                <w:color w:val="000000"/>
                <w:sz w:val="18"/>
                <w:szCs w:val="18"/>
                <w:lang w:val="fr-FR"/>
              </w:rPr>
              <w:t>, projet de Nutrition</w:t>
            </w:r>
            <w:r w:rsidRPr="000326A4">
              <w:rPr>
                <w:rFonts w:ascii="Calibri Light" w:eastAsia="Times New Roman" w:hAnsi="Calibri Light" w:cs="Calibri Light"/>
                <w:bCs/>
                <w:color w:val="000000"/>
                <w:sz w:val="18"/>
                <w:szCs w:val="18"/>
                <w:lang w:val="fr-FR"/>
              </w:rPr>
              <w:t>) dont les champs d'intervention peuvent complémenter ceux du projet PERSE, afin d'apporter un soutien</w:t>
            </w:r>
            <w:r>
              <w:rPr>
                <w:rFonts w:ascii="Calibri Light" w:eastAsia="Times New Roman" w:hAnsi="Calibri Light" w:cs="Calibri Light"/>
                <w:bCs/>
                <w:color w:val="000000"/>
                <w:sz w:val="18"/>
                <w:szCs w:val="18"/>
                <w:lang w:val="fr-FR"/>
              </w:rPr>
              <w:t>,</w:t>
            </w:r>
            <w:r w:rsidRPr="000326A4">
              <w:rPr>
                <w:rFonts w:ascii="Calibri Light" w:eastAsia="Times New Roman" w:hAnsi="Calibri Light" w:cs="Calibri Light"/>
                <w:bCs/>
                <w:color w:val="000000"/>
                <w:sz w:val="18"/>
                <w:szCs w:val="18"/>
                <w:lang w:val="fr-FR"/>
              </w:rPr>
              <w:t xml:space="preserve"> te</w:t>
            </w:r>
            <w:r>
              <w:rPr>
                <w:rFonts w:ascii="Calibri Light" w:eastAsia="Times New Roman" w:hAnsi="Calibri Light" w:cs="Calibri Light"/>
                <w:bCs/>
                <w:color w:val="000000"/>
                <w:sz w:val="18"/>
                <w:szCs w:val="18"/>
                <w:lang w:val="fr-FR"/>
              </w:rPr>
              <w:t>l</w:t>
            </w:r>
            <w:r w:rsidRPr="000326A4">
              <w:rPr>
                <w:rFonts w:ascii="Calibri Light" w:eastAsia="Times New Roman" w:hAnsi="Calibri Light" w:cs="Calibri Light"/>
                <w:bCs/>
                <w:color w:val="000000"/>
                <w:sz w:val="18"/>
                <w:szCs w:val="18"/>
                <w:lang w:val="fr-FR"/>
              </w:rPr>
              <w:t>s que</w:t>
            </w:r>
            <w:r>
              <w:rPr>
                <w:rFonts w:ascii="Calibri Light" w:eastAsia="Times New Roman" w:hAnsi="Calibri Light" w:cs="Calibri Light"/>
                <w:bCs/>
                <w:color w:val="000000"/>
                <w:sz w:val="18"/>
                <w:szCs w:val="18"/>
                <w:lang w:val="fr-FR"/>
              </w:rPr>
              <w:t xml:space="preserve"> les cantines scolaires dans les zones du projet affectées par la famine, </w:t>
            </w:r>
            <w:r w:rsidRPr="000326A4">
              <w:rPr>
                <w:rFonts w:ascii="Calibri Light" w:eastAsia="Times New Roman" w:hAnsi="Calibri Light" w:cs="Calibri Light"/>
                <w:bCs/>
                <w:color w:val="000000"/>
                <w:sz w:val="18"/>
                <w:szCs w:val="18"/>
                <w:lang w:val="fr-FR"/>
              </w:rPr>
              <w:t>la distribution de kits complets aux élèves les plus vulnérables</w:t>
            </w:r>
            <w:r>
              <w:rPr>
                <w:rFonts w:ascii="Calibri Light" w:eastAsia="Times New Roman" w:hAnsi="Calibri Light" w:cs="Calibri Light"/>
                <w:bCs/>
                <w:color w:val="000000"/>
                <w:sz w:val="18"/>
                <w:szCs w:val="18"/>
                <w:lang w:val="fr-FR"/>
              </w:rPr>
              <w:t>,</w:t>
            </w:r>
            <w:r w:rsidRPr="000326A4">
              <w:rPr>
                <w:rFonts w:ascii="Calibri Light" w:eastAsia="Times New Roman" w:hAnsi="Calibri Light" w:cs="Calibri Light"/>
                <w:bCs/>
                <w:color w:val="000000"/>
                <w:sz w:val="18"/>
                <w:szCs w:val="18"/>
                <w:lang w:val="fr-FR"/>
              </w:rPr>
              <w:t xml:space="preserve"> ou l'intégration des parents vulnérables dans des activités génératrices de revenus</w:t>
            </w:r>
            <w:r>
              <w:rPr>
                <w:rFonts w:ascii="Calibri Light" w:eastAsia="Times New Roman" w:hAnsi="Calibri Light" w:cs="Calibri Light"/>
                <w:bCs/>
                <w:color w:val="000000"/>
                <w:sz w:val="18"/>
                <w:szCs w:val="18"/>
                <w:lang w:val="fr-FR"/>
              </w:rPr>
              <w:t>, etc.;</w:t>
            </w:r>
          </w:p>
          <w:p w14:paraId="2845D6FD" w14:textId="77777777" w:rsidR="001C36DE" w:rsidRPr="000326A4" w:rsidRDefault="001C36DE" w:rsidP="001C36DE">
            <w:pPr>
              <w:pStyle w:val="Paragraphedeliste"/>
              <w:widowControl w:val="0"/>
              <w:pBdr>
                <w:top w:val="nil"/>
                <w:left w:val="nil"/>
                <w:bottom w:val="nil"/>
                <w:right w:val="nil"/>
                <w:between w:val="nil"/>
              </w:pBdr>
              <w:tabs>
                <w:tab w:val="left" w:pos="380"/>
              </w:tabs>
              <w:ind w:left="360" w:right="41"/>
              <w:rPr>
                <w:rFonts w:ascii="Calibri Light" w:eastAsia="Times New Roman" w:hAnsi="Calibri Light" w:cs="Calibri Light"/>
                <w:bCs/>
                <w:color w:val="000000"/>
                <w:sz w:val="18"/>
                <w:szCs w:val="18"/>
                <w:lang w:val="fr-FR"/>
              </w:rPr>
            </w:pPr>
          </w:p>
        </w:tc>
      </w:tr>
      <w:tr w:rsidR="001C36DE" w:rsidRPr="00613CB9" w14:paraId="4804F07C" w14:textId="77777777" w:rsidTr="00542DA4">
        <w:trPr>
          <w:trHeight w:val="556"/>
        </w:trPr>
        <w:tc>
          <w:tcPr>
            <w:tcW w:w="1234" w:type="dxa"/>
            <w:vMerge/>
            <w:shd w:val="clear" w:color="auto" w:fill="D9D9D9" w:themeFill="background1" w:themeFillShade="D9"/>
          </w:tcPr>
          <w:p w14:paraId="37485A71" w14:textId="77777777" w:rsidR="001C36DE" w:rsidRPr="000326A4" w:rsidRDefault="001C36DE" w:rsidP="001C36DE">
            <w:pPr>
              <w:rPr>
                <w:rFonts w:ascii="Calibri Light" w:eastAsia="Times New Roman" w:hAnsi="Calibri Light" w:cs="Calibri Light"/>
                <w:b/>
                <w:sz w:val="20"/>
                <w:szCs w:val="20"/>
                <w:lang w:val="fr-FR"/>
              </w:rPr>
            </w:pPr>
          </w:p>
        </w:tc>
        <w:tc>
          <w:tcPr>
            <w:tcW w:w="6448" w:type="dxa"/>
          </w:tcPr>
          <w:p w14:paraId="6DC28155" w14:textId="68DF6985" w:rsidR="001C36DE" w:rsidRPr="006F11AE" w:rsidRDefault="006F11AE" w:rsidP="003D00B5">
            <w:pPr>
              <w:pStyle w:val="Paragraphedeliste"/>
              <w:widowControl w:val="0"/>
              <w:numPr>
                <w:ilvl w:val="0"/>
                <w:numId w:val="3"/>
              </w:numPr>
              <w:pBdr>
                <w:top w:val="nil"/>
                <w:left w:val="nil"/>
                <w:bottom w:val="nil"/>
                <w:right w:val="nil"/>
                <w:between w:val="nil"/>
              </w:pBdr>
              <w:tabs>
                <w:tab w:val="left" w:pos="380"/>
              </w:tabs>
              <w:ind w:right="41"/>
              <w:rPr>
                <w:rFonts w:ascii="Calibri Light" w:eastAsia="Times New Roman" w:hAnsi="Calibri Light" w:cs="Calibri Light"/>
                <w:bCs/>
                <w:color w:val="000000"/>
                <w:sz w:val="18"/>
                <w:szCs w:val="18"/>
                <w:lang w:val="fr-FR"/>
              </w:rPr>
            </w:pPr>
            <w:r>
              <w:rPr>
                <w:rFonts w:ascii="Calibri Light" w:eastAsia="Times New Roman" w:hAnsi="Calibri Light" w:cs="Calibri Light"/>
                <w:bCs/>
                <w:color w:val="000000"/>
                <w:sz w:val="18"/>
                <w:szCs w:val="18"/>
                <w:lang w:val="fr-FR"/>
              </w:rPr>
              <w:t>Assurer la mise en place prompte du MGP du projet</w:t>
            </w:r>
            <w:r w:rsidRPr="003D00B5">
              <w:rPr>
                <w:rFonts w:ascii="Calibri Light" w:eastAsia="Times New Roman" w:hAnsi="Calibri Light" w:cs="Calibri Light"/>
                <w:bCs/>
                <w:color w:val="000000"/>
                <w:sz w:val="18"/>
                <w:szCs w:val="18"/>
                <w:lang w:val="fr-FR"/>
              </w:rPr>
              <w:t xml:space="preserve"> intégrant la dimension genre, qui soit accessible, équitable, efficace, anonyme, doté de ressources suffisantes et cul</w:t>
            </w:r>
            <w:r>
              <w:rPr>
                <w:rFonts w:ascii="Calibri Light" w:eastAsia="Times New Roman" w:hAnsi="Calibri Light" w:cs="Calibri Light"/>
                <w:bCs/>
                <w:color w:val="000000"/>
                <w:sz w:val="18"/>
                <w:szCs w:val="18"/>
                <w:lang w:val="fr-FR"/>
              </w:rPr>
              <w:t>turellement adapté ;</w:t>
            </w:r>
            <w:r w:rsidR="000B0251">
              <w:rPr>
                <w:rFonts w:ascii="Calibri Light" w:eastAsia="Times New Roman" w:hAnsi="Calibri Light" w:cs="Calibri Light"/>
                <w:bCs/>
                <w:color w:val="000000"/>
                <w:sz w:val="18"/>
                <w:szCs w:val="18"/>
                <w:lang w:val="fr-FR"/>
              </w:rPr>
              <w:t xml:space="preserve"> ce qui permettrai de recueillir et de résoudre des cas d’exclusion</w:t>
            </w:r>
            <w:r w:rsidR="00FA64CD">
              <w:rPr>
                <w:rFonts w:ascii="Calibri Light" w:eastAsia="Times New Roman" w:hAnsi="Calibri Light" w:cs="Calibri Light"/>
                <w:bCs/>
                <w:color w:val="000000"/>
                <w:sz w:val="18"/>
                <w:szCs w:val="18"/>
                <w:lang w:val="fr-FR"/>
              </w:rPr>
              <w:t>, tels que le</w:t>
            </w:r>
            <w:r w:rsidR="000B0251">
              <w:rPr>
                <w:rFonts w:ascii="Calibri Light" w:eastAsia="Times New Roman" w:hAnsi="Calibri Light" w:cs="Calibri Light"/>
                <w:bCs/>
                <w:color w:val="000000"/>
                <w:sz w:val="18"/>
                <w:szCs w:val="18"/>
                <w:lang w:val="fr-FR"/>
              </w:rPr>
              <w:t xml:space="preserve"> renvoie en raison du non-pai</w:t>
            </w:r>
            <w:r w:rsidR="00FA64CD">
              <w:rPr>
                <w:rFonts w:ascii="Calibri Light" w:eastAsia="Times New Roman" w:hAnsi="Calibri Light" w:cs="Calibri Light"/>
                <w:bCs/>
                <w:color w:val="000000"/>
                <w:sz w:val="18"/>
                <w:szCs w:val="18"/>
                <w:lang w:val="fr-FR"/>
              </w:rPr>
              <w:t>ement des frais scolaires, etc.</w:t>
            </w:r>
          </w:p>
        </w:tc>
        <w:tc>
          <w:tcPr>
            <w:tcW w:w="6448" w:type="dxa"/>
          </w:tcPr>
          <w:p w14:paraId="6E5D9A26" w14:textId="734E7440" w:rsidR="006E447D" w:rsidRPr="000326A4" w:rsidRDefault="006E447D" w:rsidP="006F11AE">
            <w:pPr>
              <w:pStyle w:val="Paragraphedeliste"/>
              <w:widowControl w:val="0"/>
              <w:numPr>
                <w:ilvl w:val="0"/>
                <w:numId w:val="3"/>
              </w:numPr>
              <w:pBdr>
                <w:top w:val="nil"/>
                <w:left w:val="nil"/>
                <w:bottom w:val="nil"/>
                <w:right w:val="nil"/>
                <w:between w:val="nil"/>
              </w:pBdr>
              <w:tabs>
                <w:tab w:val="left" w:pos="380"/>
              </w:tabs>
              <w:ind w:right="41"/>
              <w:rPr>
                <w:rFonts w:ascii="Calibri Light" w:eastAsia="Times New Roman" w:hAnsi="Calibri Light" w:cs="Calibri Light"/>
                <w:bCs/>
                <w:color w:val="000000"/>
                <w:sz w:val="18"/>
                <w:szCs w:val="18"/>
                <w:lang w:val="fr-FR"/>
              </w:rPr>
            </w:pPr>
            <w:r>
              <w:rPr>
                <w:rFonts w:ascii="Calibri Light" w:eastAsia="Times New Roman" w:hAnsi="Calibri Light" w:cs="Calibri Light"/>
                <w:bCs/>
                <w:color w:val="000000"/>
                <w:sz w:val="18"/>
                <w:szCs w:val="18"/>
                <w:lang w:val="fr-FR"/>
              </w:rPr>
              <w:t>S’appuyer sur les dossiers scolaire d’orientation</w:t>
            </w:r>
            <w:r w:rsidR="00F46576">
              <w:rPr>
                <w:rFonts w:ascii="Calibri Light" w:eastAsia="Times New Roman" w:hAnsi="Calibri Light" w:cs="Calibri Light"/>
                <w:bCs/>
                <w:color w:val="000000"/>
                <w:sz w:val="18"/>
                <w:szCs w:val="18"/>
                <w:lang w:val="fr-FR"/>
              </w:rPr>
              <w:t xml:space="preserve"> </w:t>
            </w:r>
            <w:r>
              <w:rPr>
                <w:rFonts w:ascii="Calibri Light" w:eastAsia="Times New Roman" w:hAnsi="Calibri Light" w:cs="Calibri Light"/>
                <w:bCs/>
                <w:color w:val="000000"/>
                <w:sz w:val="18"/>
                <w:szCs w:val="18"/>
                <w:lang w:val="fr-FR"/>
              </w:rPr>
              <w:t xml:space="preserve">préparé par les COSP pour un meilleur ciblage des élèves vulnérables </w:t>
            </w:r>
            <w:r w:rsidRPr="000326A4">
              <w:rPr>
                <w:rFonts w:ascii="Calibri Light" w:eastAsia="Times New Roman" w:hAnsi="Calibri Light" w:cs="Calibri Light"/>
                <w:bCs/>
                <w:color w:val="000000"/>
                <w:sz w:val="18"/>
                <w:szCs w:val="18"/>
                <w:lang w:val="fr-FR"/>
              </w:rPr>
              <w:t>afin de facili</w:t>
            </w:r>
            <w:r>
              <w:rPr>
                <w:rFonts w:ascii="Calibri Light" w:eastAsia="Times New Roman" w:hAnsi="Calibri Light" w:cs="Calibri Light"/>
                <w:bCs/>
                <w:color w:val="000000"/>
                <w:sz w:val="18"/>
                <w:szCs w:val="18"/>
                <w:lang w:val="fr-FR"/>
              </w:rPr>
              <w:t>ter des interventions adaptées</w:t>
            </w:r>
            <w:r w:rsidR="006F11AE" w:rsidRPr="003D00B5">
              <w:rPr>
                <w:lang w:val="fr-FR"/>
              </w:rPr>
              <w:t xml:space="preserve"> </w:t>
            </w:r>
            <w:r w:rsidR="006F11AE" w:rsidRPr="006F11AE">
              <w:rPr>
                <w:rFonts w:ascii="Calibri Light" w:eastAsia="Times New Roman" w:hAnsi="Calibri Light" w:cs="Calibri Light"/>
                <w:bCs/>
                <w:color w:val="000000"/>
                <w:sz w:val="18"/>
                <w:szCs w:val="18"/>
                <w:lang w:val="fr-FR"/>
              </w:rPr>
              <w:t>et afin d'améliorer la planification et la conce</w:t>
            </w:r>
            <w:r w:rsidR="006F11AE">
              <w:rPr>
                <w:rFonts w:ascii="Calibri Light" w:eastAsia="Times New Roman" w:hAnsi="Calibri Light" w:cs="Calibri Light"/>
                <w:bCs/>
                <w:color w:val="000000"/>
                <w:sz w:val="18"/>
                <w:szCs w:val="18"/>
                <w:lang w:val="fr-FR"/>
              </w:rPr>
              <w:t xml:space="preserve">ption des interventions futures </w:t>
            </w:r>
            <w:r>
              <w:rPr>
                <w:rFonts w:ascii="Calibri Light" w:eastAsia="Times New Roman" w:hAnsi="Calibri Light" w:cs="Calibri Light"/>
                <w:bCs/>
                <w:color w:val="000000"/>
                <w:sz w:val="18"/>
                <w:szCs w:val="18"/>
                <w:lang w:val="fr-FR"/>
              </w:rPr>
              <w:t>;</w:t>
            </w:r>
          </w:p>
          <w:p w14:paraId="59E88360" w14:textId="77777777" w:rsidR="001C36DE" w:rsidRPr="000326A4" w:rsidRDefault="001C36DE" w:rsidP="003D00B5">
            <w:pPr>
              <w:ind w:left="360"/>
              <w:contextualSpacing/>
              <w:rPr>
                <w:rFonts w:ascii="Calibri Light" w:eastAsia="Times New Roman" w:hAnsi="Calibri Light" w:cs="Calibri Light"/>
                <w:bCs/>
                <w:color w:val="000000"/>
                <w:sz w:val="18"/>
                <w:szCs w:val="18"/>
                <w:lang w:val="fr-FR"/>
              </w:rPr>
            </w:pPr>
          </w:p>
        </w:tc>
      </w:tr>
      <w:tr w:rsidR="007D4670" w:rsidRPr="00613CB9" w14:paraId="3A9F8CAB" w14:textId="77777777" w:rsidTr="00542DA4">
        <w:trPr>
          <w:trHeight w:val="556"/>
        </w:trPr>
        <w:tc>
          <w:tcPr>
            <w:tcW w:w="1234" w:type="dxa"/>
            <w:shd w:val="clear" w:color="auto" w:fill="D9D9D9" w:themeFill="background1" w:themeFillShade="D9"/>
          </w:tcPr>
          <w:p w14:paraId="52643C0A" w14:textId="77777777" w:rsidR="007D4670" w:rsidRPr="000326A4" w:rsidRDefault="007D4670" w:rsidP="001C36DE">
            <w:pPr>
              <w:rPr>
                <w:rFonts w:ascii="Calibri Light" w:eastAsia="Times New Roman" w:hAnsi="Calibri Light" w:cs="Calibri Light"/>
                <w:b/>
                <w:sz w:val="20"/>
                <w:szCs w:val="20"/>
                <w:lang w:val="fr-FR"/>
              </w:rPr>
            </w:pPr>
          </w:p>
        </w:tc>
        <w:tc>
          <w:tcPr>
            <w:tcW w:w="6448" w:type="dxa"/>
          </w:tcPr>
          <w:p w14:paraId="6A603401" w14:textId="77777777" w:rsidR="007D4670" w:rsidDel="006E447D" w:rsidRDefault="007D4670" w:rsidP="003D00B5">
            <w:pPr>
              <w:pStyle w:val="Paragraphedeliste"/>
              <w:widowControl w:val="0"/>
              <w:pBdr>
                <w:top w:val="nil"/>
                <w:left w:val="nil"/>
                <w:bottom w:val="nil"/>
                <w:right w:val="nil"/>
                <w:between w:val="nil"/>
              </w:pBdr>
              <w:tabs>
                <w:tab w:val="left" w:pos="380"/>
              </w:tabs>
              <w:ind w:left="360" w:right="41"/>
              <w:rPr>
                <w:rFonts w:ascii="Calibri Light" w:eastAsia="Times New Roman" w:hAnsi="Calibri Light" w:cs="Calibri Light"/>
                <w:bCs/>
                <w:color w:val="000000"/>
                <w:sz w:val="18"/>
                <w:szCs w:val="18"/>
                <w:lang w:val="fr-FR"/>
              </w:rPr>
            </w:pPr>
          </w:p>
        </w:tc>
        <w:tc>
          <w:tcPr>
            <w:tcW w:w="6448" w:type="dxa"/>
          </w:tcPr>
          <w:p w14:paraId="07B80B8B" w14:textId="208B1F52" w:rsidR="007D4670" w:rsidRPr="00FA64CD" w:rsidRDefault="00FA64CD" w:rsidP="00FA64CD">
            <w:pPr>
              <w:pStyle w:val="Paragraphedeliste"/>
              <w:widowControl w:val="0"/>
              <w:numPr>
                <w:ilvl w:val="0"/>
                <w:numId w:val="3"/>
              </w:numPr>
              <w:pBdr>
                <w:top w:val="nil"/>
                <w:left w:val="nil"/>
                <w:bottom w:val="nil"/>
                <w:right w:val="nil"/>
                <w:between w:val="nil"/>
              </w:pBdr>
              <w:tabs>
                <w:tab w:val="left" w:pos="380"/>
              </w:tabs>
              <w:ind w:right="41"/>
              <w:rPr>
                <w:rFonts w:ascii="Calibri Light" w:eastAsia="Times New Roman" w:hAnsi="Calibri Light" w:cs="Calibri Light"/>
                <w:bCs/>
                <w:color w:val="000000"/>
                <w:sz w:val="18"/>
                <w:szCs w:val="18"/>
                <w:lang w:val="fr-FR"/>
              </w:rPr>
            </w:pPr>
            <w:r>
              <w:rPr>
                <w:rFonts w:ascii="Calibri Light" w:eastAsia="Times New Roman" w:hAnsi="Calibri Light" w:cs="Calibri Light"/>
                <w:bCs/>
                <w:color w:val="000000"/>
                <w:sz w:val="18"/>
                <w:szCs w:val="18"/>
                <w:lang w:val="fr-FR"/>
              </w:rPr>
              <w:t>S</w:t>
            </w:r>
            <w:r w:rsidRPr="003D00B5">
              <w:rPr>
                <w:rFonts w:ascii="Calibri Light" w:eastAsia="Times New Roman" w:hAnsi="Calibri Light" w:cs="Calibri Light"/>
                <w:bCs/>
                <w:color w:val="000000"/>
                <w:sz w:val="18"/>
                <w:szCs w:val="18"/>
                <w:lang w:val="fr-FR"/>
              </w:rPr>
              <w:t>outenir le recrutement accru d'enseignantes et de directrices d'école, confor</w:t>
            </w:r>
            <w:r>
              <w:rPr>
                <w:rFonts w:ascii="Calibri Light" w:eastAsia="Times New Roman" w:hAnsi="Calibri Light" w:cs="Calibri Light"/>
                <w:bCs/>
                <w:color w:val="000000"/>
                <w:sz w:val="18"/>
                <w:szCs w:val="18"/>
                <w:lang w:val="fr-FR"/>
              </w:rPr>
              <w:t>mément aux prévisions du projet ;</w:t>
            </w:r>
          </w:p>
        </w:tc>
      </w:tr>
    </w:tbl>
    <w:p w14:paraId="236379AB" w14:textId="3A3F6AC4" w:rsidR="005C2D1F" w:rsidRPr="00FA64CD" w:rsidRDefault="005C2D1F" w:rsidP="002533F6">
      <w:pPr>
        <w:ind w:firstLine="432"/>
        <w:rPr>
          <w:rFonts w:ascii="Calibri" w:eastAsia="Times New Roman" w:hAnsi="Calibri" w:cs="Calibri"/>
          <w:color w:val="000000" w:themeColor="text1"/>
          <w:lang w:val="fr-FR"/>
        </w:rPr>
      </w:pPr>
    </w:p>
    <w:p w14:paraId="6FB6A28D" w14:textId="0EABFF19" w:rsidR="00430EF3" w:rsidRPr="00FA64CD" w:rsidRDefault="00430EF3" w:rsidP="005C2D1F">
      <w:pPr>
        <w:rPr>
          <w:rFonts w:ascii="Calibri" w:eastAsia="Times New Roman" w:hAnsi="Calibri" w:cs="Calibri"/>
          <w:lang w:val="fr-FR"/>
        </w:rPr>
        <w:sectPr w:rsidR="00430EF3" w:rsidRPr="00FA64CD" w:rsidSect="00EB6E56">
          <w:pgSz w:w="16840" w:h="11907" w:orient="landscape" w:code="9"/>
          <w:pgMar w:top="1080" w:right="1440" w:bottom="1287" w:left="1440" w:header="720" w:footer="720" w:gutter="0"/>
          <w:cols w:space="720"/>
          <w:docGrid w:linePitch="360"/>
        </w:sectPr>
      </w:pPr>
    </w:p>
    <w:p w14:paraId="7D2D6B51" w14:textId="6CA04B6D" w:rsidR="00B02CAD" w:rsidRPr="000326A4" w:rsidRDefault="00A07555" w:rsidP="00003328">
      <w:pPr>
        <w:pStyle w:val="Titre1"/>
        <w:rPr>
          <w:rFonts w:eastAsia="Times New Roman"/>
          <w:lang w:val="fr-FR"/>
        </w:rPr>
      </w:pPr>
      <w:bookmarkStart w:id="57" w:name="_Toc86001578"/>
      <w:r w:rsidRPr="000326A4">
        <w:rPr>
          <w:rFonts w:eastAsia="Times New Roman"/>
          <w:lang w:val="fr-FR"/>
        </w:rPr>
        <w:lastRenderedPageBreak/>
        <w:t>Annexes</w:t>
      </w:r>
      <w:r w:rsidR="00FF69BD" w:rsidRPr="000326A4">
        <w:rPr>
          <w:rFonts w:eastAsia="Times New Roman"/>
          <w:lang w:val="fr-FR"/>
        </w:rPr>
        <w:t>:</w:t>
      </w:r>
      <w:bookmarkEnd w:id="57"/>
    </w:p>
    <w:p w14:paraId="7155DF75" w14:textId="77777777" w:rsidR="00D514D4" w:rsidRPr="000326A4" w:rsidRDefault="00D514D4" w:rsidP="00226E06">
      <w:pPr>
        <w:spacing w:after="0" w:line="240" w:lineRule="auto"/>
        <w:jc w:val="both"/>
        <w:rPr>
          <w:rFonts w:ascii="Calibri" w:eastAsia="Times New Roman" w:hAnsi="Calibri" w:cs="Calibri"/>
          <w:lang w:val="fr-FR"/>
        </w:rPr>
      </w:pPr>
    </w:p>
    <w:p w14:paraId="586145D7" w14:textId="2C922733" w:rsidR="00B02CAD" w:rsidRPr="000326A4" w:rsidRDefault="00B02CAD" w:rsidP="00A07555">
      <w:pPr>
        <w:pStyle w:val="Titre2"/>
        <w:rPr>
          <w:rFonts w:eastAsia="Times New Roman"/>
          <w:lang w:val="fr-FR"/>
        </w:rPr>
      </w:pPr>
      <w:bookmarkStart w:id="58" w:name="_Toc86001579"/>
      <w:r w:rsidRPr="000326A4">
        <w:rPr>
          <w:rFonts w:eastAsia="Times New Roman"/>
          <w:lang w:val="fr-FR"/>
        </w:rPr>
        <w:t>Enquête</w:t>
      </w:r>
      <w:r w:rsidR="005F149A" w:rsidRPr="000326A4">
        <w:rPr>
          <w:rFonts w:eastAsia="Times New Roman"/>
          <w:lang w:val="fr-FR"/>
        </w:rPr>
        <w:t xml:space="preserve"> </w:t>
      </w:r>
      <w:r w:rsidR="00D514D4" w:rsidRPr="000326A4">
        <w:rPr>
          <w:rFonts w:eastAsia="Times New Roman"/>
          <w:lang w:val="fr-FR"/>
        </w:rPr>
        <w:t xml:space="preserve">des </w:t>
      </w:r>
      <w:r w:rsidR="005F149A" w:rsidRPr="000326A4">
        <w:rPr>
          <w:rFonts w:eastAsia="Times New Roman"/>
          <w:lang w:val="fr-FR"/>
        </w:rPr>
        <w:t>PROVED</w:t>
      </w:r>
      <w:bookmarkEnd w:id="58"/>
      <w:r w:rsidR="005F149A" w:rsidRPr="000326A4">
        <w:rPr>
          <w:rFonts w:eastAsia="Times New Roman"/>
          <w:lang w:val="fr-FR"/>
        </w:rPr>
        <w:t xml:space="preserve"> </w:t>
      </w:r>
    </w:p>
    <w:tbl>
      <w:tblPr>
        <w:tblW w:w="9356" w:type="dxa"/>
        <w:tblInd w:w="108" w:type="dxa"/>
        <w:tblLayout w:type="fixed"/>
        <w:tblLook w:val="0000" w:firstRow="0" w:lastRow="0" w:firstColumn="0" w:lastColumn="0" w:noHBand="0" w:noVBand="0"/>
      </w:tblPr>
      <w:tblGrid>
        <w:gridCol w:w="9356"/>
      </w:tblGrid>
      <w:tr w:rsidR="00B02CAD" w:rsidRPr="000326A4" w14:paraId="5B2706EB" w14:textId="77777777" w:rsidTr="00B02CAD">
        <w:trPr>
          <w:trHeight w:val="1"/>
        </w:trPr>
        <w:tc>
          <w:tcPr>
            <w:tcW w:w="9356" w:type="dxa"/>
            <w:tcBorders>
              <w:top w:val="single" w:sz="2" w:space="0" w:color="FABF8F"/>
              <w:left w:val="nil"/>
              <w:bottom w:val="single" w:sz="2" w:space="0" w:color="FABF8F"/>
              <w:right w:val="nil"/>
            </w:tcBorders>
            <w:shd w:val="clear" w:color="000000" w:fill="FFFFFF"/>
          </w:tcPr>
          <w:p w14:paraId="26C127F7" w14:textId="77777777" w:rsidR="00B02CAD" w:rsidRPr="000326A4" w:rsidRDefault="00B02CAD" w:rsidP="00B02CAD">
            <w:pPr>
              <w:spacing w:after="0" w:line="240" w:lineRule="auto"/>
              <w:jc w:val="both"/>
              <w:rPr>
                <w:rFonts w:ascii="Calibri" w:eastAsia="Times New Roman" w:hAnsi="Calibri" w:cs="Calibri"/>
                <w:lang w:val="fr-FR"/>
              </w:rPr>
            </w:pPr>
          </w:p>
        </w:tc>
      </w:tr>
      <w:tr w:rsidR="00B02CAD" w:rsidRPr="00613CB9" w14:paraId="7DAEF7E9"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03415D8F" w14:textId="5A8D2E12"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14</w:t>
            </w:r>
            <w:r w:rsidR="00D514D4" w:rsidRPr="000326A4">
              <w:rPr>
                <w:rFonts w:ascii="Calibri" w:eastAsia="Times New Roman" w:hAnsi="Calibri" w:cs="Calibri"/>
                <w:lang w:val="fr-FR"/>
              </w:rPr>
              <w:t>-15</w:t>
            </w:r>
            <w:r w:rsidRPr="000326A4">
              <w:rPr>
                <w:rFonts w:ascii="Calibri" w:eastAsia="Times New Roman" w:hAnsi="Calibri" w:cs="Calibri"/>
                <w:lang w:val="fr-FR"/>
              </w:rPr>
              <w:t>/10/20</w:t>
            </w:r>
            <w:r w:rsidR="00D514D4" w:rsidRPr="000326A4">
              <w:rPr>
                <w:rFonts w:ascii="Calibri" w:eastAsia="Times New Roman" w:hAnsi="Calibri" w:cs="Calibri"/>
                <w:lang w:val="fr-FR"/>
              </w:rPr>
              <w:t>20Heure de début :  10h00            Heure de fin : 21h15</w:t>
            </w:r>
          </w:p>
        </w:tc>
      </w:tr>
      <w:tr w:rsidR="00B02CAD" w:rsidRPr="00613CB9" w14:paraId="3912A0DB" w14:textId="77777777" w:rsidTr="00B02CAD">
        <w:trPr>
          <w:trHeight w:val="1"/>
        </w:trPr>
        <w:tc>
          <w:tcPr>
            <w:tcW w:w="9356" w:type="dxa"/>
            <w:tcBorders>
              <w:top w:val="single" w:sz="2" w:space="0" w:color="FABF8F"/>
              <w:left w:val="nil"/>
              <w:bottom w:val="single" w:sz="2" w:space="0" w:color="FABF8F"/>
              <w:right w:val="nil"/>
            </w:tcBorders>
            <w:shd w:val="clear" w:color="000000" w:fill="FFFFFF"/>
          </w:tcPr>
          <w:p w14:paraId="3C6991FE" w14:textId="250CDA99" w:rsidR="00B02CAD" w:rsidRPr="000326A4" w:rsidRDefault="00B02CAD"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 Nom : </w:t>
            </w:r>
            <w:r w:rsidR="00D514D4" w:rsidRPr="000326A4">
              <w:rPr>
                <w:rFonts w:ascii="Calibri" w:eastAsia="Times New Roman" w:hAnsi="Calibri" w:cs="Calibri"/>
                <w:lang w:val="fr-FR"/>
              </w:rPr>
              <w:t>voir liste de présence</w:t>
            </w:r>
          </w:p>
        </w:tc>
      </w:tr>
      <w:tr w:rsidR="00B02CAD" w:rsidRPr="00613CB9" w14:paraId="2E62616E"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1AB1B466" w14:textId="7E0325C1"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3. Le genre : </w:t>
            </w:r>
            <w:r w:rsidR="00D514D4" w:rsidRPr="000326A4">
              <w:rPr>
                <w:rFonts w:ascii="Calibri" w:eastAsia="Times New Roman" w:hAnsi="Calibri" w:cs="Calibri"/>
                <w:lang w:val="fr-FR"/>
              </w:rPr>
              <w:t>voir liste de présence</w:t>
            </w:r>
          </w:p>
        </w:tc>
      </w:tr>
      <w:tr w:rsidR="00B02CAD" w:rsidRPr="00613CB9" w14:paraId="3B1BB658" w14:textId="77777777" w:rsidTr="00B02CAD">
        <w:trPr>
          <w:trHeight w:val="1"/>
        </w:trPr>
        <w:tc>
          <w:tcPr>
            <w:tcW w:w="9356" w:type="dxa"/>
            <w:tcBorders>
              <w:top w:val="single" w:sz="2" w:space="0" w:color="FABF8F"/>
              <w:left w:val="nil"/>
              <w:bottom w:val="single" w:sz="2" w:space="0" w:color="FABF8F"/>
              <w:right w:val="nil"/>
            </w:tcBorders>
            <w:shd w:val="clear" w:color="000000" w:fill="FFFFFF"/>
          </w:tcPr>
          <w:p w14:paraId="0F409188"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Direction Provinciale</w:t>
            </w:r>
          </w:p>
        </w:tc>
      </w:tr>
      <w:tr w:rsidR="00B02CAD" w:rsidRPr="000326A4" w14:paraId="7805EE27"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312F20B1"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5. Position : PROVED</w:t>
            </w:r>
          </w:p>
        </w:tc>
      </w:tr>
      <w:tr w:rsidR="00B02CAD" w:rsidRPr="00613CB9" w14:paraId="6D7DF787" w14:textId="77777777" w:rsidTr="00B02CAD">
        <w:trPr>
          <w:trHeight w:val="1"/>
        </w:trPr>
        <w:tc>
          <w:tcPr>
            <w:tcW w:w="9356" w:type="dxa"/>
            <w:tcBorders>
              <w:top w:val="single" w:sz="2" w:space="0" w:color="FABF8F"/>
              <w:left w:val="nil"/>
              <w:bottom w:val="single" w:sz="2" w:space="0" w:color="FABF8F"/>
              <w:right w:val="nil"/>
            </w:tcBorders>
            <w:shd w:val="clear" w:color="000000" w:fill="FFFFFF"/>
          </w:tcPr>
          <w:p w14:paraId="168E55CB" w14:textId="4F13C652" w:rsidR="00B02CAD" w:rsidRPr="000326A4" w:rsidRDefault="00B02CAD"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6. Province : </w:t>
            </w:r>
            <w:r w:rsidR="00D514D4" w:rsidRPr="000326A4">
              <w:rPr>
                <w:rFonts w:ascii="Calibri" w:eastAsia="Times New Roman" w:hAnsi="Calibri" w:cs="Calibri"/>
                <w:lang w:val="fr-FR"/>
              </w:rPr>
              <w:t xml:space="preserve">Ituri, </w:t>
            </w:r>
            <w:r w:rsidR="00BB21C9" w:rsidRPr="000326A4">
              <w:rPr>
                <w:rFonts w:ascii="Calibri" w:eastAsia="Times New Roman" w:hAnsi="Calibri" w:cs="Calibri"/>
                <w:lang w:val="fr-FR"/>
              </w:rPr>
              <w:t>Kasaï</w:t>
            </w:r>
            <w:r w:rsidR="00D514D4" w:rsidRPr="000326A4">
              <w:rPr>
                <w:rFonts w:ascii="Calibri" w:eastAsia="Times New Roman" w:hAnsi="Calibri" w:cs="Calibri"/>
                <w:lang w:val="fr-FR"/>
              </w:rPr>
              <w:t>, Kasai central, Kasai oriental, Nord kivu, Sud kivu, Lomami, Kwilu, Kongo-central</w:t>
            </w:r>
          </w:p>
        </w:tc>
      </w:tr>
      <w:tr w:rsidR="00B02CAD" w:rsidRPr="00613CB9" w14:paraId="238BD376"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148DEB62" w14:textId="5D7DE525" w:rsidR="00B02CAD" w:rsidRPr="000326A4" w:rsidRDefault="00B02CAD"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7. Numéro de téléphone : </w:t>
            </w:r>
            <w:r w:rsidR="00D514D4" w:rsidRPr="000326A4">
              <w:rPr>
                <w:rFonts w:ascii="Calibri" w:eastAsia="Times New Roman" w:hAnsi="Calibri" w:cs="Calibri"/>
                <w:lang w:val="fr-FR"/>
              </w:rPr>
              <w:t>voir liste de présence</w:t>
            </w:r>
          </w:p>
        </w:tc>
      </w:tr>
      <w:tr w:rsidR="00B02CAD" w:rsidRPr="00613CB9" w14:paraId="0D94A937" w14:textId="77777777" w:rsidTr="00B02CAD">
        <w:trPr>
          <w:trHeight w:val="1"/>
        </w:trPr>
        <w:tc>
          <w:tcPr>
            <w:tcW w:w="9356" w:type="dxa"/>
            <w:tcBorders>
              <w:top w:val="single" w:sz="2" w:space="0" w:color="FABF8F"/>
              <w:left w:val="nil"/>
              <w:bottom w:val="single" w:sz="2" w:space="0" w:color="FABF8F"/>
              <w:right w:val="nil"/>
            </w:tcBorders>
            <w:shd w:val="clear" w:color="000000" w:fill="FFFFFF"/>
          </w:tcPr>
          <w:p w14:paraId="463C2CEF" w14:textId="4087D7A3"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8. J</w:t>
            </w:r>
            <w:r w:rsidR="00D514D4" w:rsidRPr="000326A4">
              <w:rPr>
                <w:rFonts w:ascii="Calibri" w:eastAsia="Times New Roman" w:hAnsi="Calibri" w:cs="Calibri"/>
                <w:lang w:val="fr-FR"/>
              </w:rPr>
              <w:t>e souhaite rester anonyme :</w:t>
            </w:r>
            <w:r w:rsidRPr="000326A4">
              <w:rPr>
                <w:rFonts w:ascii="Calibri" w:eastAsia="Times New Roman" w:hAnsi="Calibri" w:cs="Calibri"/>
                <w:lang w:val="fr-FR"/>
              </w:rPr>
              <w:t>Non</w:t>
            </w:r>
          </w:p>
        </w:tc>
      </w:tr>
      <w:tr w:rsidR="00B02CAD" w:rsidRPr="00613CB9" w14:paraId="0EC6FAA3"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1B2C5509"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Sécurité (principalement pour les provinces du Sud-Kivu, du Nord-Kivu et du Kasaï)</w:t>
            </w:r>
          </w:p>
        </w:tc>
      </w:tr>
      <w:tr w:rsidR="00B02CAD" w:rsidRPr="00613CB9" w14:paraId="297FFB36"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0289F3D2"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9. La province est-elle soumise à une insécurité (conflit armé) qui pourrait affecter les résultats du projet ? </w:t>
            </w:r>
          </w:p>
          <w:p w14:paraId="4426C5A0" w14:textId="2296B6BA" w:rsidR="00B02CAD" w:rsidRPr="000326A4" w:rsidRDefault="00D514D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Oui, l’insécurité peut affecter les résultats du projet car le conflit armé sévit dans 3 Territoires sur 5 (Djugu, Irumu et Mambasa) dans la Provi</w:t>
            </w:r>
            <w:r w:rsidR="00BE2DE9" w:rsidRPr="000326A4">
              <w:rPr>
                <w:rFonts w:ascii="Calibri" w:eastAsia="Times New Roman" w:hAnsi="Calibri" w:cs="Calibri"/>
                <w:b/>
                <w:i/>
                <w:lang w:val="fr-FR"/>
              </w:rPr>
              <w:t>nce Educationnelle de l’Ituri 1 ;</w:t>
            </w:r>
          </w:p>
          <w:p w14:paraId="6A625910" w14:textId="77777777" w:rsidR="00D514D4" w:rsidRPr="000326A4" w:rsidRDefault="00D514D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w:t>
            </w:r>
            <w:r w:rsidR="00BE2DE9" w:rsidRPr="000326A4">
              <w:rPr>
                <w:rFonts w:ascii="Calibri" w:eastAsia="Times New Roman" w:hAnsi="Calibri" w:cs="Calibri"/>
                <w:b/>
                <w:i/>
                <w:lang w:val="fr-FR"/>
              </w:rPr>
              <w:t xml:space="preserve"> Oui ;</w:t>
            </w:r>
          </w:p>
          <w:p w14:paraId="26829FE1" w14:textId="77777777" w:rsidR="002C6C35" w:rsidRPr="000326A4" w:rsidRDefault="002D7A12"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Oui ;</w:t>
            </w:r>
          </w:p>
          <w:p w14:paraId="6A5666A0" w14:textId="77777777" w:rsidR="002C6C35" w:rsidRPr="000326A4" w:rsidRDefault="002C6C3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idem</w:t>
            </w:r>
          </w:p>
          <w:p w14:paraId="58A6E2DF" w14:textId="77777777" w:rsidR="00CE03C7" w:rsidRPr="000326A4" w:rsidRDefault="00CE03C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oui dans les environs;</w:t>
            </w:r>
          </w:p>
          <w:p w14:paraId="2756BB29" w14:textId="77777777" w:rsidR="00993EB3" w:rsidRPr="000326A4" w:rsidRDefault="00993EB3"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Kananga : l’insécurité d’existe plus depuis 2016-2017</w:t>
            </w:r>
          </w:p>
          <w:p w14:paraId="7C5ACEAA" w14:textId="77777777" w:rsidR="0058552F" w:rsidRPr="000326A4" w:rsidRDefault="000E35D2"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Oui, les séquelles du phénomène Kamuina Nsapu ;</w:t>
            </w:r>
          </w:p>
          <w:p w14:paraId="53D94F46" w14:textId="77777777" w:rsidR="00D672D7" w:rsidRPr="000326A4" w:rsidRDefault="00D672D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Oui ;</w:t>
            </w:r>
          </w:p>
          <w:p w14:paraId="7AE4D432" w14:textId="77777777" w:rsidR="00024647" w:rsidRPr="000326A4" w:rsidRDefault="00526D2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Mbuji-Mayi : Non ;</w:t>
            </w:r>
          </w:p>
          <w:p w14:paraId="26B55298" w14:textId="77777777" w:rsidR="00024647" w:rsidRPr="000326A4" w:rsidRDefault="0002464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Lomami : Non ;</w:t>
            </w:r>
          </w:p>
          <w:p w14:paraId="4711F495" w14:textId="77777777" w:rsidR="00024647" w:rsidRPr="000326A4" w:rsidRDefault="0002464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Idiofa : Non ;</w:t>
            </w:r>
          </w:p>
          <w:p w14:paraId="015B6009" w14:textId="449BE4FB" w:rsidR="00024647" w:rsidRPr="000326A4" w:rsidRDefault="0002464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Mbanza Ngungu : Non ;</w:t>
            </w:r>
          </w:p>
        </w:tc>
      </w:tr>
      <w:tr w:rsidR="00B02CAD" w:rsidRPr="00613CB9" w14:paraId="5E6A5A27"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2DD50B19"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10. Comment les élèves et les enseignants du primaire sont-ils affectés par l'insécurité susmentionnée ? </w:t>
            </w:r>
          </w:p>
          <w:p w14:paraId="7EBF5212" w14:textId="75685D75" w:rsidR="00B02CAD" w:rsidRPr="000326A4" w:rsidRDefault="00D514D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Les élèves et les enseignants sont obligés à quitter leurs villages</w:t>
            </w:r>
            <w:r w:rsidR="00893FF0" w:rsidRPr="000326A4">
              <w:rPr>
                <w:rFonts w:ascii="Calibri" w:eastAsia="Times New Roman" w:hAnsi="Calibri" w:cs="Calibri"/>
                <w:b/>
                <w:i/>
                <w:lang w:val="fr-FR"/>
              </w:rPr>
              <w:t xml:space="preserve"> </w:t>
            </w:r>
            <w:r w:rsidR="00B02CAD" w:rsidRPr="000326A4">
              <w:rPr>
                <w:rFonts w:ascii="Calibri" w:eastAsia="Times New Roman" w:hAnsi="Calibri" w:cs="Calibri"/>
                <w:b/>
                <w:i/>
                <w:lang w:val="fr-FR"/>
              </w:rPr>
              <w:t>quand ces derniers sont attaqués, incendiés</w:t>
            </w:r>
            <w:r w:rsidR="005065FB" w:rsidRPr="000326A4">
              <w:rPr>
                <w:rFonts w:ascii="Calibri" w:eastAsia="Times New Roman" w:hAnsi="Calibri" w:cs="Calibri"/>
                <w:b/>
                <w:i/>
                <w:lang w:val="fr-FR"/>
              </w:rPr>
              <w:t xml:space="preserve"> (destruction des infrastructures)</w:t>
            </w:r>
            <w:r w:rsidR="00B02CAD" w:rsidRPr="000326A4">
              <w:rPr>
                <w:rFonts w:ascii="Calibri" w:eastAsia="Times New Roman" w:hAnsi="Calibri" w:cs="Calibri"/>
                <w:b/>
                <w:i/>
                <w:lang w:val="fr-FR"/>
              </w:rPr>
              <w:t xml:space="preserve"> ou quand leurs éc</w:t>
            </w:r>
            <w:r w:rsidR="00BE2DE9" w:rsidRPr="000326A4">
              <w:rPr>
                <w:rFonts w:ascii="Calibri" w:eastAsia="Times New Roman" w:hAnsi="Calibri" w:cs="Calibri"/>
                <w:b/>
                <w:i/>
                <w:lang w:val="fr-FR"/>
              </w:rPr>
              <w:t>oles sont pillées ou incendiées ;</w:t>
            </w:r>
          </w:p>
          <w:p w14:paraId="4AA86FB9" w14:textId="43A53A58" w:rsidR="00D514D4" w:rsidRPr="000326A4" w:rsidRDefault="00D514D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Aru : le traumatisme lié </w:t>
            </w:r>
            <w:r w:rsidR="002D7A12" w:rsidRPr="000326A4">
              <w:rPr>
                <w:rFonts w:ascii="Calibri" w:eastAsia="Times New Roman" w:hAnsi="Calibri" w:cs="Calibri"/>
                <w:b/>
                <w:i/>
                <w:lang w:val="fr-FR"/>
              </w:rPr>
              <w:t>à</w:t>
            </w:r>
            <w:r w:rsidRPr="000326A4">
              <w:rPr>
                <w:rFonts w:ascii="Calibri" w:eastAsia="Times New Roman" w:hAnsi="Calibri" w:cs="Calibri"/>
                <w:b/>
                <w:i/>
                <w:lang w:val="fr-FR"/>
              </w:rPr>
              <w:t xml:space="preserve"> l’insécurité</w:t>
            </w:r>
            <w:r w:rsidR="00BE2DE9" w:rsidRPr="000326A4">
              <w:rPr>
                <w:rFonts w:ascii="Calibri" w:eastAsia="Times New Roman" w:hAnsi="Calibri" w:cs="Calibri"/>
                <w:b/>
                <w:i/>
                <w:lang w:val="fr-FR"/>
              </w:rPr>
              <w:t> ;</w:t>
            </w:r>
            <w:r w:rsidRPr="000326A4">
              <w:rPr>
                <w:rFonts w:ascii="Calibri" w:eastAsia="Times New Roman" w:hAnsi="Calibri" w:cs="Calibri"/>
                <w:b/>
                <w:i/>
                <w:lang w:val="fr-FR"/>
              </w:rPr>
              <w:t xml:space="preserve"> </w:t>
            </w:r>
            <w:r w:rsidR="002C32E1" w:rsidRPr="000326A4">
              <w:rPr>
                <w:rFonts w:ascii="Calibri" w:eastAsia="Times New Roman" w:hAnsi="Calibri" w:cs="Calibri"/>
                <w:b/>
                <w:i/>
                <w:lang w:val="fr-FR"/>
              </w:rPr>
              <w:t>l’abandon total de l’école ;</w:t>
            </w:r>
          </w:p>
          <w:p w14:paraId="7896C7C0" w14:textId="7E64759C" w:rsidR="002D7A12" w:rsidRPr="000326A4" w:rsidRDefault="002D7A12" w:rsidP="002D7A12">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Déplacement interne des enseignants et des élèves. 80 écoles incendiées</w:t>
            </w:r>
            <w:r w:rsidR="005065FB" w:rsidRPr="000326A4">
              <w:rPr>
                <w:rFonts w:ascii="Calibri" w:eastAsia="Times New Roman" w:hAnsi="Calibri" w:cs="Calibri"/>
                <w:b/>
                <w:i/>
                <w:lang w:val="fr-FR"/>
              </w:rPr>
              <w:t xml:space="preserve"> (destruction des infrastructures)</w:t>
            </w:r>
            <w:r w:rsidRPr="000326A4">
              <w:rPr>
                <w:rFonts w:ascii="Calibri" w:eastAsia="Times New Roman" w:hAnsi="Calibri" w:cs="Calibri"/>
                <w:b/>
                <w:i/>
                <w:lang w:val="fr-FR"/>
              </w:rPr>
              <w:t xml:space="preserve">, y compris les manuels didactiques et 100 écoles occupées par des personnes déplacées. Les enseignants et les </w:t>
            </w:r>
            <w:r w:rsidR="00B930F8" w:rsidRPr="000326A4">
              <w:rPr>
                <w:rFonts w:ascii="Calibri" w:eastAsia="Times New Roman" w:hAnsi="Calibri" w:cs="Calibri"/>
                <w:b/>
                <w:i/>
                <w:lang w:val="fr-FR"/>
              </w:rPr>
              <w:t>élèves</w:t>
            </w:r>
            <w:r w:rsidRPr="000326A4">
              <w:rPr>
                <w:rFonts w:ascii="Calibri" w:eastAsia="Times New Roman" w:hAnsi="Calibri" w:cs="Calibri"/>
                <w:b/>
                <w:i/>
                <w:lang w:val="fr-FR"/>
              </w:rPr>
              <w:t xml:space="preserve"> déplacés sont privés des be</w:t>
            </w:r>
            <w:r w:rsidR="00E21A79" w:rsidRPr="000326A4">
              <w:rPr>
                <w:rFonts w:ascii="Calibri" w:eastAsia="Times New Roman" w:hAnsi="Calibri" w:cs="Calibri"/>
                <w:b/>
                <w:i/>
                <w:lang w:val="fr-FR"/>
              </w:rPr>
              <w:t>soins fondamentaux, notamment</w:t>
            </w:r>
            <w:r w:rsidRPr="000326A4">
              <w:rPr>
                <w:rFonts w:ascii="Calibri" w:eastAsia="Times New Roman" w:hAnsi="Calibri" w:cs="Calibri"/>
                <w:b/>
                <w:i/>
                <w:lang w:val="fr-FR"/>
              </w:rPr>
              <w:t xml:space="preserve"> le logement, l'eau et la santé. Les e</w:t>
            </w:r>
            <w:r w:rsidR="00B930F8" w:rsidRPr="000326A4">
              <w:rPr>
                <w:rFonts w:ascii="Calibri" w:eastAsia="Times New Roman" w:hAnsi="Calibri" w:cs="Calibri"/>
                <w:b/>
                <w:i/>
                <w:lang w:val="fr-FR"/>
              </w:rPr>
              <w:t>nseignants et élèves</w:t>
            </w:r>
            <w:r w:rsidRPr="000326A4">
              <w:rPr>
                <w:rFonts w:ascii="Calibri" w:eastAsia="Times New Roman" w:hAnsi="Calibri" w:cs="Calibri"/>
                <w:b/>
                <w:i/>
                <w:lang w:val="fr-FR"/>
              </w:rPr>
              <w:t xml:space="preserve"> sont traumatisés. </w:t>
            </w:r>
            <w:r w:rsidR="00B930F8" w:rsidRPr="000326A4">
              <w:rPr>
                <w:rFonts w:ascii="Calibri" w:eastAsia="Times New Roman" w:hAnsi="Calibri" w:cs="Calibri"/>
                <w:b/>
                <w:i/>
                <w:lang w:val="fr-FR"/>
              </w:rPr>
              <w:t xml:space="preserve"> </w:t>
            </w:r>
          </w:p>
          <w:p w14:paraId="073F39A6" w14:textId="2543917B" w:rsidR="002C6C35" w:rsidRPr="000326A4" w:rsidRDefault="002C6C35" w:rsidP="002D7A12">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le non-respect du calendrier scolaire ;</w:t>
            </w:r>
            <w:r w:rsidR="00893FF0" w:rsidRPr="000326A4">
              <w:rPr>
                <w:rFonts w:ascii="Calibri" w:eastAsia="Times New Roman" w:hAnsi="Calibri" w:cs="Calibri"/>
                <w:b/>
                <w:i/>
                <w:lang w:val="fr-FR"/>
              </w:rPr>
              <w:t xml:space="preserve"> le traumatisme,</w:t>
            </w:r>
            <w:r w:rsidRPr="000326A4">
              <w:rPr>
                <w:rFonts w:ascii="Calibri" w:eastAsia="Times New Roman" w:hAnsi="Calibri" w:cs="Calibri"/>
                <w:b/>
                <w:i/>
                <w:lang w:val="fr-FR"/>
              </w:rPr>
              <w:t xml:space="preserve"> le déplacement interne des enseignants et des élèves ; les risques liés </w:t>
            </w:r>
            <w:r w:rsidR="00CE03C7" w:rsidRPr="000326A4">
              <w:rPr>
                <w:rFonts w:ascii="Calibri" w:eastAsia="Times New Roman" w:hAnsi="Calibri" w:cs="Calibri"/>
                <w:b/>
                <w:i/>
                <w:lang w:val="fr-FR"/>
              </w:rPr>
              <w:t>à</w:t>
            </w:r>
            <w:r w:rsidRPr="000326A4">
              <w:rPr>
                <w:rFonts w:ascii="Calibri" w:eastAsia="Times New Roman" w:hAnsi="Calibri" w:cs="Calibri"/>
                <w:b/>
                <w:i/>
                <w:lang w:val="fr-FR"/>
              </w:rPr>
              <w:t xml:space="preserve"> la paie des enseignants; </w:t>
            </w:r>
          </w:p>
          <w:p w14:paraId="56544E45" w14:textId="001F983E" w:rsidR="00CE03C7" w:rsidRPr="000326A4" w:rsidRDefault="00CE03C7" w:rsidP="002D7A12">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déplacement interne des enseignants et des élèves ; les traumatismes</w:t>
            </w:r>
          </w:p>
          <w:p w14:paraId="57202A02" w14:textId="21DA8F81" w:rsidR="000E35D2" w:rsidRPr="000326A4" w:rsidRDefault="000E35D2" w:rsidP="002D7A12">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Luiza : les traumatismes des élèves et enseignants, l’abandon total de l’école, l’exode rurale des enseignants qualifiés ; </w:t>
            </w:r>
          </w:p>
          <w:p w14:paraId="61178586" w14:textId="3A9BABC3" w:rsidR="000E35D2" w:rsidRPr="000326A4" w:rsidRDefault="00D672D7" w:rsidP="002D7A12">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les conflits tribaux qui diminuent la fréquentation des écoles primaires ; les traumatismes ; le déplacement interne ;</w:t>
            </w:r>
            <w:r w:rsidR="00893FF0" w:rsidRPr="000326A4">
              <w:rPr>
                <w:rFonts w:ascii="Calibri" w:eastAsia="Times New Roman" w:hAnsi="Calibri" w:cs="Calibri"/>
                <w:b/>
                <w:i/>
                <w:lang w:val="fr-FR"/>
              </w:rPr>
              <w:t>l’abandon total de l’école ;</w:t>
            </w:r>
          </w:p>
        </w:tc>
      </w:tr>
      <w:tr w:rsidR="00B02CAD" w:rsidRPr="00613CB9" w14:paraId="521BF63A"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3111850D"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11. Le niveau d'insécurité a-t-il changé récemment ? Si oui, comment et pourquoi ? </w:t>
            </w:r>
          </w:p>
          <w:p w14:paraId="46FEDE31" w14:textId="5101EFED" w:rsidR="00B02CAD" w:rsidRPr="000326A4" w:rsidRDefault="00D514D4" w:rsidP="00B02CAD">
            <w:pPr>
              <w:spacing w:after="0" w:line="240" w:lineRule="auto"/>
              <w:jc w:val="both"/>
              <w:rPr>
                <w:rFonts w:ascii="Calibri" w:eastAsia="Times New Roman" w:hAnsi="Calibri" w:cs="Calibri"/>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Apparemment le niveau de l’insécurité a légèrement baissé depuis l’arrivée des émissaires de la Présidence de la République de la RDC qui sont en train de persuader les miliciens à déposer les armes</w:t>
            </w:r>
            <w:r w:rsidR="00BE2DE9" w:rsidRPr="000326A4">
              <w:rPr>
                <w:rFonts w:ascii="Calibri" w:eastAsia="Times New Roman" w:hAnsi="Calibri" w:cs="Calibri"/>
                <w:b/>
                <w:i/>
                <w:lang w:val="fr-FR"/>
              </w:rPr>
              <w:t> </w:t>
            </w:r>
            <w:r w:rsidR="00BE2DE9" w:rsidRPr="000326A4">
              <w:rPr>
                <w:rFonts w:ascii="Calibri" w:eastAsia="Times New Roman" w:hAnsi="Calibri" w:cs="Calibri"/>
                <w:i/>
                <w:lang w:val="fr-FR"/>
              </w:rPr>
              <w:t>;</w:t>
            </w:r>
          </w:p>
          <w:p w14:paraId="6501BFF6" w14:textId="77777777" w:rsidR="00D514D4" w:rsidRPr="000326A4" w:rsidRDefault="00D514D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Aru : pas de changement, au contraire, </w:t>
            </w:r>
            <w:r w:rsidR="00934A25" w:rsidRPr="000326A4">
              <w:rPr>
                <w:rFonts w:ascii="Calibri" w:eastAsia="Times New Roman" w:hAnsi="Calibri" w:cs="Calibri"/>
                <w:b/>
                <w:i/>
                <w:lang w:val="fr-FR"/>
              </w:rPr>
              <w:t>ça</w:t>
            </w:r>
            <w:r w:rsidRPr="000326A4">
              <w:rPr>
                <w:rFonts w:ascii="Calibri" w:eastAsia="Times New Roman" w:hAnsi="Calibri" w:cs="Calibri"/>
                <w:b/>
                <w:i/>
                <w:lang w:val="fr-FR"/>
              </w:rPr>
              <w:t xml:space="preserve"> s’</w:t>
            </w:r>
            <w:r w:rsidR="00934A25" w:rsidRPr="000326A4">
              <w:rPr>
                <w:rFonts w:ascii="Calibri" w:eastAsia="Times New Roman" w:hAnsi="Calibri" w:cs="Calibri"/>
                <w:b/>
                <w:i/>
                <w:lang w:val="fr-FR"/>
              </w:rPr>
              <w:t>aggrave car pour atteindre Bunia il faut un convoi des militaires qui est d’ailleurs irrégulier</w:t>
            </w:r>
            <w:r w:rsidR="00BE2DE9" w:rsidRPr="000326A4">
              <w:rPr>
                <w:rFonts w:ascii="Calibri" w:eastAsia="Times New Roman" w:hAnsi="Calibri" w:cs="Calibri"/>
                <w:b/>
                <w:i/>
                <w:lang w:val="fr-FR"/>
              </w:rPr>
              <w:t> ;</w:t>
            </w:r>
            <w:r w:rsidR="00934A25" w:rsidRPr="000326A4">
              <w:rPr>
                <w:rFonts w:ascii="Calibri" w:eastAsia="Times New Roman" w:hAnsi="Calibri" w:cs="Calibri"/>
                <w:b/>
                <w:i/>
                <w:lang w:val="fr-FR"/>
              </w:rPr>
              <w:t xml:space="preserve"> </w:t>
            </w:r>
          </w:p>
          <w:p w14:paraId="78B6E86C" w14:textId="212D183A" w:rsidR="008F4EBE" w:rsidRPr="000326A4" w:rsidRDefault="008F4EBE"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t>
            </w:r>
            <w:r w:rsidR="007342A2" w:rsidRPr="000326A4">
              <w:rPr>
                <w:rFonts w:ascii="Calibri" w:eastAsia="Times New Roman" w:hAnsi="Calibri" w:cs="Calibri"/>
                <w:b/>
                <w:i/>
                <w:lang w:val="fr-FR"/>
              </w:rPr>
              <w:t>a</w:t>
            </w:r>
            <w:r w:rsidRPr="000326A4">
              <w:rPr>
                <w:rFonts w:ascii="Calibri" w:eastAsia="Times New Roman" w:hAnsi="Calibri" w:cs="Calibri"/>
                <w:b/>
                <w:i/>
                <w:lang w:val="fr-FR"/>
              </w:rPr>
              <w:t>hagi : oui, légèrement</w:t>
            </w:r>
            <w:r w:rsidR="001523DB" w:rsidRPr="000326A4">
              <w:rPr>
                <w:rFonts w:ascii="Calibri" w:eastAsia="Times New Roman" w:hAnsi="Calibri" w:cs="Calibri"/>
                <w:b/>
                <w:i/>
                <w:lang w:val="fr-FR"/>
              </w:rPr>
              <w:t xml:space="preserve"> ameliorer</w:t>
            </w:r>
            <w:r w:rsidRPr="000326A4">
              <w:rPr>
                <w:rFonts w:ascii="Calibri" w:eastAsia="Times New Roman" w:hAnsi="Calibri" w:cs="Calibri"/>
                <w:b/>
                <w:i/>
                <w:lang w:val="fr-FR"/>
              </w:rPr>
              <w:t> ;</w:t>
            </w:r>
          </w:p>
          <w:p w14:paraId="18EF0387" w14:textId="77777777" w:rsidR="002C6C35" w:rsidRPr="000326A4" w:rsidRDefault="002C6C3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Kamituga : </w:t>
            </w:r>
            <w:r w:rsidR="00F35113" w:rsidRPr="000326A4">
              <w:rPr>
                <w:rFonts w:ascii="Calibri" w:eastAsia="Times New Roman" w:hAnsi="Calibri" w:cs="Calibri"/>
                <w:b/>
                <w:i/>
                <w:lang w:val="fr-FR"/>
              </w:rPr>
              <w:t>N/a ;</w:t>
            </w:r>
          </w:p>
          <w:p w14:paraId="6F8CA17D" w14:textId="77777777" w:rsidR="00CE03C7" w:rsidRPr="000326A4" w:rsidRDefault="00CE03C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Baraka : la situation est calme ; </w:t>
            </w:r>
          </w:p>
          <w:p w14:paraId="241E9B3B" w14:textId="1BB98003" w:rsidR="000E35D2" w:rsidRPr="000326A4" w:rsidRDefault="000E35D2"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w:t>
            </w:r>
            <w:r w:rsidR="001523DB" w:rsidRPr="000326A4">
              <w:rPr>
                <w:rFonts w:ascii="Calibri" w:eastAsia="Times New Roman" w:hAnsi="Calibri" w:cs="Calibri"/>
                <w:b/>
                <w:i/>
                <w:lang w:val="fr-FR"/>
              </w:rPr>
              <w:t xml:space="preserve"> oui, légèrement améliorer ;</w:t>
            </w:r>
          </w:p>
          <w:p w14:paraId="082A195F" w14:textId="44485842" w:rsidR="00D672D7" w:rsidRPr="000326A4" w:rsidRDefault="00D672D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lastRenderedPageBreak/>
              <w:t>Mweka : N/a</w:t>
            </w:r>
          </w:p>
        </w:tc>
      </w:tr>
      <w:tr w:rsidR="00B02CAD" w:rsidRPr="00613CB9" w14:paraId="436C4499"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15C1E910"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12. Selon vous, quelles mesures, le cas échéant, devraient être envisagées par le projet pour traiter correctement les impacts de l'insécurité sur la fréquentation de l'école primaire ?</w:t>
            </w:r>
          </w:p>
          <w:p w14:paraId="0DC7E0D4" w14:textId="0F83E547" w:rsidR="00934A25" w:rsidRPr="000326A4" w:rsidRDefault="00934A2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Que le projet se</w:t>
            </w:r>
            <w:r w:rsidR="001523DB" w:rsidRPr="000326A4">
              <w:rPr>
                <w:rFonts w:ascii="Calibri" w:eastAsia="Times New Roman" w:hAnsi="Calibri" w:cs="Calibri"/>
                <w:b/>
                <w:i/>
                <w:lang w:val="fr-FR"/>
              </w:rPr>
              <w:t xml:space="preserve"> déporte aussi aux élèves et</w:t>
            </w:r>
            <w:r w:rsidR="00B02CAD" w:rsidRPr="000326A4">
              <w:rPr>
                <w:rFonts w:ascii="Calibri" w:eastAsia="Times New Roman" w:hAnsi="Calibri" w:cs="Calibri"/>
                <w:b/>
                <w:i/>
                <w:lang w:val="fr-FR"/>
              </w:rPr>
              <w:t xml:space="preserve"> déplacés qui sont encadrés dans les écoles existantes dans l</w:t>
            </w:r>
            <w:r w:rsidR="00BE2DE9" w:rsidRPr="000326A4">
              <w:rPr>
                <w:rFonts w:ascii="Calibri" w:eastAsia="Times New Roman" w:hAnsi="Calibri" w:cs="Calibri"/>
                <w:b/>
                <w:i/>
                <w:lang w:val="fr-FR"/>
              </w:rPr>
              <w:t>es milieux les ayant accueillis ;</w:t>
            </w:r>
          </w:p>
          <w:p w14:paraId="7A39ACED" w14:textId="77777777" w:rsidR="00934A25" w:rsidRPr="000326A4" w:rsidRDefault="00934A2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:N/a</w:t>
            </w:r>
            <w:r w:rsidR="00BE2DE9" w:rsidRPr="000326A4">
              <w:rPr>
                <w:rFonts w:ascii="Calibri" w:eastAsia="Times New Roman" w:hAnsi="Calibri" w:cs="Calibri"/>
                <w:b/>
                <w:i/>
                <w:lang w:val="fr-FR"/>
              </w:rPr>
              <w:t> ;</w:t>
            </w:r>
          </w:p>
          <w:p w14:paraId="0863B901" w14:textId="77777777" w:rsidR="008F4EBE" w:rsidRPr="000326A4" w:rsidRDefault="008F4EBE"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Mahgi : N/a</w:t>
            </w:r>
          </w:p>
          <w:p w14:paraId="6ADFD1A8" w14:textId="77777777" w:rsidR="00F35113" w:rsidRPr="000326A4" w:rsidRDefault="00F35113"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idem</w:t>
            </w:r>
          </w:p>
          <w:p w14:paraId="7A084F83" w14:textId="77777777" w:rsidR="000E59A6" w:rsidRPr="000326A4" w:rsidRDefault="000E59A6"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idem</w:t>
            </w:r>
          </w:p>
          <w:p w14:paraId="06C99CAD" w14:textId="77777777" w:rsidR="000E35D2" w:rsidRPr="000326A4" w:rsidRDefault="000E35D2" w:rsidP="00B02CAD">
            <w:pPr>
              <w:spacing w:after="0" w:line="240" w:lineRule="auto"/>
              <w:jc w:val="both"/>
              <w:rPr>
                <w:rFonts w:ascii="Calibri" w:eastAsia="Times New Roman" w:hAnsi="Calibri" w:cs="Calibri"/>
                <w:b/>
                <w:i/>
                <w:lang w:val="fr-FR"/>
              </w:rPr>
            </w:pPr>
          </w:p>
          <w:p w14:paraId="30349032" w14:textId="77777777" w:rsidR="001F51FF" w:rsidRPr="000326A4" w:rsidRDefault="001F51FF" w:rsidP="001F51FF">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 xml:space="preserve">Recommandations </w:t>
            </w:r>
          </w:p>
          <w:p w14:paraId="6B8C9C89"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L'état doit rétablir la paix ;</w:t>
            </w:r>
          </w:p>
          <w:p w14:paraId="0C5E33D3"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La Reconstruction des écoles brûlés ; </w:t>
            </w:r>
          </w:p>
          <w:p w14:paraId="14F6E977"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Apporter un soutien aux sinistres et aux personnes déplacées ;</w:t>
            </w:r>
          </w:p>
          <w:p w14:paraId="5F673C77"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Lancer le programme de cantine scolaire et éduquer plus d'enfants ;</w:t>
            </w:r>
          </w:p>
          <w:p w14:paraId="168790F4"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Fournir un soutien psychosocial aux enfants/enseignants traumatisés ;</w:t>
            </w:r>
          </w:p>
          <w:p w14:paraId="69D08D72"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Construire des sites pour les personnes déplacées ;</w:t>
            </w:r>
          </w:p>
          <w:p w14:paraId="00CF4016"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Sécurisation des enseignants par le gouvernement ;</w:t>
            </w:r>
          </w:p>
          <w:p w14:paraId="29DA2E29"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Les adultes doivent s’impliquer pour sécuriser les mineurs ;</w:t>
            </w:r>
          </w:p>
          <w:p w14:paraId="3229AE24"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Les enfants doivent se rendre à l’école en groupe et se faire accompagner des adultes ;</w:t>
            </w:r>
          </w:p>
          <w:p w14:paraId="040A78DB" w14:textId="4FADC7A9"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Formation des élèves, des parents et des enseignants sur le comportement à afficher dans </w:t>
            </w:r>
            <w:r w:rsidR="001523DB" w:rsidRPr="000326A4">
              <w:rPr>
                <w:rFonts w:ascii="Calibri" w:eastAsia="Times New Roman" w:hAnsi="Calibri" w:cs="Calibri"/>
                <w:b/>
                <w:i/>
                <w:lang w:val="fr-FR"/>
              </w:rPr>
              <w:t xml:space="preserve">un </w:t>
            </w:r>
            <w:r w:rsidRPr="000326A4">
              <w:rPr>
                <w:rFonts w:ascii="Calibri" w:eastAsia="Times New Roman" w:hAnsi="Calibri" w:cs="Calibri"/>
                <w:b/>
                <w:i/>
                <w:lang w:val="fr-FR"/>
              </w:rPr>
              <w:t>environnement de tension ;</w:t>
            </w:r>
          </w:p>
          <w:p w14:paraId="275A0125" w14:textId="4070FD81" w:rsidR="001F51FF" w:rsidRPr="000326A4" w:rsidRDefault="001523DB"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e</w:t>
            </w:r>
            <w:r w:rsidR="001F51FF" w:rsidRPr="000326A4">
              <w:rPr>
                <w:rFonts w:ascii="Calibri" w:eastAsia="Times New Roman" w:hAnsi="Calibri" w:cs="Calibri"/>
                <w:b/>
                <w:i/>
                <w:lang w:val="fr-FR"/>
              </w:rPr>
              <w:t>ncourager les enseignants qualifies à revenir dans les zones rurales ;</w:t>
            </w:r>
          </w:p>
          <w:p w14:paraId="31D70F10" w14:textId="77777777" w:rsidR="00DC121B" w:rsidRPr="000326A4" w:rsidRDefault="00DC121B"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Faire déplacer les directeurs pour la paie et non les enseignants;</w:t>
            </w:r>
          </w:p>
          <w:p w14:paraId="53384F1D" w14:textId="77777777" w:rsidR="00DC121B" w:rsidRPr="000326A4" w:rsidRDefault="00DC121B"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L’implication de l’état ;</w:t>
            </w:r>
          </w:p>
          <w:p w14:paraId="4B16C40F" w14:textId="4B509090" w:rsidR="00DC121B" w:rsidRPr="000326A4" w:rsidRDefault="00360DF0"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Mener des </w:t>
            </w:r>
            <w:r w:rsidR="00DC121B" w:rsidRPr="000326A4">
              <w:rPr>
                <w:rFonts w:ascii="Calibri" w:eastAsia="Times New Roman" w:hAnsi="Calibri" w:cs="Calibri"/>
                <w:b/>
                <w:i/>
                <w:lang w:val="fr-FR"/>
              </w:rPr>
              <w:t>consultations communautaires ;</w:t>
            </w:r>
          </w:p>
        </w:tc>
      </w:tr>
      <w:tr w:rsidR="00B02CAD" w:rsidRPr="000326A4" w14:paraId="71163686"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2B90708F"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Quelle devrait être la portée de l'examen de cette question (l'insécurité) dans la prochaine Etude d’Évaluation d’Impact Social (EEIS)?</w:t>
            </w:r>
          </w:p>
          <w:p w14:paraId="04261410" w14:textId="75F9E165" w:rsidR="00B02CAD" w:rsidRPr="000326A4" w:rsidRDefault="00934A2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Nous espérons qu’à cause de l’implication du gouvernement, le calme sera établi et les activités pourront bien continuer</w:t>
            </w:r>
            <w:r w:rsidR="00BE2DE9" w:rsidRPr="000326A4">
              <w:rPr>
                <w:rFonts w:ascii="Calibri" w:eastAsia="Times New Roman" w:hAnsi="Calibri" w:cs="Calibri"/>
                <w:b/>
                <w:i/>
                <w:lang w:val="fr-FR"/>
              </w:rPr>
              <w:t xml:space="preserve"> au bénéfice de tous les élèves ;</w:t>
            </w:r>
          </w:p>
          <w:p w14:paraId="1FB3722C" w14:textId="77777777" w:rsidR="00934A25" w:rsidRPr="000326A4" w:rsidRDefault="00934A2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très</w:t>
            </w:r>
            <w:r w:rsidR="00BE2DE9" w:rsidRPr="000326A4">
              <w:rPr>
                <w:rFonts w:ascii="Calibri" w:eastAsia="Times New Roman" w:hAnsi="Calibri" w:cs="Calibri"/>
                <w:b/>
                <w:i/>
                <w:lang w:val="fr-FR"/>
              </w:rPr>
              <w:t xml:space="preserve"> important ;</w:t>
            </w:r>
          </w:p>
          <w:p w14:paraId="65B20440" w14:textId="77777777" w:rsidR="008F4EBE" w:rsidRPr="000326A4" w:rsidRDefault="008F4EBE"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très important</w:t>
            </w:r>
          </w:p>
          <w:p w14:paraId="0B2A758D" w14:textId="77777777" w:rsidR="00F35113" w:rsidRPr="003D00B5" w:rsidRDefault="00F35113"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Kamituga : idem</w:t>
            </w:r>
          </w:p>
          <w:p w14:paraId="64908ED5" w14:textId="77777777" w:rsidR="000E59A6" w:rsidRPr="003D00B5" w:rsidRDefault="000E59A6"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Baraka : idem</w:t>
            </w:r>
          </w:p>
          <w:p w14:paraId="4779C47C" w14:textId="0F8239A8" w:rsidR="001F51FF" w:rsidRPr="003D00B5" w:rsidRDefault="001F51FF"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Luiza :</w:t>
            </w:r>
            <w:r w:rsidR="00296CCE" w:rsidRPr="003D00B5">
              <w:rPr>
                <w:rFonts w:ascii="Calibri" w:eastAsia="Times New Roman" w:hAnsi="Calibri" w:cs="Calibri"/>
                <w:b/>
                <w:i/>
                <w:lang w:val="nb-NO"/>
              </w:rPr>
              <w:t xml:space="preserve"> idem</w:t>
            </w:r>
          </w:p>
          <w:p w14:paraId="5F3AE2A8" w14:textId="68C926BD" w:rsidR="00296CCE" w:rsidRPr="000326A4" w:rsidRDefault="00296CCE"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idem</w:t>
            </w:r>
          </w:p>
        </w:tc>
      </w:tr>
      <w:tr w:rsidR="00B02CAD" w:rsidRPr="000326A4" w14:paraId="55578970"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7C36974E"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Conflits sociaux </w:t>
            </w:r>
          </w:p>
        </w:tc>
      </w:tr>
      <w:tr w:rsidR="00B02CAD" w:rsidRPr="00613CB9" w14:paraId="72926982" w14:textId="77777777" w:rsidTr="00B02CAD">
        <w:trPr>
          <w:trHeight w:val="1"/>
        </w:trPr>
        <w:tc>
          <w:tcPr>
            <w:tcW w:w="9356" w:type="dxa"/>
            <w:tcBorders>
              <w:top w:val="single" w:sz="2" w:space="0" w:color="FABF8F"/>
              <w:left w:val="nil"/>
              <w:bottom w:val="single" w:sz="2" w:space="0" w:color="FABF8F"/>
              <w:right w:val="nil"/>
            </w:tcBorders>
          </w:tcPr>
          <w:p w14:paraId="73715B12" w14:textId="284EA04E" w:rsidR="00F86653"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14. Quelle est la fréquence des conflits sociaux (y compris les brimades, harcèlement) entre enseignants et élèves dans votre (vos) école(s) primaire(s) ? Toujours, souvent, parfois, rarement, jamais. Si la réponse est "toujours, souvent, rarement ou jamais", veuillez expliquer pourquoi ceci est le cas.</w:t>
            </w:r>
          </w:p>
          <w:p w14:paraId="50E2DB8B" w14:textId="4FA0347C" w:rsidR="00AF05C5" w:rsidRPr="000326A4" w:rsidRDefault="00AF05C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Bunia :</w:t>
            </w:r>
            <w:r w:rsidR="00360DF0" w:rsidRPr="000326A4">
              <w:rPr>
                <w:rFonts w:ascii="Calibri" w:eastAsia="Times New Roman" w:hAnsi="Calibri" w:cs="Calibri"/>
                <w:b/>
                <w:i/>
                <w:lang w:val="fr-FR"/>
              </w:rPr>
              <w:t>parfois,</w:t>
            </w:r>
            <w:r w:rsidR="00B82C41" w:rsidRPr="000326A4">
              <w:rPr>
                <w:rFonts w:ascii="Calibri" w:eastAsia="Times New Roman" w:hAnsi="Calibri" w:cs="Calibri"/>
                <w:b/>
                <w:i/>
                <w:lang w:val="fr-FR"/>
              </w:rPr>
              <w:t xml:space="preserve"> </w:t>
            </w:r>
            <w:r w:rsidR="00B02CAD" w:rsidRPr="000326A4">
              <w:rPr>
                <w:rFonts w:ascii="Calibri" w:eastAsia="Times New Roman" w:hAnsi="Calibri" w:cs="Calibri"/>
                <w:b/>
                <w:i/>
                <w:lang w:val="fr-FR"/>
              </w:rPr>
              <w:t xml:space="preserve">Certains enseignants harcèlent parfois les élèves à l’école même dans la salle de classe ou en chemin de retour de l’école, mais la </w:t>
            </w:r>
            <w:r w:rsidR="009A4937" w:rsidRPr="000326A4">
              <w:rPr>
                <w:rFonts w:ascii="Calibri" w:eastAsia="Times New Roman" w:hAnsi="Calibri" w:cs="Calibri"/>
                <w:b/>
                <w:i/>
                <w:lang w:val="fr-FR"/>
              </w:rPr>
              <w:t>fréquence n’est pas très élevée ;</w:t>
            </w:r>
          </w:p>
          <w:p w14:paraId="5296D5D6" w14:textId="72D66E03" w:rsidR="00AF05C5" w:rsidRPr="000326A4" w:rsidRDefault="00AF05C5"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Aru : </w:t>
            </w:r>
            <w:r w:rsidR="00360DF0" w:rsidRPr="000326A4">
              <w:rPr>
                <w:rFonts w:ascii="Calibri" w:eastAsia="Times New Roman" w:hAnsi="Calibri" w:cs="Calibri"/>
                <w:b/>
                <w:i/>
                <w:lang w:val="fr-FR"/>
              </w:rPr>
              <w:t xml:space="preserve">toujours, </w:t>
            </w:r>
            <w:r w:rsidRPr="000326A4">
              <w:rPr>
                <w:rFonts w:ascii="Calibri" w:eastAsia="Times New Roman" w:hAnsi="Calibri" w:cs="Calibri"/>
                <w:b/>
                <w:i/>
                <w:lang w:val="fr-FR"/>
              </w:rPr>
              <w:t>beaucoup de renvoie d’élèves par les enseignants str</w:t>
            </w:r>
            <w:r w:rsidR="009A4937" w:rsidRPr="000326A4">
              <w:rPr>
                <w:rFonts w:ascii="Calibri" w:eastAsia="Times New Roman" w:hAnsi="Calibri" w:cs="Calibri"/>
                <w:b/>
                <w:i/>
                <w:lang w:val="fr-FR"/>
              </w:rPr>
              <w:t>esser faute de paiement a temps ;</w:t>
            </w:r>
            <w:r w:rsidRPr="000326A4">
              <w:rPr>
                <w:rFonts w:ascii="Calibri" w:eastAsia="Times New Roman" w:hAnsi="Calibri" w:cs="Calibri"/>
                <w:b/>
                <w:i/>
                <w:lang w:val="fr-FR"/>
              </w:rPr>
              <w:t xml:space="preserve"> </w:t>
            </w:r>
          </w:p>
          <w:p w14:paraId="681C0386" w14:textId="77777777" w:rsidR="001F074B" w:rsidRPr="000326A4" w:rsidRDefault="001F074B"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rarement, cas isolée de violence sexuelle et physique entre élèves- enseignants</w:t>
            </w:r>
          </w:p>
          <w:p w14:paraId="4C5D7477" w14:textId="6CC6C4BE" w:rsidR="002C1FD7" w:rsidRPr="000326A4" w:rsidRDefault="002C1FD7"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souvent</w:t>
            </w:r>
            <w:r w:rsidR="00360DF0" w:rsidRPr="000326A4">
              <w:rPr>
                <w:rFonts w:ascii="Calibri" w:eastAsia="Times New Roman" w:hAnsi="Calibri" w:cs="Calibri"/>
                <w:b/>
                <w:i/>
                <w:lang w:val="fr-FR"/>
              </w:rPr>
              <w:t>,</w:t>
            </w:r>
            <w:r w:rsidRPr="000326A4">
              <w:rPr>
                <w:rFonts w:ascii="Calibri" w:eastAsia="Times New Roman" w:hAnsi="Calibri" w:cs="Calibri"/>
                <w:b/>
                <w:i/>
                <w:lang w:val="fr-FR"/>
              </w:rPr>
              <w:t xml:space="preserve"> due aux us et coutumes et a l’utilisation des élèves dans les travaux champêtres ; </w:t>
            </w:r>
          </w:p>
          <w:p w14:paraId="4B0E5218" w14:textId="77777777" w:rsidR="00AE0418" w:rsidRPr="000326A4" w:rsidRDefault="00AE0418"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souvent, les conflits interethniques entre enseignants et élèves surtout en milieux ruraux ;</w:t>
            </w:r>
          </w:p>
          <w:p w14:paraId="50905684" w14:textId="5A64908A" w:rsidR="00F236E8" w:rsidRPr="000326A4" w:rsidRDefault="00F236E8"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Kananga :</w:t>
            </w:r>
            <w:r w:rsidR="00360DF0" w:rsidRPr="000326A4">
              <w:rPr>
                <w:rFonts w:ascii="Calibri" w:eastAsia="Times New Roman" w:hAnsi="Calibri" w:cs="Calibri"/>
                <w:b/>
                <w:i/>
                <w:lang w:val="fr-FR"/>
              </w:rPr>
              <w:t xml:space="preserve"> p</w:t>
            </w:r>
            <w:r w:rsidRPr="000326A4">
              <w:rPr>
                <w:rFonts w:ascii="Calibri" w:eastAsia="Times New Roman" w:hAnsi="Calibri" w:cs="Calibri"/>
                <w:b/>
                <w:i/>
                <w:lang w:val="fr-FR"/>
              </w:rPr>
              <w:t xml:space="preserve">arfois, pas fréquent parce </w:t>
            </w:r>
            <w:r w:rsidR="00526D27" w:rsidRPr="000326A4">
              <w:rPr>
                <w:rFonts w:ascii="Calibri" w:eastAsia="Times New Roman" w:hAnsi="Calibri" w:cs="Calibri"/>
                <w:b/>
                <w:i/>
                <w:lang w:val="fr-FR"/>
              </w:rPr>
              <w:t>qu’il</w:t>
            </w:r>
            <w:r w:rsidRPr="000326A4">
              <w:rPr>
                <w:rFonts w:ascii="Calibri" w:eastAsia="Times New Roman" w:hAnsi="Calibri" w:cs="Calibri"/>
                <w:b/>
                <w:i/>
                <w:lang w:val="fr-FR"/>
              </w:rPr>
              <w:t xml:space="preserve"> y a la dénonciation ; </w:t>
            </w:r>
          </w:p>
          <w:p w14:paraId="3A03AADC" w14:textId="3412CDF8" w:rsidR="001F51FF" w:rsidRPr="000326A4" w:rsidRDefault="001F51FF"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Luiza : </w:t>
            </w:r>
            <w:r w:rsidR="00360DF0" w:rsidRPr="000326A4">
              <w:rPr>
                <w:rFonts w:ascii="Calibri" w:eastAsia="Times New Roman" w:hAnsi="Calibri" w:cs="Calibri"/>
                <w:b/>
                <w:i/>
                <w:lang w:val="fr-FR"/>
              </w:rPr>
              <w:t>toujours, dû au</w:t>
            </w:r>
            <w:r w:rsidRPr="000326A4">
              <w:rPr>
                <w:rFonts w:ascii="Calibri" w:eastAsia="Times New Roman" w:hAnsi="Calibri" w:cs="Calibri"/>
                <w:b/>
                <w:i/>
                <w:lang w:val="fr-FR"/>
              </w:rPr>
              <w:t xml:space="preserve"> harcèlement</w:t>
            </w:r>
            <w:r w:rsidR="00360DF0" w:rsidRPr="000326A4">
              <w:rPr>
                <w:rFonts w:ascii="Calibri" w:eastAsia="Times New Roman" w:hAnsi="Calibri" w:cs="Calibri"/>
                <w:b/>
                <w:i/>
                <w:lang w:val="fr-FR"/>
              </w:rPr>
              <w:t xml:space="preserve"> sexuel, au </w:t>
            </w:r>
            <w:r w:rsidRPr="000326A4">
              <w:rPr>
                <w:rFonts w:ascii="Calibri" w:eastAsia="Times New Roman" w:hAnsi="Calibri" w:cs="Calibri"/>
                <w:b/>
                <w:i/>
                <w:lang w:val="fr-FR"/>
              </w:rPr>
              <w:t xml:space="preserve">mariage précoce des filles mineurs, </w:t>
            </w:r>
            <w:r w:rsidR="00360DF0" w:rsidRPr="000326A4">
              <w:rPr>
                <w:rFonts w:ascii="Calibri" w:eastAsia="Times New Roman" w:hAnsi="Calibri" w:cs="Calibri"/>
                <w:b/>
                <w:i/>
                <w:lang w:val="fr-FR"/>
              </w:rPr>
              <w:t xml:space="preserve">au </w:t>
            </w:r>
            <w:r w:rsidRPr="000326A4">
              <w:rPr>
                <w:rFonts w:ascii="Calibri" w:eastAsia="Times New Roman" w:hAnsi="Calibri" w:cs="Calibri"/>
                <w:b/>
                <w:i/>
                <w:lang w:val="fr-FR"/>
              </w:rPr>
              <w:t>conflit interethnique ;</w:t>
            </w:r>
          </w:p>
          <w:p w14:paraId="1F3F4C24" w14:textId="670EA1A6" w:rsidR="00296CCE" w:rsidRPr="000326A4" w:rsidRDefault="00296CCE"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Mweka : toujours, </w:t>
            </w:r>
            <w:r w:rsidR="00360DF0" w:rsidRPr="000326A4">
              <w:rPr>
                <w:rFonts w:ascii="Calibri" w:eastAsia="Times New Roman" w:hAnsi="Calibri" w:cs="Calibri"/>
                <w:b/>
                <w:i/>
                <w:lang w:val="fr-FR"/>
              </w:rPr>
              <w:t>dû au</w:t>
            </w:r>
            <w:r w:rsidRPr="000326A4">
              <w:rPr>
                <w:rFonts w:ascii="Calibri" w:eastAsia="Times New Roman" w:hAnsi="Calibri" w:cs="Calibri"/>
                <w:b/>
                <w:i/>
                <w:lang w:val="fr-FR"/>
              </w:rPr>
              <w:t xml:space="preserve"> harcèlement</w:t>
            </w:r>
            <w:r w:rsidR="00360DF0" w:rsidRPr="000326A4">
              <w:rPr>
                <w:rFonts w:ascii="Calibri" w:eastAsia="Times New Roman" w:hAnsi="Calibri" w:cs="Calibri"/>
                <w:b/>
                <w:i/>
                <w:lang w:val="fr-FR"/>
              </w:rPr>
              <w:t xml:space="preserve"> sexuel, au</w:t>
            </w:r>
            <w:r w:rsidRPr="000326A4">
              <w:rPr>
                <w:rFonts w:ascii="Calibri" w:eastAsia="Times New Roman" w:hAnsi="Calibri" w:cs="Calibri"/>
                <w:b/>
                <w:i/>
                <w:lang w:val="fr-FR"/>
              </w:rPr>
              <w:t xml:space="preserve"> viol</w:t>
            </w:r>
            <w:r w:rsidR="00360DF0" w:rsidRPr="000326A4">
              <w:rPr>
                <w:rFonts w:ascii="Calibri" w:eastAsia="Times New Roman" w:hAnsi="Calibri" w:cs="Calibri"/>
                <w:b/>
                <w:i/>
                <w:lang w:val="fr-FR"/>
              </w:rPr>
              <w:t>, au</w:t>
            </w:r>
            <w:r w:rsidRPr="000326A4">
              <w:rPr>
                <w:rFonts w:ascii="Calibri" w:eastAsia="Times New Roman" w:hAnsi="Calibri" w:cs="Calibri"/>
                <w:b/>
                <w:i/>
                <w:lang w:val="fr-FR"/>
              </w:rPr>
              <w:t xml:space="preserve"> mariage précoce, </w:t>
            </w:r>
            <w:r w:rsidR="00360DF0" w:rsidRPr="000326A4">
              <w:rPr>
                <w:rFonts w:ascii="Calibri" w:eastAsia="Times New Roman" w:hAnsi="Calibri" w:cs="Calibri"/>
                <w:b/>
                <w:i/>
                <w:lang w:val="fr-FR"/>
              </w:rPr>
              <w:t>aux</w:t>
            </w:r>
            <w:r w:rsidRPr="000326A4">
              <w:rPr>
                <w:rFonts w:ascii="Calibri" w:eastAsia="Times New Roman" w:hAnsi="Calibri" w:cs="Calibri"/>
                <w:b/>
                <w:i/>
                <w:lang w:val="fr-FR"/>
              </w:rPr>
              <w:t xml:space="preserve"> filles grosses par les enseignants ;</w:t>
            </w:r>
          </w:p>
          <w:p w14:paraId="35AD2E72" w14:textId="77777777" w:rsidR="00526D27" w:rsidRPr="000326A4" w:rsidRDefault="00B161E1"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Mbuji-</w:t>
            </w:r>
            <w:r w:rsidR="00526D27" w:rsidRPr="000326A4">
              <w:rPr>
                <w:rFonts w:ascii="Calibri" w:eastAsia="Times New Roman" w:hAnsi="Calibri" w:cs="Calibri"/>
                <w:b/>
                <w:i/>
                <w:lang w:val="fr-FR"/>
              </w:rPr>
              <w:t>mayi : rarement ;</w:t>
            </w:r>
          </w:p>
          <w:p w14:paraId="020B4EE8" w14:textId="1B5A5A86" w:rsidR="006576C7" w:rsidRPr="000326A4" w:rsidRDefault="006576C7"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Lomami :  rarement, (cas </w:t>
            </w:r>
            <w:r w:rsidR="00227CD9" w:rsidRPr="000326A4">
              <w:rPr>
                <w:rFonts w:ascii="Calibri" w:eastAsia="Times New Roman" w:hAnsi="Calibri" w:cs="Calibri"/>
                <w:b/>
                <w:i/>
                <w:lang w:val="fr-FR"/>
              </w:rPr>
              <w:t>isolées,</w:t>
            </w:r>
            <w:r w:rsidRPr="000326A4">
              <w:rPr>
                <w:rFonts w:ascii="Calibri" w:eastAsia="Times New Roman" w:hAnsi="Calibri" w:cs="Calibri"/>
                <w:b/>
                <w:i/>
                <w:lang w:val="fr-FR"/>
              </w:rPr>
              <w:t xml:space="preserve"> y compris le harcèlement sexuel) ; </w:t>
            </w:r>
          </w:p>
          <w:p w14:paraId="0A716A24" w14:textId="375C4DFF" w:rsidR="00227CD9" w:rsidRPr="000326A4" w:rsidRDefault="00227CD9"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Idiofa : rarement</w:t>
            </w:r>
            <w:r w:rsidR="00360DF0" w:rsidRPr="000326A4">
              <w:rPr>
                <w:rFonts w:ascii="Calibri" w:eastAsia="Times New Roman" w:hAnsi="Calibri" w:cs="Calibri"/>
                <w:b/>
                <w:i/>
                <w:lang w:val="fr-FR"/>
              </w:rPr>
              <w:t>,</w:t>
            </w:r>
            <w:r w:rsidRPr="000326A4">
              <w:rPr>
                <w:rFonts w:ascii="Calibri" w:eastAsia="Times New Roman" w:hAnsi="Calibri" w:cs="Calibri"/>
                <w:b/>
                <w:i/>
                <w:lang w:val="fr-FR"/>
              </w:rPr>
              <w:t xml:space="preserve"> dû à la culturelle d’éducation de la province ; </w:t>
            </w:r>
          </w:p>
          <w:p w14:paraId="37DB4929" w14:textId="1D42570E" w:rsidR="00BF636B" w:rsidRPr="000326A4" w:rsidRDefault="00BF636B" w:rsidP="00AF05C5">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lastRenderedPageBreak/>
              <w:t xml:space="preserve">Mbanza ngungu : souvent, </w:t>
            </w:r>
            <w:r w:rsidR="00360DF0" w:rsidRPr="000326A4">
              <w:rPr>
                <w:rFonts w:ascii="Calibri" w:eastAsia="Times New Roman" w:hAnsi="Calibri" w:cs="Calibri"/>
                <w:b/>
                <w:i/>
                <w:lang w:val="fr-FR"/>
              </w:rPr>
              <w:t xml:space="preserve">dû </w:t>
            </w:r>
            <w:r w:rsidRPr="000326A4">
              <w:rPr>
                <w:rFonts w:ascii="Calibri" w:eastAsia="Times New Roman" w:hAnsi="Calibri" w:cs="Calibri"/>
                <w:b/>
                <w:i/>
                <w:lang w:val="fr-FR"/>
              </w:rPr>
              <w:t>travaux champêtres imposés aux élèves par les enseignants ;</w:t>
            </w:r>
          </w:p>
        </w:tc>
      </w:tr>
      <w:tr w:rsidR="00B02CAD" w:rsidRPr="00613CB9" w14:paraId="6B930760" w14:textId="77777777" w:rsidTr="00B02CAD">
        <w:trPr>
          <w:trHeight w:val="1"/>
        </w:trPr>
        <w:tc>
          <w:tcPr>
            <w:tcW w:w="9356" w:type="dxa"/>
            <w:tcBorders>
              <w:top w:val="single" w:sz="2" w:space="0" w:color="FABF8F"/>
              <w:left w:val="nil"/>
              <w:bottom w:val="single" w:sz="2" w:space="0" w:color="FABF8F"/>
              <w:right w:val="nil"/>
            </w:tcBorders>
          </w:tcPr>
          <w:p w14:paraId="75E6823B"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15. Quelle est la fréquence des conflits sociaux (y compris les brimades) entre les élèves de votre (vos) école(s) primaire(s) ? Toujours, souvent, parfois, rarement, jamais. Si la réponse est "toujours, souvent, rarement ou jamais", veuillez expliquer pourquoi c'est le cas.</w:t>
            </w:r>
          </w:p>
          <w:p w14:paraId="1F7AD057" w14:textId="5EBA7685" w:rsidR="00B02CAD" w:rsidRPr="000326A4" w:rsidRDefault="009A4937" w:rsidP="00B02CAD">
            <w:pPr>
              <w:spacing w:after="0" w:line="240" w:lineRule="auto"/>
              <w:jc w:val="both"/>
              <w:rPr>
                <w:rFonts w:ascii="Calibri" w:eastAsia="Times New Roman" w:hAnsi="Calibri" w:cs="Calibri"/>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Entre élèves, le harcèlement peut parfois avoir lieu entre élèves des classes terminales mais la brimade a souvent lieu de la part des grands élèves vers ceux des petites classes</w:t>
            </w:r>
            <w:r w:rsidRPr="000326A4">
              <w:rPr>
                <w:rFonts w:ascii="Calibri" w:eastAsia="Times New Roman" w:hAnsi="Calibri" w:cs="Calibri"/>
                <w:b/>
                <w:i/>
                <w:lang w:val="fr-FR"/>
              </w:rPr>
              <w:t> </w:t>
            </w:r>
            <w:r w:rsidRPr="000326A4">
              <w:rPr>
                <w:rFonts w:ascii="Calibri" w:eastAsia="Times New Roman" w:hAnsi="Calibri" w:cs="Calibri"/>
                <w:i/>
                <w:lang w:val="fr-FR"/>
              </w:rPr>
              <w:t>;</w:t>
            </w:r>
          </w:p>
          <w:p w14:paraId="3E6EE704" w14:textId="77777777" w:rsidR="009A4937" w:rsidRPr="000326A4" w:rsidRDefault="009A493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Aru : souvent ; </w:t>
            </w:r>
          </w:p>
          <w:p w14:paraId="056BEC59" w14:textId="15126CBC" w:rsidR="001F074B" w:rsidRPr="000326A4" w:rsidRDefault="001F074B"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Mahagi : rarement, cas isolée </w:t>
            </w:r>
          </w:p>
          <w:p w14:paraId="6306A5EE" w14:textId="77777777" w:rsidR="002C1FD7" w:rsidRPr="000326A4" w:rsidRDefault="002C1FD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Kamituga : rarement ; </w:t>
            </w:r>
          </w:p>
          <w:p w14:paraId="46F87FA7" w14:textId="560CE43F" w:rsidR="00AE0418" w:rsidRPr="000326A4" w:rsidRDefault="00AE0418"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Baraka : souvent, </w:t>
            </w:r>
            <w:r w:rsidR="00360DF0" w:rsidRPr="000326A4">
              <w:rPr>
                <w:rFonts w:ascii="Calibri" w:eastAsia="Times New Roman" w:hAnsi="Calibri" w:cs="Calibri"/>
                <w:b/>
                <w:i/>
                <w:lang w:val="fr-FR"/>
              </w:rPr>
              <w:t>dû aux</w:t>
            </w:r>
            <w:r w:rsidRPr="000326A4">
              <w:rPr>
                <w:rFonts w:ascii="Calibri" w:eastAsia="Times New Roman" w:hAnsi="Calibri" w:cs="Calibri"/>
                <w:b/>
                <w:i/>
                <w:lang w:val="fr-FR"/>
              </w:rPr>
              <w:t xml:space="preserve"> conflits interethniques entre enseignants et élèves surtout en milieux ruraux ;</w:t>
            </w:r>
          </w:p>
          <w:p w14:paraId="0B0FB7F2" w14:textId="77777777" w:rsidR="00F236E8" w:rsidRPr="000326A4" w:rsidRDefault="00F236E8"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Kananga : souvent, dans les milieux ruraux ; </w:t>
            </w:r>
          </w:p>
          <w:p w14:paraId="723A25BA" w14:textId="77777777" w:rsidR="001F51FF" w:rsidRPr="000326A4" w:rsidRDefault="001F51FF"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oui, conflits (bousculade, brimade) liés à l’espace ;</w:t>
            </w:r>
          </w:p>
          <w:p w14:paraId="45ABD391" w14:textId="77777777" w:rsidR="00296CCE" w:rsidRPr="000326A4" w:rsidRDefault="00296CCE"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toujours, conflits liés à l’espace et insuffisance de mobilier ;</w:t>
            </w:r>
          </w:p>
          <w:p w14:paraId="252682D3" w14:textId="42AFF821" w:rsidR="00B161E1" w:rsidRPr="000326A4" w:rsidRDefault="00B161E1"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Mbuji-mayi : </w:t>
            </w:r>
            <w:r w:rsidR="00192CE1" w:rsidRPr="000326A4">
              <w:rPr>
                <w:rFonts w:ascii="Calibri" w:eastAsia="Times New Roman" w:hAnsi="Calibri" w:cs="Calibri"/>
                <w:b/>
                <w:i/>
                <w:lang w:val="fr-FR"/>
              </w:rPr>
              <w:t xml:space="preserve">toujours, conflits liés </w:t>
            </w:r>
            <w:r w:rsidR="00360DF0" w:rsidRPr="000326A4">
              <w:rPr>
                <w:rFonts w:ascii="Calibri" w:eastAsia="Times New Roman" w:hAnsi="Calibri" w:cs="Calibri"/>
                <w:b/>
                <w:i/>
                <w:lang w:val="fr-FR"/>
              </w:rPr>
              <w:t>et insuffisance de mobilier </w:t>
            </w:r>
            <w:r w:rsidR="00192CE1" w:rsidRPr="000326A4">
              <w:rPr>
                <w:rFonts w:ascii="Calibri" w:eastAsia="Times New Roman" w:hAnsi="Calibri" w:cs="Calibri"/>
                <w:b/>
                <w:i/>
                <w:lang w:val="fr-FR"/>
              </w:rPr>
              <w:t>;</w:t>
            </w:r>
          </w:p>
          <w:p w14:paraId="639F7472" w14:textId="59403770" w:rsidR="006576C7" w:rsidRPr="000326A4" w:rsidRDefault="006576C7"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Lomami : toujours, conflits liés à l’espace </w:t>
            </w:r>
            <w:r w:rsidR="00360DF0" w:rsidRPr="000326A4">
              <w:rPr>
                <w:rFonts w:ascii="Calibri" w:eastAsia="Times New Roman" w:hAnsi="Calibri" w:cs="Calibri"/>
                <w:b/>
                <w:i/>
                <w:lang w:val="fr-FR"/>
              </w:rPr>
              <w:t>et insuffisance de mobilier ;</w:t>
            </w:r>
          </w:p>
          <w:p w14:paraId="4C65EDF4" w14:textId="1D0C797A" w:rsidR="00227CD9" w:rsidRPr="000326A4" w:rsidRDefault="00227CD9"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Idiofa : rarement</w:t>
            </w:r>
            <w:r w:rsidR="00360DF0" w:rsidRPr="000326A4">
              <w:rPr>
                <w:rFonts w:ascii="Calibri" w:eastAsia="Times New Roman" w:hAnsi="Calibri" w:cs="Calibri"/>
                <w:b/>
                <w:i/>
                <w:lang w:val="fr-FR"/>
              </w:rPr>
              <w:t>,</w:t>
            </w:r>
            <w:r w:rsidRPr="000326A4">
              <w:rPr>
                <w:rFonts w:ascii="Calibri" w:eastAsia="Times New Roman" w:hAnsi="Calibri" w:cs="Calibri"/>
                <w:b/>
                <w:i/>
                <w:lang w:val="fr-FR"/>
              </w:rPr>
              <w:t xml:space="preserve"> dû à la culturelle d’éducation de la province ;</w:t>
            </w:r>
          </w:p>
          <w:p w14:paraId="271F01C1" w14:textId="052B7029" w:rsidR="008044E6" w:rsidRPr="000326A4" w:rsidRDefault="008044E6" w:rsidP="00F236E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Mbanza ngungu : </w:t>
            </w:r>
            <w:r w:rsidR="001E14AC" w:rsidRPr="000326A4">
              <w:rPr>
                <w:rFonts w:ascii="Calibri" w:eastAsia="Times New Roman" w:hAnsi="Calibri" w:cs="Calibri"/>
                <w:b/>
                <w:i/>
                <w:lang w:val="fr-FR"/>
              </w:rPr>
              <w:t>toujours, conflits liés à l’espace limité</w:t>
            </w:r>
            <w:r w:rsidR="00360DF0" w:rsidRPr="000326A4">
              <w:rPr>
                <w:rFonts w:ascii="Calibri" w:eastAsia="Times New Roman" w:hAnsi="Calibri" w:cs="Calibri"/>
                <w:b/>
                <w:i/>
                <w:lang w:val="fr-FR"/>
              </w:rPr>
              <w:t xml:space="preserve"> et insuffisance de mobilier </w:t>
            </w:r>
            <w:r w:rsidR="001E14AC" w:rsidRPr="000326A4">
              <w:rPr>
                <w:rFonts w:ascii="Calibri" w:eastAsia="Times New Roman" w:hAnsi="Calibri" w:cs="Calibri"/>
                <w:b/>
                <w:i/>
                <w:lang w:val="fr-FR"/>
              </w:rPr>
              <w:t> ;</w:t>
            </w:r>
          </w:p>
        </w:tc>
      </w:tr>
      <w:tr w:rsidR="00B02CAD" w:rsidRPr="00613CB9" w14:paraId="64C9FF7D" w14:textId="77777777" w:rsidTr="00B02CAD">
        <w:trPr>
          <w:trHeight w:val="1"/>
        </w:trPr>
        <w:tc>
          <w:tcPr>
            <w:tcW w:w="9356" w:type="dxa"/>
            <w:tcBorders>
              <w:top w:val="single" w:sz="2" w:space="0" w:color="FABF8F"/>
              <w:left w:val="nil"/>
              <w:bottom w:val="single" w:sz="2" w:space="0" w:color="FABF8F"/>
              <w:right w:val="nil"/>
            </w:tcBorders>
          </w:tcPr>
          <w:p w14:paraId="27B1A4E7" w14:textId="5F4CBD4A" w:rsidR="00F86653"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16. L'arrivée d'élèves supplémentaires a-t-elle exacerbé les conflits sociaux (y compris les brimades) dans votre (vos) école(s) primaire(s) ?</w:t>
            </w:r>
          </w:p>
          <w:p w14:paraId="551C11FF" w14:textId="64E62C80" w:rsidR="00B02CAD" w:rsidRPr="000326A4" w:rsidRDefault="009A493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Bunia</w:t>
            </w:r>
            <w:r w:rsidR="00F86653" w:rsidRPr="000326A4">
              <w:rPr>
                <w:rFonts w:ascii="Calibri" w:eastAsia="Times New Roman" w:hAnsi="Calibri" w:cs="Calibri"/>
                <w:b/>
                <w:i/>
                <w:lang w:val="fr-FR"/>
              </w:rPr>
              <w:t xml:space="preserve"> : </w:t>
            </w:r>
            <w:r w:rsidR="00B02CAD" w:rsidRPr="000326A4">
              <w:rPr>
                <w:rFonts w:ascii="Calibri" w:eastAsia="Times New Roman" w:hAnsi="Calibri" w:cs="Calibri"/>
                <w:b/>
                <w:i/>
                <w:lang w:val="fr-FR"/>
              </w:rPr>
              <w:t>Souvent les nouveaux venus dans une école sont considérés par les anciens comme des néophytes ne connaissant rien ; d’où, l’</w:t>
            </w:r>
            <w:r w:rsidRPr="000326A4">
              <w:rPr>
                <w:rFonts w:ascii="Calibri" w:eastAsia="Times New Roman" w:hAnsi="Calibri" w:cs="Calibri"/>
                <w:b/>
                <w:i/>
                <w:lang w:val="fr-FR"/>
              </w:rPr>
              <w:t>augmentation du taux de brimade ;</w:t>
            </w:r>
          </w:p>
          <w:p w14:paraId="03895300" w14:textId="5C8795CD" w:rsidR="009A4937" w:rsidRPr="000326A4" w:rsidRDefault="009A493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Aru : </w:t>
            </w:r>
            <w:r w:rsidR="00CA355D" w:rsidRPr="000326A4">
              <w:rPr>
                <w:rFonts w:ascii="Calibri" w:eastAsia="Times New Roman" w:hAnsi="Calibri" w:cs="Calibri"/>
                <w:b/>
                <w:i/>
                <w:lang w:val="fr-FR"/>
              </w:rPr>
              <w:t xml:space="preserve">jusque-là, </w:t>
            </w:r>
            <w:r w:rsidRPr="000326A4">
              <w:rPr>
                <w:rFonts w:ascii="Calibri" w:eastAsia="Times New Roman" w:hAnsi="Calibri" w:cs="Calibri"/>
                <w:b/>
                <w:i/>
                <w:lang w:val="fr-FR"/>
              </w:rPr>
              <w:t>pas vraiment de différence ;</w:t>
            </w:r>
          </w:p>
          <w:p w14:paraId="35CA6C0D" w14:textId="795E20D1" w:rsidR="001F074B" w:rsidRPr="000326A4" w:rsidRDefault="001F074B"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Mahagi : </w:t>
            </w:r>
            <w:r w:rsidR="00F86653" w:rsidRPr="000326A4">
              <w:rPr>
                <w:rFonts w:ascii="Calibri" w:eastAsia="Times New Roman" w:hAnsi="Calibri" w:cs="Calibri"/>
                <w:b/>
                <w:i/>
                <w:lang w:val="fr-FR"/>
              </w:rPr>
              <w:t xml:space="preserve">oui, conflits fréquents liés à l’espace et insuffisance de mobilier. Aussi </w:t>
            </w:r>
            <w:r w:rsidRPr="000326A4">
              <w:rPr>
                <w:rFonts w:ascii="Calibri" w:eastAsia="Times New Roman" w:hAnsi="Calibri" w:cs="Calibri"/>
                <w:b/>
                <w:i/>
                <w:lang w:val="fr-FR"/>
              </w:rPr>
              <w:t>l’afflux affe</w:t>
            </w:r>
            <w:r w:rsidR="00FF3C75" w:rsidRPr="000326A4">
              <w:rPr>
                <w:rFonts w:ascii="Calibri" w:eastAsia="Times New Roman" w:hAnsi="Calibri" w:cs="Calibri"/>
                <w:b/>
                <w:i/>
                <w:lang w:val="fr-FR"/>
              </w:rPr>
              <w:t xml:space="preserve">cte l’attitude </w:t>
            </w:r>
            <w:r w:rsidR="002C1FD7" w:rsidRPr="000326A4">
              <w:rPr>
                <w:rFonts w:ascii="Calibri" w:eastAsia="Times New Roman" w:hAnsi="Calibri" w:cs="Calibri"/>
                <w:b/>
                <w:i/>
                <w:lang w:val="fr-FR"/>
              </w:rPr>
              <w:t>des enseignants</w:t>
            </w:r>
            <w:r w:rsidR="00CA355D" w:rsidRPr="000326A4">
              <w:rPr>
                <w:rFonts w:ascii="Calibri" w:eastAsia="Times New Roman" w:hAnsi="Calibri" w:cs="Calibri"/>
                <w:b/>
                <w:i/>
                <w:lang w:val="fr-FR"/>
              </w:rPr>
              <w:t> ;</w:t>
            </w:r>
            <w:r w:rsidR="00FF3C75" w:rsidRPr="000326A4">
              <w:rPr>
                <w:rFonts w:ascii="Calibri" w:eastAsia="Times New Roman" w:hAnsi="Calibri" w:cs="Calibri"/>
                <w:b/>
                <w:i/>
                <w:lang w:val="fr-FR"/>
              </w:rPr>
              <w:t xml:space="preserve"> les hors âge créent des conflits ;</w:t>
            </w:r>
          </w:p>
          <w:p w14:paraId="21A1157B" w14:textId="474EEF6D" w:rsidR="002C1FD7" w:rsidRPr="000326A4" w:rsidRDefault="002C1FD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oui, les conflits liés à l’espace</w:t>
            </w:r>
            <w:r w:rsidR="00CA355D" w:rsidRPr="000326A4">
              <w:rPr>
                <w:lang w:val="fr-FR"/>
              </w:rPr>
              <w:t xml:space="preserve"> </w:t>
            </w:r>
            <w:r w:rsidR="00CA355D" w:rsidRPr="000326A4">
              <w:rPr>
                <w:rFonts w:ascii="Calibri" w:eastAsia="Times New Roman" w:hAnsi="Calibri" w:cs="Calibri"/>
                <w:b/>
                <w:i/>
                <w:lang w:val="fr-FR"/>
              </w:rPr>
              <w:t>et insuffisance de mobilier</w:t>
            </w:r>
            <w:r w:rsidRPr="000326A4">
              <w:rPr>
                <w:rFonts w:ascii="Calibri" w:eastAsia="Times New Roman" w:hAnsi="Calibri" w:cs="Calibri"/>
                <w:b/>
                <w:i/>
                <w:lang w:val="fr-FR"/>
              </w:rPr>
              <w:t xml:space="preserve"> ; </w:t>
            </w:r>
          </w:p>
          <w:p w14:paraId="0004B212" w14:textId="776F819E" w:rsidR="00AE0418" w:rsidRPr="000326A4" w:rsidRDefault="00AE0418"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Baraka : </w:t>
            </w:r>
            <w:r w:rsidR="00F236E8" w:rsidRPr="000326A4">
              <w:rPr>
                <w:rFonts w:ascii="Calibri" w:eastAsia="Times New Roman" w:hAnsi="Calibri" w:cs="Calibri"/>
                <w:b/>
                <w:i/>
                <w:lang w:val="fr-FR"/>
              </w:rPr>
              <w:t xml:space="preserve">oui, </w:t>
            </w:r>
            <w:r w:rsidRPr="000326A4">
              <w:rPr>
                <w:rFonts w:ascii="Calibri" w:eastAsia="Times New Roman" w:hAnsi="Calibri" w:cs="Calibri"/>
                <w:b/>
                <w:i/>
                <w:lang w:val="fr-FR"/>
              </w:rPr>
              <w:t xml:space="preserve">conflits fréquents liés </w:t>
            </w:r>
            <w:r w:rsidR="00F236E8" w:rsidRPr="000326A4">
              <w:rPr>
                <w:rFonts w:ascii="Calibri" w:eastAsia="Times New Roman" w:hAnsi="Calibri" w:cs="Calibri"/>
                <w:b/>
                <w:i/>
                <w:lang w:val="fr-FR"/>
              </w:rPr>
              <w:t>à</w:t>
            </w:r>
            <w:r w:rsidRPr="000326A4">
              <w:rPr>
                <w:rFonts w:ascii="Calibri" w:eastAsia="Times New Roman" w:hAnsi="Calibri" w:cs="Calibri"/>
                <w:b/>
                <w:i/>
                <w:lang w:val="fr-FR"/>
              </w:rPr>
              <w:t xml:space="preserve"> l’espace</w:t>
            </w:r>
            <w:r w:rsidR="00CA355D" w:rsidRPr="000326A4">
              <w:rPr>
                <w:lang w:val="fr-FR"/>
              </w:rPr>
              <w:t xml:space="preserve"> </w:t>
            </w:r>
            <w:r w:rsidR="00CA355D" w:rsidRPr="000326A4">
              <w:rPr>
                <w:rFonts w:ascii="Calibri" w:eastAsia="Times New Roman" w:hAnsi="Calibri" w:cs="Calibri"/>
                <w:b/>
                <w:i/>
                <w:lang w:val="fr-FR"/>
              </w:rPr>
              <w:t>et insuffisance de mobilier</w:t>
            </w:r>
            <w:r w:rsidRPr="000326A4">
              <w:rPr>
                <w:rFonts w:ascii="Calibri" w:eastAsia="Times New Roman" w:hAnsi="Calibri" w:cs="Calibri"/>
                <w:b/>
                <w:i/>
                <w:lang w:val="fr-FR"/>
              </w:rPr>
              <w:t xml:space="preserve"> ;  </w:t>
            </w:r>
          </w:p>
          <w:p w14:paraId="4B0E1E5F" w14:textId="1B98B7C7" w:rsidR="00F236E8" w:rsidRPr="000326A4" w:rsidRDefault="00F236E8" w:rsidP="000C7A7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Kananga : oui, conflits </w:t>
            </w:r>
            <w:r w:rsidR="000C7A7F" w:rsidRPr="000326A4">
              <w:rPr>
                <w:rFonts w:ascii="Calibri" w:eastAsia="Times New Roman" w:hAnsi="Calibri" w:cs="Calibri"/>
                <w:b/>
                <w:i/>
                <w:lang w:val="fr-FR"/>
              </w:rPr>
              <w:t>(bousculade, brimade)</w:t>
            </w:r>
            <w:r w:rsidRPr="000326A4">
              <w:rPr>
                <w:rFonts w:ascii="Calibri" w:eastAsia="Times New Roman" w:hAnsi="Calibri" w:cs="Calibri"/>
                <w:b/>
                <w:i/>
                <w:lang w:val="fr-FR"/>
              </w:rPr>
              <w:t xml:space="preserve"> liés à l’espace</w:t>
            </w:r>
            <w:r w:rsidR="00CA355D" w:rsidRPr="000326A4">
              <w:rPr>
                <w:rFonts w:ascii="Calibri" w:eastAsia="Times New Roman" w:hAnsi="Calibri" w:cs="Calibri"/>
                <w:b/>
                <w:i/>
                <w:lang w:val="fr-FR"/>
              </w:rPr>
              <w:t xml:space="preserve"> et insuffisance de mobilier ;</w:t>
            </w:r>
          </w:p>
          <w:p w14:paraId="6AD751AA" w14:textId="57230EBB" w:rsidR="001F51FF" w:rsidRPr="000326A4" w:rsidRDefault="001F51FF" w:rsidP="000C7A7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oui, conflits (bousculade, brimade) liés à l’espace</w:t>
            </w:r>
            <w:r w:rsidR="00296CCE" w:rsidRPr="000326A4">
              <w:rPr>
                <w:rFonts w:ascii="Calibri" w:eastAsia="Times New Roman" w:hAnsi="Calibri" w:cs="Calibri"/>
                <w:b/>
                <w:i/>
                <w:lang w:val="fr-FR"/>
              </w:rPr>
              <w:t> </w:t>
            </w:r>
            <w:r w:rsidR="00CA355D" w:rsidRPr="000326A4">
              <w:rPr>
                <w:rFonts w:ascii="Calibri" w:eastAsia="Times New Roman" w:hAnsi="Calibri" w:cs="Calibri"/>
                <w:b/>
                <w:i/>
                <w:lang w:val="fr-FR"/>
              </w:rPr>
              <w:t>et insuffisance de mobilier </w:t>
            </w:r>
            <w:r w:rsidR="00296CCE" w:rsidRPr="000326A4">
              <w:rPr>
                <w:rFonts w:ascii="Calibri" w:eastAsia="Times New Roman" w:hAnsi="Calibri" w:cs="Calibri"/>
                <w:b/>
                <w:i/>
                <w:lang w:val="fr-FR"/>
              </w:rPr>
              <w:t>;</w:t>
            </w:r>
          </w:p>
          <w:p w14:paraId="73E79F7B" w14:textId="2EABB05B" w:rsidR="00296CCE" w:rsidRPr="000326A4" w:rsidRDefault="00296CCE" w:rsidP="000C7A7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toujours, conflits liés à l’espace et insuffisance de mobilier</w:t>
            </w:r>
            <w:r w:rsidR="00CA355D" w:rsidRPr="000326A4">
              <w:rPr>
                <w:rFonts w:ascii="Calibri" w:eastAsia="Times New Roman" w:hAnsi="Calibri" w:cs="Calibri"/>
                <w:b/>
                <w:i/>
                <w:lang w:val="fr-FR"/>
              </w:rPr>
              <w:t xml:space="preserve"> et insuffisance de mobilier ;</w:t>
            </w:r>
          </w:p>
          <w:p w14:paraId="41EB2137" w14:textId="416CD0F1" w:rsidR="00192CE1" w:rsidRPr="000326A4" w:rsidRDefault="00192CE1" w:rsidP="000C7A7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Mbuji-mayi : oui, conflits liés à l’espace</w:t>
            </w:r>
            <w:r w:rsidR="00CA355D" w:rsidRPr="000326A4">
              <w:rPr>
                <w:rFonts w:ascii="Calibri" w:eastAsia="Times New Roman" w:hAnsi="Calibri" w:cs="Calibri"/>
                <w:b/>
                <w:i/>
                <w:lang w:val="fr-FR"/>
              </w:rPr>
              <w:t xml:space="preserve"> et insuffisance de mobilier ;</w:t>
            </w:r>
          </w:p>
          <w:p w14:paraId="414CE993" w14:textId="06987B2E" w:rsidR="00670337" w:rsidRPr="000326A4" w:rsidRDefault="006576C7" w:rsidP="00670337">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Lomami : oui</w:t>
            </w:r>
            <w:r w:rsidR="00670337" w:rsidRPr="000326A4">
              <w:rPr>
                <w:rFonts w:ascii="Calibri" w:eastAsia="Times New Roman" w:hAnsi="Calibri" w:cs="Calibri"/>
                <w:b/>
                <w:i/>
                <w:lang w:val="fr-FR"/>
              </w:rPr>
              <w:t>, conflits liés à l’espace </w:t>
            </w:r>
            <w:r w:rsidR="00CA355D" w:rsidRPr="000326A4">
              <w:rPr>
                <w:rFonts w:ascii="Calibri" w:eastAsia="Times New Roman" w:hAnsi="Calibri" w:cs="Calibri"/>
                <w:b/>
                <w:i/>
                <w:lang w:val="fr-FR"/>
              </w:rPr>
              <w:t>et insuffisance de mobilier </w:t>
            </w:r>
            <w:r w:rsidR="00670337" w:rsidRPr="000326A4">
              <w:rPr>
                <w:rFonts w:ascii="Calibri" w:eastAsia="Times New Roman" w:hAnsi="Calibri" w:cs="Calibri"/>
                <w:b/>
                <w:i/>
                <w:lang w:val="fr-FR"/>
              </w:rPr>
              <w:t>;</w:t>
            </w:r>
          </w:p>
          <w:p w14:paraId="595CB9E5" w14:textId="4EC2EF80" w:rsidR="00670337" w:rsidRPr="000326A4" w:rsidRDefault="00670337" w:rsidP="00670337">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Idiofa : oui, conflits liés à l’espace </w:t>
            </w:r>
            <w:r w:rsidR="00CA355D" w:rsidRPr="000326A4">
              <w:rPr>
                <w:rFonts w:ascii="Calibri" w:eastAsia="Times New Roman" w:hAnsi="Calibri" w:cs="Calibri"/>
                <w:b/>
                <w:i/>
                <w:lang w:val="fr-FR"/>
              </w:rPr>
              <w:t>et insuffisance de mobilier </w:t>
            </w:r>
            <w:r w:rsidRPr="000326A4">
              <w:rPr>
                <w:rFonts w:ascii="Calibri" w:eastAsia="Times New Roman" w:hAnsi="Calibri" w:cs="Calibri"/>
                <w:b/>
                <w:i/>
                <w:lang w:val="fr-FR"/>
              </w:rPr>
              <w:t>;</w:t>
            </w:r>
          </w:p>
          <w:p w14:paraId="3FFCEAD7" w14:textId="288EBA63" w:rsidR="001E14AC" w:rsidRPr="000326A4" w:rsidRDefault="001E14AC" w:rsidP="00670337">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Mbanza ngungu : oui, conflits liés à l’espace (les enseignants stressés et frustrés devant les élèves) </w:t>
            </w:r>
          </w:p>
        </w:tc>
      </w:tr>
      <w:tr w:rsidR="00B02CAD" w:rsidRPr="000326A4" w14:paraId="303A2468" w14:textId="77777777" w:rsidTr="00B02CAD">
        <w:trPr>
          <w:trHeight w:val="1"/>
        </w:trPr>
        <w:tc>
          <w:tcPr>
            <w:tcW w:w="9356" w:type="dxa"/>
            <w:tcBorders>
              <w:top w:val="single" w:sz="2" w:space="0" w:color="FABF8F"/>
              <w:left w:val="nil"/>
              <w:bottom w:val="single" w:sz="2" w:space="0" w:color="FABF8F"/>
              <w:right w:val="nil"/>
            </w:tcBorders>
          </w:tcPr>
          <w:p w14:paraId="345B56E5"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17. Où ces conflits sociaux ont-ils lieu le plus souvent ? Dans les salles de classe/les latrines/la cour d'école ?</w:t>
            </w:r>
          </w:p>
          <w:p w14:paraId="183C1194" w14:textId="77777777" w:rsidR="00B02CAD"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Dans la salle de classe ou dans la cour de l’école.</w:t>
            </w:r>
          </w:p>
          <w:p w14:paraId="4AA72B78" w14:textId="0E92F74C" w:rsidR="00B82C41"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w:t>
            </w:r>
            <w:r w:rsidR="00E26999" w:rsidRPr="000326A4">
              <w:rPr>
                <w:rFonts w:ascii="Calibri" w:eastAsia="Times New Roman" w:hAnsi="Calibri" w:cs="Calibri"/>
                <w:b/>
                <w:i/>
                <w:lang w:val="fr-FR"/>
              </w:rPr>
              <w:t xml:space="preserve"> N/a ;</w:t>
            </w:r>
          </w:p>
          <w:p w14:paraId="5E8D556E" w14:textId="77777777" w:rsidR="00FF3C75" w:rsidRPr="000326A4" w:rsidRDefault="00FF3C75"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en classe (entre enseignant et élève) et dans la cours (entre élèves)</w:t>
            </w:r>
            <w:r w:rsidR="00E26999" w:rsidRPr="000326A4">
              <w:rPr>
                <w:rFonts w:ascii="Calibri" w:eastAsia="Times New Roman" w:hAnsi="Calibri" w:cs="Calibri"/>
                <w:b/>
                <w:i/>
                <w:lang w:val="fr-FR"/>
              </w:rPr>
              <w:t> ;</w:t>
            </w:r>
          </w:p>
          <w:p w14:paraId="03761335" w14:textId="6404A090" w:rsidR="002C1FD7" w:rsidRPr="003D00B5" w:rsidRDefault="002C1FD7"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 xml:space="preserve">Kamituga : </w:t>
            </w:r>
            <w:r w:rsidR="00CA355D" w:rsidRPr="003D00B5">
              <w:rPr>
                <w:rFonts w:ascii="Calibri" w:eastAsia="Times New Roman" w:hAnsi="Calibri" w:cs="Calibri"/>
                <w:b/>
                <w:i/>
                <w:lang w:val="nb-NO"/>
              </w:rPr>
              <w:t>en classe</w:t>
            </w:r>
          </w:p>
          <w:p w14:paraId="2EF6E2F9" w14:textId="77777777" w:rsidR="00AE0418" w:rsidRPr="003D00B5" w:rsidRDefault="00AE0418"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Baraka : idem</w:t>
            </w:r>
          </w:p>
          <w:p w14:paraId="778ECF7D" w14:textId="77777777" w:rsidR="00C95551" w:rsidRPr="003D00B5" w:rsidRDefault="00C95551"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Kananga : idem</w:t>
            </w:r>
          </w:p>
          <w:p w14:paraId="6F2FE40D" w14:textId="77777777" w:rsidR="001F51FF" w:rsidRPr="000326A4" w:rsidRDefault="001F51FF"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salle de classe ;</w:t>
            </w:r>
          </w:p>
          <w:p w14:paraId="3247DEC9" w14:textId="77777777" w:rsidR="00296CCE" w:rsidRPr="000326A4" w:rsidRDefault="00296CCE"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idem</w:t>
            </w:r>
          </w:p>
          <w:p w14:paraId="32EE162C" w14:textId="77777777" w:rsidR="00192CE1" w:rsidRPr="006A07FE" w:rsidRDefault="00192CE1" w:rsidP="00B02CAD">
            <w:pPr>
              <w:spacing w:after="0" w:line="240" w:lineRule="auto"/>
              <w:jc w:val="both"/>
              <w:rPr>
                <w:rFonts w:ascii="Calibri" w:eastAsia="Times New Roman" w:hAnsi="Calibri" w:cs="Calibri"/>
                <w:b/>
                <w:i/>
              </w:rPr>
            </w:pPr>
            <w:r w:rsidRPr="006A07FE">
              <w:rPr>
                <w:rFonts w:ascii="Calibri" w:eastAsia="Times New Roman" w:hAnsi="Calibri" w:cs="Calibri"/>
                <w:b/>
                <w:i/>
              </w:rPr>
              <w:t>Mbuji-mayi : idem ;</w:t>
            </w:r>
          </w:p>
          <w:p w14:paraId="2D382A23" w14:textId="77777777" w:rsidR="006576C7" w:rsidRPr="006A07FE" w:rsidRDefault="006576C7" w:rsidP="00B02CAD">
            <w:pPr>
              <w:spacing w:after="0" w:line="240" w:lineRule="auto"/>
              <w:jc w:val="both"/>
              <w:rPr>
                <w:rFonts w:ascii="Calibri" w:eastAsia="Times New Roman" w:hAnsi="Calibri" w:cs="Calibri"/>
                <w:b/>
                <w:i/>
              </w:rPr>
            </w:pPr>
            <w:r w:rsidRPr="006A07FE">
              <w:rPr>
                <w:rFonts w:ascii="Calibri" w:eastAsia="Times New Roman" w:hAnsi="Calibri" w:cs="Calibri"/>
                <w:b/>
                <w:i/>
              </w:rPr>
              <w:t>Lomami : idem ;</w:t>
            </w:r>
          </w:p>
          <w:p w14:paraId="668351AD" w14:textId="77777777" w:rsidR="00670337" w:rsidRPr="000326A4" w:rsidRDefault="0067033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Idiofa : idem ;</w:t>
            </w:r>
          </w:p>
          <w:p w14:paraId="2F216C07" w14:textId="2B1CE485" w:rsidR="001E14AC" w:rsidRPr="000326A4" w:rsidRDefault="001E14AC"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Mbanza ngungu : idem ;</w:t>
            </w:r>
          </w:p>
        </w:tc>
      </w:tr>
      <w:tr w:rsidR="00B02CAD" w:rsidRPr="00613CB9" w14:paraId="17D2D05C" w14:textId="77777777" w:rsidTr="00B02CAD">
        <w:trPr>
          <w:trHeight w:val="1"/>
        </w:trPr>
        <w:tc>
          <w:tcPr>
            <w:tcW w:w="9356" w:type="dxa"/>
            <w:tcBorders>
              <w:top w:val="single" w:sz="2" w:space="0" w:color="FABF8F"/>
              <w:left w:val="nil"/>
              <w:bottom w:val="single" w:sz="2" w:space="0" w:color="FABF8F"/>
              <w:right w:val="nil"/>
            </w:tcBorders>
          </w:tcPr>
          <w:p w14:paraId="419377C8"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18. Comment votre (vos) école(s) primaire(s) traite-t-elle(nt) les conflits sociaux ? (par exemple, renforcement des règles de l'école, médiation pacifique, stratégies de conflit intégrées dans votre programme, formation des enseignants, etc.)</w:t>
            </w:r>
          </w:p>
          <w:p w14:paraId="79FEECFC" w14:textId="52F40697" w:rsidR="00B02CAD"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Bunia :</w:t>
            </w:r>
            <w:r w:rsidR="00B02CAD" w:rsidRPr="000326A4">
              <w:rPr>
                <w:rFonts w:ascii="Calibri" w:eastAsia="Times New Roman" w:hAnsi="Calibri" w:cs="Calibri"/>
                <w:b/>
                <w:i/>
                <w:lang w:val="fr-FR"/>
              </w:rPr>
              <w:t>- Renforcement du R</w:t>
            </w:r>
            <w:r w:rsidRPr="000326A4">
              <w:rPr>
                <w:rFonts w:ascii="Calibri" w:eastAsia="Times New Roman" w:hAnsi="Calibri" w:cs="Calibri"/>
                <w:b/>
                <w:i/>
                <w:lang w:val="fr-FR"/>
              </w:rPr>
              <w:t>èglement</w:t>
            </w:r>
            <w:r w:rsidR="00E26999" w:rsidRPr="000326A4">
              <w:rPr>
                <w:rFonts w:ascii="Calibri" w:eastAsia="Times New Roman" w:hAnsi="Calibri" w:cs="Calibri"/>
                <w:b/>
                <w:i/>
                <w:lang w:val="fr-FR"/>
              </w:rPr>
              <w:t xml:space="preserve"> d’Ordre</w:t>
            </w:r>
            <w:r w:rsidRPr="000326A4">
              <w:rPr>
                <w:rFonts w:ascii="Calibri" w:eastAsia="Times New Roman" w:hAnsi="Calibri" w:cs="Calibri"/>
                <w:b/>
                <w:i/>
                <w:lang w:val="fr-FR"/>
              </w:rPr>
              <w:t xml:space="preserve"> Intérieur de l’Ecole ; </w:t>
            </w:r>
            <w:r w:rsidR="00B02CAD" w:rsidRPr="000326A4">
              <w:rPr>
                <w:rFonts w:ascii="Calibri" w:eastAsia="Times New Roman" w:hAnsi="Calibri" w:cs="Calibri"/>
                <w:b/>
                <w:i/>
                <w:lang w:val="fr-FR"/>
              </w:rPr>
              <w:t>- Médiation pacifique des conflits ;</w:t>
            </w:r>
          </w:p>
          <w:p w14:paraId="7EB7842D" w14:textId="77777777" w:rsidR="00B02CAD"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Formation des enseignants ;</w:t>
            </w:r>
          </w:p>
          <w:p w14:paraId="68C401FE" w14:textId="77777777" w:rsidR="00B82C41"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:N/a ;</w:t>
            </w:r>
          </w:p>
          <w:p w14:paraId="394432A6" w14:textId="77777777" w:rsidR="00E26999" w:rsidRPr="000326A4" w:rsidRDefault="00E26999"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le conseil de discipline, la justice, règlement d’ordre intérieur, le code de bonne conduite ;</w:t>
            </w:r>
          </w:p>
          <w:p w14:paraId="4C18A585" w14:textId="042473FF" w:rsidR="00AE0418" w:rsidRPr="000326A4" w:rsidRDefault="002C1FD7"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lastRenderedPageBreak/>
              <w:t xml:space="preserve">Kamituga : règlement d’ordre intérieur, le statut des agents de </w:t>
            </w:r>
            <w:r w:rsidR="00B31E5D" w:rsidRPr="000326A4">
              <w:rPr>
                <w:rFonts w:ascii="Calibri" w:eastAsia="Times New Roman" w:hAnsi="Calibri" w:cs="Calibri"/>
                <w:b/>
                <w:i/>
                <w:lang w:val="fr-FR"/>
              </w:rPr>
              <w:t xml:space="preserve">service </w:t>
            </w:r>
            <w:r w:rsidRPr="000326A4">
              <w:rPr>
                <w:rFonts w:ascii="Calibri" w:eastAsia="Times New Roman" w:hAnsi="Calibri" w:cs="Calibri"/>
                <w:b/>
                <w:i/>
                <w:lang w:val="fr-FR"/>
              </w:rPr>
              <w:t>de l’état ;</w:t>
            </w:r>
          </w:p>
          <w:p w14:paraId="69F21A37" w14:textId="77777777" w:rsidR="009A7AE2" w:rsidRPr="000326A4" w:rsidRDefault="009A7AE2"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le règlement d’ordre intérieur, le comite de gestion, le conseil de discipline ;</w:t>
            </w:r>
          </w:p>
          <w:p w14:paraId="2A6F8D60" w14:textId="4C2D2129" w:rsidR="00C95551" w:rsidRPr="000326A4" w:rsidRDefault="00C9555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Kananga : idem</w:t>
            </w:r>
            <w:r w:rsidR="001F51FF" w:rsidRPr="000326A4">
              <w:rPr>
                <w:rFonts w:ascii="Calibri" w:eastAsia="Times New Roman" w:hAnsi="Calibri" w:cs="Calibri"/>
                <w:b/>
                <w:i/>
                <w:lang w:val="fr-FR"/>
              </w:rPr>
              <w:t> ;</w:t>
            </w:r>
          </w:p>
          <w:p w14:paraId="7DBEBFEE" w14:textId="77777777" w:rsidR="001F51FF" w:rsidRPr="000326A4" w:rsidRDefault="001F51F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idem ;</w:t>
            </w:r>
          </w:p>
          <w:p w14:paraId="0D2CA52D" w14:textId="77777777" w:rsidR="00017B73" w:rsidRPr="000326A4" w:rsidRDefault="00017B73"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le règlement d’ordre intérieur</w:t>
            </w:r>
            <w:r w:rsidR="00192CE1" w:rsidRPr="000326A4">
              <w:rPr>
                <w:rFonts w:ascii="Calibri" w:eastAsia="Times New Roman" w:hAnsi="Calibri" w:cs="Calibri"/>
                <w:b/>
                <w:i/>
                <w:lang w:val="fr-FR"/>
              </w:rPr>
              <w:t> ;</w:t>
            </w:r>
          </w:p>
          <w:p w14:paraId="1F08DE26" w14:textId="77777777" w:rsidR="00192CE1" w:rsidRPr="000326A4" w:rsidRDefault="00192CE1"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Mbuji-mayi : le code de bonne conduite, le règlement d’ordre intérieur, le conseil de paix et de réconciliation ; </w:t>
            </w:r>
          </w:p>
          <w:p w14:paraId="0958A316" w14:textId="77777777" w:rsidR="006576C7" w:rsidRPr="000326A4" w:rsidRDefault="006576C7"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Lomami : le règlement d’ordre intérieur</w:t>
            </w:r>
            <w:r w:rsidR="008769D0" w:rsidRPr="000326A4">
              <w:rPr>
                <w:rFonts w:ascii="Calibri" w:eastAsia="Times New Roman" w:hAnsi="Calibri" w:cs="Calibri"/>
                <w:b/>
                <w:i/>
                <w:lang w:val="fr-FR"/>
              </w:rPr>
              <w:t> ;</w:t>
            </w:r>
          </w:p>
          <w:p w14:paraId="404E4E99" w14:textId="77777777" w:rsidR="00670337" w:rsidRPr="000326A4" w:rsidRDefault="00670337"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Idiofa : le règlement d’ordre intérieur ;</w:t>
            </w:r>
          </w:p>
          <w:p w14:paraId="43D685AB" w14:textId="4CA6AF73" w:rsidR="00D54C4F" w:rsidRPr="000326A4" w:rsidRDefault="00D54C4F" w:rsidP="001F51FF">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Manza ngungu : le règlement d’ordre intérieur ;</w:t>
            </w:r>
            <w:r w:rsidR="00526322" w:rsidRPr="000326A4">
              <w:rPr>
                <w:rFonts w:ascii="Calibri" w:eastAsia="Times New Roman" w:hAnsi="Calibri" w:cs="Calibri"/>
                <w:b/>
                <w:i/>
                <w:lang w:val="fr-FR"/>
              </w:rPr>
              <w:t xml:space="preserve"> outil de l’Unicef pour résolution des conflits ;</w:t>
            </w:r>
          </w:p>
        </w:tc>
      </w:tr>
      <w:tr w:rsidR="00B02CAD" w:rsidRPr="000326A4" w14:paraId="3A13F101"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0D9007BB"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19. A votre avis, quelles mesures, le cas échéant, devraient être envisagées par le projet pour traiter correctement les risques et les impacts des conflits sociaux au niveau de l'école (des écoles) primaire(s) ?</w:t>
            </w:r>
          </w:p>
          <w:p w14:paraId="61E55F5A" w14:textId="77777777" w:rsidR="00B02CAD"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La conscientisation des enseignants et élèves pour qu’ils adoptent un nouveau comportement positif de paix s</w:t>
            </w:r>
            <w:r w:rsidRPr="000326A4">
              <w:rPr>
                <w:rFonts w:ascii="Calibri" w:eastAsia="Times New Roman" w:hAnsi="Calibri" w:cs="Calibri"/>
                <w:b/>
                <w:i/>
                <w:lang w:val="fr-FR"/>
              </w:rPr>
              <w:t>ociale à l’école ;</w:t>
            </w:r>
          </w:p>
          <w:p w14:paraId="6E756009" w14:textId="77777777" w:rsidR="00B82C41"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N/a ;</w:t>
            </w:r>
          </w:p>
          <w:p w14:paraId="2634CB48" w14:textId="77777777" w:rsidR="00E26999" w:rsidRPr="000326A4" w:rsidRDefault="00E26999"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N/a ;</w:t>
            </w:r>
          </w:p>
          <w:p w14:paraId="7EF4DECC" w14:textId="77777777" w:rsidR="002C1FD7" w:rsidRPr="000326A4" w:rsidRDefault="002C1FD7"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Kamituga : </w:t>
            </w:r>
            <w:r w:rsidR="00AE0418" w:rsidRPr="000326A4">
              <w:rPr>
                <w:rFonts w:ascii="Calibri" w:eastAsia="Times New Roman" w:hAnsi="Calibri" w:cs="Calibri"/>
                <w:b/>
                <w:i/>
                <w:lang w:val="fr-FR"/>
              </w:rPr>
              <w:t>Appeler les communautés locales à vivre ensemble </w:t>
            </w:r>
            <w:r w:rsidRPr="000326A4">
              <w:rPr>
                <w:rFonts w:ascii="Calibri" w:eastAsia="Times New Roman" w:hAnsi="Calibri" w:cs="Calibri"/>
                <w:b/>
                <w:i/>
                <w:lang w:val="fr-FR"/>
              </w:rPr>
              <w:t>;</w:t>
            </w:r>
          </w:p>
          <w:p w14:paraId="5CFF42EF" w14:textId="2D5FEA95" w:rsidR="00AE0418" w:rsidRPr="000326A4" w:rsidRDefault="00AE0418"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prendre en charge l’enseignant</w:t>
            </w:r>
            <w:r w:rsidR="00CA355D" w:rsidRPr="000326A4">
              <w:rPr>
                <w:rFonts w:ascii="Calibri" w:eastAsia="Times New Roman" w:hAnsi="Calibri" w:cs="Calibri"/>
                <w:b/>
                <w:i/>
                <w:lang w:val="fr-FR"/>
              </w:rPr>
              <w:t xml:space="preserve"> et </w:t>
            </w:r>
            <w:r w:rsidRPr="000326A4">
              <w:rPr>
                <w:rFonts w:ascii="Calibri" w:eastAsia="Times New Roman" w:hAnsi="Calibri" w:cs="Calibri"/>
                <w:b/>
                <w:i/>
                <w:lang w:val="fr-FR"/>
              </w:rPr>
              <w:t>bien le payer ;</w:t>
            </w:r>
          </w:p>
          <w:p w14:paraId="01DCF4FE" w14:textId="2A52BBD0" w:rsidR="009055A5" w:rsidRPr="000326A4" w:rsidRDefault="009055A5"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Kananga : la construction des nouvelles salles de classes </w:t>
            </w:r>
            <w:r w:rsidR="00017B73" w:rsidRPr="000326A4">
              <w:rPr>
                <w:rFonts w:ascii="Calibri" w:eastAsia="Times New Roman" w:hAnsi="Calibri" w:cs="Calibri"/>
                <w:b/>
                <w:i/>
                <w:lang w:val="fr-FR"/>
              </w:rPr>
              <w:t>; faciliter</w:t>
            </w:r>
            <w:r w:rsidR="00CF73A5" w:rsidRPr="000326A4">
              <w:rPr>
                <w:rFonts w:ascii="Calibri" w:eastAsia="Times New Roman" w:hAnsi="Calibri" w:cs="Calibri"/>
                <w:b/>
                <w:i/>
                <w:lang w:val="fr-FR"/>
              </w:rPr>
              <w:t xml:space="preserve"> l’inspection des enseignants par les IPP ;</w:t>
            </w:r>
            <w:r w:rsidR="00C95551" w:rsidRPr="000326A4">
              <w:rPr>
                <w:rFonts w:ascii="Calibri" w:eastAsia="Times New Roman" w:hAnsi="Calibri" w:cs="Calibri"/>
                <w:b/>
                <w:i/>
                <w:lang w:val="fr-FR"/>
              </w:rPr>
              <w:t xml:space="preserve"> renforcer la logistique transport pour les gestionnaires ;</w:t>
            </w:r>
          </w:p>
          <w:p w14:paraId="0C0F6298" w14:textId="77777777" w:rsidR="001F51FF" w:rsidRPr="000326A4" w:rsidRDefault="001F51FF"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N/a</w:t>
            </w:r>
          </w:p>
          <w:p w14:paraId="49CCD453" w14:textId="77777777" w:rsidR="00017B73" w:rsidRPr="000326A4" w:rsidRDefault="00017B73"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Mweka : campagne de sensibilisation des parents pour vulgariser les outils de résolution des conflits ; </w:t>
            </w:r>
          </w:p>
          <w:p w14:paraId="31A6A7CC" w14:textId="77777777" w:rsidR="00263617" w:rsidRPr="000326A4" w:rsidRDefault="008769D0"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Lomami : la création des classes parallèles ; la construction des salles de classes ; </w:t>
            </w:r>
          </w:p>
          <w:p w14:paraId="69854E26" w14:textId="44686A42" w:rsidR="008769D0" w:rsidRPr="000326A4" w:rsidRDefault="00263617" w:rsidP="00AE0418">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Mbanza ngungu : N/a</w:t>
            </w:r>
            <w:r w:rsidR="008769D0" w:rsidRPr="000326A4">
              <w:rPr>
                <w:rFonts w:ascii="Calibri" w:eastAsia="Times New Roman" w:hAnsi="Calibri" w:cs="Calibri"/>
                <w:b/>
                <w:i/>
                <w:lang w:val="fr-FR"/>
              </w:rPr>
              <w:t xml:space="preserve"> </w:t>
            </w:r>
          </w:p>
        </w:tc>
      </w:tr>
      <w:tr w:rsidR="00B02CAD" w:rsidRPr="000326A4" w14:paraId="5BF4C563" w14:textId="77777777" w:rsidTr="00B02CAD">
        <w:trPr>
          <w:trHeight w:val="1"/>
        </w:trPr>
        <w:tc>
          <w:tcPr>
            <w:tcW w:w="9356" w:type="dxa"/>
            <w:tcBorders>
              <w:top w:val="single" w:sz="2" w:space="0" w:color="FABF8F"/>
              <w:left w:val="nil"/>
              <w:bottom w:val="single" w:sz="2" w:space="0" w:color="FABF8F"/>
              <w:right w:val="nil"/>
            </w:tcBorders>
          </w:tcPr>
          <w:p w14:paraId="2A118E1A"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20. Quelle devrait être la portée de l'examen de cette question (conflits sociaux) dans la prochaine EEIS? </w:t>
            </w:r>
          </w:p>
          <w:p w14:paraId="37C71435" w14:textId="6BEE2E97" w:rsidR="00B02CAD" w:rsidRPr="000326A4" w:rsidRDefault="00CA355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Avec le retour de la paix qui pointe à l’horizon actuellement, la crainte des conflits sociaux n’existe pas.</w:t>
            </w:r>
          </w:p>
          <w:p w14:paraId="458A6937" w14:textId="77777777" w:rsidR="00B82C41"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très important ;</w:t>
            </w:r>
          </w:p>
          <w:p w14:paraId="3480C043" w14:textId="77777777" w:rsidR="00E26999" w:rsidRPr="000326A4" w:rsidRDefault="00E26999"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très important ;</w:t>
            </w:r>
          </w:p>
          <w:p w14:paraId="276A5C6E" w14:textId="77777777" w:rsidR="002C1FD7" w:rsidRPr="003D00B5" w:rsidRDefault="002C1FD7" w:rsidP="00AE0418">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Kamituga :</w:t>
            </w:r>
            <w:r w:rsidR="00AE0418" w:rsidRPr="003D00B5">
              <w:rPr>
                <w:rFonts w:ascii="Calibri" w:eastAsia="Times New Roman" w:hAnsi="Calibri" w:cs="Calibri"/>
                <w:b/>
                <w:i/>
                <w:lang w:val="nb-NO"/>
              </w:rPr>
              <w:t xml:space="preserve"> idem;</w:t>
            </w:r>
          </w:p>
          <w:p w14:paraId="7DD167BD" w14:textId="5F87C301" w:rsidR="009A522D" w:rsidRPr="003D00B5" w:rsidRDefault="009A522D" w:rsidP="00AE0418">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Baraka : idem</w:t>
            </w:r>
            <w:r w:rsidR="00017B73" w:rsidRPr="003D00B5">
              <w:rPr>
                <w:rFonts w:ascii="Calibri" w:eastAsia="Times New Roman" w:hAnsi="Calibri" w:cs="Calibri"/>
                <w:b/>
                <w:i/>
                <w:lang w:val="nb-NO"/>
              </w:rPr>
              <w:t> ;</w:t>
            </w:r>
          </w:p>
          <w:p w14:paraId="5C2DD6A4" w14:textId="1ADA83D6" w:rsidR="00C95551" w:rsidRPr="003D00B5" w:rsidRDefault="00C95551" w:rsidP="00AE0418">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Kananga : idem</w:t>
            </w:r>
            <w:r w:rsidR="00017B73" w:rsidRPr="003D00B5">
              <w:rPr>
                <w:rFonts w:ascii="Calibri" w:eastAsia="Times New Roman" w:hAnsi="Calibri" w:cs="Calibri"/>
                <w:b/>
                <w:i/>
                <w:lang w:val="nb-NO"/>
              </w:rPr>
              <w:t> ;</w:t>
            </w:r>
          </w:p>
          <w:p w14:paraId="50F70B61" w14:textId="57474388" w:rsidR="001F51FF" w:rsidRPr="003D00B5" w:rsidRDefault="001F51FF" w:rsidP="00AE0418">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Luiza : idem</w:t>
            </w:r>
            <w:r w:rsidR="00017B73" w:rsidRPr="003D00B5">
              <w:rPr>
                <w:rFonts w:ascii="Calibri" w:eastAsia="Times New Roman" w:hAnsi="Calibri" w:cs="Calibri"/>
                <w:b/>
                <w:i/>
                <w:lang w:val="nb-NO"/>
              </w:rPr>
              <w:t> ;</w:t>
            </w:r>
          </w:p>
          <w:p w14:paraId="698E77D9" w14:textId="77777777" w:rsidR="00017B73" w:rsidRPr="003D00B5" w:rsidRDefault="00017B73" w:rsidP="00AE0418">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Mweka : idem ;</w:t>
            </w:r>
          </w:p>
          <w:p w14:paraId="603A0919" w14:textId="77777777" w:rsidR="00192CE1" w:rsidRPr="003D00B5" w:rsidRDefault="00192CE1" w:rsidP="00AE0418">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Mbuji-mayi : idem ;</w:t>
            </w:r>
          </w:p>
          <w:p w14:paraId="51C94741" w14:textId="77777777" w:rsidR="003232C4" w:rsidRPr="000326A4" w:rsidRDefault="003232C4" w:rsidP="00AE0418">
            <w:pPr>
              <w:spacing w:after="0" w:line="240" w:lineRule="auto"/>
              <w:jc w:val="both"/>
              <w:rPr>
                <w:rFonts w:ascii="Calibri" w:eastAsia="Times New Roman" w:hAnsi="Calibri" w:cs="Calibri"/>
                <w:b/>
                <w:i/>
              </w:rPr>
            </w:pPr>
            <w:r w:rsidRPr="000326A4">
              <w:rPr>
                <w:rFonts w:ascii="Calibri" w:eastAsia="Times New Roman" w:hAnsi="Calibri" w:cs="Calibri"/>
                <w:b/>
                <w:i/>
              </w:rPr>
              <w:t>Lomami : idem ;</w:t>
            </w:r>
          </w:p>
          <w:p w14:paraId="34CB45D3" w14:textId="77777777" w:rsidR="00670337" w:rsidRPr="000326A4" w:rsidRDefault="00670337" w:rsidP="00AE0418">
            <w:pPr>
              <w:spacing w:after="0" w:line="240" w:lineRule="auto"/>
              <w:jc w:val="both"/>
              <w:rPr>
                <w:rFonts w:ascii="Calibri" w:eastAsia="Times New Roman" w:hAnsi="Calibri" w:cs="Calibri"/>
                <w:b/>
                <w:i/>
              </w:rPr>
            </w:pPr>
            <w:r w:rsidRPr="000326A4">
              <w:rPr>
                <w:rFonts w:ascii="Calibri" w:eastAsia="Times New Roman" w:hAnsi="Calibri" w:cs="Calibri"/>
                <w:b/>
                <w:i/>
              </w:rPr>
              <w:t>Idiofa : idem ;</w:t>
            </w:r>
          </w:p>
          <w:p w14:paraId="7E855402" w14:textId="59EB7110" w:rsidR="00263617" w:rsidRPr="000326A4" w:rsidRDefault="00263617" w:rsidP="00AE0418">
            <w:pPr>
              <w:spacing w:after="0" w:line="240" w:lineRule="auto"/>
              <w:jc w:val="both"/>
              <w:rPr>
                <w:rFonts w:ascii="Calibri" w:eastAsia="Times New Roman" w:hAnsi="Calibri" w:cs="Calibri"/>
                <w:b/>
                <w:i/>
              </w:rPr>
            </w:pPr>
            <w:r w:rsidRPr="000326A4">
              <w:rPr>
                <w:rFonts w:ascii="Calibri" w:eastAsia="Times New Roman" w:hAnsi="Calibri" w:cs="Calibri"/>
                <w:b/>
                <w:i/>
              </w:rPr>
              <w:t>Mbanza ngungu ;</w:t>
            </w:r>
          </w:p>
        </w:tc>
      </w:tr>
      <w:tr w:rsidR="00B02CAD" w:rsidRPr="000326A4" w14:paraId="78857A72" w14:textId="77777777" w:rsidTr="00B02CAD">
        <w:trPr>
          <w:trHeight w:val="1"/>
        </w:trPr>
        <w:tc>
          <w:tcPr>
            <w:tcW w:w="9356" w:type="dxa"/>
            <w:tcBorders>
              <w:top w:val="single" w:sz="2" w:space="0" w:color="FABF8F"/>
              <w:left w:val="nil"/>
              <w:bottom w:val="single" w:sz="2" w:space="0" w:color="FABF8F"/>
              <w:right w:val="nil"/>
            </w:tcBorders>
            <w:shd w:val="clear" w:color="auto" w:fill="FBD4B4"/>
          </w:tcPr>
          <w:p w14:paraId="5845601F"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Exclusion sociale</w:t>
            </w:r>
          </w:p>
        </w:tc>
      </w:tr>
      <w:tr w:rsidR="00B02CAD" w:rsidRPr="00613CB9" w14:paraId="5D71CD21"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33B76AEA" w14:textId="38B3AE82"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21. Quels sont les obstacles physiques (absence de rampes, de transport, etc.) qui limitent l'accès des enfants vulnérables (filles, étudiants handicapés, enfants issus des ménages les plus pauvres, enfants handicapés, enfants issus de communautés autochtones/Batwa, enfants albinos, enfants déplacés à l'intérieur du pays) à l'école primaire (ou aux écoles primaires) ?. Si oui, veuillez préciser</w:t>
            </w:r>
          </w:p>
          <w:p w14:paraId="734338E8" w14:textId="6507DBC5" w:rsidR="00B02CAD" w:rsidRPr="000326A4" w:rsidRDefault="00B82C4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 Le manque de moyen financier : pour les élèves issus des familles pauvres ou c</w:t>
            </w:r>
            <w:r w:rsidRPr="000326A4">
              <w:rPr>
                <w:rFonts w:ascii="Calibri" w:eastAsia="Times New Roman" w:hAnsi="Calibri" w:cs="Calibri"/>
                <w:b/>
                <w:i/>
                <w:lang w:val="fr-FR"/>
              </w:rPr>
              <w:t>eux qui sont déplacés interne ;</w:t>
            </w:r>
            <w:r w:rsidR="00B02CAD" w:rsidRPr="000326A4">
              <w:rPr>
                <w:rFonts w:ascii="Calibri" w:eastAsia="Times New Roman" w:hAnsi="Calibri" w:cs="Calibri"/>
                <w:b/>
                <w:i/>
                <w:lang w:val="fr-FR"/>
              </w:rPr>
              <w:t>- Le manque de moyen de transport : pour le</w:t>
            </w:r>
            <w:r w:rsidR="00A343D0" w:rsidRPr="000326A4">
              <w:rPr>
                <w:rFonts w:ascii="Calibri" w:eastAsia="Times New Roman" w:hAnsi="Calibri" w:cs="Calibri"/>
                <w:b/>
                <w:i/>
                <w:lang w:val="fr-FR"/>
              </w:rPr>
              <w:t>s élèves handicapés physiques ;</w:t>
            </w:r>
            <w:r w:rsidR="00B02CAD" w:rsidRPr="000326A4">
              <w:rPr>
                <w:rFonts w:ascii="Calibri" w:eastAsia="Times New Roman" w:hAnsi="Calibri" w:cs="Calibri"/>
                <w:b/>
                <w:i/>
                <w:lang w:val="fr-FR"/>
              </w:rPr>
              <w:t>Le manque d’enseignants appropriés pour l’enseignement spécial, pour les aveugles et les sourds.</w:t>
            </w:r>
          </w:p>
          <w:p w14:paraId="26334BCE" w14:textId="1C8A35B7" w:rsidR="00B82C41" w:rsidRPr="000326A4" w:rsidRDefault="00B82C41" w:rsidP="00B82C4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trajet ou distance entre le domicile et l’école. Pas d’école de proximité. Pas d’écoles appropriées</w:t>
            </w:r>
            <w:r w:rsidR="00CB170D" w:rsidRPr="000326A4">
              <w:rPr>
                <w:rFonts w:ascii="Calibri" w:eastAsia="Times New Roman" w:hAnsi="Calibri" w:cs="Calibri"/>
                <w:b/>
                <w:i/>
                <w:lang w:val="fr-FR"/>
              </w:rPr>
              <w:t xml:space="preserve"> et les enfants parfois parcourent</w:t>
            </w:r>
            <w:r w:rsidRPr="000326A4">
              <w:rPr>
                <w:rFonts w:ascii="Calibri" w:eastAsia="Times New Roman" w:hAnsi="Calibri" w:cs="Calibri"/>
                <w:b/>
                <w:i/>
                <w:lang w:val="fr-FR"/>
              </w:rPr>
              <w:t xml:space="preserve"> 20 km pour en atteindre une</w:t>
            </w:r>
            <w:r w:rsidR="00090644" w:rsidRPr="000326A4">
              <w:rPr>
                <w:rFonts w:ascii="Calibri" w:eastAsia="Times New Roman" w:hAnsi="Calibri" w:cs="Calibri"/>
                <w:b/>
                <w:i/>
                <w:lang w:val="fr-FR"/>
              </w:rPr>
              <w:t> ;</w:t>
            </w:r>
            <w:r w:rsidR="00A343D0" w:rsidRPr="000326A4">
              <w:rPr>
                <w:rFonts w:ascii="Calibri" w:eastAsia="Times New Roman" w:hAnsi="Calibri" w:cs="Calibri"/>
                <w:b/>
                <w:i/>
                <w:lang w:val="fr-FR"/>
              </w:rPr>
              <w:t xml:space="preserve"> la pauvreté ;</w:t>
            </w:r>
          </w:p>
          <w:p w14:paraId="4388B4D6" w14:textId="77777777" w:rsidR="00B64204" w:rsidRPr="000326A4" w:rsidRDefault="00B64204" w:rsidP="00B82C4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Mahagi : la pauvreté, infrastructures inadaptées ;  </w:t>
            </w:r>
          </w:p>
          <w:p w14:paraId="12E08DB8" w14:textId="77777777" w:rsidR="00A9346A" w:rsidRPr="000326A4" w:rsidRDefault="00A9346A" w:rsidP="00B82C4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les infrastructures inadaptées, y compris les latrines</w:t>
            </w:r>
            <w:r w:rsidR="000D7214" w:rsidRPr="000326A4">
              <w:rPr>
                <w:rFonts w:ascii="Calibri" w:eastAsia="Times New Roman" w:hAnsi="Calibri" w:cs="Calibri"/>
                <w:b/>
                <w:i/>
                <w:lang w:val="fr-FR"/>
              </w:rPr>
              <w:t xml:space="preserve"> ainsi que la distance entre le domicile et l’école</w:t>
            </w:r>
            <w:r w:rsidRPr="000326A4">
              <w:rPr>
                <w:rFonts w:ascii="Calibri" w:eastAsia="Times New Roman" w:hAnsi="Calibri" w:cs="Calibri"/>
                <w:b/>
                <w:i/>
                <w:lang w:val="fr-FR"/>
              </w:rPr>
              <w:t xml:space="preserve"> ; </w:t>
            </w:r>
          </w:p>
          <w:p w14:paraId="5131A961" w14:textId="77777777" w:rsidR="009A522D" w:rsidRPr="000326A4" w:rsidRDefault="009A522D" w:rsidP="00B82C4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que la distance entre le domicile</w:t>
            </w:r>
            <w:r w:rsidRPr="000326A4">
              <w:rPr>
                <w:lang w:val="fr-FR"/>
              </w:rPr>
              <w:t xml:space="preserve"> </w:t>
            </w:r>
            <w:r w:rsidRPr="000326A4">
              <w:rPr>
                <w:rFonts w:ascii="Calibri" w:eastAsia="Times New Roman" w:hAnsi="Calibri" w:cs="Calibri"/>
                <w:b/>
                <w:i/>
                <w:lang w:val="fr-FR"/>
              </w:rPr>
              <w:t>et l’école ; infrastructures inadaptées ;</w:t>
            </w:r>
          </w:p>
          <w:p w14:paraId="4ABA18C0" w14:textId="77777777" w:rsidR="00C95551" w:rsidRPr="000326A4" w:rsidRDefault="00C95551" w:rsidP="00B82C4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Kananga : </w:t>
            </w:r>
            <w:r w:rsidR="00BC49F4" w:rsidRPr="000326A4">
              <w:rPr>
                <w:rFonts w:ascii="Calibri" w:eastAsia="Times New Roman" w:hAnsi="Calibri" w:cs="Calibri"/>
                <w:b/>
                <w:i/>
                <w:lang w:val="fr-FR"/>
              </w:rPr>
              <w:t xml:space="preserve">les infrastructures inadaptées pour les anciennes écoles mais les nouvelles tiennent compte des aspects inclusifs ; </w:t>
            </w:r>
          </w:p>
          <w:p w14:paraId="044438D9" w14:textId="48FC6B0F" w:rsidR="001F51FF" w:rsidRPr="000326A4" w:rsidRDefault="001F51FF" w:rsidP="00B82C4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lastRenderedPageBreak/>
              <w:t>Luiza : l’apparence physique (albinos, fille, etc.)</w:t>
            </w:r>
            <w:r w:rsidR="004F0000" w:rsidRPr="000326A4">
              <w:rPr>
                <w:rFonts w:ascii="Calibri" w:eastAsia="Times New Roman" w:hAnsi="Calibri" w:cs="Calibri"/>
                <w:b/>
                <w:i/>
                <w:lang w:val="fr-FR"/>
              </w:rPr>
              <w:t> ;</w:t>
            </w:r>
          </w:p>
          <w:p w14:paraId="5C04F0F0" w14:textId="693ECF14" w:rsidR="00017B73" w:rsidRPr="000326A4" w:rsidRDefault="00017B73" w:rsidP="004F0000">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Mweka : </w:t>
            </w:r>
            <w:r w:rsidR="004F0000" w:rsidRPr="000326A4">
              <w:rPr>
                <w:rFonts w:ascii="Calibri" w:eastAsia="Times New Roman" w:hAnsi="Calibri" w:cs="Calibri"/>
                <w:b/>
                <w:i/>
                <w:lang w:val="fr-FR"/>
              </w:rPr>
              <w:t xml:space="preserve">Insuffisance et </w:t>
            </w:r>
            <w:r w:rsidR="00192CE1" w:rsidRPr="000326A4">
              <w:rPr>
                <w:rFonts w:ascii="Calibri" w:eastAsia="Times New Roman" w:hAnsi="Calibri" w:cs="Calibri"/>
                <w:b/>
                <w:i/>
                <w:lang w:val="fr-FR"/>
              </w:rPr>
              <w:t>inadaptation des</w:t>
            </w:r>
            <w:r w:rsidR="004F0000" w:rsidRPr="000326A4">
              <w:rPr>
                <w:rFonts w:ascii="Calibri" w:eastAsia="Times New Roman" w:hAnsi="Calibri" w:cs="Calibri"/>
                <w:b/>
                <w:i/>
                <w:lang w:val="fr-FR"/>
              </w:rPr>
              <w:t xml:space="preserve"> infrastructures ;</w:t>
            </w:r>
            <w:r w:rsidR="005B6CED" w:rsidRPr="000326A4">
              <w:rPr>
                <w:lang w:val="fr-FR"/>
              </w:rPr>
              <w:t xml:space="preserve"> </w:t>
            </w:r>
            <w:r w:rsidR="005B6CED" w:rsidRPr="000326A4">
              <w:rPr>
                <w:rFonts w:ascii="Calibri" w:eastAsia="Times New Roman" w:hAnsi="Calibri" w:cs="Calibri"/>
                <w:b/>
                <w:i/>
                <w:lang w:val="fr-FR"/>
              </w:rPr>
              <w:t>la distance entre le domicile et l’école ;</w:t>
            </w:r>
          </w:p>
          <w:p w14:paraId="26D38107" w14:textId="77777777" w:rsidR="00192CE1" w:rsidRPr="000326A4" w:rsidRDefault="00192CE1" w:rsidP="00192CE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Mbuji-mayi : inadaptation des infrastructures ;</w:t>
            </w:r>
          </w:p>
          <w:p w14:paraId="7113AE6F" w14:textId="77777777" w:rsidR="00671460" w:rsidRPr="000326A4" w:rsidRDefault="00671460" w:rsidP="00192CE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Lomami : inadaptation des infrastructures ; le statut économique (pauvreté) ; </w:t>
            </w:r>
          </w:p>
          <w:p w14:paraId="7053E47F" w14:textId="43389E17" w:rsidR="00670337" w:rsidRPr="000326A4" w:rsidRDefault="00670337" w:rsidP="00192CE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Idiofa : le statut économique (pauvreté) ;</w:t>
            </w:r>
          </w:p>
        </w:tc>
      </w:tr>
      <w:tr w:rsidR="00B02CAD" w:rsidRPr="00613CB9" w14:paraId="2FBBE84A"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71D74187"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 xml:space="preserve">22. Quelles sont les barrières culturelles qui limitent l'accès des enfants vulnérables (filles, étudiants handicapés, enfants issus des ménages les plus pauvres, enfants handicapés, enfants des communautés autochtones, enfants albinos, enfants déplacés à l'intérieur du pays) à l'éducation primaire (s) ? Si oui, veuillez préciser. </w:t>
            </w:r>
          </w:p>
          <w:p w14:paraId="200AA28D" w14:textId="1FFA5BC5" w:rsidR="00B02CAD" w:rsidRPr="000326A4" w:rsidRDefault="0009064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 xml:space="preserve">A l’époque, certaines tribus en Ituri n’envoyaient pas les filles à l’école. C’étaient les garçons seulement qui étudiaient, les filles se spécialisaient dans le ménage auprès de leurs mères. Mais actuellement, avec les 2 phénomènes « Toutes les filles à l’école », </w:t>
            </w:r>
            <w:r w:rsidR="00B64204" w:rsidRPr="000326A4">
              <w:rPr>
                <w:rFonts w:ascii="Calibri" w:eastAsia="Times New Roman" w:hAnsi="Calibri" w:cs="Calibri"/>
                <w:b/>
                <w:i/>
                <w:lang w:val="fr-FR"/>
              </w:rPr>
              <w:t>« le</w:t>
            </w:r>
            <w:r w:rsidR="00B02CAD" w:rsidRPr="000326A4">
              <w:rPr>
                <w:rFonts w:ascii="Calibri" w:eastAsia="Times New Roman" w:hAnsi="Calibri" w:cs="Calibri"/>
                <w:b/>
                <w:i/>
                <w:lang w:val="fr-FR"/>
              </w:rPr>
              <w:t xml:space="preserve"> genre », cette barrière n’existe plus.</w:t>
            </w:r>
          </w:p>
          <w:p w14:paraId="3A620F1F" w14:textId="45D6D4E2" w:rsidR="00090644" w:rsidRPr="000326A4" w:rsidRDefault="0009064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marginalisation des filles ;</w:t>
            </w:r>
            <w:r w:rsidR="00D54EDE" w:rsidRPr="000326A4">
              <w:rPr>
                <w:lang w:val="fr-FR"/>
              </w:rPr>
              <w:t xml:space="preserve"> </w:t>
            </w:r>
            <w:r w:rsidR="00D54EDE" w:rsidRPr="000326A4">
              <w:rPr>
                <w:rFonts w:ascii="Calibri" w:eastAsia="Times New Roman" w:hAnsi="Calibri" w:cs="Calibri"/>
                <w:b/>
                <w:i/>
                <w:lang w:val="fr-FR"/>
              </w:rPr>
              <w:t>conflits interethniques</w:t>
            </w:r>
          </w:p>
          <w:p w14:paraId="28713BB8" w14:textId="77777777" w:rsidR="00B64204" w:rsidRPr="000326A4" w:rsidRDefault="00B6420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stigmatisation des enfants vivant avec handicap ; conflits interethniques ;</w:t>
            </w:r>
          </w:p>
          <w:p w14:paraId="666CADA5" w14:textId="77777777" w:rsidR="00A9346A" w:rsidRPr="000326A4" w:rsidRDefault="00A9346A"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Kamituga : </w:t>
            </w:r>
            <w:r w:rsidR="00B026D7" w:rsidRPr="000326A4">
              <w:rPr>
                <w:rFonts w:ascii="Calibri" w:eastAsia="Times New Roman" w:hAnsi="Calibri" w:cs="Calibri"/>
                <w:b/>
                <w:i/>
                <w:lang w:val="fr-FR"/>
              </w:rPr>
              <w:t>les traditions qui accordent plus des privilèges aux garçons ;</w:t>
            </w:r>
          </w:p>
          <w:p w14:paraId="20B2FE41" w14:textId="77777777" w:rsidR="009A522D" w:rsidRPr="000326A4" w:rsidRDefault="009A522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Baraka : les filles ne sont pas considérées par rapport aux garçons ; </w:t>
            </w:r>
          </w:p>
          <w:p w14:paraId="1A34122C" w14:textId="77777777" w:rsidR="00C95551" w:rsidRPr="000326A4" w:rsidRDefault="00C9555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Kananga ; </w:t>
            </w:r>
            <w:r w:rsidR="006D6BBB" w:rsidRPr="000326A4">
              <w:rPr>
                <w:rFonts w:ascii="Calibri" w:eastAsia="Times New Roman" w:hAnsi="Calibri" w:cs="Calibri"/>
                <w:b/>
                <w:i/>
                <w:lang w:val="fr-FR"/>
              </w:rPr>
              <w:t xml:space="preserve">les </w:t>
            </w:r>
            <w:r w:rsidRPr="000326A4">
              <w:rPr>
                <w:rFonts w:ascii="Calibri" w:eastAsia="Times New Roman" w:hAnsi="Calibri" w:cs="Calibri"/>
                <w:b/>
                <w:i/>
                <w:lang w:val="fr-FR"/>
              </w:rPr>
              <w:t>us et coutumes qui marginalise</w:t>
            </w:r>
            <w:r w:rsidR="00BC49F4" w:rsidRPr="000326A4">
              <w:rPr>
                <w:rFonts w:ascii="Calibri" w:eastAsia="Times New Roman" w:hAnsi="Calibri" w:cs="Calibri"/>
                <w:b/>
                <w:i/>
                <w:lang w:val="fr-FR"/>
              </w:rPr>
              <w:t>nt les filles ;</w:t>
            </w:r>
            <w:r w:rsidR="006D6BBB" w:rsidRPr="000326A4">
              <w:rPr>
                <w:rFonts w:ascii="Calibri" w:eastAsia="Times New Roman" w:hAnsi="Calibri" w:cs="Calibri"/>
                <w:b/>
                <w:i/>
                <w:lang w:val="fr-FR"/>
              </w:rPr>
              <w:t xml:space="preserve"> les seuils de pauvreté des parents ;</w:t>
            </w:r>
          </w:p>
          <w:p w14:paraId="0F67580E" w14:textId="77777777" w:rsidR="001F51FF" w:rsidRPr="000326A4" w:rsidRDefault="001F51FF"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Luiza : les us et coutumes qui marginalisent les filles ; </w:t>
            </w:r>
          </w:p>
          <w:p w14:paraId="081C65C8" w14:textId="0EF3AE60" w:rsidR="004F0000" w:rsidRPr="000326A4" w:rsidRDefault="004F0000"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Les us et coutume</w:t>
            </w:r>
            <w:r w:rsidR="00D54EDE" w:rsidRPr="000326A4">
              <w:rPr>
                <w:rFonts w:ascii="Calibri" w:eastAsia="Times New Roman" w:hAnsi="Calibri" w:cs="Calibri"/>
                <w:b/>
                <w:i/>
                <w:lang w:val="fr-FR"/>
              </w:rPr>
              <w:t xml:space="preserve"> qui marginalisent certains groupes</w:t>
            </w:r>
            <w:r w:rsidRPr="000326A4">
              <w:rPr>
                <w:rFonts w:ascii="Calibri" w:eastAsia="Times New Roman" w:hAnsi="Calibri" w:cs="Calibri"/>
                <w:b/>
                <w:i/>
                <w:lang w:val="fr-FR"/>
              </w:rPr>
              <w:t xml:space="preserve"> ; </w:t>
            </w:r>
          </w:p>
          <w:p w14:paraId="44439E80" w14:textId="77777777" w:rsidR="00192CE1" w:rsidRPr="000326A4" w:rsidRDefault="00192CE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Mbuji-mayi : les us et coutumes qui marginalisent certains groupes, tels que les albinos, les handicapés et les filles grosses ;</w:t>
            </w:r>
          </w:p>
          <w:p w14:paraId="50C9A0B1" w14:textId="77777777" w:rsidR="00671460" w:rsidRPr="000326A4" w:rsidRDefault="00671460"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Lomami : N/a</w:t>
            </w:r>
          </w:p>
          <w:p w14:paraId="69F9D060" w14:textId="6C2A69A4" w:rsidR="00670337" w:rsidRPr="000326A4" w:rsidRDefault="00670337" w:rsidP="00603F86">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Idiofa : </w:t>
            </w:r>
            <w:r w:rsidR="00603F86" w:rsidRPr="000326A4">
              <w:rPr>
                <w:rFonts w:ascii="Calibri" w:eastAsia="Times New Roman" w:hAnsi="Calibri" w:cs="Calibri"/>
                <w:b/>
                <w:i/>
                <w:lang w:val="fr-FR"/>
              </w:rPr>
              <w:t>La culture de l’enseignement est encrée et limite donc l’exclusion sociale ;</w:t>
            </w:r>
          </w:p>
        </w:tc>
      </w:tr>
      <w:tr w:rsidR="00B02CAD" w:rsidRPr="000326A4" w14:paraId="094F7DCC"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56CB2A8F"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Y a-t-il un groupe (filles, étudiants handicapés, enfants des ménages les plus pauvres, enfants handicapés, enfants des communautés autochtones, enfants albinos, enfants déplacés) qui connaît plus d'exclusion que les autres au niveau de l'école primaire ? Comment et pourquoi?</w:t>
            </w:r>
          </w:p>
          <w:p w14:paraId="35008504" w14:textId="77777777" w:rsidR="00B02CAD" w:rsidRPr="000326A4" w:rsidRDefault="0009064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Les enfants ne sont pas concernés par les conflits sociaux ni par l’exclusion sociale. A l’école ils jouent ensemble. Ce sont plutôt les adultes inciviques qui sont auteurs de ces pratiques.</w:t>
            </w:r>
          </w:p>
          <w:p w14:paraId="6390DCF0" w14:textId="77777777" w:rsidR="00B64204" w:rsidRPr="000326A4" w:rsidRDefault="00B6420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N/a</w:t>
            </w:r>
          </w:p>
          <w:p w14:paraId="3C6E88A7" w14:textId="77777777" w:rsidR="00B64204" w:rsidRPr="000326A4" w:rsidRDefault="00B6420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N/a</w:t>
            </w:r>
          </w:p>
          <w:p w14:paraId="1CF2C95C" w14:textId="77777777" w:rsidR="000D7214" w:rsidRPr="000326A4" w:rsidRDefault="000D721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les enfants affectés dans les carrières minières ;</w:t>
            </w:r>
          </w:p>
          <w:p w14:paraId="02E32F4C" w14:textId="360E1631" w:rsidR="0089159F" w:rsidRPr="006A07FE" w:rsidRDefault="003B611C" w:rsidP="00B02CAD">
            <w:pPr>
              <w:spacing w:after="0" w:line="240" w:lineRule="auto"/>
              <w:jc w:val="both"/>
              <w:rPr>
                <w:rFonts w:ascii="Calibri" w:eastAsia="Times New Roman" w:hAnsi="Calibri" w:cs="Calibri"/>
                <w:b/>
                <w:i/>
              </w:rPr>
            </w:pPr>
            <w:r w:rsidRPr="006A07FE">
              <w:rPr>
                <w:rFonts w:ascii="Calibri" w:eastAsia="Times New Roman" w:hAnsi="Calibri" w:cs="Calibri"/>
                <w:b/>
                <w:i/>
              </w:rPr>
              <w:t>Baraka : N/a</w:t>
            </w:r>
          </w:p>
          <w:p w14:paraId="5576296B" w14:textId="0F5642A0" w:rsidR="0058552F" w:rsidRPr="006A07FE" w:rsidRDefault="0058552F" w:rsidP="00B02CAD">
            <w:pPr>
              <w:spacing w:after="0" w:line="240" w:lineRule="auto"/>
              <w:jc w:val="both"/>
              <w:rPr>
                <w:rFonts w:ascii="Calibri" w:eastAsia="Times New Roman" w:hAnsi="Calibri" w:cs="Calibri"/>
                <w:b/>
                <w:i/>
              </w:rPr>
            </w:pPr>
            <w:r w:rsidRPr="006A07FE">
              <w:rPr>
                <w:rFonts w:ascii="Calibri" w:eastAsia="Times New Roman" w:hAnsi="Calibri" w:cs="Calibri"/>
                <w:b/>
                <w:i/>
              </w:rPr>
              <w:t>Kananga : N/a</w:t>
            </w:r>
          </w:p>
          <w:p w14:paraId="112B696C" w14:textId="6B1E2EBC" w:rsidR="004D111E" w:rsidRPr="000326A4" w:rsidRDefault="001F51FF"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Luiza : </w:t>
            </w:r>
            <w:r w:rsidR="005B6CED" w:rsidRPr="000326A4">
              <w:rPr>
                <w:rFonts w:ascii="Calibri" w:eastAsia="Times New Roman" w:hAnsi="Calibri" w:cs="Calibri"/>
                <w:b/>
                <w:i/>
                <w:lang w:val="fr-FR"/>
              </w:rPr>
              <w:t xml:space="preserve">les </w:t>
            </w:r>
            <w:r w:rsidRPr="000326A4">
              <w:rPr>
                <w:rFonts w:ascii="Calibri" w:eastAsia="Times New Roman" w:hAnsi="Calibri" w:cs="Calibri"/>
                <w:b/>
                <w:i/>
                <w:lang w:val="fr-FR"/>
              </w:rPr>
              <w:t>albinos, les filles</w:t>
            </w:r>
            <w:r w:rsidR="00581808" w:rsidRPr="000326A4">
              <w:rPr>
                <w:rFonts w:ascii="Calibri" w:eastAsia="Times New Roman" w:hAnsi="Calibri" w:cs="Calibri"/>
                <w:b/>
                <w:i/>
                <w:lang w:val="fr-FR"/>
              </w:rPr>
              <w:t> ;</w:t>
            </w:r>
          </w:p>
          <w:p w14:paraId="5F727D5B" w14:textId="77777777" w:rsidR="005B6CED" w:rsidRPr="000326A4" w:rsidRDefault="005B6CE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les albinos, les PA, les filles ;</w:t>
            </w:r>
          </w:p>
          <w:p w14:paraId="65FF9E31" w14:textId="77777777" w:rsidR="009B2438" w:rsidRPr="000326A4" w:rsidRDefault="009B2438" w:rsidP="00943446">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Mbuji-mayi : les enfants traumatisés par les conflits ; </w:t>
            </w:r>
            <w:r w:rsidR="00943446" w:rsidRPr="000326A4">
              <w:rPr>
                <w:rFonts w:ascii="Calibri" w:eastAsia="Times New Roman" w:hAnsi="Calibri" w:cs="Calibri"/>
                <w:b/>
                <w:i/>
                <w:lang w:val="fr-FR"/>
              </w:rPr>
              <w:t>les retournés de l’Angola ;</w:t>
            </w:r>
          </w:p>
          <w:p w14:paraId="5C457691" w14:textId="77777777" w:rsidR="00671460" w:rsidRPr="000326A4" w:rsidRDefault="00671460" w:rsidP="00943446">
            <w:pPr>
              <w:spacing w:after="0" w:line="240" w:lineRule="auto"/>
              <w:jc w:val="both"/>
              <w:rPr>
                <w:rFonts w:ascii="Calibri" w:eastAsia="Times New Roman" w:hAnsi="Calibri" w:cs="Calibri"/>
                <w:b/>
                <w:i/>
              </w:rPr>
            </w:pPr>
            <w:r w:rsidRPr="000326A4">
              <w:rPr>
                <w:rFonts w:ascii="Calibri" w:eastAsia="Times New Roman" w:hAnsi="Calibri" w:cs="Calibri"/>
                <w:b/>
                <w:i/>
              </w:rPr>
              <w:t>Lomami : N/a ;</w:t>
            </w:r>
          </w:p>
          <w:p w14:paraId="4B2C9B52" w14:textId="2C626A1F" w:rsidR="00DE77F1" w:rsidRPr="000326A4" w:rsidRDefault="00DE77F1" w:rsidP="00943446">
            <w:pPr>
              <w:spacing w:after="0" w:line="240" w:lineRule="auto"/>
              <w:jc w:val="both"/>
              <w:rPr>
                <w:rFonts w:ascii="Calibri" w:eastAsia="Times New Roman" w:hAnsi="Calibri" w:cs="Calibri"/>
                <w:b/>
                <w:i/>
              </w:rPr>
            </w:pPr>
            <w:r w:rsidRPr="000326A4">
              <w:rPr>
                <w:rFonts w:ascii="Calibri" w:eastAsia="Times New Roman" w:hAnsi="Calibri" w:cs="Calibri"/>
                <w:b/>
                <w:i/>
              </w:rPr>
              <w:t>Idiofa : N/a</w:t>
            </w:r>
          </w:p>
        </w:tc>
      </w:tr>
      <w:tr w:rsidR="00B02CAD" w:rsidRPr="000326A4" w14:paraId="0865EEF6"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4999A8E4"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24. Pour le groupe identifié dans la question précédente, à quel moment (à quel point) du processus d'éducation l'exclusion se produit-elle le plus ?</w:t>
            </w:r>
          </w:p>
          <w:p w14:paraId="41B8B9CE" w14:textId="77777777" w:rsidR="00090644" w:rsidRPr="000326A4" w:rsidRDefault="00B02CA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Pendant la récréation ou sur le chemin d</w:t>
            </w:r>
            <w:r w:rsidR="00090644" w:rsidRPr="000326A4">
              <w:rPr>
                <w:rFonts w:ascii="Calibri" w:eastAsia="Times New Roman" w:hAnsi="Calibri" w:cs="Calibri"/>
                <w:b/>
                <w:i/>
                <w:lang w:val="fr-FR"/>
              </w:rPr>
              <w:t>e retour de l’école à la maison ;</w:t>
            </w:r>
          </w:p>
          <w:p w14:paraId="07B75B8E" w14:textId="50ADD093" w:rsidR="00090644" w:rsidRPr="000326A4" w:rsidRDefault="0009064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N/a</w:t>
            </w:r>
            <w:r w:rsidR="003B611C" w:rsidRPr="000326A4">
              <w:rPr>
                <w:rFonts w:ascii="Calibri" w:eastAsia="Times New Roman" w:hAnsi="Calibri" w:cs="Calibri"/>
                <w:b/>
                <w:i/>
                <w:lang w:val="fr-FR"/>
              </w:rPr>
              <w:t> ;</w:t>
            </w:r>
          </w:p>
          <w:p w14:paraId="72FB5D0B" w14:textId="02BC8055" w:rsidR="00B64204" w:rsidRPr="000326A4" w:rsidRDefault="00B6420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N/a</w:t>
            </w:r>
            <w:r w:rsidR="003B611C" w:rsidRPr="000326A4">
              <w:rPr>
                <w:rFonts w:ascii="Calibri" w:eastAsia="Times New Roman" w:hAnsi="Calibri" w:cs="Calibri"/>
                <w:b/>
                <w:i/>
                <w:lang w:val="fr-FR"/>
              </w:rPr>
              <w:t> ;</w:t>
            </w:r>
          </w:p>
          <w:p w14:paraId="67F0BB71" w14:textId="0AB7E1E4" w:rsidR="00C0438D" w:rsidRPr="000326A4" w:rsidRDefault="00C0438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N/a</w:t>
            </w:r>
            <w:r w:rsidR="003B611C" w:rsidRPr="000326A4">
              <w:rPr>
                <w:rFonts w:ascii="Calibri" w:eastAsia="Times New Roman" w:hAnsi="Calibri" w:cs="Calibri"/>
                <w:b/>
                <w:i/>
                <w:lang w:val="fr-FR"/>
              </w:rPr>
              <w:t> ;</w:t>
            </w:r>
          </w:p>
          <w:p w14:paraId="31650E5A" w14:textId="77777777" w:rsidR="003B611C" w:rsidRPr="000326A4" w:rsidRDefault="003B611C"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idem ;</w:t>
            </w:r>
          </w:p>
          <w:p w14:paraId="77F50C0B" w14:textId="1A225E3B" w:rsidR="0058552F" w:rsidRPr="000326A4" w:rsidRDefault="0058552F"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Kananga : N/a</w:t>
            </w:r>
            <w:r w:rsidR="00581808" w:rsidRPr="000326A4">
              <w:rPr>
                <w:rFonts w:ascii="Calibri" w:eastAsia="Times New Roman" w:hAnsi="Calibri" w:cs="Calibri"/>
                <w:b/>
                <w:i/>
                <w:lang w:val="fr-FR"/>
              </w:rPr>
              <w:t> ;</w:t>
            </w:r>
          </w:p>
          <w:p w14:paraId="56532090" w14:textId="77777777" w:rsidR="00581808" w:rsidRPr="000326A4" w:rsidRDefault="00581808"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Luiza : idem ;</w:t>
            </w:r>
          </w:p>
          <w:p w14:paraId="2798134E" w14:textId="77777777" w:rsidR="005B6CED" w:rsidRPr="000326A4" w:rsidRDefault="005B6CE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Mweka : dans la classe ;</w:t>
            </w:r>
          </w:p>
          <w:p w14:paraId="2BFFE294" w14:textId="77777777" w:rsidR="005013E7" w:rsidRPr="006A07FE" w:rsidRDefault="005013E7" w:rsidP="00B02CAD">
            <w:pPr>
              <w:spacing w:after="0" w:line="240" w:lineRule="auto"/>
              <w:jc w:val="both"/>
              <w:rPr>
                <w:rFonts w:ascii="Calibri" w:eastAsia="Times New Roman" w:hAnsi="Calibri" w:cs="Calibri"/>
                <w:b/>
                <w:i/>
              </w:rPr>
            </w:pPr>
            <w:r w:rsidRPr="006A07FE">
              <w:rPr>
                <w:rFonts w:ascii="Calibri" w:eastAsia="Times New Roman" w:hAnsi="Calibri" w:cs="Calibri"/>
                <w:b/>
                <w:i/>
              </w:rPr>
              <w:t>Mbuji-mayi :N/a</w:t>
            </w:r>
          </w:p>
          <w:p w14:paraId="211D9080" w14:textId="77777777" w:rsidR="00671460" w:rsidRPr="000326A4" w:rsidRDefault="00671460" w:rsidP="00B02CAD">
            <w:pPr>
              <w:spacing w:after="0" w:line="240" w:lineRule="auto"/>
              <w:jc w:val="both"/>
              <w:rPr>
                <w:rFonts w:ascii="Calibri" w:eastAsia="Times New Roman" w:hAnsi="Calibri" w:cs="Calibri"/>
                <w:b/>
                <w:i/>
              </w:rPr>
            </w:pPr>
            <w:r w:rsidRPr="000326A4">
              <w:rPr>
                <w:rFonts w:ascii="Calibri" w:eastAsia="Times New Roman" w:hAnsi="Calibri" w:cs="Calibri"/>
                <w:b/>
                <w:i/>
              </w:rPr>
              <w:t>Lomami : N/a</w:t>
            </w:r>
          </w:p>
          <w:p w14:paraId="26F10BFF" w14:textId="35E99BE3" w:rsidR="00DE77F1" w:rsidRPr="003D00B5" w:rsidRDefault="00DE77F1" w:rsidP="00B02CAD">
            <w:pPr>
              <w:spacing w:after="0" w:line="240" w:lineRule="auto"/>
              <w:jc w:val="both"/>
              <w:rPr>
                <w:rFonts w:ascii="Calibri" w:eastAsia="Times New Roman" w:hAnsi="Calibri" w:cs="Calibri"/>
                <w:b/>
                <w:i/>
              </w:rPr>
            </w:pPr>
            <w:r w:rsidRPr="003D00B5">
              <w:rPr>
                <w:rFonts w:ascii="Calibri" w:eastAsia="Times New Roman" w:hAnsi="Calibri" w:cs="Calibri"/>
                <w:b/>
                <w:i/>
              </w:rPr>
              <w:t>Idiofa : N/a</w:t>
            </w:r>
          </w:p>
        </w:tc>
      </w:tr>
      <w:tr w:rsidR="00B02CAD" w:rsidRPr="00613CB9" w14:paraId="1E70E0FC"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498D051F"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25. À votre avis, quelles mesures, le cas échéant, devraient être envisagées par le projet pour traiter correctement les risques et les impacts de l'exclusion sociale au niveau de l'école primaire (s) ?</w:t>
            </w:r>
          </w:p>
          <w:p w14:paraId="14D65AC2" w14:textId="77777777" w:rsidR="00090644" w:rsidRPr="000326A4" w:rsidRDefault="0009064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lastRenderedPageBreak/>
              <w:t xml:space="preserve">Bunia : </w:t>
            </w:r>
            <w:r w:rsidR="00B02CAD" w:rsidRPr="000326A4">
              <w:rPr>
                <w:rFonts w:ascii="Calibri" w:eastAsia="Times New Roman" w:hAnsi="Calibri" w:cs="Calibri"/>
                <w:b/>
                <w:i/>
                <w:lang w:val="fr-FR"/>
              </w:rPr>
              <w:t>La conscientisation des parents, enseignants et élèves comme dit ci-dessus au n</w:t>
            </w:r>
            <w:r w:rsidR="00B02CAD" w:rsidRPr="000326A4">
              <w:rPr>
                <w:rFonts w:ascii="Calibri" w:eastAsia="Times New Roman" w:hAnsi="Calibri" w:cs="Calibri"/>
                <w:b/>
                <w:i/>
                <w:vertAlign w:val="superscript"/>
                <w:lang w:val="fr-FR"/>
              </w:rPr>
              <w:t>o</w:t>
            </w:r>
            <w:r w:rsidRPr="000326A4">
              <w:rPr>
                <w:rFonts w:ascii="Calibri" w:eastAsia="Times New Roman" w:hAnsi="Calibri" w:cs="Calibri"/>
                <w:b/>
                <w:i/>
                <w:lang w:val="fr-FR"/>
              </w:rPr>
              <w:t xml:space="preserve"> 19 ;</w:t>
            </w:r>
          </w:p>
          <w:p w14:paraId="3EA748FC" w14:textId="34FC3B71" w:rsidR="00090644" w:rsidRPr="000326A4" w:rsidRDefault="0009064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N/a</w:t>
            </w:r>
            <w:r w:rsidR="003B611C" w:rsidRPr="000326A4">
              <w:rPr>
                <w:rFonts w:ascii="Calibri" w:eastAsia="Times New Roman" w:hAnsi="Calibri" w:cs="Calibri"/>
                <w:b/>
                <w:i/>
                <w:lang w:val="fr-FR"/>
              </w:rPr>
              <w:t> ;</w:t>
            </w:r>
          </w:p>
          <w:p w14:paraId="026BE9BF" w14:textId="37BA1275" w:rsidR="00B64204" w:rsidRPr="000326A4" w:rsidRDefault="00B6420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N/a</w:t>
            </w:r>
            <w:r w:rsidR="003B611C" w:rsidRPr="000326A4">
              <w:rPr>
                <w:rFonts w:ascii="Calibri" w:eastAsia="Times New Roman" w:hAnsi="Calibri" w:cs="Calibri"/>
                <w:b/>
                <w:i/>
                <w:lang w:val="fr-FR"/>
              </w:rPr>
              <w:t> ;</w:t>
            </w:r>
          </w:p>
          <w:p w14:paraId="17CAED33" w14:textId="04E9AAF7" w:rsidR="00C0438D" w:rsidRPr="000326A4" w:rsidRDefault="00C0438D"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Kamituga ; N/a</w:t>
            </w:r>
            <w:r w:rsidR="003B611C" w:rsidRPr="000326A4">
              <w:rPr>
                <w:rFonts w:ascii="Calibri" w:eastAsia="Times New Roman" w:hAnsi="Calibri" w:cs="Calibri"/>
                <w:b/>
                <w:i/>
                <w:lang w:val="fr-FR"/>
              </w:rPr>
              <w:t> ;</w:t>
            </w:r>
          </w:p>
          <w:p w14:paraId="00FA7EB8" w14:textId="3385CE82" w:rsidR="003B611C" w:rsidRPr="000326A4" w:rsidRDefault="003B611C"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Baraka : idem ;</w:t>
            </w:r>
          </w:p>
          <w:p w14:paraId="2F50193C" w14:textId="1D4630BF" w:rsidR="00581808" w:rsidRPr="006A07FE" w:rsidRDefault="00581808" w:rsidP="00B02CAD">
            <w:pPr>
              <w:spacing w:after="0" w:line="240" w:lineRule="auto"/>
              <w:jc w:val="both"/>
              <w:rPr>
                <w:rFonts w:ascii="Calibri" w:eastAsia="Times New Roman" w:hAnsi="Calibri" w:cs="Calibri"/>
                <w:b/>
                <w:i/>
                <w:lang w:val="fr-FR"/>
              </w:rPr>
            </w:pPr>
            <w:r w:rsidRPr="006A07FE">
              <w:rPr>
                <w:rFonts w:ascii="Calibri" w:eastAsia="Times New Roman" w:hAnsi="Calibri" w:cs="Calibri"/>
                <w:b/>
                <w:i/>
                <w:lang w:val="fr-FR"/>
              </w:rPr>
              <w:t>Luiza : N/a</w:t>
            </w:r>
          </w:p>
          <w:p w14:paraId="0D1D6ED3" w14:textId="097458EE" w:rsidR="00975C18" w:rsidRPr="006A07FE" w:rsidRDefault="005013E7" w:rsidP="004D111E">
            <w:pPr>
              <w:spacing w:after="0" w:line="240" w:lineRule="auto"/>
              <w:jc w:val="both"/>
              <w:rPr>
                <w:rFonts w:ascii="Calibri" w:eastAsia="Times New Roman" w:hAnsi="Calibri" w:cs="Calibri"/>
                <w:b/>
                <w:i/>
                <w:lang w:val="fr-FR"/>
              </w:rPr>
            </w:pPr>
            <w:r w:rsidRPr="006A07FE">
              <w:rPr>
                <w:rFonts w:ascii="Calibri" w:eastAsia="Times New Roman" w:hAnsi="Calibri" w:cs="Calibri"/>
                <w:b/>
                <w:i/>
                <w:lang w:val="fr-FR"/>
              </w:rPr>
              <w:t>Mbuji-mayi : N/a</w:t>
            </w:r>
          </w:p>
          <w:p w14:paraId="4F846AEA" w14:textId="5E0E23C9" w:rsidR="00671460" w:rsidRPr="006A07FE" w:rsidRDefault="00671460" w:rsidP="004D111E">
            <w:pPr>
              <w:spacing w:after="0" w:line="240" w:lineRule="auto"/>
              <w:jc w:val="both"/>
              <w:rPr>
                <w:rFonts w:ascii="Calibri" w:eastAsia="Times New Roman" w:hAnsi="Calibri" w:cs="Calibri"/>
                <w:b/>
                <w:i/>
                <w:lang w:val="fr-FR"/>
              </w:rPr>
            </w:pPr>
            <w:r w:rsidRPr="006A07FE">
              <w:rPr>
                <w:rFonts w:ascii="Calibri" w:eastAsia="Times New Roman" w:hAnsi="Calibri" w:cs="Calibri"/>
                <w:b/>
                <w:i/>
                <w:lang w:val="fr-FR"/>
              </w:rPr>
              <w:t>Lomami: N/a</w:t>
            </w:r>
          </w:p>
          <w:p w14:paraId="5F7FCB6E" w14:textId="2910A54F" w:rsidR="00DE77F1" w:rsidRPr="006A07FE" w:rsidRDefault="00DE77F1" w:rsidP="004D111E">
            <w:pPr>
              <w:spacing w:after="0" w:line="240" w:lineRule="auto"/>
              <w:jc w:val="both"/>
              <w:rPr>
                <w:rFonts w:ascii="Calibri" w:eastAsia="Times New Roman" w:hAnsi="Calibri" w:cs="Calibri"/>
                <w:b/>
                <w:i/>
                <w:lang w:val="fr-FR"/>
              </w:rPr>
            </w:pPr>
            <w:r w:rsidRPr="006A07FE">
              <w:rPr>
                <w:rFonts w:ascii="Calibri" w:eastAsia="Times New Roman" w:hAnsi="Calibri" w:cs="Calibri"/>
                <w:b/>
                <w:i/>
                <w:lang w:val="fr-FR"/>
              </w:rPr>
              <w:t>Idiofa: N/a</w:t>
            </w:r>
          </w:p>
          <w:p w14:paraId="59ACF401" w14:textId="47EDE956" w:rsidR="004D111E" w:rsidRPr="000326A4" w:rsidRDefault="004D111E" w:rsidP="004D111E">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5B19BB9E" w14:textId="77777777" w:rsidR="004D111E" w:rsidRPr="000326A4" w:rsidRDefault="004D111E" w:rsidP="004D111E">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Faire impliquer les autorités locales dans la scolarisation des enfants ; </w:t>
            </w:r>
          </w:p>
          <w:p w14:paraId="053F781D" w14:textId="77777777" w:rsidR="004D111E" w:rsidRPr="000326A4" w:rsidRDefault="004D111E" w:rsidP="004D111E">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Création de l’emploi au parent pour subvenir aux besoins de l’enfant ;</w:t>
            </w:r>
          </w:p>
          <w:p w14:paraId="24BD61C7" w14:textId="77777777" w:rsidR="004D111E" w:rsidRPr="000326A4" w:rsidRDefault="004D111E" w:rsidP="004D111E">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Création des AGR pour les familles vulnérables ;</w:t>
            </w:r>
          </w:p>
          <w:p w14:paraId="420A411E" w14:textId="081F3B05" w:rsidR="00975C18" w:rsidRPr="000326A4" w:rsidRDefault="00975C18" w:rsidP="004D111E">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Apportes aux parents des AGR ;</w:t>
            </w:r>
          </w:p>
        </w:tc>
      </w:tr>
      <w:tr w:rsidR="00B02CAD" w:rsidRPr="000326A4" w14:paraId="0391E821" w14:textId="77777777" w:rsidTr="00B02CAD">
        <w:trPr>
          <w:trHeight w:val="1"/>
        </w:trPr>
        <w:tc>
          <w:tcPr>
            <w:tcW w:w="9356" w:type="dxa"/>
            <w:tcBorders>
              <w:top w:val="single" w:sz="2" w:space="0" w:color="FABF8F"/>
              <w:left w:val="nil"/>
              <w:bottom w:val="single" w:sz="2" w:space="0" w:color="FABF8F"/>
              <w:right w:val="nil"/>
            </w:tcBorders>
            <w:shd w:val="clear" w:color="auto" w:fill="FFFFFF"/>
          </w:tcPr>
          <w:p w14:paraId="6B73E927" w14:textId="77777777" w:rsidR="00B02CAD" w:rsidRPr="000326A4" w:rsidRDefault="00B02CAD" w:rsidP="00B02CA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26. Quelle devrait être la portée de la prise en compte de cette question (exclusion sociale) dans la prochaine EEIS ?</w:t>
            </w:r>
          </w:p>
          <w:p w14:paraId="52C01607" w14:textId="36A8748F" w:rsidR="00B02CAD" w:rsidRPr="000326A4" w:rsidRDefault="0059065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Bunia : </w:t>
            </w:r>
            <w:r w:rsidR="00B02CAD" w:rsidRPr="000326A4">
              <w:rPr>
                <w:rFonts w:ascii="Calibri" w:eastAsia="Times New Roman" w:hAnsi="Calibri" w:cs="Calibri"/>
                <w:b/>
                <w:i/>
                <w:lang w:val="fr-FR"/>
              </w:rPr>
              <w:t>Les conflits sociaux et l’exclusion sociale résultent de l’insécurité. Comme la paix commence à s’installer dans la Province Educationnelle de l’Ituri 1, le pr</w:t>
            </w:r>
            <w:r w:rsidRPr="000326A4">
              <w:rPr>
                <w:rFonts w:ascii="Calibri" w:eastAsia="Times New Roman" w:hAnsi="Calibri" w:cs="Calibri"/>
                <w:b/>
                <w:i/>
                <w:lang w:val="fr-FR"/>
              </w:rPr>
              <w:t>ojet pourra se déployer partout;</w:t>
            </w:r>
          </w:p>
          <w:p w14:paraId="0C51BCC4" w14:textId="77777777" w:rsidR="00590654" w:rsidRPr="000326A4" w:rsidRDefault="0059065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Aru : très important ;</w:t>
            </w:r>
          </w:p>
          <w:p w14:paraId="06A5213D" w14:textId="77777777" w:rsidR="00B64204" w:rsidRPr="000326A4" w:rsidRDefault="00B64204"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Mahagi : idem ;</w:t>
            </w:r>
          </w:p>
          <w:p w14:paraId="621102A1" w14:textId="77777777" w:rsidR="00C0438D" w:rsidRPr="003D00B5" w:rsidRDefault="00C0438D"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Kamituga : idem ;</w:t>
            </w:r>
          </w:p>
          <w:p w14:paraId="4E5614D5" w14:textId="77777777" w:rsidR="003B611C" w:rsidRPr="003D00B5" w:rsidRDefault="003B611C"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Baraka : idem ;</w:t>
            </w:r>
          </w:p>
          <w:p w14:paraId="3B69789F" w14:textId="77777777" w:rsidR="0058552F" w:rsidRPr="003D00B5" w:rsidRDefault="0058552F"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Kananga : idem ;</w:t>
            </w:r>
          </w:p>
          <w:p w14:paraId="14C2C8ED" w14:textId="77777777" w:rsidR="00581808" w:rsidRPr="003D00B5" w:rsidRDefault="00581808"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Luiza : idem ;</w:t>
            </w:r>
          </w:p>
          <w:p w14:paraId="33FE82FA" w14:textId="77777777" w:rsidR="00584D01" w:rsidRPr="003D00B5" w:rsidRDefault="00584D01"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Mweka : idem ;</w:t>
            </w:r>
          </w:p>
          <w:p w14:paraId="55C6FC02" w14:textId="77777777" w:rsidR="005013E7" w:rsidRPr="003D00B5" w:rsidRDefault="005013E7" w:rsidP="00B02CAD">
            <w:pPr>
              <w:spacing w:after="0" w:line="240" w:lineRule="auto"/>
              <w:jc w:val="both"/>
              <w:rPr>
                <w:rFonts w:ascii="Calibri" w:eastAsia="Times New Roman" w:hAnsi="Calibri" w:cs="Calibri"/>
                <w:b/>
                <w:i/>
                <w:lang w:val="nb-NO"/>
              </w:rPr>
            </w:pPr>
            <w:r w:rsidRPr="003D00B5">
              <w:rPr>
                <w:rFonts w:ascii="Calibri" w:eastAsia="Times New Roman" w:hAnsi="Calibri" w:cs="Calibri"/>
                <w:b/>
                <w:i/>
                <w:lang w:val="nb-NO"/>
              </w:rPr>
              <w:t>Mbuji-mayi : idem ;</w:t>
            </w:r>
          </w:p>
          <w:p w14:paraId="3C61A7BE" w14:textId="77777777" w:rsidR="00364B8A" w:rsidRPr="000326A4" w:rsidRDefault="00364B8A"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Lomami : idem ;</w:t>
            </w:r>
          </w:p>
          <w:p w14:paraId="58C4738E" w14:textId="54D89297" w:rsidR="00DE77F1" w:rsidRPr="000326A4" w:rsidRDefault="00DE77F1" w:rsidP="00B02CA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Idiofa : idem ; </w:t>
            </w:r>
          </w:p>
        </w:tc>
      </w:tr>
    </w:tbl>
    <w:p w14:paraId="0F82EFCA" w14:textId="77777777" w:rsidR="00B02CAD" w:rsidRPr="000326A4" w:rsidRDefault="00B02CAD" w:rsidP="00B02CAD">
      <w:pPr>
        <w:spacing w:after="0" w:line="240" w:lineRule="auto"/>
        <w:jc w:val="both"/>
        <w:rPr>
          <w:rFonts w:ascii="Calibri" w:eastAsia="Times New Roman" w:hAnsi="Calibri" w:cs="Calibri"/>
          <w:lang w:val="fr-FR"/>
        </w:rPr>
      </w:pPr>
    </w:p>
    <w:p w14:paraId="2845C19B" w14:textId="7FF1104E" w:rsidR="005F149A" w:rsidRPr="000326A4" w:rsidRDefault="005F149A" w:rsidP="00A07555">
      <w:pPr>
        <w:pStyle w:val="Titre2"/>
        <w:rPr>
          <w:rFonts w:eastAsia="Times New Roman"/>
          <w:lang w:val="fr-FR"/>
        </w:rPr>
      </w:pPr>
      <w:bookmarkStart w:id="59" w:name="_Toc86001580"/>
      <w:r w:rsidRPr="000326A4">
        <w:rPr>
          <w:rFonts w:eastAsia="Times New Roman"/>
          <w:lang w:val="fr-FR"/>
        </w:rPr>
        <w:t>Enquête Direction sous Provinciale (sous PROVED)</w:t>
      </w:r>
      <w:bookmarkEnd w:id="59"/>
    </w:p>
    <w:tbl>
      <w:tblPr>
        <w:tblW w:w="0" w:type="auto"/>
        <w:tblInd w:w="108" w:type="dxa"/>
        <w:tblLayout w:type="fixed"/>
        <w:tblLook w:val="0000" w:firstRow="0" w:lastRow="0" w:firstColumn="0" w:lastColumn="0" w:noHBand="0" w:noVBand="0"/>
      </w:tblPr>
      <w:tblGrid>
        <w:gridCol w:w="9350"/>
      </w:tblGrid>
      <w:tr w:rsidR="005F149A" w:rsidRPr="00613CB9" w14:paraId="6EBDB81B"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7212CBB" w14:textId="77777777" w:rsidR="005F149A" w:rsidRPr="000326A4" w:rsidRDefault="005F149A" w:rsidP="005F149A">
            <w:pPr>
              <w:spacing w:after="0" w:line="240" w:lineRule="auto"/>
              <w:jc w:val="both"/>
              <w:rPr>
                <w:rFonts w:ascii="Calibri" w:eastAsia="Times New Roman" w:hAnsi="Calibri" w:cs="Calibri"/>
                <w:lang w:val="fr-FR"/>
              </w:rPr>
            </w:pPr>
          </w:p>
        </w:tc>
      </w:tr>
      <w:tr w:rsidR="005F149A" w:rsidRPr="00613CB9" w14:paraId="3FF46588"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F4CCA28"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9/23/2020         Heure de début : 11h08                       Heure de fin : 12 :45</w:t>
            </w:r>
          </w:p>
        </w:tc>
      </w:tr>
      <w:tr w:rsidR="005F149A" w:rsidRPr="00613CB9" w14:paraId="6200A55B"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DE7D5C5"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 Nom : Voir liste de présence</w:t>
            </w:r>
          </w:p>
        </w:tc>
      </w:tr>
      <w:tr w:rsidR="005F149A" w:rsidRPr="00613CB9" w14:paraId="6AC51400"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DD47624"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 Le genre : Voir liste de présence</w:t>
            </w:r>
          </w:p>
        </w:tc>
      </w:tr>
      <w:tr w:rsidR="005F149A" w:rsidRPr="00613CB9" w14:paraId="188B8779"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259D246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Direction sous provinciale</w:t>
            </w:r>
          </w:p>
        </w:tc>
      </w:tr>
      <w:tr w:rsidR="005F149A" w:rsidRPr="000326A4" w14:paraId="0E45C489"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3BD8FBE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5. Position: Sous PROVED</w:t>
            </w:r>
          </w:p>
        </w:tc>
      </w:tr>
      <w:tr w:rsidR="005F149A" w:rsidRPr="000326A4" w14:paraId="5AA4502F"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259184E7"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6. Province : Kinshasa </w:t>
            </w:r>
          </w:p>
        </w:tc>
      </w:tr>
      <w:tr w:rsidR="005F149A" w:rsidRPr="00613CB9" w14:paraId="0F012A6F"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CA4F2BD"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7. Numéro de téléphone : Voir liste de présence</w:t>
            </w:r>
          </w:p>
        </w:tc>
      </w:tr>
      <w:tr w:rsidR="005F149A" w:rsidRPr="00613CB9" w14:paraId="49F89E29"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3AC59BD9"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8. Je souhaite rester anonyme : Non</w:t>
            </w:r>
          </w:p>
        </w:tc>
      </w:tr>
      <w:tr w:rsidR="005F149A" w:rsidRPr="00613CB9" w14:paraId="46B1458E"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1D86BED" w14:textId="77777777" w:rsidR="005F149A" w:rsidRPr="000326A4" w:rsidRDefault="005F149A" w:rsidP="005F149A">
            <w:pPr>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Sécurité (principalement pour les provinces du Sud-Kivu, du Nord-Kivu et du Kasaï)</w:t>
            </w:r>
          </w:p>
        </w:tc>
      </w:tr>
      <w:tr w:rsidR="005F149A" w:rsidRPr="000326A4" w14:paraId="61AC26BC"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19C625FD"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9. La province est-elle soumise à une insécurité (conflit armé) qui pourrait affecter les résultats du projet ? N/a</w:t>
            </w:r>
          </w:p>
        </w:tc>
      </w:tr>
      <w:tr w:rsidR="005F149A" w:rsidRPr="000326A4" w14:paraId="36CC5E12"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456F39C"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10. Comment les élèves et les enseignants du primaire sont-ils affectés par l'insécurité susmentionnée ? N/a</w:t>
            </w:r>
          </w:p>
        </w:tc>
      </w:tr>
      <w:tr w:rsidR="005F149A" w:rsidRPr="000326A4" w14:paraId="47A74D72"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941AD6E"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11. Le niveau d'insécurité a-t-il changé récemment ? Si oui, comment et pourquoi ? N/a</w:t>
            </w:r>
          </w:p>
        </w:tc>
      </w:tr>
      <w:tr w:rsidR="005F149A" w:rsidRPr="000326A4" w14:paraId="2017D21D"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852EB3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12. Quels sont les politiques, programmes et interventions en matière d'éducation qui visent à résoudre le problème de l'insécurité en ce qui concerne la fréquentation de l'école primaire ? N/a</w:t>
            </w:r>
          </w:p>
        </w:tc>
      </w:tr>
      <w:tr w:rsidR="005F149A" w:rsidRPr="000326A4" w14:paraId="72C3D4B8"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CE470A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Selon vous, quelles mesures, le cas échéant, devraient être envisagées par le projet pour traiter correctement les impacts de l'insécurité sur la fréquentation de l'école primaire ? N/a</w:t>
            </w:r>
          </w:p>
        </w:tc>
      </w:tr>
      <w:tr w:rsidR="005F149A" w:rsidRPr="000326A4" w14:paraId="586DC9E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DC48D4E"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14. Quelle devrait être la portée de l'examen de cette question (l'insécurité) dans la prochaine Etude d’Impact Social Détaillée (EISD) ? N/a</w:t>
            </w:r>
          </w:p>
        </w:tc>
      </w:tr>
      <w:tr w:rsidR="005F149A" w:rsidRPr="00613CB9" w14:paraId="116F3E5E"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06E81B62" w14:textId="77777777" w:rsidR="005F149A" w:rsidRPr="000326A4" w:rsidRDefault="005F149A" w:rsidP="005F149A">
            <w:pPr>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Conflit (principalement pour les administrateurs des écoles primaires et les organisations confessionnelles, les représentants des syndicats d'enseignants)</w:t>
            </w:r>
          </w:p>
        </w:tc>
      </w:tr>
      <w:tr w:rsidR="005F149A" w:rsidRPr="00613CB9" w14:paraId="43C39544" w14:textId="77777777" w:rsidTr="00A433EF">
        <w:trPr>
          <w:trHeight w:val="1"/>
        </w:trPr>
        <w:tc>
          <w:tcPr>
            <w:tcW w:w="9350" w:type="dxa"/>
            <w:tcBorders>
              <w:top w:val="single" w:sz="2" w:space="0" w:color="FABF8F"/>
              <w:left w:val="nil"/>
              <w:bottom w:val="single" w:sz="2" w:space="0" w:color="FABF8F"/>
              <w:right w:val="nil"/>
            </w:tcBorders>
          </w:tcPr>
          <w:p w14:paraId="73B865BA"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15. Quelle est la fréquence des conflits sociaux (y compris les brimades) entre enseignants et élèves dans votre (vos) école(s) primaire(s) ? Toujours, souvent, parfois, rarement, jamais. Si la réponse est "toujours, souvent, rarement ou jamais", veuillez expliquer pourquoi c'est le cas.</w:t>
            </w:r>
          </w:p>
          <w:p w14:paraId="042378A6"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Un grand nombre a unanimement révélé que les violences physiques entre enseignants et élèves sont très rares (19/19). </w:t>
            </w:r>
          </w:p>
          <w:p w14:paraId="5FD83751"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Une majorité a unanimement révélé que le statut socioéconomique génère des conflits (15/19) entre enseignants et élèves.  </w:t>
            </w:r>
          </w:p>
          <w:p w14:paraId="04CF156A"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Une majorité a unanimement révélé que l’espace et le mobilier limiter suite génère des conflits entre enseignants et élèves et élèves-élèves (19/19)</w:t>
            </w:r>
          </w:p>
          <w:p w14:paraId="17754812"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division Nsele 1: En général, ces conflits sont rares en raison du règlement d'ordre d'intérieur. Dans de nombreux cas, ce sont les jeunes enseignants qui peuvent être à l'origine des conflits (la plupart des harcèlement sexuels). La plupart des cas de violence sexuelle sont portés devant un tribunal. Le comité des élèves dénonce également de nombreux abus que les enseignants peuvent inculper aux enfants et qui peuvent se produire dans les écoles. </w:t>
            </w:r>
          </w:p>
          <w:p w14:paraId="095A95BC"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Sus Proved Ndjili : Ces conflits existent toujours parce qu'il y a des élèves très brillants qui portent correction à leurs enseignants, cela peut créer des conflits. Parfois, les enseignants font preuve de discrimination dans leur façon d'enseigner en posant toujours les mêmes questions au même élèves, ce qui peut créer aussi des conflits. </w:t>
            </w:r>
          </w:p>
          <w:p w14:paraId="732F13CD"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Kinsenso (F) : l’insoumission des enfants qui viennent des familles aisées est une source des conflits.</w:t>
            </w:r>
          </w:p>
          <w:p w14:paraId="70179CC0"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Kimasenke 2 (F) : lorsque les enfants issus des familles démunies sont mis à la porte, cela est une source des conflits. </w:t>
            </w:r>
          </w:p>
          <w:p w14:paraId="54E56690"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Nsele 2 : les conflits entre enseignants qui sont pris en compte par le gouvernement et ceux qui ne le sont pas peuvent influencer l'humeur des enseignants envers les élèves. </w:t>
            </w:r>
          </w:p>
          <w:p w14:paraId="7F9C830B" w14:textId="77777777" w:rsidR="005F149A" w:rsidRPr="000326A4" w:rsidRDefault="005F149A" w:rsidP="005F149A">
            <w:pPr>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Recommandations</w:t>
            </w:r>
          </w:p>
          <w:p w14:paraId="325C29F1"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-La prise en charge total and le plus taux pour tous les enseignants ;</w:t>
            </w:r>
          </w:p>
          <w:p w14:paraId="14C1E097"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mettre l'accent sur les cours d'éducation morale et civique ;</w:t>
            </w:r>
          </w:p>
          <w:p w14:paraId="6CD1B2C1"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 Faire appel à la conscience de l’enseignant dans ses rapports avec ses élèves ;</w:t>
            </w:r>
          </w:p>
        </w:tc>
      </w:tr>
      <w:tr w:rsidR="005F149A" w:rsidRPr="00613CB9" w14:paraId="4617CC48" w14:textId="77777777" w:rsidTr="00A433EF">
        <w:trPr>
          <w:trHeight w:val="1"/>
        </w:trPr>
        <w:tc>
          <w:tcPr>
            <w:tcW w:w="9350" w:type="dxa"/>
            <w:tcBorders>
              <w:top w:val="single" w:sz="2" w:space="0" w:color="FABF8F"/>
              <w:left w:val="nil"/>
              <w:bottom w:val="single" w:sz="2" w:space="0" w:color="FABF8F"/>
              <w:right w:val="nil"/>
            </w:tcBorders>
          </w:tcPr>
          <w:p w14:paraId="414234FC"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16. Quelle est la fréquence des conflits sociaux (y compris les brimades) entre les élèves de votre (vos) école(s) primaire(s) ? Toujours, souvent, parfois, rarement, jamais. Si la réponse est "toujours, souvent, rarement ou jamais", veuillez expliquer pourquoi c'est le cas.</w:t>
            </w:r>
          </w:p>
          <w:p w14:paraId="23F774E0" w14:textId="728E795D"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 grand nombre a unanimement révélé que les enfants multigrade (hors Age d’une certain classe) suite à la</w:t>
            </w:r>
            <w:r w:rsidR="009F7714" w:rsidRPr="000326A4">
              <w:rPr>
                <w:rFonts w:ascii="Calibri" w:eastAsia="Times New Roman" w:hAnsi="Calibri" w:cs="Calibri"/>
                <w:b/>
                <w:i/>
                <w:lang w:val="fr-FR"/>
              </w:rPr>
              <w:t xml:space="preserve"> gratuite génère des conflits (6</w:t>
            </w:r>
            <w:r w:rsidRPr="000326A4">
              <w:rPr>
                <w:rFonts w:ascii="Calibri" w:eastAsia="Times New Roman" w:hAnsi="Calibri" w:cs="Calibri"/>
                <w:b/>
                <w:i/>
                <w:lang w:val="fr-FR"/>
              </w:rPr>
              <w:t>/19) entre élèves.</w:t>
            </w:r>
          </w:p>
          <w:p w14:paraId="674B7A3B" w14:textId="77777777" w:rsidR="005F149A" w:rsidRPr="000326A4" w:rsidRDefault="005F149A" w:rsidP="005F149A">
            <w:pPr>
              <w:spacing w:after="0" w:line="240" w:lineRule="auto"/>
              <w:jc w:val="both"/>
              <w:rPr>
                <w:rFonts w:ascii="Calibri" w:eastAsia="Times New Roman" w:hAnsi="Calibri" w:cs="Calibri"/>
                <w:b/>
                <w:i/>
                <w:lang w:val="fr-FR"/>
              </w:rPr>
            </w:pPr>
          </w:p>
          <w:p w14:paraId="559D26DD"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Kibamseke : surtout en classe, car les élèves plus âgés qui ne répondent pas correctement aux questions peuvent être victimes de brimades et de conflits qui peuvent déboucher sur des violences physiques.</w:t>
            </w:r>
          </w:p>
          <w:p w14:paraId="08E8C8AD"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Recommandations:</w:t>
            </w:r>
          </w:p>
          <w:p w14:paraId="656746E6"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Renforcer et créer des centres de rattrapage scolaire pour la prise en charge des enfants hors âge.</w:t>
            </w:r>
          </w:p>
        </w:tc>
      </w:tr>
      <w:tr w:rsidR="005F149A" w:rsidRPr="00613CB9" w14:paraId="1241457F" w14:textId="77777777" w:rsidTr="00A433EF">
        <w:trPr>
          <w:trHeight w:val="1"/>
        </w:trPr>
        <w:tc>
          <w:tcPr>
            <w:tcW w:w="9350" w:type="dxa"/>
            <w:tcBorders>
              <w:top w:val="single" w:sz="2" w:space="0" w:color="FABF8F"/>
              <w:left w:val="nil"/>
              <w:bottom w:val="single" w:sz="2" w:space="0" w:color="FABF8F"/>
              <w:right w:val="nil"/>
            </w:tcBorders>
          </w:tcPr>
          <w:p w14:paraId="1A04C11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17. L'arrivée d'élèves supplémentaires a-t-elle exacerbé les conflits sociaux (y compris les brimades) dans votre (vos) école(s) primaire(s) ? </w:t>
            </w:r>
          </w:p>
          <w:p w14:paraId="4371895E"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Un grand nombre a unanimement révélé que l'arrivée d'élèves supplémentaires a exacerbe les conflits dans les salles de classe.</w:t>
            </w:r>
          </w:p>
          <w:p w14:paraId="75AFC372"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de limite: les conflits sont souvent liés aux places. </w:t>
            </w:r>
          </w:p>
          <w:p w14:paraId="72E9E69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 xml:space="preserve">Sous PROVED Nsele 1: les élèves hors âge sont à la base de plusieurs conflits qui se passent en classe et se répercutent dans la cours et voire en dehors de l’école.  </w:t>
            </w:r>
          </w:p>
        </w:tc>
      </w:tr>
      <w:tr w:rsidR="005F149A" w:rsidRPr="00613CB9" w14:paraId="21917A6A" w14:textId="77777777" w:rsidTr="00A433EF">
        <w:trPr>
          <w:trHeight w:val="1"/>
        </w:trPr>
        <w:tc>
          <w:tcPr>
            <w:tcW w:w="9350" w:type="dxa"/>
            <w:tcBorders>
              <w:top w:val="single" w:sz="2" w:space="0" w:color="FABF8F"/>
              <w:left w:val="nil"/>
              <w:bottom w:val="single" w:sz="2" w:space="0" w:color="FABF8F"/>
              <w:right w:val="nil"/>
            </w:tcBorders>
          </w:tcPr>
          <w:p w14:paraId="6D13C39E"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18. Où ces conflits sociaux ont-ils lieu le plus souvent ? Dans les salles de classe/les salles de bain/la cour d'école ?</w:t>
            </w:r>
          </w:p>
          <w:p w14:paraId="2A44843A"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Unanimement : Salle de classe et A la sortie. </w:t>
            </w:r>
          </w:p>
        </w:tc>
      </w:tr>
      <w:tr w:rsidR="005F149A" w:rsidRPr="00613CB9" w14:paraId="6952F1FC" w14:textId="77777777" w:rsidTr="00A433EF">
        <w:trPr>
          <w:trHeight w:val="1"/>
        </w:trPr>
        <w:tc>
          <w:tcPr>
            <w:tcW w:w="9350" w:type="dxa"/>
            <w:tcBorders>
              <w:top w:val="single" w:sz="2" w:space="0" w:color="FABF8F"/>
              <w:left w:val="nil"/>
              <w:bottom w:val="single" w:sz="2" w:space="0" w:color="FABF8F"/>
              <w:right w:val="nil"/>
            </w:tcBorders>
          </w:tcPr>
          <w:p w14:paraId="65120A13"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19. Comment votre (vos) école(s) primaire(s) traite-t-elle(nt) les conflits sociaux ? (par exemple, renforcement des règles de l'école, médiation pacifique, stratégies de conflit intégrées dans votre programme, formation des enseignants, etc.)</w:t>
            </w:r>
          </w:p>
          <w:p w14:paraId="00196561"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Ngiri ngiri : Règlement d’ordre intérieur pour les élèves et enseignants. Statuts des agents de carrière de service de l’état, conseil de discipline. </w:t>
            </w:r>
          </w:p>
        </w:tc>
      </w:tr>
      <w:tr w:rsidR="005F149A" w:rsidRPr="000326A4" w14:paraId="3DA7EDF6" w14:textId="77777777" w:rsidTr="00A433EF">
        <w:trPr>
          <w:trHeight w:val="1"/>
        </w:trPr>
        <w:tc>
          <w:tcPr>
            <w:tcW w:w="9350" w:type="dxa"/>
            <w:tcBorders>
              <w:top w:val="single" w:sz="2" w:space="0" w:color="FABF8F"/>
              <w:left w:val="nil"/>
              <w:bottom w:val="single" w:sz="2" w:space="0" w:color="FABF8F"/>
              <w:right w:val="nil"/>
            </w:tcBorders>
          </w:tcPr>
          <w:p w14:paraId="2E1A2FC9"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 xml:space="preserve">20. Quels sont les politiques, programmes et interventions en matière d'éducation (par exemple, les programmes de consolidation de la paix) visant à résoudre les conflits sociaux au niveau de l'école primaire ? N/a </w:t>
            </w:r>
          </w:p>
        </w:tc>
      </w:tr>
      <w:tr w:rsidR="005F149A" w:rsidRPr="000326A4" w14:paraId="14EC3E3D"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6E60DC31"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21. A votre avis, quelles mesures, le cas échéant, devraient être envisagées par le projet pour traiter correctement les risques et les impacts des conflits sociaux au niveau de l'école (des écoles) primaire(s) ? N/a</w:t>
            </w:r>
          </w:p>
        </w:tc>
      </w:tr>
      <w:tr w:rsidR="005F149A" w:rsidRPr="000326A4" w14:paraId="482194D2" w14:textId="77777777" w:rsidTr="00A433EF">
        <w:trPr>
          <w:trHeight w:val="1"/>
        </w:trPr>
        <w:tc>
          <w:tcPr>
            <w:tcW w:w="9350" w:type="dxa"/>
            <w:tcBorders>
              <w:top w:val="single" w:sz="2" w:space="0" w:color="FABF8F"/>
              <w:left w:val="nil"/>
              <w:bottom w:val="single" w:sz="2" w:space="0" w:color="FABF8F"/>
              <w:right w:val="nil"/>
            </w:tcBorders>
          </w:tcPr>
          <w:p w14:paraId="461C5625"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22. Quelle devrait être la portée de l'examen de cette question (conflits sociaux) dans la prochaine EISD ? </w:t>
            </w:r>
            <w:r w:rsidRPr="000326A4">
              <w:rPr>
                <w:rFonts w:ascii="Calibri" w:eastAsia="Times New Roman" w:hAnsi="Calibri" w:cs="Calibri"/>
                <w:b/>
                <w:i/>
                <w:lang w:val="fr-FR"/>
              </w:rPr>
              <w:t>Unanimement : Très important.</w:t>
            </w:r>
            <w:r w:rsidRPr="000326A4">
              <w:rPr>
                <w:rFonts w:ascii="Calibri" w:eastAsia="Times New Roman" w:hAnsi="Calibri" w:cs="Calibri"/>
                <w:lang w:val="fr-FR"/>
              </w:rPr>
              <w:t xml:space="preserve"> </w:t>
            </w:r>
          </w:p>
        </w:tc>
      </w:tr>
      <w:tr w:rsidR="005F149A" w:rsidRPr="000326A4" w14:paraId="656C1381" w14:textId="77777777" w:rsidTr="00A433EF">
        <w:trPr>
          <w:trHeight w:val="1"/>
        </w:trPr>
        <w:tc>
          <w:tcPr>
            <w:tcW w:w="9350" w:type="dxa"/>
            <w:tcBorders>
              <w:top w:val="single" w:sz="2" w:space="0" w:color="FABF8F"/>
              <w:left w:val="nil"/>
              <w:bottom w:val="single" w:sz="2" w:space="0" w:color="FABF8F"/>
              <w:right w:val="nil"/>
            </w:tcBorders>
          </w:tcPr>
          <w:p w14:paraId="4B570BCA"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 </w:t>
            </w:r>
          </w:p>
        </w:tc>
      </w:tr>
      <w:tr w:rsidR="005F149A" w:rsidRPr="000326A4" w14:paraId="5A3A3643"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E3534DE" w14:textId="77777777" w:rsidR="005F149A" w:rsidRPr="000326A4" w:rsidRDefault="005F149A" w:rsidP="005F149A">
            <w:pPr>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Exclusion sociale</w:t>
            </w:r>
          </w:p>
        </w:tc>
      </w:tr>
      <w:tr w:rsidR="005F149A" w:rsidRPr="00613CB9" w14:paraId="518E963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6408DD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w:t>
            </w:r>
          </w:p>
          <w:p w14:paraId="758F5C34"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inadaptation des infrastructures</w:t>
            </w:r>
          </w:p>
          <w:p w14:paraId="17D13FF0"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Unanimement: distance entre l’école et le lieu d’habitation.</w:t>
            </w:r>
          </w:p>
        </w:tc>
      </w:tr>
      <w:tr w:rsidR="005F149A" w:rsidRPr="00613CB9" w14:paraId="7FBC8708"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662535AF"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24. Quelles sont les barrières culturelles qui limitent l'accès des enfants vulnérables (filles, étudiants handicapés, enfants issus des ménages les plus pauvres, enfants handicapés, enfants des communautés indigènes, enfants albinos, enfants déplacés à l'intérieur du pays) à l'éducation primaire (s) ? Si oui, veuillez préciser. </w:t>
            </w:r>
          </w:p>
          <w:p w14:paraId="6F95D2B7" w14:textId="68639219" w:rsidR="005F149A" w:rsidRPr="000326A4" w:rsidRDefault="00AC4C32"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Kisenso 1: filles mères marginalisées </w:t>
            </w:r>
          </w:p>
          <w:p w14:paraId="3C8970E3" w14:textId="1417995F" w:rsidR="00AC4C32" w:rsidRPr="000326A4" w:rsidRDefault="00AC4C32"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Nsele 1 : filles marginalisées </w:t>
            </w:r>
          </w:p>
        </w:tc>
      </w:tr>
      <w:tr w:rsidR="005F149A" w:rsidRPr="00613CB9" w14:paraId="0BF6635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E95448D"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26. Y a-t-il un groupe (filles, étudiants handicapés, enfants des ménages les plus pauvres, enfants handicapés, enfants des communautés indigènes, enfants albinos, enfants déplacés) qui connaît plus d'exclusion que les autres au niveau de l'école primaire ? Comment et pourquoi ?</w:t>
            </w:r>
          </w:p>
          <w:p w14:paraId="3F73BECC"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Ngiri Ngiri: enfant des familles les plus pauvres.</w:t>
            </w:r>
          </w:p>
          <w:p w14:paraId="566B6F66"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Nsele 1 : idem</w:t>
            </w:r>
          </w:p>
          <w:p w14:paraId="729D8D58"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limite: pas d’exclusion</w:t>
            </w:r>
          </w:p>
          <w:p w14:paraId="21445B63"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Nsele 2: enfants des familles les plus pauvres. </w:t>
            </w:r>
          </w:p>
          <w:p w14:paraId="5672A687"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masina 2: les plus pauvres.</w:t>
            </w:r>
          </w:p>
          <w:p w14:paraId="076B606A"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Sous PROVED ndjili:  les orphelins et les albinos </w:t>
            </w:r>
          </w:p>
          <w:p w14:paraId="3D5E6E0B" w14:textId="4EF834DF"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Sous PROVED Kisenso 1: filles mere</w:t>
            </w:r>
            <w:r w:rsidR="00AC4C32" w:rsidRPr="000326A4">
              <w:rPr>
                <w:rFonts w:ascii="Calibri" w:eastAsia="Times New Roman" w:hAnsi="Calibri" w:cs="Calibri"/>
                <w:b/>
                <w:i/>
                <w:lang w:val="fr-FR"/>
              </w:rPr>
              <w:t xml:space="preserve"> </w:t>
            </w:r>
            <w:r w:rsidRPr="000326A4">
              <w:rPr>
                <w:rFonts w:ascii="Calibri" w:eastAsia="Times New Roman" w:hAnsi="Calibri" w:cs="Calibri"/>
                <w:b/>
                <w:i/>
                <w:lang w:val="fr-FR"/>
              </w:rPr>
              <w:t xml:space="preserve">. </w:t>
            </w:r>
          </w:p>
          <w:p w14:paraId="6AB063ED"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Sous PROVED Maluku:  Les plus pauvres.</w:t>
            </w:r>
          </w:p>
        </w:tc>
      </w:tr>
      <w:tr w:rsidR="005F149A" w:rsidRPr="00613CB9" w14:paraId="3F648B38"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64D3408"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27. Pour le groupe identifié dans la question précédente, à quel moment (à quel point) du processus d'éducation l'exclusion se produit-elle le plus ? </w:t>
            </w:r>
          </w:p>
          <w:p w14:paraId="5AD1D851" w14:textId="77777777" w:rsidR="005F149A" w:rsidRPr="000326A4" w:rsidRDefault="005F149A" w:rsidP="005F149A">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Ont Unanimement révélé qu’ils n’ont pas de moyens pour identifier ce groupe. </w:t>
            </w:r>
          </w:p>
        </w:tc>
      </w:tr>
      <w:tr w:rsidR="005F149A" w:rsidRPr="000326A4" w14:paraId="4E9B053A"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F3DBD7C"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28. Quels sont les politiques, programmes et interventions en matière d'éducation qui visent à lutter contre l'exclusion sociale ? N/a</w:t>
            </w:r>
          </w:p>
        </w:tc>
      </w:tr>
      <w:tr w:rsidR="005F149A" w:rsidRPr="000326A4" w14:paraId="0D1CE655"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C247157"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29. À votre avis, quelles mesures, le cas échéant, devraient être envisagées par le projet pour traiter correctement les risques et les impacts de l'exclusion sociale au niveau de l'école primaire (s) ? N/a</w:t>
            </w:r>
          </w:p>
        </w:tc>
      </w:tr>
      <w:tr w:rsidR="005F149A" w:rsidRPr="000326A4" w14:paraId="76FDA92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8BD088C" w14:textId="77777777" w:rsidR="005F149A" w:rsidRPr="000326A4" w:rsidRDefault="005F149A" w:rsidP="005F149A">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30. Quelle devrait être la portée de la prise en compte de cette question (exclusion sociale) dans la prochaine EIDD ? </w:t>
            </w:r>
            <w:r w:rsidRPr="000326A4">
              <w:rPr>
                <w:rFonts w:ascii="Calibri" w:eastAsia="Times New Roman" w:hAnsi="Calibri" w:cs="Calibri"/>
                <w:b/>
                <w:i/>
                <w:lang w:val="fr-FR"/>
              </w:rPr>
              <w:t>Unanimement : Très important.</w:t>
            </w:r>
          </w:p>
        </w:tc>
      </w:tr>
    </w:tbl>
    <w:p w14:paraId="6F39AF35" w14:textId="77BBBE6B" w:rsidR="0058726A" w:rsidRPr="000326A4" w:rsidRDefault="0058726A" w:rsidP="003C3150">
      <w:pPr>
        <w:spacing w:after="0" w:line="240" w:lineRule="auto"/>
        <w:jc w:val="both"/>
        <w:rPr>
          <w:rFonts w:ascii="Calibri" w:eastAsia="Times New Roman" w:hAnsi="Calibri" w:cs="Calibri"/>
          <w:b/>
          <w:bCs/>
          <w:lang w:val="fr-FR"/>
        </w:rPr>
      </w:pPr>
    </w:p>
    <w:p w14:paraId="5F6FDE84" w14:textId="77777777" w:rsidR="0058726A" w:rsidRPr="000326A4" w:rsidRDefault="0058726A" w:rsidP="00A07555">
      <w:pPr>
        <w:pStyle w:val="Titre2"/>
        <w:rPr>
          <w:rFonts w:eastAsia="Times New Roman"/>
          <w:lang w:val="fr-FR"/>
        </w:rPr>
      </w:pPr>
      <w:bookmarkStart w:id="60" w:name="_Toc86001581"/>
      <w:r w:rsidRPr="000326A4">
        <w:rPr>
          <w:rFonts w:eastAsia="Times New Roman"/>
          <w:lang w:val="fr-FR"/>
        </w:rPr>
        <w:t>Enquête Syndicats des enseignants</w:t>
      </w:r>
      <w:bookmarkEnd w:id="60"/>
    </w:p>
    <w:tbl>
      <w:tblPr>
        <w:tblW w:w="0" w:type="auto"/>
        <w:tblInd w:w="108" w:type="dxa"/>
        <w:tblLayout w:type="fixed"/>
        <w:tblLook w:val="0000" w:firstRow="0" w:lastRow="0" w:firstColumn="0" w:lastColumn="0" w:noHBand="0" w:noVBand="0"/>
      </w:tblPr>
      <w:tblGrid>
        <w:gridCol w:w="9350"/>
      </w:tblGrid>
      <w:tr w:rsidR="0058726A" w:rsidRPr="000326A4" w14:paraId="786D0879" w14:textId="77777777" w:rsidTr="00671562">
        <w:trPr>
          <w:trHeight w:val="1"/>
        </w:trPr>
        <w:tc>
          <w:tcPr>
            <w:tcW w:w="9350" w:type="dxa"/>
            <w:tcBorders>
              <w:top w:val="single" w:sz="2" w:space="0" w:color="FABF8F"/>
              <w:left w:val="nil"/>
              <w:bottom w:val="single" w:sz="2" w:space="0" w:color="FABF8F"/>
              <w:right w:val="nil"/>
            </w:tcBorders>
            <w:shd w:val="clear" w:color="000000" w:fill="FFFFFF"/>
          </w:tcPr>
          <w:p w14:paraId="61B85A4C" w14:textId="77777777" w:rsidR="0058726A" w:rsidRPr="000326A4" w:rsidRDefault="0058726A" w:rsidP="0058726A">
            <w:pPr>
              <w:spacing w:after="0" w:line="240" w:lineRule="auto"/>
              <w:jc w:val="both"/>
              <w:rPr>
                <w:rFonts w:ascii="Calibri" w:eastAsia="Times New Roman" w:hAnsi="Calibri" w:cs="Calibri"/>
                <w:b/>
                <w:bCs/>
                <w:lang w:val="fr-FR"/>
              </w:rPr>
            </w:pPr>
          </w:p>
        </w:tc>
      </w:tr>
      <w:tr w:rsidR="0058726A" w:rsidRPr="00613CB9" w14:paraId="15CF9CA7"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09EAF542"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1. Date de l'entretien :  22/09/2020          Heure de début : 14h30               Heure de fin :17H00</w:t>
            </w:r>
          </w:p>
        </w:tc>
      </w:tr>
      <w:tr w:rsidR="0058726A" w:rsidRPr="00613CB9" w14:paraId="5B540DD4" w14:textId="77777777" w:rsidTr="00671562">
        <w:trPr>
          <w:trHeight w:val="1"/>
        </w:trPr>
        <w:tc>
          <w:tcPr>
            <w:tcW w:w="9350" w:type="dxa"/>
            <w:tcBorders>
              <w:top w:val="single" w:sz="2" w:space="0" w:color="FABF8F"/>
              <w:left w:val="nil"/>
              <w:bottom w:val="single" w:sz="2" w:space="0" w:color="FABF8F"/>
              <w:right w:val="nil"/>
            </w:tcBorders>
            <w:shd w:val="clear" w:color="000000" w:fill="FFFFFF"/>
          </w:tcPr>
          <w:p w14:paraId="58B96492"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2. Nom : voir liste de présence</w:t>
            </w:r>
          </w:p>
        </w:tc>
      </w:tr>
      <w:tr w:rsidR="0058726A" w:rsidRPr="00613CB9" w14:paraId="10D58E11"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42A36139"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3. Le genre : voir liste de présence</w:t>
            </w:r>
          </w:p>
        </w:tc>
      </w:tr>
      <w:tr w:rsidR="0058726A" w:rsidRPr="00613CB9" w14:paraId="09C5343A" w14:textId="77777777" w:rsidTr="00671562">
        <w:trPr>
          <w:trHeight w:val="1"/>
        </w:trPr>
        <w:tc>
          <w:tcPr>
            <w:tcW w:w="9350" w:type="dxa"/>
            <w:tcBorders>
              <w:top w:val="single" w:sz="2" w:space="0" w:color="FABF8F"/>
              <w:left w:val="nil"/>
              <w:bottom w:val="single" w:sz="2" w:space="0" w:color="FABF8F"/>
              <w:right w:val="nil"/>
            </w:tcBorders>
            <w:shd w:val="clear" w:color="000000" w:fill="FFFFFF"/>
          </w:tcPr>
          <w:p w14:paraId="6BB7EB27"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4. Lieu de travail : Syndicats des enseignants (SYECO, FOSYMAT, SYNECAT, CDT)</w:t>
            </w:r>
          </w:p>
        </w:tc>
      </w:tr>
      <w:tr w:rsidR="0058726A" w:rsidRPr="000326A4" w14:paraId="2EE4A9EE"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6D714EB0"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 xml:space="preserve">5. Position: Représentants </w:t>
            </w:r>
          </w:p>
        </w:tc>
      </w:tr>
      <w:tr w:rsidR="0058726A" w:rsidRPr="000326A4" w14:paraId="63E6B6F6" w14:textId="77777777" w:rsidTr="00671562">
        <w:trPr>
          <w:trHeight w:val="1"/>
        </w:trPr>
        <w:tc>
          <w:tcPr>
            <w:tcW w:w="9350" w:type="dxa"/>
            <w:tcBorders>
              <w:top w:val="single" w:sz="2" w:space="0" w:color="FABF8F"/>
              <w:left w:val="nil"/>
              <w:bottom w:val="single" w:sz="2" w:space="0" w:color="FABF8F"/>
              <w:right w:val="nil"/>
            </w:tcBorders>
            <w:shd w:val="clear" w:color="000000" w:fill="FFFFFF"/>
          </w:tcPr>
          <w:p w14:paraId="1557C9D5"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6. Province: Kinshasa</w:t>
            </w:r>
          </w:p>
        </w:tc>
      </w:tr>
      <w:tr w:rsidR="0058726A" w:rsidRPr="00613CB9" w14:paraId="6C6C5CF1"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2505D941"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7. Numéro de téléphone : voir liste de présence</w:t>
            </w:r>
          </w:p>
        </w:tc>
      </w:tr>
      <w:tr w:rsidR="0058726A" w:rsidRPr="00613CB9" w14:paraId="06A3B8AA" w14:textId="77777777" w:rsidTr="00671562">
        <w:trPr>
          <w:trHeight w:val="1"/>
        </w:trPr>
        <w:tc>
          <w:tcPr>
            <w:tcW w:w="9350" w:type="dxa"/>
            <w:tcBorders>
              <w:top w:val="single" w:sz="2" w:space="0" w:color="FABF8F"/>
              <w:left w:val="nil"/>
              <w:bottom w:val="single" w:sz="2" w:space="0" w:color="FABF8F"/>
              <w:right w:val="nil"/>
            </w:tcBorders>
            <w:shd w:val="clear" w:color="000000" w:fill="FFFFFF"/>
          </w:tcPr>
          <w:p w14:paraId="14366A96"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8. Je souhaite rester anonyme : Non</w:t>
            </w:r>
          </w:p>
        </w:tc>
      </w:tr>
      <w:tr w:rsidR="0058726A" w:rsidRPr="00613CB9" w14:paraId="7F33C9E8"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51EFFFC3"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lastRenderedPageBreak/>
              <w:t>Sécurité (principalement pour les provinces du Sud-Kivu, du Nord-Kivu et du Kasaï)</w:t>
            </w:r>
          </w:p>
        </w:tc>
      </w:tr>
      <w:tr w:rsidR="0058726A" w:rsidRPr="00613CB9" w14:paraId="23A556F9"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00D5C2F8" w14:textId="77777777" w:rsidR="0058726A" w:rsidRPr="000326A4" w:rsidRDefault="0058726A" w:rsidP="0058726A">
            <w:pPr>
              <w:spacing w:after="0" w:line="240" w:lineRule="auto"/>
              <w:jc w:val="both"/>
              <w:rPr>
                <w:rFonts w:ascii="Calibri" w:eastAsia="Times New Roman" w:hAnsi="Calibri" w:cs="Calibri"/>
                <w:bCs/>
                <w:lang w:val="fr-FR"/>
              </w:rPr>
            </w:pPr>
          </w:p>
        </w:tc>
      </w:tr>
      <w:tr w:rsidR="0058726A" w:rsidRPr="00613CB9" w14:paraId="6FD3390A"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19064EC0"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 xml:space="preserve"> 10. Comment les élèves et les enseignants du primaire sont-ils affectés par l'insécurité susmentionnée?  </w:t>
            </w:r>
          </w:p>
          <w:p w14:paraId="2207D4E3"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SYECO : Les enseignants dans les zones d’insécurité ne sont pas sécurisés quand ils doivent percevoir leur paie. </w:t>
            </w:r>
          </w:p>
          <w:p w14:paraId="217EBBFB"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FOSYNAT: Le traumatisme des étudiants par les intrusions des milices. Certains élèves doivent donc se déplacer ce qui affecte le respect du calendrier scolaire dans ces zones. Les jeunes filles sont généralement la principale victime et souffrent d’avantage des conséquences de la violence basée sur le genre. Aussi, la paie non-sécurisée (paiement bancaire) des enseignants pose problème. </w:t>
            </w:r>
          </w:p>
          <w:p w14:paraId="15FE4E29"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CDT : pour le territoire Kamituga de Mwenga Sud Kivu, pour les étudiants, si ce n'était pas le COVID, les étudiants ne pourraient pas finir à temps comme le prévoit le calendrier national. Les enfants vivent l'insécurité même sur le chemin de l'école. Vous pouvez voir que le taux de scolarisation dans ce territoire est faible et cela décourage généralement les parents d'envoyer leurs enfants à l'école et de les envoyer plutôt dans les mines. Les enseignants doivent parcourir de longues distances à pied pour aller chercher leur argent auprès d’un opérateur de paie et si l'enseignant arrive en retard alors que l'agent payeur est parti, il n'est pas payé. Les routes utilisées sont généralement jalonnées de personnes armées qui peuvent agresser les enseignants. </w:t>
            </w:r>
          </w:p>
          <w:p w14:paraId="58093F0A"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Recommandation</w:t>
            </w:r>
          </w:p>
          <w:p w14:paraId="75C45768"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-Sécurisation des écoles par le gouvernement ; </w:t>
            </w:r>
          </w:p>
          <w:p w14:paraId="085A212D"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-La Banque devra exiger au gouvernement la sécurisation des écoles dans les zones d’insécurité avant de mettre en œuvre le projet ;</w:t>
            </w:r>
          </w:p>
          <w:p w14:paraId="04B78083"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-Affecter des opérateurs de paie de proximité ;</w:t>
            </w:r>
          </w:p>
          <w:p w14:paraId="0EC9C7CE"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-A court terme, choisir des banques locales car les enseignants doivent percevoir leur paie au lieu de service. Le gouvernement ne doit pas donner le paiement des enseignants à des banques qui ne sont pas implantées localement et demander aux banques qui font des paiements d'implanter des branches locales, si nécessaire.  A moyen terme, il doit y avoir une création d'une banque qui n'est destinée qu'au paiement des enseignants. </w:t>
            </w:r>
          </w:p>
          <w:p w14:paraId="6E02F5BC"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-Evaluer la possibilité d’adapter le calendrier scolaire au réalités de l’insécurité régnant dans certaines zones. </w:t>
            </w:r>
          </w:p>
          <w:p w14:paraId="029A2D94"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i/>
                <w:lang w:val="fr-FR"/>
              </w:rPr>
              <w:t>-Considérer les points focaux des syndics dans les consultations ;</w:t>
            </w:r>
          </w:p>
        </w:tc>
      </w:tr>
      <w:tr w:rsidR="0058726A" w:rsidRPr="00613CB9" w14:paraId="619FBDBC"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15403045"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11. Le niveau d'insécurité a-t-il changé récemment ? Si oui, comment et pourquoi ?</w:t>
            </w:r>
          </w:p>
          <w:p w14:paraId="5A888661"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SYECO : La situation s’est empirée pour la plupart des provinces, car certains de nos inspecteurs qui se sont rendus récemment au Kasaï ont été tués (2017).</w:t>
            </w:r>
          </w:p>
          <w:p w14:paraId="429823BC"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FOSYNAT : Il y a eu une augmentation des groupes armés qui a aggravé la situation.</w:t>
            </w:r>
          </w:p>
        </w:tc>
      </w:tr>
      <w:tr w:rsidR="0058726A" w:rsidRPr="000326A4" w14:paraId="2933337B"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483EB85A"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12. Quels sont les politiques, programmes et interventions en matière d'éducation qui visent à résoudre le problème de l'insécurité en ce qui concerne la fréquentation de l'école primaire ? N/a</w:t>
            </w:r>
          </w:p>
        </w:tc>
      </w:tr>
      <w:tr w:rsidR="0058726A" w:rsidRPr="000326A4" w14:paraId="4BBD8839"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2C4AC6E8"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13. Selon vous, quelles mesures, le cas échéant, devraient être envisagées par le projet pour traiter correctement les impacts de l'insécurité sur la fréquentation de l'école primaire ? N/a</w:t>
            </w:r>
          </w:p>
        </w:tc>
      </w:tr>
      <w:tr w:rsidR="0058726A" w:rsidRPr="000326A4" w14:paraId="2C65E5AA"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411FD9A9"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 xml:space="preserve">14. Quelle devrait être la portée de l'examen de cette question (l'insécurité) dans la prochaine Etude d’Impact Social Détaillé (EISD)? </w:t>
            </w:r>
          </w:p>
          <w:p w14:paraId="7DEDF1E5"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Unanimement : très important.</w:t>
            </w:r>
          </w:p>
        </w:tc>
      </w:tr>
      <w:tr w:rsidR="0058726A" w:rsidRPr="00613CB9" w14:paraId="1609DA92"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5C286DD1"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Conflit (principalement pour les administrateurs des écoles primaires et les organisations confessionnelles, les représentants des syndicats d'enseignants)</w:t>
            </w:r>
          </w:p>
        </w:tc>
      </w:tr>
      <w:tr w:rsidR="0058726A" w:rsidRPr="00613CB9" w14:paraId="5BF9609D" w14:textId="77777777" w:rsidTr="00671562">
        <w:trPr>
          <w:trHeight w:val="1"/>
        </w:trPr>
        <w:tc>
          <w:tcPr>
            <w:tcW w:w="9350" w:type="dxa"/>
            <w:tcBorders>
              <w:top w:val="single" w:sz="2" w:space="0" w:color="FABF8F"/>
              <w:left w:val="nil"/>
              <w:bottom w:val="single" w:sz="2" w:space="0" w:color="FABF8F"/>
              <w:right w:val="nil"/>
            </w:tcBorders>
          </w:tcPr>
          <w:p w14:paraId="1312DF3F"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i/>
                <w:lang w:val="fr-FR"/>
              </w:rPr>
              <w:t xml:space="preserve">15. </w:t>
            </w:r>
            <w:r w:rsidRPr="000326A4">
              <w:rPr>
                <w:rFonts w:ascii="Calibri" w:eastAsia="Times New Roman" w:hAnsi="Calibri" w:cs="Calibri"/>
                <w:bCs/>
                <w:lang w:val="fr-FR"/>
              </w:rPr>
              <w:t xml:space="preserve">Quelle est la fréquence des conflits sociaux (y compris les brimades) entre enseignants et élèves dans votre (vos) école(s) primaire(s) ? Toujours, souvent, parfois, rarement, jamais. Si la réponse est "toujours, souvent, rarement ou jamais", veuillez expliquer pourquoi c'est le cas. </w:t>
            </w:r>
          </w:p>
          <w:p w14:paraId="560B1CF2"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FOSYNAT: Souvent. En effet on peut énumérer ; le harcèlement sexuel dont sont victimes les filles en milieu scolaire et les abus sexuels contre lesquels les filles au lieu de dénoncer, préfèrent garder silence. Les enseignants n’ont pas été formés au préalable sur la gestion d’un nombre élevé d'élèves dans la classe.</w:t>
            </w:r>
          </w:p>
          <w:p w14:paraId="03625E70"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CDT : Souvent. Ce sont les humeurs des enseignants face aux élèves en classe, les brimades sont en diminution sensible et les violences physiques ne sont que les effets induits de la gratuité.</w:t>
            </w:r>
          </w:p>
          <w:p w14:paraId="6FCD9F17"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SYNECATH: Souvent. Les conflits élèves - élèves naissent du rapport des âges entre les élèves les plus âgés et les moins âgés.</w:t>
            </w:r>
          </w:p>
          <w:p w14:paraId="3E5D1C3C"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lastRenderedPageBreak/>
              <w:t>SYECO: Souvent. Ces conflits naissent en classe, vont dans la cour et s’exportent même dans des foyers.</w:t>
            </w:r>
          </w:p>
          <w:p w14:paraId="05B1C972" w14:textId="77777777" w:rsidR="009F7714" w:rsidRPr="000326A4" w:rsidRDefault="009F7714" w:rsidP="0058726A">
            <w:pPr>
              <w:spacing w:after="0" w:line="240" w:lineRule="auto"/>
              <w:jc w:val="both"/>
              <w:rPr>
                <w:rFonts w:ascii="Calibri" w:eastAsia="Times New Roman" w:hAnsi="Calibri" w:cs="Calibri"/>
                <w:b/>
                <w:bCs/>
                <w:i/>
                <w:lang w:val="fr-FR"/>
              </w:rPr>
            </w:pPr>
          </w:p>
          <w:p w14:paraId="1510EC69" w14:textId="17507C00"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Recommandations </w:t>
            </w:r>
          </w:p>
          <w:p w14:paraId="454A3DFA"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Augmenter l’espace, la capacité d’accueil des écoles par la construction des nouvelles salles de classe ; hangars</w:t>
            </w:r>
          </w:p>
          <w:p w14:paraId="4C3884C0"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Il faudra une sensibilisation des enseignants par les syndicats ;</w:t>
            </w:r>
          </w:p>
          <w:p w14:paraId="2F4986ED"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Vulgariser le code de bonne conduite sous forme de dépliants;</w:t>
            </w:r>
          </w:p>
          <w:p w14:paraId="32CA0F62"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Utiliser les comités d'école dans des activités de sensibilisation à long terme et qui peut servir de moyen d'engager la communauté de manière durable. Préparer des modules (brochures) de sensibilisation à distribuer à ces comités.</w:t>
            </w:r>
          </w:p>
          <w:p w14:paraId="0CBD01EA"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Vulgariser l'arrêté du "couple parrain" à utiliser pour que la voix des filles soit encouragée et prise en compte.</w:t>
            </w:r>
          </w:p>
          <w:p w14:paraId="49FF2348" w14:textId="77777777" w:rsidR="0058726A" w:rsidRPr="000326A4" w:rsidRDefault="0058726A" w:rsidP="0058726A">
            <w:pPr>
              <w:spacing w:after="0" w:line="240" w:lineRule="auto"/>
              <w:jc w:val="both"/>
              <w:rPr>
                <w:rFonts w:ascii="Calibri" w:eastAsia="Times New Roman" w:hAnsi="Calibri" w:cs="Calibri"/>
                <w:bCs/>
                <w:i/>
                <w:lang w:val="fr-FR"/>
              </w:rPr>
            </w:pPr>
            <w:r w:rsidRPr="000326A4">
              <w:rPr>
                <w:rFonts w:ascii="Calibri" w:eastAsia="Times New Roman" w:hAnsi="Calibri" w:cs="Calibri"/>
                <w:b/>
                <w:bCs/>
                <w:i/>
                <w:lang w:val="fr-FR"/>
              </w:rPr>
              <w:t>Renforcer la capacité des enseignants à accueillir un plus grand nombre d'élèves à court terme et, à long terme, construire des d'écoles ou salles additionnelles.</w:t>
            </w:r>
          </w:p>
        </w:tc>
      </w:tr>
      <w:tr w:rsidR="0058726A" w:rsidRPr="00613CB9" w14:paraId="5CABB9C9" w14:textId="77777777" w:rsidTr="00671562">
        <w:trPr>
          <w:trHeight w:val="1"/>
        </w:trPr>
        <w:tc>
          <w:tcPr>
            <w:tcW w:w="9350" w:type="dxa"/>
            <w:tcBorders>
              <w:top w:val="single" w:sz="2" w:space="0" w:color="FABF8F"/>
              <w:left w:val="nil"/>
              <w:bottom w:val="single" w:sz="2" w:space="0" w:color="FABF8F"/>
              <w:right w:val="nil"/>
            </w:tcBorders>
          </w:tcPr>
          <w:p w14:paraId="08FC509D"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lastRenderedPageBreak/>
              <w:t>16. Quelle est la fréquence des conflits sociaux (y compris les brimades) entre les élèves de votre (vos) école(s) primaire(s) ? Toujours, souvent, parfois, rarement, jamais. Si la réponse est "toujours, souvent, rarement ou jamais", veuillez expliquer pourquoi c'est le cas.</w:t>
            </w:r>
          </w:p>
          <w:p w14:paraId="52AD47E3"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SYECO: Toujours. Et surtout des conflits inter-écoles. </w:t>
            </w:r>
          </w:p>
        </w:tc>
      </w:tr>
      <w:tr w:rsidR="0058726A" w:rsidRPr="00613CB9" w14:paraId="158112D9" w14:textId="77777777" w:rsidTr="00671562">
        <w:trPr>
          <w:trHeight w:val="1"/>
        </w:trPr>
        <w:tc>
          <w:tcPr>
            <w:tcW w:w="9350" w:type="dxa"/>
            <w:tcBorders>
              <w:top w:val="single" w:sz="2" w:space="0" w:color="FABF8F"/>
              <w:left w:val="nil"/>
              <w:bottom w:val="single" w:sz="2" w:space="0" w:color="FABF8F"/>
              <w:right w:val="nil"/>
            </w:tcBorders>
          </w:tcPr>
          <w:p w14:paraId="43034A8E"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17. </w:t>
            </w:r>
            <w:r w:rsidRPr="000326A4">
              <w:rPr>
                <w:rFonts w:ascii="Calibri" w:eastAsia="Times New Roman" w:hAnsi="Calibri" w:cs="Calibri"/>
                <w:bCs/>
                <w:lang w:val="fr-FR"/>
              </w:rPr>
              <w:t>L'arrivée d'élèves supplémentaires a-t-elle exacerbé les conflits sociaux (y compris les brimades) dans votre (vos) école(s) primaire(s)?</w:t>
            </w:r>
          </w:p>
          <w:p w14:paraId="7050110F" w14:textId="0A847A32"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Unanimes</w:t>
            </w:r>
            <w:r w:rsidR="009F7714" w:rsidRPr="000326A4">
              <w:rPr>
                <w:rFonts w:ascii="Calibri" w:eastAsia="Times New Roman" w:hAnsi="Calibri" w:cs="Calibri"/>
                <w:b/>
                <w:bCs/>
                <w:i/>
                <w:lang w:val="fr-FR"/>
              </w:rPr>
              <w:t xml:space="preserve"> (SYECO, SYNECATH, CDT)</w:t>
            </w:r>
            <w:r w:rsidRPr="000326A4">
              <w:rPr>
                <w:rFonts w:ascii="Calibri" w:eastAsia="Times New Roman" w:hAnsi="Calibri" w:cs="Calibri"/>
                <w:b/>
                <w:bCs/>
                <w:i/>
                <w:lang w:val="fr-FR"/>
              </w:rPr>
              <w:t> : Les parents sont devenus exigeants par rapport aux problèmes de place ce qui donne lieu aux conflits avec les enseignants. En d’autres termes, les conflits se sont empirées dû au problème du capacité d’accueil. Aussi, les élèves âgés qui ont retrouvés le chemin de l’école constituent une source   des conflits sociaux.</w:t>
            </w:r>
          </w:p>
          <w:p w14:paraId="4AAB66BB"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Recommandation</w:t>
            </w:r>
          </w:p>
          <w:p w14:paraId="2C90FE8F"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A court terme, penser à des dispositions des classes temporaires (ex. Hangar) afin d’augmenter la capacité d'accueil ; </w:t>
            </w:r>
          </w:p>
          <w:p w14:paraId="518279A2"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Envisager la formation des enseignants sur les méthodes de gérer ces conflits sociaux.</w:t>
            </w:r>
            <w:r w:rsidRPr="000326A4">
              <w:rPr>
                <w:rFonts w:ascii="Calibri" w:eastAsia="Times New Roman" w:hAnsi="Calibri" w:cs="Calibri"/>
                <w:b/>
                <w:bCs/>
                <w:lang w:val="fr-FR"/>
              </w:rPr>
              <w:t xml:space="preserve"> </w:t>
            </w:r>
          </w:p>
        </w:tc>
      </w:tr>
      <w:tr w:rsidR="0058726A" w:rsidRPr="00613CB9" w14:paraId="32EE70AA" w14:textId="77777777" w:rsidTr="00671562">
        <w:trPr>
          <w:trHeight w:val="1"/>
        </w:trPr>
        <w:tc>
          <w:tcPr>
            <w:tcW w:w="9350" w:type="dxa"/>
            <w:tcBorders>
              <w:top w:val="single" w:sz="2" w:space="0" w:color="FABF8F"/>
              <w:left w:val="nil"/>
              <w:bottom w:val="single" w:sz="2" w:space="0" w:color="FABF8F"/>
              <w:right w:val="nil"/>
            </w:tcBorders>
          </w:tcPr>
          <w:p w14:paraId="13BCBDE4"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18. </w:t>
            </w:r>
            <w:r w:rsidRPr="000326A4">
              <w:rPr>
                <w:rFonts w:ascii="Calibri" w:eastAsia="Times New Roman" w:hAnsi="Calibri" w:cs="Calibri"/>
                <w:bCs/>
                <w:lang w:val="fr-FR"/>
              </w:rPr>
              <w:t>Où ces conflits sociaux ont-ils lieu le plus souvent ? Dans les salles de classe/les salles de bain/la cour d'école ?</w:t>
            </w:r>
          </w:p>
          <w:p w14:paraId="4ACD8A00"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SYECO : Pendant la recréation où les élèves ses provoquent mutuellement. Dans la salle de classe où les plus jeunes se moquent des plus âgés.  </w:t>
            </w:r>
          </w:p>
          <w:p w14:paraId="4A34085A"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SYNECATH : Dans les classes dû aux frustrations qui peuvent s’exporter en dehors de l’école.</w:t>
            </w:r>
          </w:p>
          <w:p w14:paraId="4931432E"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FOSYNAT : En dehors de l’école.</w:t>
            </w:r>
          </w:p>
          <w:p w14:paraId="01EB176D"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CDT : Salle de classe et dans la cour.</w:t>
            </w:r>
            <w:r w:rsidRPr="000326A4">
              <w:rPr>
                <w:rFonts w:ascii="Calibri" w:eastAsia="Times New Roman" w:hAnsi="Calibri" w:cs="Calibri"/>
                <w:b/>
                <w:bCs/>
                <w:lang w:val="fr-FR"/>
              </w:rPr>
              <w:t xml:space="preserve">  </w:t>
            </w:r>
          </w:p>
        </w:tc>
      </w:tr>
      <w:tr w:rsidR="0058726A" w:rsidRPr="000326A4" w14:paraId="65990956" w14:textId="77777777" w:rsidTr="00671562">
        <w:trPr>
          <w:trHeight w:val="1"/>
        </w:trPr>
        <w:tc>
          <w:tcPr>
            <w:tcW w:w="9350" w:type="dxa"/>
            <w:tcBorders>
              <w:top w:val="single" w:sz="2" w:space="0" w:color="FABF8F"/>
              <w:left w:val="nil"/>
              <w:bottom w:val="single" w:sz="2" w:space="0" w:color="FABF8F"/>
              <w:right w:val="nil"/>
            </w:tcBorders>
          </w:tcPr>
          <w:p w14:paraId="0064E8DB"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19. </w:t>
            </w:r>
            <w:r w:rsidRPr="000326A4">
              <w:rPr>
                <w:rFonts w:ascii="Calibri" w:eastAsia="Times New Roman" w:hAnsi="Calibri" w:cs="Calibri"/>
                <w:bCs/>
                <w:lang w:val="fr-FR"/>
              </w:rPr>
              <w:t>Comment votre (vos) école(s) primaire(s) traite-t-elle(nt) les conflits sociaux ? (par exemple, renforcement des règles de l'école, médiation pacifique, stratégies de conflit intégrées dans votre programme, formation des enseignants, etc.)</w:t>
            </w:r>
          </w:p>
          <w:p w14:paraId="3A45BB6D"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lang w:val="fr-FR"/>
              </w:rPr>
              <w:t>-</w:t>
            </w:r>
            <w:r w:rsidRPr="000326A4">
              <w:rPr>
                <w:rFonts w:ascii="Calibri" w:eastAsia="Times New Roman" w:hAnsi="Calibri" w:cs="Calibri"/>
                <w:b/>
                <w:bCs/>
                <w:i/>
                <w:lang w:val="fr-FR"/>
              </w:rPr>
              <w:t>Comité des élèves mais n’est pas opérationnel dans certaines écoles.</w:t>
            </w:r>
          </w:p>
          <w:p w14:paraId="20342256"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-Comite des parents-élèves</w:t>
            </w:r>
          </w:p>
          <w:p w14:paraId="0B160806"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-Conseil de discipline</w:t>
            </w:r>
          </w:p>
          <w:p w14:paraId="673E8C4B"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-Le Règlement d’Ordre Intérieur</w:t>
            </w:r>
          </w:p>
        </w:tc>
      </w:tr>
      <w:tr w:rsidR="0058726A" w:rsidRPr="00613CB9" w14:paraId="7AC59344" w14:textId="77777777" w:rsidTr="00671562">
        <w:trPr>
          <w:trHeight w:val="1"/>
        </w:trPr>
        <w:tc>
          <w:tcPr>
            <w:tcW w:w="9350" w:type="dxa"/>
            <w:tcBorders>
              <w:top w:val="single" w:sz="2" w:space="0" w:color="FABF8F"/>
              <w:left w:val="nil"/>
              <w:bottom w:val="single" w:sz="2" w:space="0" w:color="FABF8F"/>
              <w:right w:val="nil"/>
            </w:tcBorders>
          </w:tcPr>
          <w:p w14:paraId="3B081E41"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20. </w:t>
            </w:r>
            <w:r w:rsidRPr="000326A4">
              <w:rPr>
                <w:rFonts w:ascii="Calibri" w:eastAsia="Times New Roman" w:hAnsi="Calibri" w:cs="Calibri"/>
                <w:bCs/>
                <w:lang w:val="fr-FR"/>
              </w:rPr>
              <w:t xml:space="preserve">Quels sont les politiques, programmes et interventions en matière d'éducation (par exemple, les programmes de consolidation de la paix) visant à résoudre les conflits sociaux au niveau de l'école primaire ?  </w:t>
            </w:r>
          </w:p>
          <w:p w14:paraId="417D80AD"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-L’article 220 de la Constitution relative au syndicat</w:t>
            </w:r>
          </w:p>
          <w:p w14:paraId="06BE3741"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-La Convention 87 de l’OIT ratifiée par la RDC.</w:t>
            </w:r>
          </w:p>
          <w:p w14:paraId="4A5A7A40"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-Les arrêtés ministériels</w:t>
            </w:r>
          </w:p>
          <w:p w14:paraId="0C10C797"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-Les arrêtés de la Fonction Publique</w:t>
            </w:r>
          </w:p>
        </w:tc>
      </w:tr>
      <w:tr w:rsidR="0058726A" w:rsidRPr="000326A4" w14:paraId="50C2CF4A"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08AF8660"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lang w:val="fr-FR"/>
              </w:rPr>
              <w:t xml:space="preserve">21. </w:t>
            </w:r>
            <w:r w:rsidRPr="000326A4">
              <w:rPr>
                <w:rFonts w:ascii="Calibri" w:eastAsia="Times New Roman" w:hAnsi="Calibri" w:cs="Calibri"/>
                <w:bCs/>
                <w:lang w:val="fr-FR"/>
              </w:rPr>
              <w:t>A votre avis, quelles mesures, le cas échéant, devraient être envisagées par le projet pour traiter correctement les risques et les impacts des conflits sociaux au niveau de l'école (des écoles) primaire(s) ? N/a</w:t>
            </w:r>
          </w:p>
        </w:tc>
      </w:tr>
      <w:tr w:rsidR="0058726A" w:rsidRPr="000326A4" w14:paraId="2F058D93" w14:textId="77777777" w:rsidTr="00671562">
        <w:trPr>
          <w:trHeight w:val="1"/>
        </w:trPr>
        <w:tc>
          <w:tcPr>
            <w:tcW w:w="9350" w:type="dxa"/>
            <w:tcBorders>
              <w:top w:val="single" w:sz="2" w:space="0" w:color="FABF8F"/>
              <w:left w:val="nil"/>
              <w:bottom w:val="single" w:sz="2" w:space="0" w:color="FABF8F"/>
              <w:right w:val="nil"/>
            </w:tcBorders>
          </w:tcPr>
          <w:p w14:paraId="5C972F7C"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lang w:val="fr-FR"/>
              </w:rPr>
              <w:t xml:space="preserve">22. </w:t>
            </w:r>
            <w:r w:rsidRPr="000326A4">
              <w:rPr>
                <w:rFonts w:ascii="Calibri" w:eastAsia="Times New Roman" w:hAnsi="Calibri" w:cs="Calibri"/>
                <w:bCs/>
                <w:lang w:val="fr-FR"/>
              </w:rPr>
              <w:t xml:space="preserve">Quelle devrait être la portée de l'examen de cette question (conflits sociaux) dans la prochaine EISD </w:t>
            </w:r>
            <w:r w:rsidRPr="000326A4">
              <w:rPr>
                <w:rFonts w:ascii="Calibri" w:eastAsia="Times New Roman" w:hAnsi="Calibri" w:cs="Calibri"/>
                <w:bCs/>
                <w:i/>
                <w:lang w:val="fr-FR"/>
              </w:rPr>
              <w:t xml:space="preserve">? </w:t>
            </w:r>
            <w:r w:rsidRPr="000326A4">
              <w:rPr>
                <w:rFonts w:ascii="Calibri" w:eastAsia="Times New Roman" w:hAnsi="Calibri" w:cs="Calibri"/>
                <w:b/>
                <w:bCs/>
                <w:i/>
                <w:lang w:val="fr-FR"/>
              </w:rPr>
              <w:t>Unanime : important.</w:t>
            </w:r>
          </w:p>
        </w:tc>
      </w:tr>
      <w:tr w:rsidR="0058726A" w:rsidRPr="000326A4" w14:paraId="5C51A60C" w14:textId="77777777" w:rsidTr="00671562">
        <w:trPr>
          <w:trHeight w:val="1"/>
        </w:trPr>
        <w:tc>
          <w:tcPr>
            <w:tcW w:w="9350" w:type="dxa"/>
            <w:tcBorders>
              <w:top w:val="single" w:sz="2" w:space="0" w:color="FABF8F"/>
              <w:left w:val="nil"/>
              <w:bottom w:val="single" w:sz="2" w:space="0" w:color="FABF8F"/>
              <w:right w:val="nil"/>
            </w:tcBorders>
            <w:shd w:val="clear" w:color="auto" w:fill="FBD4B4"/>
          </w:tcPr>
          <w:p w14:paraId="03151EF7"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lang w:val="fr-FR"/>
              </w:rPr>
              <w:lastRenderedPageBreak/>
              <w:t>Exclusion sociale</w:t>
            </w:r>
          </w:p>
        </w:tc>
      </w:tr>
      <w:tr w:rsidR="0058726A" w:rsidRPr="000326A4" w14:paraId="670A7047"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435BFCAB" w14:textId="4B3EA611"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23. </w:t>
            </w:r>
            <w:r w:rsidRPr="000326A4">
              <w:rPr>
                <w:rFonts w:ascii="Calibri" w:eastAsia="Times New Roman" w:hAnsi="Calibri" w:cs="Calibri"/>
                <w:bCs/>
                <w:lang w:val="fr-FR"/>
              </w:rPr>
              <w:t xml:space="preserve">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 </w:t>
            </w:r>
          </w:p>
          <w:p w14:paraId="3AF90297"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SYECO: Le manque acceptation des élèves albinos et PA</w:t>
            </w:r>
          </w:p>
          <w:p w14:paraId="7DE525DB"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Unanime :la distance entre le lieu de résidence et l’école</w:t>
            </w:r>
          </w:p>
          <w:p w14:paraId="5AEA3BF1"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Unanime : Les infrastructures inadaptées</w:t>
            </w:r>
            <w:r w:rsidRPr="000326A4">
              <w:rPr>
                <w:rFonts w:ascii="Calibri" w:eastAsia="Times New Roman" w:hAnsi="Calibri" w:cs="Calibri"/>
                <w:b/>
                <w:bCs/>
                <w:lang w:val="fr-FR"/>
              </w:rPr>
              <w:t xml:space="preserve"> </w:t>
            </w:r>
          </w:p>
        </w:tc>
      </w:tr>
      <w:tr w:rsidR="0058726A" w:rsidRPr="00613CB9" w14:paraId="4124B652"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16824AEF"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lang w:val="fr-FR"/>
              </w:rPr>
              <w:t xml:space="preserve">24. </w:t>
            </w:r>
            <w:r w:rsidRPr="000326A4">
              <w:rPr>
                <w:rFonts w:ascii="Calibri" w:eastAsia="Times New Roman" w:hAnsi="Calibri" w:cs="Calibri"/>
                <w:bCs/>
                <w:lang w:val="fr-FR"/>
              </w:rPr>
              <w:t>Quelles sont les barrières culturelles qui limitent l'accès des enfants vulnérables (filles, étudiants handicapés, enfants issus des ménages les plus pauvres, enfants handicapés, enfants des communautés indigènes, enfants albinos, enfants déplacés à l'intérieur du pays) à l'éducation primaire (s) ? Si oui, veuillez préciser.</w:t>
            </w:r>
            <w:r w:rsidRPr="000326A4">
              <w:rPr>
                <w:rFonts w:ascii="Calibri" w:eastAsia="Times New Roman" w:hAnsi="Calibri" w:cs="Calibri"/>
                <w:b/>
                <w:bCs/>
                <w:lang w:val="fr-FR"/>
              </w:rPr>
              <w:t xml:space="preserve"> </w:t>
            </w:r>
          </w:p>
          <w:p w14:paraId="6FC34615"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FOSYNAT : certaines us et coutumes (surtout dans l’espace Kasai, Lomami et Kivu) qui n’encouragent pas la scolarisation des filles, surtout celles qui sont dans des classes terminales. </w:t>
            </w:r>
          </w:p>
          <w:p w14:paraId="1F815EF6" w14:textId="2B49A6E2" w:rsidR="007D0600" w:rsidRPr="000326A4" w:rsidRDefault="007D0600"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Unanimement : les groupes vulnérables tels que, les PA, personnes vivant avec handicap, les filles, etc. sont souvent marginalisés </w:t>
            </w:r>
          </w:p>
        </w:tc>
      </w:tr>
      <w:tr w:rsidR="0058726A" w:rsidRPr="00613CB9" w14:paraId="7CF4FA88"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38732F0C"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26. </w:t>
            </w:r>
            <w:r w:rsidRPr="000326A4">
              <w:rPr>
                <w:rFonts w:ascii="Calibri" w:eastAsia="Times New Roman" w:hAnsi="Calibri" w:cs="Calibri"/>
                <w:bCs/>
                <w:lang w:val="fr-FR"/>
              </w:rPr>
              <w:t>Y a-t-il un groupe (filles, étudiants handicapés, enfants des ménages les plus pauvres, enfants handicapés, enfants des communautés indigènes, enfants albinos, enfants déplacés) qui connaît plus d'exclusion que les autres au niveau de l'école primaire ? Comment et pourquoi ?</w:t>
            </w:r>
          </w:p>
          <w:p w14:paraId="35E0AF3C"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SYNECATH : Les albinos s’intègrent difficilement</w:t>
            </w:r>
          </w:p>
          <w:p w14:paraId="07AF5C67"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SYECO : Les P.A. souffrent d’un complexe </w:t>
            </w:r>
          </w:p>
          <w:p w14:paraId="6D789975"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FOSYNAT/CDT-Les filles, les sourds-muets</w:t>
            </w:r>
          </w:p>
          <w:p w14:paraId="46A406A1"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Recommandations ;</w:t>
            </w:r>
          </w:p>
          <w:p w14:paraId="1D9F2256"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i/>
                <w:lang w:val="fr-FR"/>
              </w:rPr>
              <w:t>Adapter les salles de classe par rapport aux personnes vivant avec handicaps.</w:t>
            </w:r>
          </w:p>
        </w:tc>
      </w:tr>
      <w:tr w:rsidR="0058726A" w:rsidRPr="00613CB9" w14:paraId="1F166DB9"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5D3C2393" w14:textId="77777777" w:rsidR="0058726A" w:rsidRPr="000326A4" w:rsidRDefault="0058726A" w:rsidP="0058726A">
            <w:pPr>
              <w:spacing w:after="0" w:line="240" w:lineRule="auto"/>
              <w:jc w:val="both"/>
              <w:rPr>
                <w:rFonts w:ascii="Calibri" w:eastAsia="Times New Roman" w:hAnsi="Calibri" w:cs="Calibri"/>
                <w:b/>
                <w:bCs/>
                <w:lang w:val="fr-FR"/>
              </w:rPr>
            </w:pPr>
            <w:r w:rsidRPr="000326A4">
              <w:rPr>
                <w:rFonts w:ascii="Calibri" w:eastAsia="Times New Roman" w:hAnsi="Calibri" w:cs="Calibri"/>
                <w:b/>
                <w:bCs/>
                <w:lang w:val="fr-FR"/>
              </w:rPr>
              <w:t xml:space="preserve">27. </w:t>
            </w:r>
            <w:r w:rsidRPr="000326A4">
              <w:rPr>
                <w:rFonts w:ascii="Calibri" w:eastAsia="Times New Roman" w:hAnsi="Calibri" w:cs="Calibri"/>
                <w:bCs/>
                <w:lang w:val="fr-FR"/>
              </w:rPr>
              <w:t>Pour le groupe identifié dans la question précédente, à quel moment (à quel point) du processus d'éducation l'exclusion se produit-elle le plus ?</w:t>
            </w:r>
          </w:p>
          <w:p w14:paraId="672D9518"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SYNECATH : les albinos sont exclus souvent dans les salles des classes lorsque les autres élèves ne veulent pas se mettre à côté d’eux, ce qui aboutit à des frustrations qui engendrent l’abandon scolaire. </w:t>
            </w:r>
          </w:p>
          <w:p w14:paraId="5ABD99A0"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FOSYNAT : Ils sont exclus à partir de la maison à cause de l’extrême pauvreté des parents. </w:t>
            </w:r>
          </w:p>
          <w:p w14:paraId="36BB7C26"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CDT :  Ils sont exclus par manque des structures adaptées</w:t>
            </w:r>
          </w:p>
          <w:p w14:paraId="51967C4B"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Recommandations</w:t>
            </w:r>
          </w:p>
          <w:p w14:paraId="152B35D2"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Formation des enseignants sur les élèves vulnérables</w:t>
            </w:r>
          </w:p>
          <w:p w14:paraId="35BC7455"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 xml:space="preserve">Adapter les infrastructures scolaires aux besoins des élèves vulnérables </w:t>
            </w:r>
          </w:p>
          <w:p w14:paraId="19C7BFD1"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Développer et enseigner le principe d’acceptation de l’autre dans tous les cours</w:t>
            </w:r>
          </w:p>
        </w:tc>
      </w:tr>
      <w:tr w:rsidR="0058726A" w:rsidRPr="00613CB9" w14:paraId="3E3CFC02"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3A7C1FE9"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28. </w:t>
            </w:r>
            <w:r w:rsidRPr="000326A4">
              <w:rPr>
                <w:rFonts w:ascii="Calibri" w:eastAsia="Times New Roman" w:hAnsi="Calibri" w:cs="Calibri"/>
                <w:bCs/>
                <w:lang w:val="fr-FR"/>
              </w:rPr>
              <w:t>Quels sont les politiques, programmes et interventions en matière d'éducation qui visent à lutter contre l'exclusion sociale ?</w:t>
            </w:r>
          </w:p>
          <w:p w14:paraId="46E0EEFB"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SYECO/SYNECATH: Il y a un projet de loi SUR les personnes vivant avec handicap</w:t>
            </w:r>
          </w:p>
        </w:tc>
      </w:tr>
      <w:tr w:rsidR="0058726A" w:rsidRPr="00613CB9" w14:paraId="4B24CEB8"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449CB6FD"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Cs/>
                <w:lang w:val="fr-FR"/>
              </w:rPr>
              <w:t>29. À votre avis, quelles mesures, le cas échéant, devraient être envisagées par le projet pour traiter correctement les risques et les impacts de l'exclusion sociale au niveau de l'école primaire (s) ?</w:t>
            </w:r>
          </w:p>
        </w:tc>
      </w:tr>
      <w:tr w:rsidR="0058726A" w:rsidRPr="000326A4" w14:paraId="69CC10D8" w14:textId="77777777" w:rsidTr="00671562">
        <w:trPr>
          <w:trHeight w:val="1"/>
        </w:trPr>
        <w:tc>
          <w:tcPr>
            <w:tcW w:w="9350" w:type="dxa"/>
            <w:tcBorders>
              <w:top w:val="single" w:sz="2" w:space="0" w:color="FABF8F"/>
              <w:left w:val="nil"/>
              <w:bottom w:val="single" w:sz="2" w:space="0" w:color="FABF8F"/>
              <w:right w:val="nil"/>
            </w:tcBorders>
            <w:shd w:val="clear" w:color="auto" w:fill="FFFFFF"/>
          </w:tcPr>
          <w:p w14:paraId="5E1B3545" w14:textId="77777777" w:rsidR="0058726A" w:rsidRPr="000326A4" w:rsidRDefault="0058726A" w:rsidP="0058726A">
            <w:pPr>
              <w:spacing w:after="0" w:line="240" w:lineRule="auto"/>
              <w:jc w:val="both"/>
              <w:rPr>
                <w:rFonts w:ascii="Calibri" w:eastAsia="Times New Roman" w:hAnsi="Calibri" w:cs="Calibri"/>
                <w:bCs/>
                <w:lang w:val="fr-FR"/>
              </w:rPr>
            </w:pPr>
            <w:r w:rsidRPr="000326A4">
              <w:rPr>
                <w:rFonts w:ascii="Calibri" w:eastAsia="Times New Roman" w:hAnsi="Calibri" w:cs="Calibri"/>
                <w:b/>
                <w:bCs/>
                <w:lang w:val="fr-FR"/>
              </w:rPr>
              <w:t xml:space="preserve">30. </w:t>
            </w:r>
            <w:r w:rsidRPr="000326A4">
              <w:rPr>
                <w:rFonts w:ascii="Calibri" w:eastAsia="Times New Roman" w:hAnsi="Calibri" w:cs="Calibri"/>
                <w:bCs/>
                <w:lang w:val="fr-FR"/>
              </w:rPr>
              <w:t>Quelle devrait être la portée de la prise en compte de cette question (exclusion sociale) dans la prochaine EISD ?</w:t>
            </w:r>
          </w:p>
          <w:p w14:paraId="54D77C65" w14:textId="77777777" w:rsidR="0058726A" w:rsidRPr="000326A4" w:rsidRDefault="0058726A" w:rsidP="0058726A">
            <w:pPr>
              <w:spacing w:after="0" w:line="240" w:lineRule="auto"/>
              <w:jc w:val="both"/>
              <w:rPr>
                <w:rFonts w:ascii="Calibri" w:eastAsia="Times New Roman" w:hAnsi="Calibri" w:cs="Calibri"/>
                <w:b/>
                <w:bCs/>
                <w:i/>
                <w:lang w:val="fr-FR"/>
              </w:rPr>
            </w:pPr>
            <w:r w:rsidRPr="000326A4">
              <w:rPr>
                <w:rFonts w:ascii="Calibri" w:eastAsia="Times New Roman" w:hAnsi="Calibri" w:cs="Calibri"/>
                <w:b/>
                <w:bCs/>
                <w:i/>
                <w:lang w:val="fr-FR"/>
              </w:rPr>
              <w:t>Unanime : important</w:t>
            </w:r>
          </w:p>
        </w:tc>
      </w:tr>
    </w:tbl>
    <w:p w14:paraId="76C7450A" w14:textId="4E5FED70" w:rsidR="0058726A" w:rsidRPr="000326A4" w:rsidRDefault="0058726A" w:rsidP="003C3150">
      <w:pPr>
        <w:spacing w:after="0" w:line="240" w:lineRule="auto"/>
        <w:jc w:val="both"/>
        <w:rPr>
          <w:rFonts w:ascii="Calibri" w:eastAsia="Times New Roman" w:hAnsi="Calibri" w:cs="Calibri"/>
          <w:b/>
          <w:bCs/>
          <w:lang w:val="fr-FR"/>
        </w:rPr>
      </w:pPr>
    </w:p>
    <w:p w14:paraId="68AB7BD3" w14:textId="5EBC3EEF" w:rsidR="003C3150" w:rsidRPr="000326A4" w:rsidRDefault="003C3150" w:rsidP="00A07555">
      <w:pPr>
        <w:pStyle w:val="Titre2"/>
        <w:rPr>
          <w:rFonts w:eastAsia="Times New Roman"/>
          <w:lang w:val="fr-FR"/>
        </w:rPr>
      </w:pPr>
      <w:bookmarkStart w:id="61" w:name="_Toc86001582"/>
      <w:r w:rsidRPr="000326A4">
        <w:rPr>
          <w:rFonts w:eastAsia="Times New Roman"/>
          <w:lang w:val="fr-FR"/>
        </w:rPr>
        <w:t>Enquête</w:t>
      </w:r>
      <w:r w:rsidR="005F149A" w:rsidRPr="000326A4">
        <w:rPr>
          <w:rFonts w:eastAsia="Times New Roman"/>
          <w:lang w:val="fr-FR"/>
        </w:rPr>
        <w:t xml:space="preserve"> Direction du partenariat éducatif</w:t>
      </w:r>
      <w:bookmarkEnd w:id="61"/>
    </w:p>
    <w:tbl>
      <w:tblPr>
        <w:tblW w:w="0" w:type="auto"/>
        <w:tblInd w:w="108" w:type="dxa"/>
        <w:tblLayout w:type="fixed"/>
        <w:tblLook w:val="0000" w:firstRow="0" w:lastRow="0" w:firstColumn="0" w:lastColumn="0" w:noHBand="0" w:noVBand="0"/>
      </w:tblPr>
      <w:tblGrid>
        <w:gridCol w:w="9350"/>
      </w:tblGrid>
      <w:tr w:rsidR="003C3150" w:rsidRPr="000326A4" w14:paraId="23A08665"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5BA356E" w14:textId="77777777" w:rsidR="003C3150" w:rsidRPr="000326A4" w:rsidRDefault="003C3150" w:rsidP="003C3150">
            <w:pPr>
              <w:spacing w:after="0" w:line="240" w:lineRule="auto"/>
              <w:jc w:val="both"/>
              <w:rPr>
                <w:rFonts w:ascii="Calibri" w:eastAsia="Times New Roman" w:hAnsi="Calibri" w:cs="Calibri"/>
                <w:lang w:val="fr-FR"/>
              </w:rPr>
            </w:pPr>
          </w:p>
        </w:tc>
      </w:tr>
      <w:tr w:rsidR="003C3150" w:rsidRPr="00613CB9" w14:paraId="0BF6B6C7"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0508477"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 9/22/2020               Heure de début : 10h00                            Heure de fin : 12h30</w:t>
            </w:r>
          </w:p>
        </w:tc>
      </w:tr>
      <w:tr w:rsidR="003C3150" w:rsidRPr="000326A4" w14:paraId="1FA3A941"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2CEB934"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 Nom : </w:t>
            </w:r>
          </w:p>
        </w:tc>
      </w:tr>
      <w:tr w:rsidR="003C3150" w:rsidRPr="000326A4" w14:paraId="0AC8F071"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4A0E047"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 Le genre : Male</w:t>
            </w:r>
          </w:p>
        </w:tc>
      </w:tr>
      <w:tr w:rsidR="003C3150" w:rsidRPr="00613CB9" w14:paraId="3E12FDA0"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59BCE110"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Direction du partenariat éducatif</w:t>
            </w:r>
          </w:p>
        </w:tc>
      </w:tr>
      <w:tr w:rsidR="003C3150" w:rsidRPr="000326A4" w14:paraId="74709792"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998C2A8"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5. Position : </w:t>
            </w:r>
          </w:p>
        </w:tc>
      </w:tr>
      <w:tr w:rsidR="003C3150" w:rsidRPr="000326A4" w14:paraId="580C73A6"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E73B5A6"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6. Province : Kinshasa</w:t>
            </w:r>
          </w:p>
        </w:tc>
      </w:tr>
      <w:tr w:rsidR="003C3150" w:rsidRPr="000326A4" w14:paraId="34A530DC"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0BD990B"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7. Numéro de téléphone : </w:t>
            </w:r>
          </w:p>
        </w:tc>
      </w:tr>
      <w:tr w:rsidR="003C3150" w:rsidRPr="00613CB9" w14:paraId="605F79E0"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4050371F"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8. Je souhaite rester anonyme : Oui </w:t>
            </w:r>
          </w:p>
        </w:tc>
      </w:tr>
      <w:tr w:rsidR="003C3150" w:rsidRPr="00613CB9" w14:paraId="4E835F9E"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9D36981"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Sécurité (principalement pour les provinces du Sud-Kivu, du Nord-Kivu et du Kasaï)</w:t>
            </w:r>
          </w:p>
        </w:tc>
      </w:tr>
      <w:tr w:rsidR="003C3150" w:rsidRPr="000326A4" w14:paraId="64C4EDD1"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0F7FD80"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9. La province est-elle soumise à une insécurité (conflit armé) qui pourrait affecter les résultats du projet ? N/a</w:t>
            </w:r>
          </w:p>
        </w:tc>
      </w:tr>
      <w:tr w:rsidR="003C3150" w:rsidRPr="000326A4" w14:paraId="5E9ED452"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1E44E5A"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10. Comment les élèves et les enseignants du primaire sont-ils affectés par l'insécurité susmentionnée ? N/a</w:t>
            </w:r>
          </w:p>
        </w:tc>
      </w:tr>
      <w:tr w:rsidR="003C3150" w:rsidRPr="000326A4" w14:paraId="69158D1F"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E4430EC"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11. Le niveau d'insécurité a-t-il changé récemment ? Si oui, comment et pourquoi ? N/a</w:t>
            </w:r>
          </w:p>
        </w:tc>
      </w:tr>
      <w:tr w:rsidR="003C3150" w:rsidRPr="000326A4" w14:paraId="2B21A2E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AD3D1B9"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12. Quels sont les politiques, programmes et interventions en matière d'éducation qui visent à résoudre le problème de l'insécurité en ce qui concerne la fréquentation de l'école primaire ? N/a</w:t>
            </w:r>
          </w:p>
        </w:tc>
      </w:tr>
      <w:tr w:rsidR="003C3150" w:rsidRPr="000326A4" w14:paraId="01854975"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472C1E5"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Selon vous, quelles mesures, le cas échéant, devraient être envisagées par le projet pour traiter correctement les impacts de l'insécurité sur la fréquentation de l'école primaire ? N/a</w:t>
            </w:r>
          </w:p>
        </w:tc>
      </w:tr>
      <w:tr w:rsidR="003C3150" w:rsidRPr="000326A4" w14:paraId="02D9DF15"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15FCA1E"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14. Quelle devrait être la portée de l'examen de cette question (l'insécurité) dans la prochaine Etude d’Impact Social Détaillée (EISD)? N/a</w:t>
            </w:r>
          </w:p>
        </w:tc>
      </w:tr>
      <w:tr w:rsidR="003C3150" w:rsidRPr="00613CB9" w14:paraId="42C9FD54"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B4FE325"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Conflit (principalement pour les administrateurs des écoles primaires et les organisations confessionnelles, les représentants des syndicats d'enseignants)</w:t>
            </w:r>
          </w:p>
        </w:tc>
      </w:tr>
      <w:tr w:rsidR="003C3150" w:rsidRPr="00613CB9" w14:paraId="22BC58C1" w14:textId="77777777" w:rsidTr="00A433EF">
        <w:trPr>
          <w:trHeight w:val="1"/>
        </w:trPr>
        <w:tc>
          <w:tcPr>
            <w:tcW w:w="9350" w:type="dxa"/>
            <w:tcBorders>
              <w:top w:val="single" w:sz="2" w:space="0" w:color="FABF8F"/>
              <w:left w:val="nil"/>
              <w:bottom w:val="single" w:sz="2" w:space="0" w:color="FABF8F"/>
              <w:right w:val="nil"/>
            </w:tcBorders>
          </w:tcPr>
          <w:p w14:paraId="5A0845DF"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15. Quelle est la fréquence des conflits sociaux (y compris les brimades) entre enseignants et élèves dans votre (vos) école(s) primaire(s) ? Toujours, souvent, parfois, rarement, jamais. Si la réponse est "toujours, souvent, rarement ou jamais", veuillez expliquer pourquoi c'est le cas.  </w:t>
            </w:r>
          </w:p>
          <w:p w14:paraId="0A6D6B5C"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 xml:space="preserve">Souvent à cause (i)des atrocités et des traumatismes sur les enfants (ii) des aspects culturels. </w:t>
            </w:r>
          </w:p>
        </w:tc>
      </w:tr>
      <w:tr w:rsidR="003C3150" w:rsidRPr="00613CB9" w14:paraId="27B38E94" w14:textId="77777777" w:rsidTr="00A433EF">
        <w:trPr>
          <w:trHeight w:val="1"/>
        </w:trPr>
        <w:tc>
          <w:tcPr>
            <w:tcW w:w="9350" w:type="dxa"/>
            <w:tcBorders>
              <w:top w:val="single" w:sz="2" w:space="0" w:color="FABF8F"/>
              <w:left w:val="nil"/>
              <w:bottom w:val="single" w:sz="2" w:space="0" w:color="FABF8F"/>
              <w:right w:val="nil"/>
            </w:tcBorders>
          </w:tcPr>
          <w:p w14:paraId="2EA59DA9"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16. Quelle est la fréquence des conflits sociaux (y compris les brimades) entre les élèves de votre (vos) école(s) primaire(s) ? Toujours, souvent, parfois, rarement, jamais. Si la réponse est "toujours, souvent, rarement ou jamais", veuillez expliquer pourquoi c'est le cas. </w:t>
            </w:r>
          </w:p>
          <w:p w14:paraId="229E230E" w14:textId="77777777" w:rsidR="003C3150" w:rsidRPr="000326A4" w:rsidRDefault="003C3150" w:rsidP="003C3150">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Toujours due à la proximité et des brimades entre élèves.</w:t>
            </w:r>
          </w:p>
        </w:tc>
      </w:tr>
      <w:tr w:rsidR="003C3150" w:rsidRPr="00613CB9" w14:paraId="6FF95B37" w14:textId="77777777" w:rsidTr="00A433EF">
        <w:trPr>
          <w:trHeight w:val="1"/>
        </w:trPr>
        <w:tc>
          <w:tcPr>
            <w:tcW w:w="9350" w:type="dxa"/>
            <w:tcBorders>
              <w:top w:val="single" w:sz="2" w:space="0" w:color="FABF8F"/>
              <w:left w:val="nil"/>
              <w:bottom w:val="single" w:sz="2" w:space="0" w:color="FABF8F"/>
              <w:right w:val="nil"/>
            </w:tcBorders>
          </w:tcPr>
          <w:p w14:paraId="2E7189FA" w14:textId="77777777" w:rsidR="003C3150" w:rsidRPr="000326A4" w:rsidRDefault="003C3150" w:rsidP="003C3150">
            <w:pPr>
              <w:spacing w:after="0" w:line="240" w:lineRule="auto"/>
              <w:jc w:val="both"/>
              <w:rPr>
                <w:rFonts w:ascii="Calibri" w:eastAsia="Times New Roman" w:hAnsi="Calibri" w:cs="Calibri"/>
                <w:b/>
                <w:lang w:val="fr-FR"/>
              </w:rPr>
            </w:pPr>
            <w:r w:rsidRPr="000326A4">
              <w:rPr>
                <w:rFonts w:ascii="Calibri" w:eastAsia="Times New Roman" w:hAnsi="Calibri" w:cs="Calibri"/>
                <w:lang w:val="fr-FR"/>
              </w:rPr>
              <w:t>17. L'arrivée d'élèves supplémentaires a-t-elle exacerbé les conflits sociaux (y compris les brimades) dans votre (vos) école(s) primaire(s) ?</w:t>
            </w:r>
            <w:r w:rsidRPr="000326A4">
              <w:rPr>
                <w:rFonts w:ascii="Calibri" w:eastAsia="Times New Roman" w:hAnsi="Calibri" w:cs="Calibri"/>
                <w:b/>
                <w:lang w:val="fr-FR"/>
              </w:rPr>
              <w:t xml:space="preserve"> </w:t>
            </w:r>
          </w:p>
          <w:p w14:paraId="54C6F6DD" w14:textId="77777777" w:rsidR="003C3150" w:rsidRPr="000326A4" w:rsidRDefault="003C3150" w:rsidP="003C3150">
            <w:pPr>
              <w:spacing w:after="0" w:line="240" w:lineRule="auto"/>
              <w:jc w:val="both"/>
              <w:rPr>
                <w:rFonts w:ascii="Calibri" w:eastAsia="Times New Roman" w:hAnsi="Calibri" w:cs="Calibri"/>
                <w:i/>
                <w:lang w:val="fr-FR"/>
              </w:rPr>
            </w:pPr>
            <w:r w:rsidRPr="000326A4">
              <w:rPr>
                <w:rFonts w:ascii="Calibri" w:eastAsia="Times New Roman" w:hAnsi="Calibri" w:cs="Calibri"/>
                <w:b/>
                <w:i/>
                <w:lang w:val="fr-FR"/>
              </w:rPr>
              <w:t>Non concluant en ce qui concerne la gratuité, pas assez de temps pour déterminer les effets.</w:t>
            </w:r>
            <w:r w:rsidRPr="000326A4">
              <w:rPr>
                <w:rFonts w:ascii="Calibri" w:eastAsia="Times New Roman" w:hAnsi="Calibri" w:cs="Calibri"/>
                <w:i/>
                <w:lang w:val="fr-FR"/>
              </w:rPr>
              <w:t xml:space="preserve">  </w:t>
            </w:r>
          </w:p>
        </w:tc>
      </w:tr>
      <w:tr w:rsidR="003C3150" w:rsidRPr="00613CB9" w14:paraId="4FD087B3" w14:textId="77777777" w:rsidTr="00A433EF">
        <w:trPr>
          <w:trHeight w:val="1"/>
        </w:trPr>
        <w:tc>
          <w:tcPr>
            <w:tcW w:w="9350" w:type="dxa"/>
            <w:tcBorders>
              <w:top w:val="single" w:sz="2" w:space="0" w:color="FABF8F"/>
              <w:left w:val="nil"/>
              <w:bottom w:val="single" w:sz="2" w:space="0" w:color="FABF8F"/>
              <w:right w:val="nil"/>
            </w:tcBorders>
          </w:tcPr>
          <w:p w14:paraId="4C2D5281"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18. Où ces conflits sociaux ont-ils lieu le plus souvent ? Dans les salles de classe/les salles de bain/la cour d'école ?</w:t>
            </w:r>
          </w:p>
          <w:p w14:paraId="01C2ECB8" w14:textId="77777777" w:rsidR="003C3150" w:rsidRPr="000326A4" w:rsidRDefault="003C3150" w:rsidP="003C3150">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Elèves- Elèves : dans la cours car moins de surveillance par les enseignants </w:t>
            </w:r>
          </w:p>
          <w:p w14:paraId="2DFFF7C2"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Elèves-enseignent : dans la classe</w:t>
            </w:r>
          </w:p>
        </w:tc>
      </w:tr>
      <w:tr w:rsidR="003C3150" w:rsidRPr="00613CB9" w14:paraId="60C452C1" w14:textId="77777777" w:rsidTr="00A433EF">
        <w:trPr>
          <w:trHeight w:val="1"/>
        </w:trPr>
        <w:tc>
          <w:tcPr>
            <w:tcW w:w="9350" w:type="dxa"/>
            <w:tcBorders>
              <w:top w:val="single" w:sz="2" w:space="0" w:color="FABF8F"/>
              <w:left w:val="nil"/>
              <w:bottom w:val="single" w:sz="2" w:space="0" w:color="FABF8F"/>
              <w:right w:val="nil"/>
            </w:tcBorders>
          </w:tcPr>
          <w:p w14:paraId="0DF2ADAE"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19. Comment votre (vos) école(s) primaire(s) traite-t-elle(nt) les conflits sociaux ? (par exemple, renforcement des règles de l'école, médiation pacifique, stratégies de conflit intégrées dans votre programme, formation des enseignants, etc.) </w:t>
            </w:r>
          </w:p>
          <w:p w14:paraId="31FDA2E9" w14:textId="77777777" w:rsidR="003C3150" w:rsidRPr="000326A4" w:rsidRDefault="003C3150" w:rsidP="003C3150">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Par les comités des élèves, en particulier le conseil de paix et réconciliation, le conseil de discipline et le code de bonne conduite</w:t>
            </w:r>
          </w:p>
          <w:p w14:paraId="6A5F8F0C" w14:textId="77777777" w:rsidR="003C3150" w:rsidRPr="000326A4" w:rsidRDefault="003C3150" w:rsidP="003C3150">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Recommandation</w:t>
            </w:r>
          </w:p>
          <w:p w14:paraId="6EFFA75B" w14:textId="77777777" w:rsidR="003C3150" w:rsidRPr="000326A4" w:rsidRDefault="003C3150" w:rsidP="003C3150">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Besoin de réunions régulières entre le ministère et l'association des parents d'élèves pour échanger et évaluer la part de responsabilité de chacune des parties..</w:t>
            </w:r>
          </w:p>
        </w:tc>
      </w:tr>
      <w:tr w:rsidR="003C3150" w:rsidRPr="000326A4" w14:paraId="493E27CA" w14:textId="77777777" w:rsidTr="00A433EF">
        <w:trPr>
          <w:trHeight w:val="1"/>
        </w:trPr>
        <w:tc>
          <w:tcPr>
            <w:tcW w:w="9350" w:type="dxa"/>
            <w:tcBorders>
              <w:top w:val="single" w:sz="2" w:space="0" w:color="FABF8F"/>
              <w:left w:val="nil"/>
              <w:bottom w:val="single" w:sz="2" w:space="0" w:color="FABF8F"/>
              <w:right w:val="nil"/>
            </w:tcBorders>
          </w:tcPr>
          <w:p w14:paraId="66A7AA53"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20. Quels sont les politiques, programmes et interventions en matière d'éducation (par exemple, les programmes de consolidation de la paix) visant à résoudre les conflits sociaux au niveau de l'école primaire ?  </w:t>
            </w:r>
            <w:r w:rsidRPr="000326A4">
              <w:rPr>
                <w:rFonts w:ascii="Calibri" w:eastAsia="Times New Roman" w:hAnsi="Calibri" w:cs="Calibri"/>
                <w:b/>
                <w:i/>
                <w:lang w:val="fr-FR"/>
              </w:rPr>
              <w:t>la loi cadre 2014.</w:t>
            </w:r>
          </w:p>
        </w:tc>
      </w:tr>
      <w:tr w:rsidR="003C3150" w:rsidRPr="00613CB9" w14:paraId="5EF3F2BD"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08950F6" w14:textId="77777777" w:rsidR="003C3150" w:rsidRPr="000326A4" w:rsidRDefault="003C3150" w:rsidP="003C3150">
            <w:pPr>
              <w:spacing w:after="0" w:line="240" w:lineRule="auto"/>
              <w:jc w:val="both"/>
              <w:rPr>
                <w:rFonts w:ascii="Calibri" w:eastAsia="Times New Roman" w:hAnsi="Calibri" w:cs="Calibri"/>
                <w:b/>
                <w:i/>
                <w:lang w:val="fr-FR"/>
              </w:rPr>
            </w:pPr>
            <w:r w:rsidRPr="000326A4">
              <w:rPr>
                <w:rFonts w:ascii="Calibri" w:eastAsia="Times New Roman" w:hAnsi="Calibri" w:cs="Calibri"/>
                <w:lang w:val="fr-FR"/>
              </w:rPr>
              <w:t xml:space="preserve">21. A votre avis, quelles mesures, le cas échéant, devraient être envisagées par le projet pour traiter correctement les risques et les impacts des conflits sociaux au niveau de l'école (des écoles) primaire(s) ?  </w:t>
            </w:r>
            <w:r w:rsidRPr="000326A4">
              <w:rPr>
                <w:rFonts w:ascii="Calibri" w:eastAsia="Times New Roman" w:hAnsi="Calibri" w:cs="Calibri"/>
                <w:b/>
                <w:i/>
                <w:lang w:val="fr-FR"/>
              </w:rPr>
              <w:t>procéder à des évaluations de ces instruments/dispositions existantes telles que, « le conseil de paix et de réconciliation », « école de parent » et « le couple parrain de classe ».</w:t>
            </w:r>
          </w:p>
        </w:tc>
      </w:tr>
      <w:tr w:rsidR="003C3150" w:rsidRPr="000326A4" w14:paraId="4CA768F6" w14:textId="77777777" w:rsidTr="00A433EF">
        <w:trPr>
          <w:trHeight w:val="1"/>
        </w:trPr>
        <w:tc>
          <w:tcPr>
            <w:tcW w:w="9350" w:type="dxa"/>
            <w:tcBorders>
              <w:top w:val="single" w:sz="2" w:space="0" w:color="FABF8F"/>
              <w:left w:val="nil"/>
              <w:bottom w:val="single" w:sz="2" w:space="0" w:color="FABF8F"/>
              <w:right w:val="nil"/>
            </w:tcBorders>
          </w:tcPr>
          <w:p w14:paraId="4FB422C9"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22. Quelle devrait être la portée de l'examen de cette question (conflits sociaux) dans la prochaine EIDD ? </w:t>
            </w:r>
            <w:r w:rsidRPr="000326A4">
              <w:rPr>
                <w:rFonts w:ascii="Calibri" w:eastAsia="Times New Roman" w:hAnsi="Calibri" w:cs="Calibri"/>
                <w:b/>
                <w:i/>
                <w:lang w:val="fr-FR"/>
              </w:rPr>
              <w:t>extrêmement important car l'école n'est pas un lieu de conflits et est là pour former les élèves. Les conflits font perdre du temps à la formation.</w:t>
            </w:r>
            <w:r w:rsidRPr="000326A4">
              <w:rPr>
                <w:rFonts w:ascii="Calibri" w:eastAsia="Times New Roman" w:hAnsi="Calibri" w:cs="Calibri"/>
                <w:b/>
                <w:lang w:val="fr-FR"/>
              </w:rPr>
              <w:t xml:space="preserve"> </w:t>
            </w:r>
          </w:p>
        </w:tc>
      </w:tr>
      <w:tr w:rsidR="003C3150" w:rsidRPr="000326A4" w14:paraId="3EA90D5B"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D728D71"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Exclusion sociale</w:t>
            </w:r>
          </w:p>
        </w:tc>
      </w:tr>
      <w:tr w:rsidR="003C3150" w:rsidRPr="00613CB9" w14:paraId="141DA62A"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67225B6"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 N/a</w:t>
            </w:r>
          </w:p>
        </w:tc>
      </w:tr>
      <w:tr w:rsidR="003C3150" w:rsidRPr="000326A4" w14:paraId="4CB80D09"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07C543A"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24. Quelles sont les barrières culturelles qui limitent l'accès des enfants vulnérables (filles, étudiants handicapés, enfants issus des ménages les plus pauvres, enfants handicapés, enfants des communautés </w:t>
            </w:r>
            <w:r w:rsidRPr="000326A4">
              <w:rPr>
                <w:rFonts w:ascii="Calibri" w:eastAsia="Times New Roman" w:hAnsi="Calibri" w:cs="Calibri"/>
                <w:lang w:val="fr-FR"/>
              </w:rPr>
              <w:lastRenderedPageBreak/>
              <w:t>indigènes, enfants albinos, enfants déplacés à l'intérieur du pays) à l'éducation primaire (s) ? Si oui, veuillez préciser. N/a</w:t>
            </w:r>
          </w:p>
        </w:tc>
      </w:tr>
      <w:tr w:rsidR="003C3150" w:rsidRPr="000326A4" w14:paraId="5D50EF8C"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BD8F58D"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26. Y a-t-il un groupe (filles, étudiants handicapés, enfants des ménages les plus pauvres, enfants handicapés, enfants des communautés indigènes, enfants albinos, enfants déplacés) qui connaît plus d'exclusion que les autres au niveau de l'école primaire ? Comment et pourquoi ? N/a</w:t>
            </w:r>
          </w:p>
        </w:tc>
      </w:tr>
      <w:tr w:rsidR="003C3150" w:rsidRPr="000326A4" w14:paraId="548331B2"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502B916"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27. Pour le groupe identifié dans la question précédente, à quel moment (à quel point) du processus d'éducation l'exclusion se produit-elle le plus ? N/a</w:t>
            </w:r>
          </w:p>
        </w:tc>
      </w:tr>
      <w:tr w:rsidR="003C3150" w:rsidRPr="000326A4" w14:paraId="1BF0092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816560D"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28. Quels sont les politiques, programmes et interventions en matière d'éducation qui visent à lutter contre l'exclusion sociale ? N/a</w:t>
            </w:r>
          </w:p>
        </w:tc>
      </w:tr>
      <w:tr w:rsidR="003C3150" w:rsidRPr="000326A4" w14:paraId="7F4F4C03"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629B6A71"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29. À votre avis, quelles mesures, le cas échéant, devraient être envisagées par le projet pour traiter correctement les risques et les impacts de l'exclusion sociale au niveau de l'école primaire (s) ? N/a</w:t>
            </w:r>
          </w:p>
        </w:tc>
      </w:tr>
      <w:tr w:rsidR="003C3150" w:rsidRPr="000326A4" w14:paraId="1F9CE25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023FC90" w14:textId="77777777" w:rsidR="003C3150" w:rsidRPr="000326A4" w:rsidRDefault="003C3150" w:rsidP="003C3150">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30. Quelle devrait être la portée de la prise en compte de cette question (exclusion sociale) dans la prochaine EISD? N/a</w:t>
            </w:r>
          </w:p>
        </w:tc>
      </w:tr>
    </w:tbl>
    <w:p w14:paraId="0641ACEC" w14:textId="77777777" w:rsidR="00B02CAD" w:rsidRPr="000326A4" w:rsidRDefault="00B02CAD" w:rsidP="00B02CAD">
      <w:pPr>
        <w:spacing w:after="0" w:line="240" w:lineRule="auto"/>
        <w:jc w:val="both"/>
        <w:rPr>
          <w:rFonts w:ascii="Calibri" w:eastAsia="Times New Roman" w:hAnsi="Calibri" w:cs="Calibri"/>
          <w:lang w:val="fr-FR"/>
        </w:rPr>
      </w:pPr>
    </w:p>
    <w:p w14:paraId="072BF4E3" w14:textId="77777777" w:rsidR="008E058D" w:rsidRPr="000326A4" w:rsidRDefault="008E058D" w:rsidP="00A07555">
      <w:pPr>
        <w:pStyle w:val="Titre2"/>
        <w:rPr>
          <w:rFonts w:eastAsia="Times New Roman"/>
          <w:lang w:val="fr-FR"/>
        </w:rPr>
      </w:pPr>
      <w:bookmarkStart w:id="62" w:name="_Toc86001583"/>
      <w:r w:rsidRPr="000326A4">
        <w:rPr>
          <w:rFonts w:eastAsia="Times New Roman"/>
          <w:lang w:val="fr-FR"/>
        </w:rPr>
        <w:t>Enquête Coordonnateurs Nationaux</w:t>
      </w:r>
      <w:bookmarkEnd w:id="62"/>
    </w:p>
    <w:tbl>
      <w:tblPr>
        <w:tblW w:w="0" w:type="auto"/>
        <w:tblInd w:w="108" w:type="dxa"/>
        <w:tblLayout w:type="fixed"/>
        <w:tblLook w:val="0000" w:firstRow="0" w:lastRow="0" w:firstColumn="0" w:lastColumn="0" w:noHBand="0" w:noVBand="0"/>
      </w:tblPr>
      <w:tblGrid>
        <w:gridCol w:w="9350"/>
      </w:tblGrid>
      <w:tr w:rsidR="008E058D" w:rsidRPr="000326A4" w14:paraId="0A5EC536"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3C5E57E5" w14:textId="77777777" w:rsidR="008E058D" w:rsidRPr="000326A4" w:rsidRDefault="008E058D" w:rsidP="008E058D">
            <w:pPr>
              <w:spacing w:after="0" w:line="240" w:lineRule="auto"/>
              <w:jc w:val="both"/>
              <w:rPr>
                <w:rFonts w:ascii="Calibri" w:eastAsia="Times New Roman" w:hAnsi="Calibri" w:cs="Calibri"/>
                <w:lang w:val="fr-FR"/>
              </w:rPr>
            </w:pPr>
          </w:p>
        </w:tc>
      </w:tr>
      <w:tr w:rsidR="008E058D" w:rsidRPr="00613CB9" w14:paraId="1D63645C"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0C053FF"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 9/23/2020        Heure de début : 14h12                  Heure de fin : 16h15</w:t>
            </w:r>
          </w:p>
        </w:tc>
      </w:tr>
      <w:tr w:rsidR="008E058D" w:rsidRPr="00613CB9" w14:paraId="757DB1E9"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090DE7AE"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 Nom : voir liste de présence</w:t>
            </w:r>
          </w:p>
        </w:tc>
      </w:tr>
      <w:tr w:rsidR="008E058D" w:rsidRPr="00613CB9" w14:paraId="2ED73DCF"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21F1E38"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 Le genre : voir liste de présence</w:t>
            </w:r>
          </w:p>
        </w:tc>
      </w:tr>
      <w:tr w:rsidR="008E058D" w:rsidRPr="00613CB9" w14:paraId="2E9BFF41"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26B0498"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Coordination Nationales</w:t>
            </w:r>
          </w:p>
        </w:tc>
      </w:tr>
      <w:tr w:rsidR="008E058D" w:rsidRPr="000326A4" w14:paraId="5113CA78"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319C37C2"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5. Position: Coordonnateurs </w:t>
            </w:r>
          </w:p>
        </w:tc>
      </w:tr>
      <w:tr w:rsidR="008E058D" w:rsidRPr="000326A4" w14:paraId="02C5B892"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7F4B31E2"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6. Province: Nationaux</w:t>
            </w:r>
          </w:p>
        </w:tc>
      </w:tr>
      <w:tr w:rsidR="008E058D" w:rsidRPr="00613CB9" w14:paraId="0661D9C5"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76466A1D"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7. Numéro de téléphone : voir liste de présence</w:t>
            </w:r>
          </w:p>
        </w:tc>
      </w:tr>
      <w:tr w:rsidR="008E058D" w:rsidRPr="00613CB9" w14:paraId="650BCBDB"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72EC0F17"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8. Je souhaite rester anonyme : Non</w:t>
            </w:r>
          </w:p>
        </w:tc>
      </w:tr>
      <w:tr w:rsidR="008E058D" w:rsidRPr="00613CB9" w14:paraId="44FF7CA7"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10987CFC" w14:textId="77777777" w:rsidR="008E058D" w:rsidRPr="000326A4" w:rsidRDefault="008E058D" w:rsidP="008E058D">
            <w:pPr>
              <w:spacing w:after="0" w:line="240" w:lineRule="auto"/>
              <w:jc w:val="both"/>
              <w:rPr>
                <w:rFonts w:ascii="Calibri" w:eastAsia="Times New Roman" w:hAnsi="Calibri" w:cs="Calibri"/>
                <w:b/>
                <w:lang w:val="fr-FR"/>
              </w:rPr>
            </w:pPr>
            <w:r w:rsidRPr="000326A4">
              <w:rPr>
                <w:rFonts w:ascii="Calibri" w:eastAsia="Times New Roman" w:hAnsi="Calibri" w:cs="Calibri"/>
                <w:b/>
                <w:lang w:val="fr-FR"/>
              </w:rPr>
              <w:t>Sécurité (principalement pour les provinces du Sud-Kivu, du Nord-Kivu et du Kasaï)</w:t>
            </w:r>
          </w:p>
        </w:tc>
      </w:tr>
      <w:tr w:rsidR="008E058D" w:rsidRPr="00613CB9" w14:paraId="7F7BA671"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185DF9D9"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9. La province est-elle soumise à une insécurité (conflit armé) qui pourrait affecter les résultats du projet ? </w:t>
            </w:r>
          </w:p>
          <w:p w14:paraId="6846B1E0"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Catholique : l’existence de l’insécurité dans les quatre provinces est réelle et récurrente avec les incursions permanente des groupes armés qui risquent de compromettre l’avenir de toute une nation. </w:t>
            </w:r>
          </w:p>
          <w:p w14:paraId="7B22D97B"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Adventiste: Il doit y avoir un minimum de sécurité pour que le projet puisse avoir un impact positive, car le projet ne saurait accéder dans des zones d’insécurité afin de recueillir des données. </w:t>
            </w:r>
          </w:p>
          <w:p w14:paraId="02FE2E3C"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Réveil: Il faut sécuriser tous les bénéficiaires du projet pour des résultats probants du projet.</w:t>
            </w:r>
          </w:p>
          <w:p w14:paraId="6C4072A9"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Coordonnateur Salutiste: Il faudra l’intégration de toutes les parties prenantes afin d’éviter les conflits, en particulier ceux qui sont interethniques.</w:t>
            </w:r>
            <w:r w:rsidRPr="000326A4">
              <w:rPr>
                <w:rFonts w:ascii="Calibri" w:eastAsia="Times New Roman" w:hAnsi="Calibri" w:cs="Calibri"/>
                <w:lang w:val="fr-FR"/>
              </w:rPr>
              <w:t xml:space="preserve"> </w:t>
            </w:r>
          </w:p>
        </w:tc>
      </w:tr>
      <w:tr w:rsidR="008E058D" w:rsidRPr="00613CB9" w14:paraId="27E02B0D"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5AD474B"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10. Comment les élèves et les enseignants du primaire sont-ils affectés par l'insécurité susmentionnée ? </w:t>
            </w:r>
            <w:r w:rsidRPr="000326A4">
              <w:rPr>
                <w:rFonts w:ascii="Calibri" w:eastAsia="Times New Roman" w:hAnsi="Calibri" w:cs="Calibri"/>
                <w:b/>
                <w:i/>
                <w:lang w:val="fr-FR"/>
              </w:rPr>
              <w:t xml:space="preserve">Coordonnateur Catholique : l’enseignant a besoin de paix pour mieux préparer ses cours et l’insécurité préoccupe l’enseignant lui laissant peu de temps pour exercer son métier.  A cause de l’insécurité, ils ont un temps de préparation très limité et subissent beaucoup de stress. Certains enseignants qui ont été humiliés n'ont pas le courage de revenir enseigner. </w:t>
            </w:r>
          </w:p>
          <w:p w14:paraId="2394E708"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Adventiste: au Nord Kivu, des enfants ont récemment été tués pendant le TENAFEP. Les enseignants n'enseignent pas à l'aise, ils sont toujours sous l’anxiété. Cela affecte aussi les familles surtout que beaucoup d'entre elles sont des familles d'agriculteurs où l'insécurité est croissante.</w:t>
            </w:r>
          </w:p>
          <w:p w14:paraId="226FEF21"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Islam: Quand il y a de l'insécurité, rien ne peut avancer comme on le souhaite. Par exemple, dans la région du Kasaï, les enfants et les enseignants étaient dans l'insécurité. Nous avons envoyé des délégués et ils ont rencontré des groupes armés (en particulier, les mineurs) qui les ont tués. Similairement, Je suis récemment allé à Bukavu, Sud Kivu et j'avais besoin de me rendre à</w:t>
            </w:r>
            <w:r w:rsidRPr="000326A4">
              <w:rPr>
                <w:rFonts w:ascii="Calibri" w:eastAsia="Times New Roman" w:hAnsi="Calibri" w:cs="Calibri"/>
                <w:lang w:val="fr-FR"/>
              </w:rPr>
              <w:t xml:space="preserve"> </w:t>
            </w:r>
            <w:r w:rsidRPr="000326A4">
              <w:rPr>
                <w:rFonts w:ascii="Calibri" w:eastAsia="Times New Roman" w:hAnsi="Calibri" w:cs="Calibri"/>
                <w:b/>
                <w:i/>
                <w:lang w:val="fr-FR"/>
              </w:rPr>
              <w:t xml:space="preserve">Kamituga, mais on m'a dit que je ne pouvais pas y aller pour des raisons de sécurité. </w:t>
            </w:r>
          </w:p>
          <w:p w14:paraId="3B359AEF"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Salutiste: Le déplacement des élèves peut affecter l'accès à l'enseignement primaire. Une fois qu'il y a déplacement, l'école reste vide et les groupes armés s'y installent.</w:t>
            </w:r>
          </w:p>
          <w:p w14:paraId="1285836A"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Protestante: le déplacement vers le pays d'accueil apporte l'insécurité là où ils vont.</w:t>
            </w:r>
          </w:p>
          <w:p w14:paraId="270F4304"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Reveil: les frustrations et le déficit moral des enfants et des enseignants, qui se </w:t>
            </w:r>
            <w:r w:rsidRPr="000326A4">
              <w:rPr>
                <w:rFonts w:ascii="Calibri" w:eastAsia="Times New Roman" w:hAnsi="Calibri" w:cs="Calibri"/>
                <w:b/>
                <w:i/>
                <w:lang w:val="fr-FR"/>
              </w:rPr>
              <w:lastRenderedPageBreak/>
              <w:t xml:space="preserve">traduisent par une mauvaise qualité de l'enseignement. </w:t>
            </w:r>
          </w:p>
          <w:p w14:paraId="0F8AAB33"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Kimbanguiste: l’insécurité en milieu scolaire est aussi entretenue et créée par les partis politiques pour leur électorat.  </w:t>
            </w:r>
          </w:p>
          <w:p w14:paraId="55D68696" w14:textId="77777777" w:rsidR="008E058D" w:rsidRPr="000326A4" w:rsidRDefault="008E058D" w:rsidP="008E058D">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21F61823"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Participation de toute les parties prenantes ;</w:t>
            </w:r>
          </w:p>
          <w:p w14:paraId="7908C2EA"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Sensibiliser les multinationales et les politiciens ; </w:t>
            </w:r>
          </w:p>
          <w:p w14:paraId="602A80CB"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Adventiste:  le gouvernement doit prendre ses responsabilités pour assurer la sécurité de ses citoyens. La plupart des auteurs sont des fils de terroir et doivent donc mettre en place un cadre de dialogue pour tous les auteurs ;</w:t>
            </w:r>
          </w:p>
          <w:p w14:paraId="599BDA44"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Catholique : la Banque doit avoir des règles strictes avant le décaissement ;</w:t>
            </w:r>
          </w:p>
          <w:p w14:paraId="4B113978"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Salutiste: la stratégie d’éducation d’urgence en son 8eme chapitre parle du règlement du conflit. Il faudra mettre en œuvre cette stratégie.</w:t>
            </w:r>
          </w:p>
          <w:p w14:paraId="6ED69778"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Catholique : il faut redouter les interventions des politiques dans le système éducatif. Que les politiques ne s’immiscent pas du tout.  </w:t>
            </w:r>
          </w:p>
          <w:p w14:paraId="397DBF7E"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Adventiste: Le gouvernement doit adapter ses stratégies pour répondre et résoudre le problème de la sécurité autour des écoles afin que le projet ait des effets durables. </w:t>
            </w:r>
          </w:p>
          <w:p w14:paraId="28282A01"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Coordonnateur Kimbanguiste: Travailler sur l’appropriation du projet par les communautés locales.</w:t>
            </w:r>
          </w:p>
        </w:tc>
      </w:tr>
      <w:tr w:rsidR="008E058D" w:rsidRPr="00613CB9" w14:paraId="570657F6"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DE05E86"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11. Le niveau d'insécurité a-t-il changé récemment ? Si oui, comment et pourquoi ?</w:t>
            </w:r>
          </w:p>
          <w:p w14:paraId="03971B7E"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Unanimement : Oui, d'autant plus que maintenant les enseignants et les étudiants sont spécifiquement ciblés par les groupes armés. </w:t>
            </w:r>
          </w:p>
        </w:tc>
      </w:tr>
      <w:tr w:rsidR="008E058D" w:rsidRPr="000326A4" w14:paraId="4880AD0E"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9695222"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12. Quels sont les politiques, programmes et interventions en matière d'éducation qui visent à résoudre le problème de l'insécurité en ce qui concerne la fréquentation de l'école primaire ? N/a</w:t>
            </w:r>
          </w:p>
        </w:tc>
      </w:tr>
      <w:tr w:rsidR="008E058D" w:rsidRPr="00613CB9" w14:paraId="27D7EE6F"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B7BCF9A"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Selon vous, quelles mesures, le cas échéant, devraient être envisagées par le projet pour traiter correctement les impacts de l'insécurité sur la fréquentation de l'école primaire ?N/a</w:t>
            </w:r>
          </w:p>
        </w:tc>
      </w:tr>
      <w:tr w:rsidR="008E058D" w:rsidRPr="000326A4" w14:paraId="18DBB92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1E2E79A"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14. Quelle devrait être la portée de l'examen de cette question (l'insécurité) dans la prochaine EISD? </w:t>
            </w:r>
            <w:r w:rsidRPr="000326A4">
              <w:rPr>
                <w:rFonts w:ascii="Calibri" w:eastAsia="Times New Roman" w:hAnsi="Calibri" w:cs="Calibri"/>
                <w:b/>
                <w:lang w:val="fr-FR"/>
              </w:rPr>
              <w:t>Unanimement : très important.</w:t>
            </w:r>
            <w:r w:rsidRPr="000326A4">
              <w:rPr>
                <w:rFonts w:ascii="Calibri" w:eastAsia="Times New Roman" w:hAnsi="Calibri" w:cs="Calibri"/>
                <w:lang w:val="fr-FR"/>
              </w:rPr>
              <w:t xml:space="preserve"> </w:t>
            </w:r>
          </w:p>
        </w:tc>
      </w:tr>
      <w:tr w:rsidR="008E058D" w:rsidRPr="00613CB9" w14:paraId="0C6299D5"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05B5F44"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Conflit (principalement pour les administrateurs des écoles primaires et les organisations confessionnelles, les représentants des syndicats d'enseignants)</w:t>
            </w:r>
          </w:p>
        </w:tc>
      </w:tr>
      <w:tr w:rsidR="008E058D" w:rsidRPr="000326A4" w14:paraId="5D22F891" w14:textId="77777777" w:rsidTr="00A433EF">
        <w:trPr>
          <w:trHeight w:val="1"/>
        </w:trPr>
        <w:tc>
          <w:tcPr>
            <w:tcW w:w="9350" w:type="dxa"/>
            <w:tcBorders>
              <w:top w:val="single" w:sz="2" w:space="0" w:color="FABF8F"/>
              <w:left w:val="nil"/>
              <w:bottom w:val="single" w:sz="2" w:space="0" w:color="FABF8F"/>
              <w:right w:val="nil"/>
            </w:tcBorders>
          </w:tcPr>
          <w:p w14:paraId="3DB449F5"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15. Quelle est la fréquence des conflits sociaux (y compris les brimades) entre enseignants et élèves dans votre (vos) école(s) primaire(s) ? Toujours, souvent, parfois, rarement, jamais. Si la réponse est "toujours, souvent, rarement ou jamais", veuillez expliquer pourquoi c'est le cas.</w:t>
            </w:r>
          </w:p>
          <w:p w14:paraId="48862414"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 rarement en raison de la morale confessionnelle, des avenants et du règlement d’ordre intérieur. Cependant, lorsqu'il y a des problèmes et que l'on veut sanctionner l’enseignant, le gouvernement intervient pour ne pas sanctionner parce qu’il est le pouvoir organisateur et financier. Le gouvernement ne respecte donc pas la convention.</w:t>
            </w:r>
          </w:p>
        </w:tc>
      </w:tr>
      <w:tr w:rsidR="008E058D" w:rsidRPr="000326A4" w14:paraId="1AF5E427" w14:textId="77777777" w:rsidTr="00A433EF">
        <w:trPr>
          <w:trHeight w:val="1"/>
        </w:trPr>
        <w:tc>
          <w:tcPr>
            <w:tcW w:w="9350" w:type="dxa"/>
            <w:tcBorders>
              <w:top w:val="single" w:sz="2" w:space="0" w:color="FABF8F"/>
              <w:left w:val="nil"/>
              <w:bottom w:val="single" w:sz="2" w:space="0" w:color="FABF8F"/>
              <w:right w:val="nil"/>
            </w:tcBorders>
          </w:tcPr>
          <w:p w14:paraId="21A6C2B2"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16. Quelle est la fréquence des conflits sociaux (y compris les brimades) entre les élèves de votre (vos) école(s) primaire(s) ? Toujours, souvent, parfois, rarement, jamais. Si la réponse est "toujours, souvent, rarement ou jamais", veuillez expliquer pourquoi c'est le cas.</w:t>
            </w:r>
          </w:p>
          <w:p w14:paraId="1587EF59"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 Rare. Idem</w:t>
            </w:r>
          </w:p>
        </w:tc>
      </w:tr>
      <w:tr w:rsidR="008E058D" w:rsidRPr="00613CB9" w14:paraId="674FF783" w14:textId="77777777" w:rsidTr="00A433EF">
        <w:trPr>
          <w:trHeight w:val="1"/>
        </w:trPr>
        <w:tc>
          <w:tcPr>
            <w:tcW w:w="9350" w:type="dxa"/>
            <w:tcBorders>
              <w:top w:val="single" w:sz="2" w:space="0" w:color="FABF8F"/>
              <w:left w:val="nil"/>
              <w:bottom w:val="single" w:sz="2" w:space="0" w:color="FABF8F"/>
              <w:right w:val="nil"/>
            </w:tcBorders>
          </w:tcPr>
          <w:p w14:paraId="663E7632"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17. L'arrivée d'élèves supplémentaires a-t-elle exacerbé les conflits sociaux (y compris les brimades) dans votre (vos) école(s) primaire(s) ?</w:t>
            </w:r>
          </w:p>
          <w:p w14:paraId="054947B1" w14:textId="5764C12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Unanimement : les hors âge </w:t>
            </w:r>
            <w:r w:rsidR="00E60CEB" w:rsidRPr="000326A4">
              <w:rPr>
                <w:rFonts w:ascii="Calibri" w:eastAsia="Times New Roman" w:hAnsi="Calibri" w:cs="Calibri"/>
                <w:b/>
                <w:i/>
                <w:lang w:val="fr-FR"/>
              </w:rPr>
              <w:t xml:space="preserve">et l’insuffisance d’espace </w:t>
            </w:r>
            <w:r w:rsidRPr="000326A4">
              <w:rPr>
                <w:rFonts w:ascii="Calibri" w:eastAsia="Times New Roman" w:hAnsi="Calibri" w:cs="Calibri"/>
                <w:b/>
                <w:i/>
                <w:lang w:val="fr-FR"/>
              </w:rPr>
              <w:t xml:space="preserve">posent problème.  </w:t>
            </w:r>
          </w:p>
        </w:tc>
      </w:tr>
      <w:tr w:rsidR="008E058D" w:rsidRPr="00613CB9" w14:paraId="7B0050C5" w14:textId="77777777" w:rsidTr="00A433EF">
        <w:trPr>
          <w:trHeight w:val="1"/>
        </w:trPr>
        <w:tc>
          <w:tcPr>
            <w:tcW w:w="9350" w:type="dxa"/>
            <w:tcBorders>
              <w:top w:val="single" w:sz="2" w:space="0" w:color="FABF8F"/>
              <w:left w:val="nil"/>
              <w:bottom w:val="single" w:sz="2" w:space="0" w:color="FABF8F"/>
              <w:right w:val="nil"/>
            </w:tcBorders>
          </w:tcPr>
          <w:p w14:paraId="01D74EDC"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18. Où ces conflits sociaux ont-ils lieu le plus souvent ? Dans les salles de classe/les salles de bain/la cour d'école ?</w:t>
            </w:r>
          </w:p>
          <w:p w14:paraId="3BF90179"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Pour les rares conflits, c'est dans les salles de classe en raison de l'espace limité. </w:t>
            </w:r>
          </w:p>
          <w:p w14:paraId="5ABA5799" w14:textId="77777777" w:rsidR="008E058D" w:rsidRPr="000326A4" w:rsidRDefault="008E058D" w:rsidP="008E058D">
            <w:pPr>
              <w:spacing w:after="0" w:line="240" w:lineRule="auto"/>
              <w:jc w:val="both"/>
              <w:rPr>
                <w:rFonts w:ascii="Calibri" w:eastAsia="Times New Roman" w:hAnsi="Calibri" w:cs="Calibri"/>
                <w:b/>
                <w:u w:val="single"/>
                <w:lang w:val="fr-FR"/>
              </w:rPr>
            </w:pPr>
            <w:r w:rsidRPr="000326A4">
              <w:rPr>
                <w:rFonts w:ascii="Calibri" w:eastAsia="Times New Roman" w:hAnsi="Calibri" w:cs="Calibri"/>
                <w:b/>
                <w:u w:val="single"/>
                <w:lang w:val="fr-FR"/>
              </w:rPr>
              <w:t>Recommandations</w:t>
            </w:r>
          </w:p>
          <w:p w14:paraId="39BF74DB"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Construction des nouveaux bâtiments pour la qualité de l’enseignement ;  </w:t>
            </w:r>
          </w:p>
          <w:p w14:paraId="00F2BB19" w14:textId="77777777" w:rsidR="008E058D" w:rsidRPr="000326A4" w:rsidRDefault="008E058D" w:rsidP="008E058D">
            <w:pPr>
              <w:spacing w:after="0" w:line="240" w:lineRule="auto"/>
              <w:jc w:val="both"/>
              <w:rPr>
                <w:rFonts w:ascii="Calibri" w:eastAsia="Times New Roman" w:hAnsi="Calibri" w:cs="Calibri"/>
                <w:b/>
                <w:u w:val="single"/>
                <w:lang w:val="fr-FR"/>
              </w:rPr>
            </w:pPr>
            <w:r w:rsidRPr="000326A4">
              <w:rPr>
                <w:rFonts w:ascii="Calibri" w:eastAsia="Times New Roman" w:hAnsi="Calibri" w:cs="Calibri"/>
                <w:b/>
                <w:i/>
                <w:lang w:val="fr-FR"/>
              </w:rPr>
              <w:t>Que tous les bureaux gestionnaires des confessions religieuses soient associés à tous les niveaux</w:t>
            </w:r>
          </w:p>
        </w:tc>
      </w:tr>
      <w:tr w:rsidR="008E058D" w:rsidRPr="00613CB9" w14:paraId="6C052B6F" w14:textId="77777777" w:rsidTr="00A433EF">
        <w:trPr>
          <w:trHeight w:val="1"/>
        </w:trPr>
        <w:tc>
          <w:tcPr>
            <w:tcW w:w="9350" w:type="dxa"/>
            <w:tcBorders>
              <w:top w:val="single" w:sz="2" w:space="0" w:color="FABF8F"/>
              <w:left w:val="nil"/>
              <w:bottom w:val="single" w:sz="2" w:space="0" w:color="FABF8F"/>
              <w:right w:val="nil"/>
            </w:tcBorders>
          </w:tcPr>
          <w:p w14:paraId="56279997"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19. Comment votre (vos) école(s) primaire(s) traite-t-elle(nt) les conflits sociaux ? (par exemple, renforcement des règles de l'école, médiation pacifique, stratégies de conflit intégrées dans votre programme, formation des enseignants, etc.)</w:t>
            </w:r>
          </w:p>
          <w:p w14:paraId="483C1D2E"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-Le comite des élèves </w:t>
            </w:r>
          </w:p>
          <w:p w14:paraId="45385A0F"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-Le comite des parents élèves  </w:t>
            </w:r>
          </w:p>
          <w:p w14:paraId="1DE3BDF4"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-Le conseil de discipline  </w:t>
            </w:r>
          </w:p>
          <w:p w14:paraId="44FAFE93"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lastRenderedPageBreak/>
              <w:t>-Le conseil de gestion (incluent le CHOM and COPA)</w:t>
            </w:r>
          </w:p>
        </w:tc>
      </w:tr>
      <w:tr w:rsidR="008E058D" w:rsidRPr="000326A4" w14:paraId="10824C95" w14:textId="77777777" w:rsidTr="00A433EF">
        <w:trPr>
          <w:trHeight w:val="1"/>
        </w:trPr>
        <w:tc>
          <w:tcPr>
            <w:tcW w:w="9350" w:type="dxa"/>
            <w:tcBorders>
              <w:top w:val="single" w:sz="2" w:space="0" w:color="FABF8F"/>
              <w:left w:val="nil"/>
              <w:bottom w:val="single" w:sz="2" w:space="0" w:color="FABF8F"/>
              <w:right w:val="nil"/>
            </w:tcBorders>
          </w:tcPr>
          <w:p w14:paraId="1D603FF5"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20. Quels sont les politiques, programmes et interventions en matière d'éducation (par exemple, les programmes de consolidation de la paix) visant à résoudre les conflits sociaux au niveau de l'école primaire ? N/a</w:t>
            </w:r>
          </w:p>
        </w:tc>
      </w:tr>
      <w:tr w:rsidR="008E058D" w:rsidRPr="000326A4" w14:paraId="09CF3AC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1C0BAE8"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21. A votre avis, quelles mesures, le cas échéant, devraient être envisagées par le projet pour traiter correctement les risques et les impacts des conflits sociaux au niveau de l'école (des écoles) primaire(s) ? N/a</w:t>
            </w:r>
          </w:p>
        </w:tc>
      </w:tr>
      <w:tr w:rsidR="008E058D" w:rsidRPr="00613CB9" w14:paraId="2D3AD48F" w14:textId="77777777" w:rsidTr="00A433EF">
        <w:trPr>
          <w:trHeight w:val="1"/>
        </w:trPr>
        <w:tc>
          <w:tcPr>
            <w:tcW w:w="9350" w:type="dxa"/>
            <w:tcBorders>
              <w:top w:val="single" w:sz="2" w:space="0" w:color="FABF8F"/>
              <w:left w:val="nil"/>
              <w:bottom w:val="single" w:sz="2" w:space="0" w:color="FABF8F"/>
              <w:right w:val="nil"/>
            </w:tcBorders>
          </w:tcPr>
          <w:p w14:paraId="6E0E14A4"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22. Quelle devrait être la portée de l'examen de cette question (conflits sociaux) dans la prochaine EISD ?</w:t>
            </w:r>
          </w:p>
        </w:tc>
      </w:tr>
      <w:tr w:rsidR="008E058D" w:rsidRPr="000326A4" w14:paraId="2ABAD79C"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4F94AE4"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Exclusion sociale</w:t>
            </w:r>
          </w:p>
        </w:tc>
      </w:tr>
      <w:tr w:rsidR="008E058D" w:rsidRPr="00613CB9" w14:paraId="3C0F5C2F"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CEE39C9"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w:t>
            </w:r>
          </w:p>
          <w:p w14:paraId="3A2BC41D"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 l’inadaptation des infrastructures ;</w:t>
            </w:r>
            <w:r w:rsidRPr="000326A4">
              <w:rPr>
                <w:rFonts w:ascii="Calibri" w:eastAsia="Times New Roman" w:hAnsi="Calibri" w:cs="Calibri"/>
                <w:lang w:val="fr-FR"/>
              </w:rPr>
              <w:t xml:space="preserve"> </w:t>
            </w:r>
            <w:r w:rsidRPr="000326A4">
              <w:rPr>
                <w:rFonts w:ascii="Calibri" w:eastAsia="Times New Roman" w:hAnsi="Calibri" w:cs="Calibri"/>
                <w:b/>
                <w:i/>
                <w:lang w:val="fr-FR"/>
              </w:rPr>
              <w:t>Les albinos ont généralement des difficultés à voir de loin.</w:t>
            </w:r>
          </w:p>
        </w:tc>
      </w:tr>
      <w:tr w:rsidR="008E058D" w:rsidRPr="00613CB9" w14:paraId="51A518E3"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34505423"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24. Quelles sont les barrières culturelles qui limitent l'accès des enfants vulnérables (filles, étudiants handicapés, enfants issus des ménages les plus pauvres, enfants handicapés, enfants des communautés indigènes, enfants albinos, enfants déplacés à l'intérieur du pays) à l'éducation primaire (s) ? Si oui, veuillez préciser. </w:t>
            </w:r>
          </w:p>
          <w:p w14:paraId="08B88D1F"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-Pas vraiment de barrière culturelle. </w:t>
            </w:r>
          </w:p>
          <w:p w14:paraId="2B0A9FE7" w14:textId="42C13498"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 Cath : Les enfants issus d'une famille d'agriculteurs sont facilement retirés de l'école sous prétexte d'aller travailler les champs pour gagner de l'argent</w:t>
            </w:r>
            <w:r w:rsidR="00503C63" w:rsidRPr="000326A4">
              <w:rPr>
                <w:rFonts w:ascii="Calibri" w:eastAsia="Times New Roman" w:hAnsi="Calibri" w:cs="Calibri"/>
                <w:b/>
                <w:i/>
                <w:lang w:val="fr-FR"/>
              </w:rPr>
              <w:t xml:space="preserve"> (la pauvreté)</w:t>
            </w:r>
            <w:r w:rsidRPr="000326A4">
              <w:rPr>
                <w:rFonts w:ascii="Calibri" w:eastAsia="Times New Roman" w:hAnsi="Calibri" w:cs="Calibri"/>
                <w:b/>
                <w:i/>
                <w:lang w:val="fr-FR"/>
              </w:rPr>
              <w:t>.</w:t>
            </w:r>
            <w:r w:rsidRPr="000326A4">
              <w:rPr>
                <w:rFonts w:ascii="Calibri" w:eastAsia="Times New Roman" w:hAnsi="Calibri" w:cs="Calibri"/>
                <w:lang w:val="fr-FR"/>
              </w:rPr>
              <w:t xml:space="preserve">  </w:t>
            </w:r>
          </w:p>
        </w:tc>
      </w:tr>
      <w:tr w:rsidR="008E058D" w:rsidRPr="00613CB9" w14:paraId="7821124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5B8B09B"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26. Y a-t-il un groupe (filles, étudiants handicapés, enfants des ménages les plus pauvres, enfants handicapés, enfants des communautés indigènes, enfants albinos, enfants déplacés) qui connaît plus d'exclusion que les autres au niveau de l'école primaire ? Comment et pourquoi ?</w:t>
            </w:r>
          </w:p>
          <w:p w14:paraId="595BF29D" w14:textId="77777777" w:rsidR="008E058D" w:rsidRPr="000326A4" w:rsidRDefault="008E058D" w:rsidP="008E058D">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 Salutatist: les personnes qui vivent avec un handicap, la marginalisation commence déjà au niveau du ménage.  Il faudra sensibiliser sur le fait de considérer les autres comme soi-même. </w:t>
            </w:r>
          </w:p>
          <w:p w14:paraId="377755BD"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 Catholique : les plus vulnérables.</w:t>
            </w:r>
            <w:r w:rsidRPr="000326A4">
              <w:rPr>
                <w:rFonts w:ascii="Calibri" w:eastAsia="Times New Roman" w:hAnsi="Calibri" w:cs="Calibri"/>
                <w:lang w:val="fr-FR"/>
              </w:rPr>
              <w:t xml:space="preserve"> </w:t>
            </w:r>
          </w:p>
        </w:tc>
      </w:tr>
      <w:tr w:rsidR="008E058D" w:rsidRPr="000326A4" w14:paraId="32DA1F87"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7C7B0E6"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27. Pour le groupe identifié dans la question précédente, à quel moment (à quel point) du processus d'éducation l'exclusion se produit-elle le plus ? N/a</w:t>
            </w:r>
          </w:p>
        </w:tc>
      </w:tr>
      <w:tr w:rsidR="008E058D" w:rsidRPr="000326A4" w14:paraId="74817F98"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4F84BD1"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28. Quels sont les politiques, programmes et interventions en matière d'éducation qui visent à lutter contre l'exclusion sociale ? N/a</w:t>
            </w:r>
          </w:p>
        </w:tc>
      </w:tr>
      <w:tr w:rsidR="008E058D" w:rsidRPr="000326A4" w14:paraId="17F9F251"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2708CF00"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29. À votre avis, quelles mesures, le cas échéant, devraient être envisagées par le projet pour traiter correctement les risques et les impacts de l'exclusion sociale au niveau de l'école primaire (s) ? N/a</w:t>
            </w:r>
          </w:p>
        </w:tc>
      </w:tr>
      <w:tr w:rsidR="008E058D" w:rsidRPr="000326A4" w14:paraId="0EADEF6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6AD1D38E" w14:textId="77777777" w:rsidR="008E058D" w:rsidRPr="000326A4" w:rsidRDefault="008E058D" w:rsidP="008E058D">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30. Quelle devrait être la portée de la prise en compte de cette question (exclusion sociale) dans la prochaine EISD ? </w:t>
            </w:r>
            <w:r w:rsidRPr="000326A4">
              <w:rPr>
                <w:rFonts w:ascii="Calibri" w:eastAsia="Times New Roman" w:hAnsi="Calibri" w:cs="Calibri"/>
                <w:b/>
                <w:i/>
                <w:lang w:val="fr-FR"/>
              </w:rPr>
              <w:t>Unanimement :  Très important</w:t>
            </w:r>
          </w:p>
        </w:tc>
      </w:tr>
    </w:tbl>
    <w:p w14:paraId="54CD2479" w14:textId="5C2ABBFA" w:rsidR="00B02CAD" w:rsidRPr="000326A4" w:rsidRDefault="00B02CAD" w:rsidP="00226E06">
      <w:pPr>
        <w:spacing w:after="0" w:line="240" w:lineRule="auto"/>
        <w:jc w:val="both"/>
        <w:rPr>
          <w:rFonts w:ascii="Calibri" w:eastAsia="Times New Roman" w:hAnsi="Calibri" w:cs="Calibri"/>
          <w:lang w:val="fr-FR"/>
        </w:rPr>
      </w:pPr>
    </w:p>
    <w:p w14:paraId="3AFF385F" w14:textId="48370BFD" w:rsidR="00AA6CB9" w:rsidRPr="000326A4" w:rsidRDefault="003B4FD0" w:rsidP="00A07555">
      <w:pPr>
        <w:pStyle w:val="Titre2"/>
        <w:rPr>
          <w:rFonts w:eastAsia="Times New Roman"/>
          <w:lang w:val="fr-FR"/>
        </w:rPr>
      </w:pPr>
      <w:bookmarkStart w:id="63" w:name="_Toc86001584"/>
      <w:r>
        <w:rPr>
          <w:rFonts w:eastAsia="Times New Roman"/>
          <w:lang w:val="fr-FR"/>
        </w:rPr>
        <w:t>Enquête E</w:t>
      </w:r>
      <w:r w:rsidR="00AA6CB9" w:rsidRPr="000326A4">
        <w:rPr>
          <w:rFonts w:eastAsia="Times New Roman"/>
          <w:lang w:val="fr-FR"/>
        </w:rPr>
        <w:t>nseignants et directeurs</w:t>
      </w:r>
      <w:bookmarkEnd w:id="63"/>
      <w:r w:rsidR="00AA6CB9" w:rsidRPr="000326A4">
        <w:rPr>
          <w:rFonts w:eastAsia="Times New Roman"/>
          <w:lang w:val="fr-FR"/>
        </w:rPr>
        <w:t xml:space="preserve"> </w:t>
      </w:r>
    </w:p>
    <w:tbl>
      <w:tblPr>
        <w:tblW w:w="0" w:type="auto"/>
        <w:tblInd w:w="108" w:type="dxa"/>
        <w:tblLayout w:type="fixed"/>
        <w:tblLook w:val="0000" w:firstRow="0" w:lastRow="0" w:firstColumn="0" w:lastColumn="0" w:noHBand="0" w:noVBand="0"/>
      </w:tblPr>
      <w:tblGrid>
        <w:gridCol w:w="9350"/>
      </w:tblGrid>
      <w:tr w:rsidR="00AA6CB9" w:rsidRPr="000326A4" w14:paraId="7D89200A"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6C225E50" w14:textId="77777777" w:rsidR="00AA6CB9" w:rsidRPr="000326A4" w:rsidRDefault="00AA6CB9" w:rsidP="00AA6CB9">
            <w:pPr>
              <w:spacing w:after="0" w:line="240" w:lineRule="auto"/>
              <w:jc w:val="both"/>
              <w:rPr>
                <w:rFonts w:ascii="Calibri" w:eastAsia="Times New Roman" w:hAnsi="Calibri" w:cs="Calibri"/>
                <w:lang w:val="fr-FR"/>
              </w:rPr>
            </w:pPr>
          </w:p>
        </w:tc>
      </w:tr>
      <w:tr w:rsidR="00AA6CB9" w:rsidRPr="00613CB9" w14:paraId="4372A80A"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109F1EF0"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 10/01/20              Heure de début : 10h03                  Heure de fin : 12h45</w:t>
            </w:r>
          </w:p>
        </w:tc>
      </w:tr>
      <w:tr w:rsidR="00AA6CB9" w:rsidRPr="00613CB9" w14:paraId="063CB23E"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20A57315"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 Nom : voir la liste de présence </w:t>
            </w:r>
          </w:p>
        </w:tc>
      </w:tr>
      <w:tr w:rsidR="00AA6CB9" w:rsidRPr="00613CB9" w14:paraId="37574A9D"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18E9E2F"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 Le genre : voir la liste de présence</w:t>
            </w:r>
          </w:p>
        </w:tc>
      </w:tr>
      <w:tr w:rsidR="00AA6CB9" w:rsidRPr="00613CB9" w14:paraId="79297909"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2AD64533"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Ministère de l'Enseignement Primaire, Secondaire et Technique</w:t>
            </w:r>
          </w:p>
        </w:tc>
      </w:tr>
      <w:tr w:rsidR="00AA6CB9" w:rsidRPr="000326A4" w14:paraId="15794044"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715415C"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5. Position : enseignants et directeurs</w:t>
            </w:r>
          </w:p>
        </w:tc>
      </w:tr>
      <w:tr w:rsidR="00AA6CB9" w:rsidRPr="000326A4" w14:paraId="7776787A"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67A31C02"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6. Province : Kinshasa </w:t>
            </w:r>
          </w:p>
        </w:tc>
      </w:tr>
      <w:tr w:rsidR="00AA6CB9" w:rsidRPr="00613CB9" w14:paraId="630CBA65"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16F8D4E9"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7. Numéro de téléphone : voir la liste de présence</w:t>
            </w:r>
          </w:p>
        </w:tc>
      </w:tr>
      <w:tr w:rsidR="00AA6CB9" w:rsidRPr="00613CB9" w14:paraId="0FAFBECB"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7A57A707"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8. Je souhaite rester anonyme : Non</w:t>
            </w:r>
          </w:p>
        </w:tc>
      </w:tr>
      <w:tr w:rsidR="00AA6CB9" w:rsidRPr="00613CB9" w14:paraId="31D2966F"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4371FFA"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Sécurité (principalement pour les provinces du Sud-Kivu, du Nord-Kivu et du Kasaï)</w:t>
            </w:r>
          </w:p>
        </w:tc>
      </w:tr>
      <w:tr w:rsidR="00AA6CB9" w:rsidRPr="000326A4" w14:paraId="53728F85"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6E1E747"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9. La province est-elle soumise à une insécurité (conflit armé) qui pourrait affecter les résultats du projet ? N/a</w:t>
            </w:r>
          </w:p>
        </w:tc>
      </w:tr>
      <w:tr w:rsidR="00AA6CB9" w:rsidRPr="000326A4" w14:paraId="1D8CBB11"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6CF8BD8D"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10. Comment les élèves et les enseignants du primaire sont-ils affectés par l'insécurité susmentionnée ? N/a</w:t>
            </w:r>
          </w:p>
        </w:tc>
      </w:tr>
      <w:tr w:rsidR="00AA6CB9" w:rsidRPr="000326A4" w14:paraId="54C7E99C"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3AF143EF"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11. Le niveau d'insécurité a-t-il changé récemment ? Si oui, comment et pourquoi ? N/a</w:t>
            </w:r>
          </w:p>
        </w:tc>
      </w:tr>
      <w:tr w:rsidR="00AA6CB9" w:rsidRPr="000326A4" w14:paraId="59A39672"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1459F1F2"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12. Quels sont les politiques, programmes et interventions en matière d'éducation qui visent à résoudre le problème de l'insécurité en ce qui concerne la fréquentation de l'école primaire ? N/a</w:t>
            </w:r>
          </w:p>
        </w:tc>
      </w:tr>
      <w:tr w:rsidR="00AA6CB9" w:rsidRPr="000326A4" w14:paraId="7ADB0309"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3CF82D4"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Selon vous, quelles mesures, le cas échéant, devraient être envisagées par le projet pour traiter correctement les impacts de l'insécurité sur la fréquentation de l'école primaire ? N/a</w:t>
            </w:r>
          </w:p>
        </w:tc>
      </w:tr>
      <w:tr w:rsidR="00AA6CB9" w:rsidRPr="000326A4" w14:paraId="75082014"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3F107292"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14. Quelle devrait être la portée de l'examen de cette question (l'insécurité) dans la prochaine Etude d’Impact Social Détaillée (EISD) ? N/a</w:t>
            </w:r>
          </w:p>
        </w:tc>
      </w:tr>
      <w:tr w:rsidR="00AA6CB9" w:rsidRPr="000326A4" w14:paraId="13B825AF"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53C3A5B0"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Conflit sociaux </w:t>
            </w:r>
          </w:p>
        </w:tc>
      </w:tr>
      <w:tr w:rsidR="00AA6CB9" w:rsidRPr="000326A4" w14:paraId="62C9A84A" w14:textId="77777777" w:rsidTr="00A433EF">
        <w:trPr>
          <w:trHeight w:val="1"/>
        </w:trPr>
        <w:tc>
          <w:tcPr>
            <w:tcW w:w="9350" w:type="dxa"/>
            <w:tcBorders>
              <w:top w:val="single" w:sz="2" w:space="0" w:color="FABF8F"/>
              <w:left w:val="nil"/>
              <w:bottom w:val="single" w:sz="2" w:space="0" w:color="FABF8F"/>
              <w:right w:val="nil"/>
            </w:tcBorders>
          </w:tcPr>
          <w:p w14:paraId="1A8A6EC3"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15. Quelle est la fréquence des conflits sociaux (y compris les brimades) entre enseignants et élèves dans votre (vos) école(s) primaire(s) ? Toujours, souvent, parfois, rarement, jamais. Si la réponse est "toujours, souvent, rarement ou jamais", veuillez expliquer pourquoi c'est le cas.</w:t>
            </w:r>
          </w:p>
          <w:p w14:paraId="4BC7ED8E"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Directeur 1: Toujours, avec la gratuité. Les élèves provenant des mauvaises écoles importent leurs mauvaises habitudes dans nos écoles. Certains proviennent des écoles qui ne renforçaient pas le code de bonne conduite ce qui engendre des conflits, et lorsque le directeur met le pied à terre, les parents se mettent en colère. Les élèves hors âge posent un problème important, lorsque l’enseignant recadre les enfants incapables de lire ou d’écrire leur propre nom, les parents s’en mêlent aboutissant donc aux conflits.</w:t>
            </w:r>
          </w:p>
          <w:p w14:paraId="4FF13BB3"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Directeur 2: Je suis d'accord avec le directeur 1. Il y a beaucoup de conflits concernant la dispute des chaises et des tables, toujours surtout après la gratuité. Certains étudiants viennent très tôt pour obtenir une place pour s'asseoir.</w:t>
            </w:r>
          </w:p>
          <w:p w14:paraId="748C1711"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Enseignant 1: les parents se mêlent des problèmes de l’école. </w:t>
            </w:r>
          </w:p>
          <w:p w14:paraId="3D5DED99"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Enseignant 2:  les enseignants ayant un si grand nombre d'élèves sont généralement incapables d'assurer la discipline et la surveillance des élèves.</w:t>
            </w:r>
          </w:p>
          <w:p w14:paraId="5770DB53" w14:textId="77777777" w:rsidR="00AA6CB9" w:rsidRPr="000326A4" w:rsidRDefault="00AA6CB9" w:rsidP="00AA6CB9">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 xml:space="preserve">Recommandations: </w:t>
            </w:r>
          </w:p>
          <w:p w14:paraId="1F9AE9B4"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Construction de nouvelles classes et achet du matériel didactique ;</w:t>
            </w:r>
          </w:p>
          <w:p w14:paraId="15045D1C"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Doter les bureaux gestionnaires de frais de fonctionnement ; </w:t>
            </w:r>
          </w:p>
          <w:p w14:paraId="6374AFEB"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Recrutement des enseignants ; </w:t>
            </w:r>
          </w:p>
          <w:p w14:paraId="0E8DC5C8"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La formation des parents et des enseignants sur la résolution des conflits ;</w:t>
            </w:r>
          </w:p>
          <w:p w14:paraId="6FE94359" w14:textId="6FE68884"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 xml:space="preserve">Construction des structures </w:t>
            </w:r>
            <w:r w:rsidR="003112B8" w:rsidRPr="000326A4">
              <w:rPr>
                <w:rFonts w:ascii="Calibri" w:eastAsia="Times New Roman" w:hAnsi="Calibri" w:cs="Calibri"/>
                <w:b/>
                <w:i/>
                <w:lang w:val="fr-FR"/>
              </w:rPr>
              <w:t>temporaires</w:t>
            </w:r>
            <w:r w:rsidRPr="000326A4">
              <w:rPr>
                <w:rFonts w:ascii="Calibri" w:eastAsia="Times New Roman" w:hAnsi="Calibri" w:cs="Calibri"/>
                <w:b/>
                <w:i/>
                <w:lang w:val="fr-FR"/>
              </w:rPr>
              <w:t>;</w:t>
            </w:r>
            <w:r w:rsidRPr="000326A4">
              <w:rPr>
                <w:rFonts w:ascii="Calibri" w:eastAsia="Times New Roman" w:hAnsi="Calibri" w:cs="Calibri"/>
                <w:lang w:val="fr-FR"/>
              </w:rPr>
              <w:t xml:space="preserve"> </w:t>
            </w:r>
          </w:p>
        </w:tc>
      </w:tr>
      <w:tr w:rsidR="00AA6CB9" w:rsidRPr="00613CB9" w14:paraId="6CBE86EB" w14:textId="77777777" w:rsidTr="00A433EF">
        <w:trPr>
          <w:trHeight w:val="1"/>
        </w:trPr>
        <w:tc>
          <w:tcPr>
            <w:tcW w:w="9350" w:type="dxa"/>
            <w:tcBorders>
              <w:top w:val="single" w:sz="2" w:space="0" w:color="FABF8F"/>
              <w:left w:val="nil"/>
              <w:bottom w:val="single" w:sz="2" w:space="0" w:color="FABF8F"/>
              <w:right w:val="nil"/>
            </w:tcBorders>
          </w:tcPr>
          <w:p w14:paraId="6D49FB91"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16. Quelle est la fréquence des conflits sociaux (y compris les brimades) entre les élèves de votre (vos) école(s) primaire(s) ? Toujours, souvent, parfois, rarement, jamais. Si la réponse est "toujours, souvent, rarement ou jamais", veuillez expliquer pourquoi c'est le cas.</w:t>
            </w:r>
          </w:p>
          <w:p w14:paraId="4A44DDF7" w14:textId="25066D51"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Directeur : Souvent, les élèves vivant avec handicap sont le plus souvent victimes d'intimidation</w:t>
            </w:r>
            <w:r w:rsidR="00DD1BDF" w:rsidRPr="000326A4">
              <w:rPr>
                <w:rFonts w:ascii="Calibri" w:eastAsia="Times New Roman" w:hAnsi="Calibri" w:cs="Calibri"/>
                <w:b/>
                <w:i/>
                <w:lang w:val="fr-FR"/>
              </w:rPr>
              <w:t xml:space="preserve"> et de stigmatisation</w:t>
            </w:r>
            <w:r w:rsidRPr="000326A4">
              <w:rPr>
                <w:rFonts w:ascii="Calibri" w:eastAsia="Times New Roman" w:hAnsi="Calibri" w:cs="Calibri"/>
                <w:b/>
                <w:i/>
                <w:lang w:val="fr-FR"/>
              </w:rPr>
              <w:t> ;</w:t>
            </w:r>
          </w:p>
          <w:p w14:paraId="4F0422F9"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 xml:space="preserve">E2: Souvent et surtout, qu’il y a des élèves voleurs ce qui engendre des conflits. </w:t>
            </w:r>
          </w:p>
        </w:tc>
      </w:tr>
      <w:tr w:rsidR="00AA6CB9" w:rsidRPr="00613CB9" w14:paraId="5B57080D" w14:textId="77777777" w:rsidTr="00A433EF">
        <w:trPr>
          <w:trHeight w:val="1"/>
        </w:trPr>
        <w:tc>
          <w:tcPr>
            <w:tcW w:w="9350" w:type="dxa"/>
            <w:tcBorders>
              <w:top w:val="single" w:sz="2" w:space="0" w:color="FABF8F"/>
              <w:left w:val="nil"/>
              <w:bottom w:val="single" w:sz="2" w:space="0" w:color="FABF8F"/>
              <w:right w:val="nil"/>
            </w:tcBorders>
          </w:tcPr>
          <w:p w14:paraId="644AC4C1"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17. L'arrivée d'élèves supplémentaires a-t-elle exacerbé les conflits sociaux (y compris les brimades) dans votre (vos) école(s) primaire(s) ? </w:t>
            </w:r>
          </w:p>
          <w:p w14:paraId="236B02CC" w14:textId="1B43C7C2"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 Oui</w:t>
            </w:r>
            <w:r w:rsidR="003112B8" w:rsidRPr="000326A4">
              <w:rPr>
                <w:rFonts w:ascii="Calibri" w:eastAsia="Times New Roman" w:hAnsi="Calibri" w:cs="Calibri"/>
                <w:b/>
                <w:i/>
                <w:lang w:val="fr-FR"/>
              </w:rPr>
              <w:t>, l’insuffisance des mobiliers et de l’</w:t>
            </w:r>
            <w:r w:rsidR="00DD1BDF" w:rsidRPr="000326A4">
              <w:rPr>
                <w:rFonts w:ascii="Calibri" w:eastAsia="Times New Roman" w:hAnsi="Calibri" w:cs="Calibri"/>
                <w:b/>
                <w:i/>
                <w:lang w:val="fr-FR"/>
              </w:rPr>
              <w:t xml:space="preserve">espace ainsi que les élèves hors âge qui posent problème. </w:t>
            </w:r>
          </w:p>
        </w:tc>
      </w:tr>
      <w:tr w:rsidR="00AA6CB9" w:rsidRPr="00613CB9" w14:paraId="13D3B54C" w14:textId="77777777" w:rsidTr="00A433EF">
        <w:trPr>
          <w:trHeight w:val="1"/>
        </w:trPr>
        <w:tc>
          <w:tcPr>
            <w:tcW w:w="9350" w:type="dxa"/>
            <w:tcBorders>
              <w:top w:val="single" w:sz="2" w:space="0" w:color="FABF8F"/>
              <w:left w:val="nil"/>
              <w:bottom w:val="single" w:sz="2" w:space="0" w:color="FABF8F"/>
              <w:right w:val="nil"/>
            </w:tcBorders>
          </w:tcPr>
          <w:p w14:paraId="34DCC08D"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18. Où ces conflits sociaux ont-ils lieu le plus souvent ? Dans les salles de classe/les salles de bain/la cour d'école ? </w:t>
            </w:r>
            <w:r w:rsidRPr="000326A4">
              <w:rPr>
                <w:rFonts w:ascii="Calibri" w:eastAsia="Times New Roman" w:hAnsi="Calibri" w:cs="Calibri"/>
                <w:b/>
                <w:i/>
                <w:lang w:val="fr-FR"/>
              </w:rPr>
              <w:t>à l’entrée, pendant la récréation and à la  sortie.</w:t>
            </w:r>
          </w:p>
        </w:tc>
      </w:tr>
      <w:tr w:rsidR="00AA6CB9" w:rsidRPr="00613CB9" w14:paraId="6C12AF6C" w14:textId="77777777" w:rsidTr="00A433EF">
        <w:trPr>
          <w:trHeight w:val="1"/>
        </w:trPr>
        <w:tc>
          <w:tcPr>
            <w:tcW w:w="9350" w:type="dxa"/>
            <w:tcBorders>
              <w:top w:val="single" w:sz="2" w:space="0" w:color="FABF8F"/>
              <w:left w:val="nil"/>
              <w:bottom w:val="single" w:sz="2" w:space="0" w:color="FABF8F"/>
              <w:right w:val="nil"/>
            </w:tcBorders>
          </w:tcPr>
          <w:p w14:paraId="3BDED071"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19. Comment votre (vos) école(s) primaire(s) traite-t-elle(nt) les conflits sociaux ? (par exemple, renforcement des règles de l'école, médiation pacifique, stratégies de conflit intégrées dans votre programme, formation des enseignants, etc.)</w:t>
            </w:r>
          </w:p>
          <w:p w14:paraId="6DEF62DA"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D1 : Le comité des élèves gère dans un nombre d’écoles les conflits mineurs entre pairs. Il y a également un conseil de discipline. </w:t>
            </w:r>
          </w:p>
          <w:p w14:paraId="13B0434D"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D3: conseil of discipline. </w:t>
            </w:r>
          </w:p>
        </w:tc>
      </w:tr>
      <w:tr w:rsidR="00AA6CB9" w:rsidRPr="00613CB9" w14:paraId="7BD5EAF4" w14:textId="77777777" w:rsidTr="00A433EF">
        <w:trPr>
          <w:trHeight w:val="1"/>
        </w:trPr>
        <w:tc>
          <w:tcPr>
            <w:tcW w:w="9350" w:type="dxa"/>
            <w:tcBorders>
              <w:top w:val="single" w:sz="2" w:space="0" w:color="FABF8F"/>
              <w:left w:val="nil"/>
              <w:bottom w:val="single" w:sz="2" w:space="0" w:color="FABF8F"/>
              <w:right w:val="nil"/>
            </w:tcBorders>
          </w:tcPr>
          <w:p w14:paraId="23E0A2E5"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20. Quels sont les politiques, programmes et interventions en matière d'éducation (par exemple, les programmes de consolidation de la paix) visant à résoudre les conflits sociaux au niveau de l'école primaire ?N/a  </w:t>
            </w:r>
          </w:p>
        </w:tc>
      </w:tr>
      <w:tr w:rsidR="00AA6CB9" w:rsidRPr="000326A4" w14:paraId="13D5765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8A38295"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21. A votre avis, quelles mesures, le cas échéant, devraient être envisagées par le projet pour traiter correctement les risques et les impacts des conflits sociaux au niveau de l'école (des écoles) primaire(s) ? N/a</w:t>
            </w:r>
          </w:p>
        </w:tc>
      </w:tr>
      <w:tr w:rsidR="00AA6CB9" w:rsidRPr="000326A4" w14:paraId="14FCB19A" w14:textId="77777777" w:rsidTr="00A433EF">
        <w:trPr>
          <w:trHeight w:val="1"/>
        </w:trPr>
        <w:tc>
          <w:tcPr>
            <w:tcW w:w="9350" w:type="dxa"/>
            <w:tcBorders>
              <w:top w:val="single" w:sz="2" w:space="0" w:color="FABF8F"/>
              <w:left w:val="nil"/>
              <w:bottom w:val="single" w:sz="2" w:space="0" w:color="FABF8F"/>
              <w:right w:val="nil"/>
            </w:tcBorders>
          </w:tcPr>
          <w:p w14:paraId="7F2A4DEE"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22. Quelle devrait être la portée de l'examen de cette question (conflits sociaux) dans la prochaine EISD ? </w:t>
            </w:r>
            <w:r w:rsidRPr="000326A4">
              <w:rPr>
                <w:rFonts w:ascii="Calibri" w:eastAsia="Times New Roman" w:hAnsi="Calibri" w:cs="Calibri"/>
                <w:b/>
                <w:i/>
                <w:lang w:val="fr-FR"/>
              </w:rPr>
              <w:t>Unanimement : très important</w:t>
            </w:r>
            <w:r w:rsidRPr="000326A4">
              <w:rPr>
                <w:rFonts w:ascii="Calibri" w:eastAsia="Times New Roman" w:hAnsi="Calibri" w:cs="Calibri"/>
                <w:lang w:val="fr-FR"/>
              </w:rPr>
              <w:t xml:space="preserve"> </w:t>
            </w:r>
          </w:p>
        </w:tc>
      </w:tr>
      <w:tr w:rsidR="00AA6CB9" w:rsidRPr="000326A4" w14:paraId="62075EE2"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3D362A73"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Exclusion sociale</w:t>
            </w:r>
          </w:p>
        </w:tc>
      </w:tr>
      <w:tr w:rsidR="00AA6CB9" w:rsidRPr="000326A4" w14:paraId="33F42F8D"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FCFED86"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w:t>
            </w:r>
          </w:p>
          <w:p w14:paraId="76D81D52" w14:textId="4350D308"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 inad</w:t>
            </w:r>
            <w:r w:rsidR="00B81370" w:rsidRPr="000326A4">
              <w:rPr>
                <w:rFonts w:ascii="Calibri" w:eastAsia="Times New Roman" w:hAnsi="Calibri" w:cs="Calibri"/>
                <w:b/>
                <w:i/>
                <w:lang w:val="fr-FR"/>
              </w:rPr>
              <w:t xml:space="preserve">aptation des infrastructures </w:t>
            </w:r>
          </w:p>
          <w:p w14:paraId="5BE9C55A"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Directeur 2: les albinos, à cause de leur vision sont placés au premier rang en classe. </w:t>
            </w:r>
          </w:p>
          <w:p w14:paraId="3245038F" w14:textId="77777777" w:rsidR="00AA6CB9" w:rsidRPr="000326A4" w:rsidRDefault="00AA6CB9" w:rsidP="00AA6CB9">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1CA65413"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Infrastructures adaptées</w:t>
            </w:r>
          </w:p>
        </w:tc>
      </w:tr>
      <w:tr w:rsidR="00AA6CB9" w:rsidRPr="000326A4" w14:paraId="1B7113F6"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39D0F51C"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24. Quelles sont les barrières culturelles qui limitent l'accès des enfants vulnérables (filles, étudiants handicapés, enfants issus des ménages les plus pauvres, enfants handicapés, enfants des communautés indigènes, enfants albinos, enfants déplacés à l'intérieur du pays) à l'éducation primaire (s) ? Si oui, veuillez préciser. </w:t>
            </w:r>
          </w:p>
          <w:p w14:paraId="2058188D" w14:textId="66D2B070"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D1: discrimination</w:t>
            </w:r>
            <w:r w:rsidR="00B81370" w:rsidRPr="000326A4">
              <w:rPr>
                <w:rFonts w:ascii="Calibri" w:eastAsia="Times New Roman" w:hAnsi="Calibri" w:cs="Calibri"/>
                <w:b/>
                <w:i/>
                <w:lang w:val="fr-FR"/>
              </w:rPr>
              <w:t xml:space="preserve"> et marginalisation</w:t>
            </w:r>
            <w:r w:rsidRPr="000326A4">
              <w:rPr>
                <w:rFonts w:ascii="Calibri" w:eastAsia="Times New Roman" w:hAnsi="Calibri" w:cs="Calibri"/>
                <w:b/>
                <w:i/>
                <w:lang w:val="fr-FR"/>
              </w:rPr>
              <w:t xml:space="preserve"> des albinos due aux us et coutumes </w:t>
            </w:r>
          </w:p>
          <w:p w14:paraId="6EB2A9D8" w14:textId="77777777" w:rsidR="00AA6CB9" w:rsidRPr="000326A4" w:rsidRDefault="00AA6CB9" w:rsidP="00AA6CB9">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572AAE64"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Sensibilisation des communautés.</w:t>
            </w:r>
            <w:r w:rsidRPr="000326A4">
              <w:rPr>
                <w:rFonts w:ascii="Calibri" w:eastAsia="Times New Roman" w:hAnsi="Calibri" w:cs="Calibri"/>
                <w:lang w:val="fr-FR"/>
              </w:rPr>
              <w:t xml:space="preserve">  </w:t>
            </w:r>
          </w:p>
        </w:tc>
      </w:tr>
      <w:tr w:rsidR="00AA6CB9" w:rsidRPr="00613CB9" w14:paraId="1355A588"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C1791D7"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26. Y a-t-il un groupe (filles, étudiants handicapés, enfants des ménages les plus pauvres, enfants handicapés, enfants des communautés indigènes, enfants albinos, enfants déplacés) qui connaît plus d'exclusion que les autres au niveau de l'école primaire ? Comment et pourquoi ?</w:t>
            </w:r>
          </w:p>
          <w:p w14:paraId="0F42DE45" w14:textId="2CFA7E6A"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  Aucun inst</w:t>
            </w:r>
            <w:r w:rsidR="00FF0FF0" w:rsidRPr="000326A4">
              <w:rPr>
                <w:rFonts w:ascii="Calibri" w:eastAsia="Times New Roman" w:hAnsi="Calibri" w:cs="Calibri"/>
                <w:b/>
                <w:i/>
                <w:lang w:val="fr-FR"/>
              </w:rPr>
              <w:t xml:space="preserve">rument adapté pour </w:t>
            </w:r>
            <w:r w:rsidRPr="000326A4">
              <w:rPr>
                <w:rFonts w:ascii="Calibri" w:eastAsia="Times New Roman" w:hAnsi="Calibri" w:cs="Calibri"/>
                <w:b/>
                <w:i/>
                <w:lang w:val="fr-FR"/>
              </w:rPr>
              <w:t>identifier ce groupe.</w:t>
            </w:r>
          </w:p>
        </w:tc>
      </w:tr>
      <w:tr w:rsidR="00AA6CB9" w:rsidRPr="00613CB9" w14:paraId="4A853882"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7BC092D"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27. Pour le groupe identifié dans la question précédente, à quel moment (à quel point) du processus d'éducation l'exclusion se produit-elle le plus ?</w:t>
            </w:r>
          </w:p>
          <w:p w14:paraId="63B8FB15" w14:textId="77777777" w:rsidR="00AA6CB9" w:rsidRPr="000326A4" w:rsidRDefault="00AA6CB9" w:rsidP="00AA6CB9">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 La perte de revenus à tout moment peut être un point d’exclusion.</w:t>
            </w:r>
          </w:p>
        </w:tc>
      </w:tr>
      <w:tr w:rsidR="00AA6CB9" w:rsidRPr="000326A4" w14:paraId="68180E70"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3D5B1EF"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28. Quels sont les politiques, programmes et interventions en matière d'éducation qui visent à lutter contre l'exclusion sociale ? N/a</w:t>
            </w:r>
          </w:p>
        </w:tc>
      </w:tr>
      <w:tr w:rsidR="00AA6CB9" w:rsidRPr="000326A4" w14:paraId="4FF521F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DEEDF30"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29. À votre avis, quelles mesures, le cas échéant, devraient être envisagées par le projet pour traiter correctement les risques et les impacts de l'exclusion sociale au niveau de l'école primaire (s) ? N/a</w:t>
            </w:r>
          </w:p>
        </w:tc>
      </w:tr>
      <w:tr w:rsidR="00AA6CB9" w:rsidRPr="000326A4" w14:paraId="5D1CB69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A25899B" w14:textId="77777777" w:rsidR="00AA6CB9" w:rsidRPr="000326A4" w:rsidRDefault="00AA6CB9" w:rsidP="00AA6CB9">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30. Quelle devrait être la portée de la prise en compte de cette question (exclusion sociale) dans la prochaine EISD ? </w:t>
            </w:r>
            <w:r w:rsidRPr="000326A4">
              <w:rPr>
                <w:rFonts w:ascii="Calibri" w:eastAsia="Times New Roman" w:hAnsi="Calibri" w:cs="Calibri"/>
                <w:b/>
                <w:i/>
                <w:lang w:val="fr-FR"/>
              </w:rPr>
              <w:t>Unanimement : Très important</w:t>
            </w:r>
            <w:r w:rsidRPr="000326A4">
              <w:rPr>
                <w:rFonts w:ascii="Calibri" w:eastAsia="Times New Roman" w:hAnsi="Calibri" w:cs="Calibri"/>
                <w:lang w:val="fr-FR"/>
              </w:rPr>
              <w:t xml:space="preserve"> </w:t>
            </w:r>
          </w:p>
        </w:tc>
      </w:tr>
    </w:tbl>
    <w:p w14:paraId="6E7A3B76" w14:textId="77777777" w:rsidR="00FD268E" w:rsidRPr="000326A4" w:rsidRDefault="00FD268E" w:rsidP="00226E06">
      <w:pPr>
        <w:spacing w:after="0" w:line="240" w:lineRule="auto"/>
        <w:jc w:val="both"/>
        <w:rPr>
          <w:rFonts w:ascii="Calibri" w:eastAsia="Times New Roman" w:hAnsi="Calibri" w:cs="Calibri"/>
          <w:lang w:val="fr-FR"/>
        </w:rPr>
      </w:pPr>
    </w:p>
    <w:p w14:paraId="2DD0F217" w14:textId="77777777" w:rsidR="007D12C1" w:rsidRPr="000326A4" w:rsidRDefault="007D12C1" w:rsidP="00A07555">
      <w:pPr>
        <w:pStyle w:val="Titre2"/>
        <w:rPr>
          <w:rFonts w:eastAsia="Times New Roman"/>
          <w:lang w:val="fr-FR"/>
        </w:rPr>
      </w:pPr>
      <w:bookmarkStart w:id="64" w:name="_Toc86001585"/>
      <w:r w:rsidRPr="000326A4">
        <w:rPr>
          <w:rFonts w:eastAsia="Times New Roman"/>
          <w:lang w:val="fr-FR"/>
        </w:rPr>
        <w:t>Enquête ONG Nationaux</w:t>
      </w:r>
      <w:bookmarkEnd w:id="64"/>
    </w:p>
    <w:tbl>
      <w:tblPr>
        <w:tblW w:w="9368" w:type="dxa"/>
        <w:tblInd w:w="90" w:type="dxa"/>
        <w:tblLayout w:type="fixed"/>
        <w:tblLook w:val="0000" w:firstRow="0" w:lastRow="0" w:firstColumn="0" w:lastColumn="0" w:noHBand="0" w:noVBand="0"/>
      </w:tblPr>
      <w:tblGrid>
        <w:gridCol w:w="9368"/>
      </w:tblGrid>
      <w:tr w:rsidR="007D12C1" w:rsidRPr="000326A4" w14:paraId="213FD908" w14:textId="77777777" w:rsidTr="00A433EF">
        <w:trPr>
          <w:trHeight w:val="1"/>
        </w:trPr>
        <w:tc>
          <w:tcPr>
            <w:tcW w:w="9368" w:type="dxa"/>
            <w:tcBorders>
              <w:top w:val="single" w:sz="2" w:space="0" w:color="FABF8F"/>
              <w:left w:val="nil"/>
              <w:bottom w:val="single" w:sz="2" w:space="0" w:color="FABF8F"/>
              <w:right w:val="nil"/>
            </w:tcBorders>
            <w:shd w:val="clear" w:color="000000" w:fill="FFFFFF"/>
          </w:tcPr>
          <w:p w14:paraId="43E41D2B" w14:textId="77777777" w:rsidR="007D12C1" w:rsidRPr="000326A4" w:rsidRDefault="007D12C1" w:rsidP="007D12C1">
            <w:pPr>
              <w:spacing w:after="0" w:line="240" w:lineRule="auto"/>
              <w:jc w:val="both"/>
              <w:rPr>
                <w:rFonts w:ascii="Calibri" w:eastAsia="Times New Roman" w:hAnsi="Calibri" w:cs="Calibri"/>
                <w:lang w:val="fr-FR"/>
              </w:rPr>
            </w:pPr>
          </w:p>
        </w:tc>
      </w:tr>
      <w:tr w:rsidR="007D12C1" w:rsidRPr="00613CB9" w14:paraId="299EB6DB"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2975DCA7" w14:textId="14627903"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  9/25/2020, 16/10/2020   Heure de début :  9h30, 12h00</w:t>
            </w:r>
            <w:r w:rsidR="00A07555" w:rsidRPr="000326A4">
              <w:rPr>
                <w:rFonts w:ascii="Calibri" w:eastAsia="Times New Roman" w:hAnsi="Calibri" w:cs="Calibri"/>
                <w:lang w:val="fr-FR"/>
              </w:rPr>
              <w:t xml:space="preserve">   </w:t>
            </w:r>
            <w:r w:rsidRPr="000326A4">
              <w:rPr>
                <w:rFonts w:ascii="Calibri" w:eastAsia="Times New Roman" w:hAnsi="Calibri" w:cs="Calibri"/>
                <w:lang w:val="fr-FR"/>
              </w:rPr>
              <w:t xml:space="preserve"> Heure de fin : 11h16, 14h30 </w:t>
            </w:r>
          </w:p>
        </w:tc>
      </w:tr>
      <w:tr w:rsidR="007D12C1" w:rsidRPr="00613CB9" w14:paraId="61FF8E8A" w14:textId="77777777" w:rsidTr="00A433EF">
        <w:trPr>
          <w:trHeight w:val="1"/>
        </w:trPr>
        <w:tc>
          <w:tcPr>
            <w:tcW w:w="9368" w:type="dxa"/>
            <w:tcBorders>
              <w:top w:val="single" w:sz="2" w:space="0" w:color="FABF8F"/>
              <w:left w:val="nil"/>
              <w:bottom w:val="single" w:sz="2" w:space="0" w:color="FABF8F"/>
              <w:right w:val="nil"/>
            </w:tcBorders>
            <w:shd w:val="clear" w:color="000000" w:fill="FFFFFF"/>
          </w:tcPr>
          <w:p w14:paraId="48D9AE46"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 Nom : voir la liste de présence</w:t>
            </w:r>
          </w:p>
        </w:tc>
      </w:tr>
      <w:tr w:rsidR="007D12C1" w:rsidRPr="00613CB9" w14:paraId="04EE7132"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240C3F8B"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 Le genre : voir la liste de présence</w:t>
            </w:r>
          </w:p>
        </w:tc>
      </w:tr>
      <w:tr w:rsidR="007D12C1" w:rsidRPr="000326A4" w14:paraId="279BB44E" w14:textId="77777777" w:rsidTr="00A433EF">
        <w:trPr>
          <w:trHeight w:val="1"/>
        </w:trPr>
        <w:tc>
          <w:tcPr>
            <w:tcW w:w="9368" w:type="dxa"/>
            <w:tcBorders>
              <w:top w:val="single" w:sz="2" w:space="0" w:color="FABF8F"/>
              <w:left w:val="nil"/>
              <w:bottom w:val="single" w:sz="2" w:space="0" w:color="FABF8F"/>
              <w:right w:val="nil"/>
            </w:tcBorders>
            <w:shd w:val="clear" w:color="000000" w:fill="FFFFFF"/>
          </w:tcPr>
          <w:p w14:paraId="4A793965"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ONG</w:t>
            </w:r>
          </w:p>
        </w:tc>
      </w:tr>
      <w:tr w:rsidR="007D12C1" w:rsidRPr="00613CB9" w14:paraId="6DC9A69B"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1B60DB4C"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5. Position : voir la liste de présence</w:t>
            </w:r>
          </w:p>
        </w:tc>
      </w:tr>
      <w:tr w:rsidR="007D12C1" w:rsidRPr="000326A4" w14:paraId="451D1775" w14:textId="77777777" w:rsidTr="00A433EF">
        <w:trPr>
          <w:trHeight w:val="1"/>
        </w:trPr>
        <w:tc>
          <w:tcPr>
            <w:tcW w:w="9368" w:type="dxa"/>
            <w:tcBorders>
              <w:top w:val="single" w:sz="2" w:space="0" w:color="FABF8F"/>
              <w:left w:val="nil"/>
              <w:bottom w:val="single" w:sz="2" w:space="0" w:color="FABF8F"/>
              <w:right w:val="nil"/>
            </w:tcBorders>
            <w:shd w:val="clear" w:color="000000" w:fill="FFFFFF"/>
          </w:tcPr>
          <w:p w14:paraId="6C098AC2"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6. Province : Nationaux</w:t>
            </w:r>
          </w:p>
        </w:tc>
      </w:tr>
      <w:tr w:rsidR="007D12C1" w:rsidRPr="00613CB9" w14:paraId="5E36EE00"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0819BB66"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7. Numéro de téléphone : voir la liste de présence</w:t>
            </w:r>
          </w:p>
        </w:tc>
      </w:tr>
      <w:tr w:rsidR="007D12C1" w:rsidRPr="00613CB9" w14:paraId="7462890B" w14:textId="77777777" w:rsidTr="00A433EF">
        <w:trPr>
          <w:trHeight w:val="1"/>
        </w:trPr>
        <w:tc>
          <w:tcPr>
            <w:tcW w:w="9368" w:type="dxa"/>
            <w:tcBorders>
              <w:top w:val="single" w:sz="2" w:space="0" w:color="FABF8F"/>
              <w:left w:val="nil"/>
              <w:bottom w:val="single" w:sz="2" w:space="0" w:color="FABF8F"/>
              <w:right w:val="nil"/>
            </w:tcBorders>
            <w:shd w:val="clear" w:color="000000" w:fill="FFFFFF"/>
          </w:tcPr>
          <w:p w14:paraId="7C556DCF"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8. Je souhaite rester anonyme : Non</w:t>
            </w:r>
          </w:p>
        </w:tc>
      </w:tr>
      <w:tr w:rsidR="007D12C1" w:rsidRPr="00613CB9" w14:paraId="73AFD3B8"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03306C1A"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Sécurité (principalement pour les provinces du Sud-Kivu, du Nord-Kivu et du Kasaï)</w:t>
            </w:r>
          </w:p>
        </w:tc>
      </w:tr>
      <w:tr w:rsidR="007D12C1" w:rsidRPr="000326A4" w14:paraId="0EC26F00"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3B5A357A"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9. La province est-elle soumise à une insécurité (conflit armé) qui pourrait affecter les résultats du projet ? N/a</w:t>
            </w:r>
          </w:p>
        </w:tc>
      </w:tr>
      <w:tr w:rsidR="007D12C1" w:rsidRPr="00613CB9" w14:paraId="32144AD0"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54291922"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10. Comment les élèves et les enseignants du primaire sont-ils affectés par l'insécurité susmentionnée ?  </w:t>
            </w:r>
          </w:p>
          <w:p w14:paraId="47B607CA" w14:textId="5B9C71DB"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ONG YMAE: rupture de </w:t>
            </w:r>
            <w:r w:rsidR="00A07555" w:rsidRPr="000326A4">
              <w:rPr>
                <w:rFonts w:ascii="Calibri" w:eastAsia="Times New Roman" w:hAnsi="Calibri" w:cs="Calibri"/>
                <w:b/>
                <w:i/>
                <w:lang w:val="fr-FR"/>
              </w:rPr>
              <w:t>l’apprentissage,</w:t>
            </w:r>
            <w:r w:rsidRPr="000326A4">
              <w:rPr>
                <w:rFonts w:ascii="Calibri" w:eastAsia="Times New Roman" w:hAnsi="Calibri" w:cs="Calibri"/>
                <w:b/>
                <w:i/>
                <w:lang w:val="fr-FR"/>
              </w:rPr>
              <w:t xml:space="preserve"> le temps de</w:t>
            </w:r>
            <w:r w:rsidR="000F6D71" w:rsidRPr="000326A4">
              <w:rPr>
                <w:rFonts w:ascii="Calibri" w:eastAsia="Times New Roman" w:hAnsi="Calibri" w:cs="Calibri"/>
                <w:b/>
                <w:i/>
                <w:lang w:val="fr-FR"/>
              </w:rPr>
              <w:t xml:space="preserve"> </w:t>
            </w:r>
            <w:r w:rsidR="00A07555" w:rsidRPr="000326A4">
              <w:rPr>
                <w:rFonts w:ascii="Calibri" w:eastAsia="Times New Roman" w:hAnsi="Calibri" w:cs="Calibri"/>
                <w:b/>
                <w:i/>
                <w:lang w:val="fr-FR"/>
              </w:rPr>
              <w:t>l’apprentissage</w:t>
            </w:r>
            <w:r w:rsidRPr="000326A4">
              <w:rPr>
                <w:rFonts w:ascii="Calibri" w:eastAsia="Times New Roman" w:hAnsi="Calibri" w:cs="Calibri"/>
                <w:b/>
                <w:i/>
                <w:lang w:val="fr-FR"/>
              </w:rPr>
              <w:t xml:space="preserve"> est réduit et le non-respect du calendrier scolaire. Il y a aussi un effet psychologique qui peut avoir un impact profond sur les enfants. Dégâts collatéraux sur les infrastructures sociales, c'est ce qu'a particulièrement constaté notre ONG au Kasaï. Il y a également eu un cas où 5 IPP ont été tués par des groupes armés.  L'enrôlement des enfants dans des milices et le retour à l'école avec ce psycho traumatisme.</w:t>
            </w:r>
          </w:p>
          <w:p w14:paraId="2D55B371"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FENAPHACO: l'insécurité a conduit à l'absence de guides pour emmener certains de nos enfants à l'école, ce qui augmente le taux d'absentéisme et le taux d'analphabétisme dans la communauté des élèves vivant avec handicap. Aussi, les centres de promotion sociale ont été détruit </w:t>
            </w:r>
            <w:r w:rsidRPr="000326A4">
              <w:rPr>
                <w:rFonts w:ascii="Calibri" w:eastAsia="Times New Roman" w:hAnsi="Calibri" w:cs="Calibri"/>
                <w:b/>
                <w:i/>
                <w:lang w:val="fr-FR"/>
              </w:rPr>
              <w:lastRenderedPageBreak/>
              <w:t>surtout aux Kivu et aux Kasaï.  Il y a aussi des cas récurrents des viols, au Kasaï, nous avons eu 11 cas de filles ayant subi des violences sexuelles.</w:t>
            </w:r>
          </w:p>
          <w:p w14:paraId="4BD1AE79"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REPALEF : Les PA confrontés aux enlèvements ; recrutement dans les groupes armés surtout du fait qu’ils doivent parcourir des longues distances ;</w:t>
            </w:r>
          </w:p>
          <w:p w14:paraId="461F292E"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Expert REPALEF : complicité des chefs coutumiers avec les milices pour chasser les PA de leurs terres en vue de les transformer en terrains d’entrainement.  </w:t>
            </w:r>
          </w:p>
          <w:p w14:paraId="347B9FA8" w14:textId="77777777" w:rsidR="007D12C1" w:rsidRPr="000326A4" w:rsidRDefault="007D12C1" w:rsidP="007D12C1">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05A8B0A0"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Renforcer le module de formation sur la culture de la paix ;</w:t>
            </w:r>
          </w:p>
          <w:p w14:paraId="338C8D44"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Renforcer le mécanisme de protection des infrastructures and sensibiliser la communauté sur l'importance de protéger les infrastructures sociales car la plupart des milices sont issues de la communauté.</w:t>
            </w:r>
          </w:p>
        </w:tc>
      </w:tr>
      <w:tr w:rsidR="007D12C1" w:rsidRPr="00613CB9" w14:paraId="6BDDFAF9"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4F86D09F"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11. Le niveau d'insécurité a-t-il changé récemment ? Si oui, comment et pourquoi ?</w:t>
            </w:r>
          </w:p>
          <w:p w14:paraId="01FE5369"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ONG YMAE: elle a été aggravée, un enseignant a été assassiné, le cas récent du Masisi au Nord Kivu.</w:t>
            </w:r>
          </w:p>
          <w:p w14:paraId="14D288FC"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Coordonnateur FENAPHACO: Dans le Kasaï central, elle a été améliorée par rapport aux Kivus</w:t>
            </w:r>
            <w:r w:rsidRPr="000326A4">
              <w:rPr>
                <w:rFonts w:ascii="Calibri" w:eastAsia="Times New Roman" w:hAnsi="Calibri" w:cs="Calibri"/>
                <w:lang w:val="fr-FR"/>
              </w:rPr>
              <w:t>.</w:t>
            </w:r>
          </w:p>
        </w:tc>
      </w:tr>
      <w:tr w:rsidR="007D12C1" w:rsidRPr="000326A4" w14:paraId="0834D841"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3DF2019E"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12. Quels sont les politiques, programmes et interventions en matière d'éducation qui visent à résoudre le problème de l'insécurité en ce qui concerne la fréquentation de l'école primaire ? N/a</w:t>
            </w:r>
          </w:p>
        </w:tc>
      </w:tr>
      <w:tr w:rsidR="007D12C1" w:rsidRPr="000326A4" w14:paraId="387419B1"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6E58DE86"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Selon vous, quelles mesures, le cas échéant, devraient être envisagées par le projet pour traiter correctement les impacts de l'insécurité sur la fréquentation de l'école primaire ?</w:t>
            </w:r>
          </w:p>
          <w:p w14:paraId="625D9B43"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Proposition de loi portant participation, promotion et droits pour les personnes vivant avec handicap.</w:t>
            </w:r>
          </w:p>
          <w:p w14:paraId="3C1A386D"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Convention relative aux personnes handicapées </w:t>
            </w:r>
          </w:p>
          <w:p w14:paraId="54F37454"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Protocol a la charte africaine relatif aux droits des handicaps en Afrique.</w:t>
            </w:r>
          </w:p>
          <w:p w14:paraId="1AC2A657"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Renforcer le gouvernement</w:t>
            </w:r>
            <w:r w:rsidRPr="000326A4">
              <w:rPr>
                <w:rFonts w:ascii="Calibri" w:eastAsia="Times New Roman" w:hAnsi="Calibri" w:cs="Calibri"/>
                <w:lang w:val="fr-FR"/>
              </w:rPr>
              <w:t xml:space="preserve"> </w:t>
            </w:r>
          </w:p>
        </w:tc>
      </w:tr>
      <w:tr w:rsidR="007D12C1" w:rsidRPr="000326A4" w14:paraId="026D6A0C"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590A7D15"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14. Quelle devrait être la portée de l'examen de cette question (l'insécurité) dans la prochaine EISD ? </w:t>
            </w:r>
            <w:r w:rsidRPr="000326A4">
              <w:rPr>
                <w:rFonts w:ascii="Calibri" w:eastAsia="Times New Roman" w:hAnsi="Calibri" w:cs="Calibri"/>
                <w:b/>
                <w:i/>
                <w:lang w:val="fr-FR"/>
              </w:rPr>
              <w:t>Unanimement : Très important.</w:t>
            </w:r>
          </w:p>
        </w:tc>
      </w:tr>
      <w:tr w:rsidR="007D12C1" w:rsidRPr="000326A4" w14:paraId="592ADACC"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3A89F28D" w14:textId="77777777" w:rsidR="007D12C1" w:rsidRPr="000326A4" w:rsidRDefault="007D12C1" w:rsidP="007D12C1">
            <w:pPr>
              <w:spacing w:after="0" w:line="240" w:lineRule="auto"/>
              <w:jc w:val="both"/>
              <w:rPr>
                <w:rFonts w:ascii="Calibri" w:eastAsia="Times New Roman" w:hAnsi="Calibri" w:cs="Calibri"/>
                <w:lang w:val="fr-FR"/>
              </w:rPr>
            </w:pPr>
          </w:p>
        </w:tc>
      </w:tr>
      <w:tr w:rsidR="007D12C1" w:rsidRPr="00613CB9" w14:paraId="3A5303B7"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5C18B134"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Conflit (principalement pour les administrateurs des écoles primaires et les organisations confessionnelles, les représentants des syndicats d'enseignants)</w:t>
            </w:r>
          </w:p>
        </w:tc>
      </w:tr>
      <w:tr w:rsidR="007D12C1" w:rsidRPr="00613CB9" w14:paraId="237B6D94" w14:textId="77777777" w:rsidTr="00A433EF">
        <w:trPr>
          <w:trHeight w:val="1"/>
        </w:trPr>
        <w:tc>
          <w:tcPr>
            <w:tcW w:w="9368" w:type="dxa"/>
            <w:tcBorders>
              <w:top w:val="single" w:sz="2" w:space="0" w:color="FABF8F"/>
              <w:left w:val="nil"/>
              <w:bottom w:val="single" w:sz="2" w:space="0" w:color="FABF8F"/>
              <w:right w:val="nil"/>
            </w:tcBorders>
          </w:tcPr>
          <w:p w14:paraId="1DC24592"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15. Quelle est la fréquence des conflits sociaux (y compris les brimades) entre enseignants et élèves dans votre (vos) école(s) primaire(s) ? Toujours, souvent, parfois, rarement, jamais. Si la réponse est "toujours, souvent, rarement ou jamais", veuillez expliquer pourquoi c'est le cas.</w:t>
            </w:r>
          </w:p>
          <w:p w14:paraId="40F3AD75"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ONG YMAE: Souvent, après la gratuité. On enregistre des cas de stigmatisation là où l’enseignant a dit aux élèves "enfant de la gratuité" qu’ils ne seront pas dans cette école si ce n’était la gratuité.  Certaines plaintes ont été reçues concernant des parents ayant besoin de soudoyer pour obtenir de l'espace.</w:t>
            </w:r>
          </w:p>
          <w:p w14:paraId="5F523CEA" w14:textId="532E2863"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FENAPHACO: toujours, la chosification, la stigmatisation et la discrimination de l’enfant handicapé par les enseignants ;</w:t>
            </w:r>
            <w:r w:rsidR="00924AE2" w:rsidRPr="000326A4">
              <w:rPr>
                <w:lang w:val="fr-FR"/>
              </w:rPr>
              <w:t xml:space="preserve"> </w:t>
            </w:r>
            <w:r w:rsidR="00924AE2" w:rsidRPr="000326A4">
              <w:rPr>
                <w:rFonts w:ascii="Calibri" w:eastAsia="Times New Roman" w:hAnsi="Calibri" w:cs="Calibri"/>
                <w:b/>
                <w:i/>
                <w:lang w:val="fr-FR"/>
              </w:rPr>
              <w:t>Harcèlement sexuel des filles handicapées mentales (très fréquent) ;</w:t>
            </w:r>
          </w:p>
          <w:p w14:paraId="70F7CDEC" w14:textId="4EF61D99"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Coordonnateur REPALEF : Harcèlement sexuel des filles PA et marginalisation </w:t>
            </w:r>
            <w:r w:rsidR="00924AE2" w:rsidRPr="000326A4">
              <w:rPr>
                <w:rFonts w:ascii="Calibri" w:eastAsia="Times New Roman" w:hAnsi="Calibri" w:cs="Calibri"/>
                <w:b/>
                <w:i/>
                <w:lang w:val="fr-FR"/>
              </w:rPr>
              <w:t>(toujours</w:t>
            </w:r>
            <w:r w:rsidRPr="000326A4">
              <w:rPr>
                <w:rFonts w:ascii="Calibri" w:eastAsia="Times New Roman" w:hAnsi="Calibri" w:cs="Calibri"/>
                <w:b/>
                <w:i/>
                <w:lang w:val="fr-FR"/>
              </w:rPr>
              <w:t xml:space="preserve"> la déconsidération des élèves PA) ;</w:t>
            </w:r>
          </w:p>
          <w:p w14:paraId="6DA3CCAB" w14:textId="14FF90FD"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 Et expert REPALEF : les enseignant dispensent les matières sensibles d’une manière discriminatoire ce qui est source des frustrations et des conflits ; dans certain cas </w:t>
            </w:r>
            <w:r w:rsidR="000F6D71" w:rsidRPr="000326A4">
              <w:rPr>
                <w:rFonts w:ascii="Calibri" w:eastAsia="Times New Roman" w:hAnsi="Calibri" w:cs="Calibri"/>
                <w:b/>
                <w:i/>
                <w:lang w:val="fr-FR"/>
              </w:rPr>
              <w:t>grave, l’élève</w:t>
            </w:r>
            <w:r w:rsidRPr="000326A4">
              <w:rPr>
                <w:rFonts w:ascii="Calibri" w:eastAsia="Times New Roman" w:hAnsi="Calibri" w:cs="Calibri"/>
                <w:b/>
                <w:i/>
                <w:lang w:val="fr-FR"/>
              </w:rPr>
              <w:t xml:space="preserve"> PA est utiliser comme étant un matériel didactique. </w:t>
            </w:r>
          </w:p>
          <w:p w14:paraId="3FEFB8BA" w14:textId="77777777" w:rsidR="007D12C1" w:rsidRPr="000326A4" w:rsidRDefault="007D12C1" w:rsidP="007D12C1">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6A8E941B" w14:textId="1A4EBA6F"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Sensibilisation des communautés locales sur </w:t>
            </w:r>
            <w:r w:rsidR="000F6D71" w:rsidRPr="000326A4">
              <w:rPr>
                <w:rFonts w:ascii="Calibri" w:eastAsia="Times New Roman" w:hAnsi="Calibri" w:cs="Calibri"/>
                <w:b/>
                <w:i/>
                <w:lang w:val="fr-FR"/>
              </w:rPr>
              <w:t>le statut</w:t>
            </w:r>
            <w:r w:rsidRPr="000326A4">
              <w:rPr>
                <w:rFonts w:ascii="Calibri" w:eastAsia="Times New Roman" w:hAnsi="Calibri" w:cs="Calibri"/>
                <w:b/>
                <w:i/>
                <w:lang w:val="fr-FR"/>
              </w:rPr>
              <w:t xml:space="preserve"> des PA ; </w:t>
            </w:r>
          </w:p>
          <w:p w14:paraId="7AD4B628"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Sensibilisation les parents PA sur l’importance de l’estime positive de soi ;</w:t>
            </w:r>
          </w:p>
          <w:p w14:paraId="4D5D2161"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Renforcer les mécanismes de l’éducation inclusive totale ;</w:t>
            </w:r>
          </w:p>
          <w:p w14:paraId="08D66207"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former les enseignants et disposer de manuels d'aide à la transmission des matières sensibles.</w:t>
            </w:r>
          </w:p>
        </w:tc>
      </w:tr>
      <w:tr w:rsidR="007D12C1" w:rsidRPr="00613CB9" w14:paraId="11550E17" w14:textId="77777777" w:rsidTr="00A433EF">
        <w:trPr>
          <w:trHeight w:val="1"/>
        </w:trPr>
        <w:tc>
          <w:tcPr>
            <w:tcW w:w="9368" w:type="dxa"/>
            <w:tcBorders>
              <w:top w:val="single" w:sz="2" w:space="0" w:color="FABF8F"/>
              <w:left w:val="nil"/>
              <w:bottom w:val="single" w:sz="2" w:space="0" w:color="FABF8F"/>
              <w:right w:val="nil"/>
            </w:tcBorders>
          </w:tcPr>
          <w:p w14:paraId="512781BC"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16. Quelle est la fréquence des conflits sociaux (y compris les brimades) entre les élèves de votre (vos) école(s) primaire(s) ? Toujours, souvent, parfois, rarement, jamais. Si la réponse est "toujours, souvent, rarement ou jamais", veuillez expliquer pourquoi c'est le cas.</w:t>
            </w:r>
          </w:p>
          <w:p w14:paraId="73A8E143" w14:textId="0A81FDF9"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ONG YMAE: </w:t>
            </w:r>
            <w:r w:rsidR="009F7714" w:rsidRPr="000326A4">
              <w:rPr>
                <w:rFonts w:ascii="Calibri" w:eastAsia="Times New Roman" w:hAnsi="Calibri" w:cs="Calibri"/>
                <w:b/>
                <w:i/>
                <w:lang w:val="fr-FR"/>
              </w:rPr>
              <w:t xml:space="preserve">souvent. </w:t>
            </w:r>
            <w:r w:rsidR="00BC6EB8" w:rsidRPr="000326A4">
              <w:rPr>
                <w:rFonts w:ascii="Calibri" w:eastAsia="Times New Roman" w:hAnsi="Calibri" w:cs="Calibri"/>
                <w:b/>
                <w:i/>
                <w:lang w:val="fr-FR"/>
              </w:rPr>
              <w:t>La</w:t>
            </w:r>
            <w:r w:rsidRPr="000326A4">
              <w:rPr>
                <w:rFonts w:ascii="Calibri" w:eastAsia="Times New Roman" w:hAnsi="Calibri" w:cs="Calibri"/>
                <w:b/>
                <w:i/>
                <w:lang w:val="fr-FR"/>
              </w:rPr>
              <w:t xml:space="preserve"> stigmatisation des enfants pauvres. </w:t>
            </w:r>
          </w:p>
          <w:p w14:paraId="30D6AA9F"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Coordonnateur FENAPHACO: toujours, la plupart des enfants considèrent que tout enfant handicapé doit être issu d'une famille pauvre et les laissent généralement de côté (les isolent) et se moquent d'eux.</w:t>
            </w:r>
            <w:r w:rsidRPr="000326A4">
              <w:rPr>
                <w:rFonts w:ascii="Calibri" w:eastAsia="Times New Roman" w:hAnsi="Calibri" w:cs="Calibri"/>
                <w:lang w:val="fr-FR"/>
              </w:rPr>
              <w:t xml:space="preserve"> </w:t>
            </w:r>
          </w:p>
          <w:p w14:paraId="365C632A" w14:textId="493FDC0E"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Expert REPALEF : Les violences physiques </w:t>
            </w:r>
            <w:r w:rsidR="00BC6EB8" w:rsidRPr="000326A4">
              <w:rPr>
                <w:rFonts w:ascii="Calibri" w:eastAsia="Times New Roman" w:hAnsi="Calibri" w:cs="Calibri"/>
                <w:b/>
                <w:i/>
                <w:lang w:val="fr-FR"/>
              </w:rPr>
              <w:t xml:space="preserve">planifiées en dehors de l’école, </w:t>
            </w:r>
            <w:r w:rsidRPr="000326A4">
              <w:rPr>
                <w:rFonts w:ascii="Calibri" w:eastAsia="Times New Roman" w:hAnsi="Calibri" w:cs="Calibri"/>
                <w:b/>
                <w:i/>
                <w:lang w:val="fr-FR"/>
              </w:rPr>
              <w:t>le harcèlement sexuel des filles PA</w:t>
            </w:r>
            <w:r w:rsidR="00BC6EB8" w:rsidRPr="000326A4">
              <w:rPr>
                <w:rFonts w:ascii="Calibri" w:eastAsia="Times New Roman" w:hAnsi="Calibri" w:cs="Calibri"/>
                <w:b/>
                <w:i/>
                <w:lang w:val="fr-FR"/>
              </w:rPr>
              <w:t xml:space="preserve"> et la stigmatisation des enfants PA démunis. </w:t>
            </w:r>
          </w:p>
        </w:tc>
      </w:tr>
      <w:tr w:rsidR="007D12C1" w:rsidRPr="00613CB9" w14:paraId="1540FC1C" w14:textId="77777777" w:rsidTr="00A433EF">
        <w:trPr>
          <w:trHeight w:val="1"/>
        </w:trPr>
        <w:tc>
          <w:tcPr>
            <w:tcW w:w="9368" w:type="dxa"/>
            <w:tcBorders>
              <w:top w:val="single" w:sz="2" w:space="0" w:color="FABF8F"/>
              <w:left w:val="nil"/>
              <w:bottom w:val="single" w:sz="2" w:space="0" w:color="FABF8F"/>
              <w:right w:val="nil"/>
            </w:tcBorders>
          </w:tcPr>
          <w:p w14:paraId="070A34F1"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17. L'arrivée d'élèves supplémentaires a-t-elle exacerbé les conflits sociaux (y compris les brimades) dans </w:t>
            </w:r>
            <w:r w:rsidRPr="000326A4">
              <w:rPr>
                <w:rFonts w:ascii="Calibri" w:eastAsia="Times New Roman" w:hAnsi="Calibri" w:cs="Calibri"/>
                <w:lang w:val="fr-FR"/>
              </w:rPr>
              <w:lastRenderedPageBreak/>
              <w:t>votre (vos) école(s) primaire(s) ?</w:t>
            </w:r>
          </w:p>
          <w:p w14:paraId="2D9DB7F3" w14:textId="6BC3714F"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Unanimement</w:t>
            </w:r>
            <w:r w:rsidR="009F7714" w:rsidRPr="000326A4">
              <w:rPr>
                <w:rFonts w:ascii="Calibri" w:eastAsia="Times New Roman" w:hAnsi="Calibri" w:cs="Calibri"/>
                <w:b/>
                <w:i/>
                <w:lang w:val="fr-FR"/>
              </w:rPr>
              <w:t xml:space="preserve"> (YMAE/FENAPHACO)</w:t>
            </w:r>
            <w:r w:rsidRPr="000326A4">
              <w:rPr>
                <w:rFonts w:ascii="Calibri" w:eastAsia="Times New Roman" w:hAnsi="Calibri" w:cs="Calibri"/>
                <w:b/>
                <w:i/>
                <w:lang w:val="fr-FR"/>
              </w:rPr>
              <w:t> : Oui ;</w:t>
            </w:r>
            <w:r w:rsidR="009F7714" w:rsidRPr="000326A4">
              <w:rPr>
                <w:rFonts w:ascii="Calibri" w:eastAsia="Times New Roman" w:hAnsi="Calibri" w:cs="Calibri"/>
                <w:b/>
                <w:i/>
                <w:lang w:val="fr-FR"/>
              </w:rPr>
              <w:t xml:space="preserve"> l’insuffisance des mobiliers et de l’espace ont engendré des conflits dans les classes</w:t>
            </w:r>
          </w:p>
          <w:p w14:paraId="16A6BA2D" w14:textId="5B9C4044"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Coord.et expert REPALEF : les premières victimes de manque des mobiliers et d’espace sont les élèves PA qui a cause de la discrimination sont marginalisés et au </w:t>
            </w:r>
            <w:r w:rsidR="000F6D71" w:rsidRPr="000326A4">
              <w:rPr>
                <w:rFonts w:ascii="Calibri" w:eastAsia="Times New Roman" w:hAnsi="Calibri" w:cs="Calibri"/>
                <w:b/>
                <w:i/>
                <w:lang w:val="fr-FR"/>
              </w:rPr>
              <w:t>besoin, doivent</w:t>
            </w:r>
            <w:r w:rsidRPr="000326A4">
              <w:rPr>
                <w:rFonts w:ascii="Calibri" w:eastAsia="Times New Roman" w:hAnsi="Calibri" w:cs="Calibri"/>
                <w:b/>
                <w:i/>
                <w:lang w:val="fr-FR"/>
              </w:rPr>
              <w:t xml:space="preserve"> s’asseoir par terre. </w:t>
            </w:r>
          </w:p>
        </w:tc>
      </w:tr>
      <w:tr w:rsidR="007D12C1" w:rsidRPr="00613CB9" w14:paraId="312D5BC3" w14:textId="77777777" w:rsidTr="00A433EF">
        <w:trPr>
          <w:trHeight w:val="1"/>
        </w:trPr>
        <w:tc>
          <w:tcPr>
            <w:tcW w:w="9368" w:type="dxa"/>
            <w:tcBorders>
              <w:top w:val="single" w:sz="2" w:space="0" w:color="FABF8F"/>
              <w:left w:val="nil"/>
              <w:bottom w:val="single" w:sz="2" w:space="0" w:color="FABF8F"/>
              <w:right w:val="nil"/>
            </w:tcBorders>
          </w:tcPr>
          <w:p w14:paraId="791474A4"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18. Où ces conflits sociaux ont-ils lieu le plus souvent ? Dans les salles de classe/les salles de bain/la cour d'école ?</w:t>
            </w:r>
          </w:p>
          <w:p w14:paraId="20CBB9CE"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FENAPHACO : la cour quand il y a moins de surveillance</w:t>
            </w:r>
          </w:p>
          <w:p w14:paraId="42A3E1FC"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ONG YMAE: dans les zones urbaines (salles de classe/cours) ;</w:t>
            </w:r>
          </w:p>
          <w:p w14:paraId="24216BB2"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Coord.et expert REPALEF : à l‘extérieur de l’école  et dans la salle de classe.</w:t>
            </w:r>
          </w:p>
        </w:tc>
      </w:tr>
      <w:tr w:rsidR="007D12C1" w:rsidRPr="00613CB9" w14:paraId="4BEF44C2" w14:textId="77777777" w:rsidTr="00A433EF">
        <w:trPr>
          <w:trHeight w:val="1"/>
        </w:trPr>
        <w:tc>
          <w:tcPr>
            <w:tcW w:w="9368" w:type="dxa"/>
            <w:tcBorders>
              <w:top w:val="single" w:sz="2" w:space="0" w:color="FABF8F"/>
              <w:left w:val="nil"/>
              <w:bottom w:val="single" w:sz="2" w:space="0" w:color="FABF8F"/>
              <w:right w:val="nil"/>
            </w:tcBorders>
          </w:tcPr>
          <w:p w14:paraId="34262859"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19. Comment votre (vos) école(s) primaire(s) traite-t-elle(nt) les conflits sociaux ? (par exemple, renforcement des règles de l'école, médiation pacifique, stratégies de conflit intégrées dans votre programme, formation des enseignants, etc.)</w:t>
            </w:r>
          </w:p>
          <w:p w14:paraId="36E6B660"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Le comité des élèves n'est pas toujours opérationnel et il peut être nécessaire de procéder à des réformes. Ces structures doivent être renforcées. Il y a aussi le conseil de discipline.</w:t>
            </w:r>
          </w:p>
        </w:tc>
      </w:tr>
      <w:tr w:rsidR="007D12C1" w:rsidRPr="000326A4" w14:paraId="35ADAF98" w14:textId="77777777" w:rsidTr="00A433EF">
        <w:trPr>
          <w:trHeight w:val="1"/>
        </w:trPr>
        <w:tc>
          <w:tcPr>
            <w:tcW w:w="9368" w:type="dxa"/>
            <w:tcBorders>
              <w:top w:val="single" w:sz="2" w:space="0" w:color="FABF8F"/>
              <w:left w:val="nil"/>
              <w:bottom w:val="single" w:sz="2" w:space="0" w:color="FABF8F"/>
              <w:right w:val="nil"/>
            </w:tcBorders>
          </w:tcPr>
          <w:p w14:paraId="352DB60C"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20. Quels sont les politiques, programmes et interventions en matière d'éducation (par exemple, les programmes de consolidation de la paix) visant à résoudre les conflits sociaux au niveau de l'école primaire ? N/a</w:t>
            </w:r>
          </w:p>
        </w:tc>
      </w:tr>
      <w:tr w:rsidR="007D12C1" w:rsidRPr="000326A4" w14:paraId="30867FFC"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63362DC3"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21. A votre avis, quelles mesures, le cas échéant, devraient être envisagées par le projet pour traiter correctement les risques et les impacts des conflits sociaux au niveau de l'école (des écoles) primaire(s) ? N/a</w:t>
            </w:r>
          </w:p>
        </w:tc>
      </w:tr>
      <w:tr w:rsidR="007D12C1" w:rsidRPr="000326A4" w14:paraId="263AA6DD" w14:textId="77777777" w:rsidTr="00A433EF">
        <w:trPr>
          <w:trHeight w:val="1"/>
        </w:trPr>
        <w:tc>
          <w:tcPr>
            <w:tcW w:w="9368" w:type="dxa"/>
            <w:tcBorders>
              <w:top w:val="single" w:sz="2" w:space="0" w:color="FABF8F"/>
              <w:left w:val="nil"/>
              <w:bottom w:val="single" w:sz="2" w:space="0" w:color="FABF8F"/>
              <w:right w:val="nil"/>
            </w:tcBorders>
          </w:tcPr>
          <w:p w14:paraId="32E8C0D6"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22. Quelle devrait être la portée de l'examen de cette question (conflits sociaux) dans la prochaine EISD ? </w:t>
            </w:r>
            <w:r w:rsidRPr="000326A4">
              <w:rPr>
                <w:rFonts w:ascii="Calibri" w:eastAsia="Times New Roman" w:hAnsi="Calibri" w:cs="Calibri"/>
                <w:b/>
                <w:i/>
                <w:lang w:val="fr-FR"/>
              </w:rPr>
              <w:t>Unanimement : extrement important</w:t>
            </w:r>
            <w:r w:rsidRPr="000326A4">
              <w:rPr>
                <w:rFonts w:ascii="Calibri" w:eastAsia="Times New Roman" w:hAnsi="Calibri" w:cs="Calibri"/>
                <w:lang w:val="fr-FR"/>
              </w:rPr>
              <w:t xml:space="preserve"> </w:t>
            </w:r>
          </w:p>
        </w:tc>
      </w:tr>
      <w:tr w:rsidR="007D12C1" w:rsidRPr="000326A4" w14:paraId="746936BF" w14:textId="77777777" w:rsidTr="00A433EF">
        <w:trPr>
          <w:trHeight w:val="1"/>
        </w:trPr>
        <w:tc>
          <w:tcPr>
            <w:tcW w:w="9368" w:type="dxa"/>
            <w:tcBorders>
              <w:top w:val="single" w:sz="2" w:space="0" w:color="FABF8F"/>
              <w:left w:val="nil"/>
              <w:bottom w:val="single" w:sz="2" w:space="0" w:color="FABF8F"/>
              <w:right w:val="nil"/>
            </w:tcBorders>
            <w:shd w:val="clear" w:color="auto" w:fill="FBD4B4"/>
          </w:tcPr>
          <w:p w14:paraId="33202CF3"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Exclusion sociale</w:t>
            </w:r>
          </w:p>
        </w:tc>
      </w:tr>
      <w:tr w:rsidR="007D12C1" w:rsidRPr="00613CB9" w14:paraId="26DC032C"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036640BD"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w:t>
            </w:r>
          </w:p>
          <w:p w14:paraId="04CE562D" w14:textId="77777777" w:rsidR="007D12C1" w:rsidRPr="000326A4" w:rsidRDefault="007D12C1" w:rsidP="007D12C1">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lang w:val="fr-FR"/>
              </w:rPr>
              <w:t>Unanimement: les conditions des apprentissages, la distance, l’inadaptation des infrastructures et matériels didactiques ;</w:t>
            </w:r>
          </w:p>
          <w:p w14:paraId="7ACCA2B5" w14:textId="2A1D03DB"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 Et expert REPALEF : identité même des PA, la pauvreté des parents.</w:t>
            </w:r>
            <w:r w:rsidR="0099518E" w:rsidRPr="000326A4">
              <w:rPr>
                <w:rFonts w:ascii="Calibri" w:eastAsia="Times New Roman" w:hAnsi="Calibri" w:cs="Calibri"/>
                <w:b/>
                <w:i/>
                <w:lang w:val="fr-FR"/>
              </w:rPr>
              <w:t xml:space="preserve"> Conflits interethniques qui aboutissent à l’exclusion des enfants PA.</w:t>
            </w:r>
          </w:p>
          <w:p w14:paraId="178AF9F6" w14:textId="77777777" w:rsidR="007D12C1" w:rsidRPr="000326A4" w:rsidRDefault="007D12C1" w:rsidP="007D12C1">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49A3FDC0"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Penser à l’ouverture (inclusion de tous) des écoles spécialisées publiques ;</w:t>
            </w:r>
          </w:p>
          <w:p w14:paraId="334A8F1C"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Sensibilisation pour l’enseignement inclusif par le biais des assemblées et radio communautaire ; </w:t>
            </w:r>
          </w:p>
          <w:p w14:paraId="4E60EF47"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Sensibiliser les écoles aux droits des enfants vivant avec un handicap ;</w:t>
            </w:r>
          </w:p>
          <w:p w14:paraId="77C842EB"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Intégrer la question des droits des personnes vivant avec handicap dans le cours du civisme ;</w:t>
            </w:r>
          </w:p>
          <w:p w14:paraId="58BC2030"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Construction des infrastructures adaptées ;</w:t>
            </w:r>
          </w:p>
          <w:p w14:paraId="442BC427"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Fournir des services essentielles et d’assistance aux populations autochtones ; </w:t>
            </w:r>
          </w:p>
          <w:p w14:paraId="5E10E987"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Construction des écoles de proximité dans les zones PA ;</w:t>
            </w:r>
          </w:p>
          <w:p w14:paraId="49DBC652"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Recrutement des enseignants PA ; </w:t>
            </w:r>
          </w:p>
          <w:p w14:paraId="0F540F4F"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Faire preuve des gestes de premiers secours aux personnes vulnérables.</w:t>
            </w:r>
            <w:r w:rsidRPr="000326A4">
              <w:rPr>
                <w:rFonts w:ascii="Calibri" w:eastAsia="Times New Roman" w:hAnsi="Calibri" w:cs="Calibri"/>
                <w:lang w:val="fr-FR"/>
              </w:rPr>
              <w:t xml:space="preserve"> </w:t>
            </w:r>
          </w:p>
        </w:tc>
      </w:tr>
      <w:tr w:rsidR="007D12C1" w:rsidRPr="00613CB9" w14:paraId="067D4C2F"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61726EAC"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24. Quelles sont les barrières culturelles qui limitent l'accès des enfants vulnérables (filles, étudiants handicapés, enfants issus des ménages les plus pauvres, enfants handicapés, enfants des communautés indigènes, enfants albinos, enfants déplacés à l'intérieur du pays) à l'éducation primaire (s) ? Si oui, veuillez préciser. </w:t>
            </w:r>
          </w:p>
          <w:p w14:paraId="7E0CA575"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ONG YMAE: us et coutumes ; </w:t>
            </w:r>
          </w:p>
          <w:p w14:paraId="463465B3" w14:textId="175DA773"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w:t>
            </w:r>
            <w:r w:rsidR="0099518E" w:rsidRPr="000326A4">
              <w:rPr>
                <w:rFonts w:ascii="Calibri" w:eastAsia="Times New Roman" w:hAnsi="Calibri" w:cs="Calibri"/>
                <w:b/>
                <w:i/>
                <w:lang w:val="fr-FR"/>
              </w:rPr>
              <w:t>teur FENAPHACO: us et coutumes qui empiètent le soutien aux personnes vivant</w:t>
            </w:r>
            <w:r w:rsidRPr="000326A4">
              <w:rPr>
                <w:rFonts w:ascii="Calibri" w:eastAsia="Times New Roman" w:hAnsi="Calibri" w:cs="Calibri"/>
                <w:b/>
                <w:i/>
                <w:lang w:val="fr-FR"/>
              </w:rPr>
              <w:t xml:space="preserve"> avec handicap ;</w:t>
            </w:r>
          </w:p>
          <w:p w14:paraId="632E68F4" w14:textId="775AC71F" w:rsidR="007D12C1" w:rsidRPr="000326A4" w:rsidRDefault="007D12C1" w:rsidP="0099518E">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Coord.et Expert R</w:t>
            </w:r>
            <w:r w:rsidR="0099518E" w:rsidRPr="000326A4">
              <w:rPr>
                <w:rFonts w:ascii="Calibri" w:eastAsia="Times New Roman" w:hAnsi="Calibri" w:cs="Calibri"/>
                <w:b/>
                <w:i/>
                <w:lang w:val="fr-FR"/>
              </w:rPr>
              <w:t>EPALEF : La marginalisation des PA dû aux us et coutumes</w:t>
            </w:r>
            <w:r w:rsidRPr="000326A4">
              <w:rPr>
                <w:rFonts w:ascii="Calibri" w:eastAsia="Times New Roman" w:hAnsi="Calibri" w:cs="Calibri"/>
                <w:b/>
                <w:i/>
                <w:lang w:val="fr-FR"/>
              </w:rPr>
              <w:t>.</w:t>
            </w:r>
          </w:p>
        </w:tc>
      </w:tr>
      <w:tr w:rsidR="007D12C1" w:rsidRPr="00613CB9" w14:paraId="423A91AE"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0FE05E00"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26. Y a-t-il un groupe (filles, étudiants handicapés, enfants des ménages les plus pauvres, enfants handicapés, enfants des communautés indigènes, enfants albinos, enfants déplacés) qui connaît plus d'exclusion que les autres au niveau de l'école primaire ? Comment et pourquoi ?</w:t>
            </w:r>
          </w:p>
          <w:p w14:paraId="2D82DEF2"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ONG YMAE: Les autistes ;</w:t>
            </w:r>
          </w:p>
          <w:p w14:paraId="10AFC58E"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lastRenderedPageBreak/>
              <w:t>Coordonnateur FENAPHACO: Les aveugles et les filles vivant avec handicap.</w:t>
            </w:r>
          </w:p>
        </w:tc>
      </w:tr>
      <w:tr w:rsidR="007D12C1" w:rsidRPr="00613CB9" w14:paraId="6F8E43F3"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5BF3A9C9"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27. Pour le groupe identifié dans la question précédente, à quel moment (à quel point) du processus d'éducation l'exclusion se produit-elle le plus ?</w:t>
            </w:r>
          </w:p>
          <w:p w14:paraId="2DC55B3D"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ONG YMAE: Pendant les cours</w:t>
            </w:r>
          </w:p>
          <w:p w14:paraId="0749F720" w14:textId="77777777" w:rsidR="007D12C1" w:rsidRPr="000326A4" w:rsidRDefault="007D12C1"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Coordonnateur FENAPHACO: Les aveugles et les filles handicapes pendant les cours</w:t>
            </w:r>
          </w:p>
          <w:p w14:paraId="3B9A3070" w14:textId="77777777" w:rsidR="007D12C1" w:rsidRPr="000326A4" w:rsidRDefault="007D12C1" w:rsidP="007D12C1">
            <w:pPr>
              <w:spacing w:after="0" w:line="240" w:lineRule="auto"/>
              <w:jc w:val="both"/>
              <w:rPr>
                <w:rFonts w:ascii="Calibri" w:eastAsia="Times New Roman" w:hAnsi="Calibri" w:cs="Calibri"/>
                <w:b/>
                <w:i/>
                <w:u w:val="single"/>
                <w:lang w:val="fr-FR"/>
              </w:rPr>
            </w:pPr>
            <w:r w:rsidRPr="000326A4">
              <w:rPr>
                <w:rFonts w:ascii="Calibri" w:eastAsia="Times New Roman" w:hAnsi="Calibri" w:cs="Calibri"/>
                <w:b/>
                <w:i/>
                <w:u w:val="single"/>
                <w:lang w:val="fr-FR"/>
              </w:rPr>
              <w:t>Recommandations</w:t>
            </w:r>
          </w:p>
          <w:p w14:paraId="2540F9CD" w14:textId="52AF4C36" w:rsidR="007D12C1" w:rsidRPr="000326A4" w:rsidRDefault="0099518E" w:rsidP="007D12C1">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Des bus pour </w:t>
            </w:r>
            <w:r w:rsidR="007D12C1" w:rsidRPr="000326A4">
              <w:rPr>
                <w:rFonts w:ascii="Calibri" w:eastAsia="Times New Roman" w:hAnsi="Calibri" w:cs="Calibri"/>
                <w:b/>
                <w:i/>
                <w:lang w:val="fr-FR"/>
              </w:rPr>
              <w:t xml:space="preserve">aider les personnes vivant avec handicap à se rendre à l'école et la sensibilisation du personnel des écoles. Il convient de noter que les violences sexuelles sont très fréquentes ; </w:t>
            </w:r>
          </w:p>
          <w:p w14:paraId="48BC0164"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b/>
                <w:i/>
                <w:lang w:val="fr-FR"/>
              </w:rPr>
              <w:t>Soutenir les organisations et le mouvement associatif.</w:t>
            </w:r>
          </w:p>
        </w:tc>
      </w:tr>
      <w:tr w:rsidR="007D12C1" w:rsidRPr="000326A4" w14:paraId="69F3204B"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3FD1AD53"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28. Quels sont les politiques, programmes et interventions en matière d'éducation qui visent à lutter contre l'exclusion sociale ? N/a</w:t>
            </w:r>
          </w:p>
        </w:tc>
      </w:tr>
      <w:tr w:rsidR="007D12C1" w:rsidRPr="000326A4" w14:paraId="162BA83E"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2F2AC09A"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29. À votre avis, quelles mesures, le cas échéant, devraient être envisagées par le projet pour traiter correctement les risques et les impacts de l'exclusion sociale au niveau de l'école primaire (s) ? N/a</w:t>
            </w:r>
          </w:p>
        </w:tc>
      </w:tr>
      <w:tr w:rsidR="007D12C1" w:rsidRPr="000326A4" w14:paraId="3309C8C8" w14:textId="77777777" w:rsidTr="00A433EF">
        <w:trPr>
          <w:trHeight w:val="1"/>
        </w:trPr>
        <w:tc>
          <w:tcPr>
            <w:tcW w:w="9368" w:type="dxa"/>
            <w:tcBorders>
              <w:top w:val="single" w:sz="2" w:space="0" w:color="FABF8F"/>
              <w:left w:val="nil"/>
              <w:bottom w:val="single" w:sz="2" w:space="0" w:color="FABF8F"/>
              <w:right w:val="nil"/>
            </w:tcBorders>
            <w:shd w:val="clear" w:color="auto" w:fill="FFFFFF"/>
          </w:tcPr>
          <w:p w14:paraId="23E21343" w14:textId="77777777" w:rsidR="007D12C1" w:rsidRPr="000326A4" w:rsidRDefault="007D12C1" w:rsidP="007D12C1">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30. Quelle devrait être la portée de la prise en compte de cette question (exclusion sociale) dans la prochaine EISD ? </w:t>
            </w:r>
            <w:r w:rsidRPr="000326A4">
              <w:rPr>
                <w:rFonts w:ascii="Calibri" w:eastAsia="Times New Roman" w:hAnsi="Calibri" w:cs="Calibri"/>
                <w:b/>
                <w:i/>
                <w:lang w:val="fr-FR"/>
              </w:rPr>
              <w:t>Unanimement : très important</w:t>
            </w:r>
            <w:r w:rsidRPr="000326A4">
              <w:rPr>
                <w:rFonts w:ascii="Calibri" w:eastAsia="Times New Roman" w:hAnsi="Calibri" w:cs="Calibri"/>
                <w:lang w:val="fr-FR"/>
              </w:rPr>
              <w:t xml:space="preserve"> </w:t>
            </w:r>
          </w:p>
        </w:tc>
      </w:tr>
    </w:tbl>
    <w:p w14:paraId="0EC6ECFF" w14:textId="77777777" w:rsidR="00D514D4" w:rsidRPr="000326A4" w:rsidRDefault="00D514D4" w:rsidP="00503C63">
      <w:pPr>
        <w:pStyle w:val="Titre2"/>
        <w:rPr>
          <w:rFonts w:eastAsia="Times New Roman"/>
          <w:lang w:val="fr-FR"/>
        </w:rPr>
      </w:pPr>
      <w:bookmarkStart w:id="65" w:name="_Toc86001586"/>
      <w:r w:rsidRPr="000326A4">
        <w:rPr>
          <w:rFonts w:eastAsia="Times New Roman"/>
          <w:lang w:val="fr-FR"/>
        </w:rPr>
        <w:t>Enquête Direction de l'éducation spéciale</w:t>
      </w:r>
      <w:bookmarkEnd w:id="65"/>
    </w:p>
    <w:tbl>
      <w:tblPr>
        <w:tblW w:w="0" w:type="auto"/>
        <w:tblInd w:w="108" w:type="dxa"/>
        <w:tblLayout w:type="fixed"/>
        <w:tblLook w:val="0000" w:firstRow="0" w:lastRow="0" w:firstColumn="0" w:lastColumn="0" w:noHBand="0" w:noVBand="0"/>
      </w:tblPr>
      <w:tblGrid>
        <w:gridCol w:w="9350"/>
      </w:tblGrid>
      <w:tr w:rsidR="00D514D4" w:rsidRPr="000326A4" w14:paraId="17A5E1F7"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007EB301" w14:textId="77777777" w:rsidR="00D514D4" w:rsidRPr="000326A4" w:rsidRDefault="00D514D4" w:rsidP="00D514D4">
            <w:pPr>
              <w:spacing w:after="0" w:line="240" w:lineRule="auto"/>
              <w:jc w:val="both"/>
              <w:rPr>
                <w:rFonts w:ascii="Calibri" w:eastAsia="Times New Roman" w:hAnsi="Calibri" w:cs="Calibri"/>
                <w:lang w:val="fr-FR"/>
              </w:rPr>
            </w:pPr>
          </w:p>
        </w:tc>
      </w:tr>
      <w:tr w:rsidR="00D514D4" w:rsidRPr="00613CB9" w14:paraId="479A108B"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51DA87D6"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 Date de l'entretien :9/24/2020        Heure de début : 14h09               Heure de fin : 15h00</w:t>
            </w:r>
          </w:p>
        </w:tc>
      </w:tr>
      <w:tr w:rsidR="00D514D4" w:rsidRPr="00613CB9" w14:paraId="5D3B0C0A"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7C7986F3"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 Nom : voir liste de présence</w:t>
            </w:r>
          </w:p>
        </w:tc>
      </w:tr>
      <w:tr w:rsidR="00D514D4" w:rsidRPr="00613CB9" w14:paraId="536CCA78"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3D49CDE6"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 Le genre : voir liste de présence</w:t>
            </w:r>
          </w:p>
        </w:tc>
      </w:tr>
      <w:tr w:rsidR="00D514D4" w:rsidRPr="00613CB9" w14:paraId="104D7112"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0FA0363D"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4. Lieu de travail : Direction of special education</w:t>
            </w:r>
          </w:p>
        </w:tc>
      </w:tr>
      <w:tr w:rsidR="00D514D4" w:rsidRPr="00613CB9" w14:paraId="7F550585"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05F767C8"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5. Position : voir liste de présence</w:t>
            </w:r>
          </w:p>
        </w:tc>
      </w:tr>
      <w:tr w:rsidR="00D514D4" w:rsidRPr="000326A4" w14:paraId="53729C56"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7BC1C369"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6. Province : National</w:t>
            </w:r>
          </w:p>
        </w:tc>
      </w:tr>
      <w:tr w:rsidR="00D514D4" w:rsidRPr="00613CB9" w14:paraId="4EFE7581"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6EE47F8F"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7. Numéro de téléphone : voir liste de présence</w:t>
            </w:r>
          </w:p>
        </w:tc>
      </w:tr>
      <w:tr w:rsidR="00D514D4" w:rsidRPr="00613CB9" w14:paraId="687E6D94" w14:textId="77777777" w:rsidTr="00A433EF">
        <w:trPr>
          <w:trHeight w:val="1"/>
        </w:trPr>
        <w:tc>
          <w:tcPr>
            <w:tcW w:w="9350" w:type="dxa"/>
            <w:tcBorders>
              <w:top w:val="single" w:sz="2" w:space="0" w:color="FABF8F"/>
              <w:left w:val="nil"/>
              <w:bottom w:val="single" w:sz="2" w:space="0" w:color="FABF8F"/>
              <w:right w:val="nil"/>
            </w:tcBorders>
            <w:shd w:val="clear" w:color="000000" w:fill="FFFFFF"/>
          </w:tcPr>
          <w:p w14:paraId="12EEA6B7"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8. Je souhaite rester anonyme : Non</w:t>
            </w:r>
          </w:p>
        </w:tc>
      </w:tr>
      <w:tr w:rsidR="00D514D4" w:rsidRPr="00613CB9" w14:paraId="63B1B1C8"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553EC252"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Sécurité (principalement pour les provinces du Sud-Kivu, du Nord-Kivu et du Kasaï)</w:t>
            </w:r>
          </w:p>
        </w:tc>
      </w:tr>
      <w:tr w:rsidR="00D514D4" w:rsidRPr="000326A4" w14:paraId="5DC571DF"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32FE385F"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9. La province est-elle soumise à une insécurité (conflit armé) qui pourrait affecter les résultats du projet ? N/a</w:t>
            </w:r>
          </w:p>
        </w:tc>
      </w:tr>
      <w:tr w:rsidR="00D514D4" w:rsidRPr="000326A4" w14:paraId="0E641467"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AAE5E49"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10. Comment les élèves et les enseignants du primaire sont-ils affectés par l'insécurité susmentionnée ? N/a</w:t>
            </w:r>
          </w:p>
        </w:tc>
      </w:tr>
      <w:tr w:rsidR="00D514D4" w:rsidRPr="000326A4" w14:paraId="3DB12685"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306F6CE4"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11. Le niveau d'insécurité a-t-il changé récemment ? Si oui, comment et pourquoi ? N/a</w:t>
            </w:r>
          </w:p>
        </w:tc>
      </w:tr>
      <w:tr w:rsidR="00D514D4" w:rsidRPr="000326A4" w14:paraId="6355364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01F7EED"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12. Quels sont les politiques, programmes et interventions en matière d'éducation qui visent à résoudre le problème de l'insécurité en ce qui concerne la fréquentation de l'école primaire ? N/a</w:t>
            </w:r>
          </w:p>
        </w:tc>
      </w:tr>
      <w:tr w:rsidR="00D514D4" w:rsidRPr="000326A4" w14:paraId="38A94B86"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710C02C"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13. Selon vous, quelles mesures, le cas échéant, devraient être envisagées par le projet pour traiter correctement les impacts de l'insécurité sur la fréquentation de l'école primaire ? N/a</w:t>
            </w:r>
          </w:p>
        </w:tc>
      </w:tr>
      <w:tr w:rsidR="00D514D4" w:rsidRPr="000326A4" w14:paraId="483A530A"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1C330F7"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14. Quelle devrait être la portée de l'examen de cette question (l'insécurité) dans la prochaine Etude d’Impact Social Détaillée (EISD) ? N/a</w:t>
            </w:r>
          </w:p>
        </w:tc>
      </w:tr>
      <w:tr w:rsidR="00D514D4" w:rsidRPr="00613CB9" w14:paraId="42E27086"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00908246"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Conflit (principalement pour les administrateurs des écoles primaires et les organisations confessionnelles, les représentants des syndicats d'enseignants)</w:t>
            </w:r>
          </w:p>
        </w:tc>
      </w:tr>
      <w:tr w:rsidR="00D514D4" w:rsidRPr="000326A4" w14:paraId="1C40D64C" w14:textId="77777777" w:rsidTr="00A433EF">
        <w:trPr>
          <w:trHeight w:val="1"/>
        </w:trPr>
        <w:tc>
          <w:tcPr>
            <w:tcW w:w="9350" w:type="dxa"/>
            <w:tcBorders>
              <w:top w:val="single" w:sz="2" w:space="0" w:color="FABF8F"/>
              <w:left w:val="nil"/>
              <w:bottom w:val="single" w:sz="2" w:space="0" w:color="FABF8F"/>
              <w:right w:val="nil"/>
            </w:tcBorders>
          </w:tcPr>
          <w:p w14:paraId="0403AE42"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15. Quelle est la fréquence des conflits sociaux (y compris les brimades) entre enseignants et élèves dans votre (vos) école(s) primaire(s) ? Toujours, souvent, parfois, rarement, jamais. Si la réponse est "toujours, souvent, rarement ou jamais", veuillez expliquer pourquoi c'est le cas. N/a</w:t>
            </w:r>
          </w:p>
        </w:tc>
      </w:tr>
      <w:tr w:rsidR="00D514D4" w:rsidRPr="000326A4" w14:paraId="3E65500D" w14:textId="77777777" w:rsidTr="00A433EF">
        <w:trPr>
          <w:trHeight w:val="1"/>
        </w:trPr>
        <w:tc>
          <w:tcPr>
            <w:tcW w:w="9350" w:type="dxa"/>
            <w:tcBorders>
              <w:top w:val="single" w:sz="2" w:space="0" w:color="FABF8F"/>
              <w:left w:val="nil"/>
              <w:bottom w:val="single" w:sz="2" w:space="0" w:color="FABF8F"/>
              <w:right w:val="nil"/>
            </w:tcBorders>
          </w:tcPr>
          <w:p w14:paraId="7E69DD8C"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16. Quelle est la fréquence des conflits sociaux (y compris les brimades) entre les élèves de votre (vos) école(s) primaire(s) ? Toujours, souvent, parfois, rarement, jamais. Si la réponse est "toujours, souvent, rarement ou jamais", veuillez expliquer pourquoi c'est le cas. N/a</w:t>
            </w:r>
          </w:p>
        </w:tc>
      </w:tr>
      <w:tr w:rsidR="00D514D4" w:rsidRPr="000326A4" w14:paraId="1A8BDBD1" w14:textId="77777777" w:rsidTr="00A433EF">
        <w:trPr>
          <w:trHeight w:val="1"/>
        </w:trPr>
        <w:tc>
          <w:tcPr>
            <w:tcW w:w="9350" w:type="dxa"/>
            <w:tcBorders>
              <w:top w:val="single" w:sz="2" w:space="0" w:color="FABF8F"/>
              <w:left w:val="nil"/>
              <w:bottom w:val="single" w:sz="2" w:space="0" w:color="FABF8F"/>
              <w:right w:val="nil"/>
            </w:tcBorders>
          </w:tcPr>
          <w:p w14:paraId="4FBCD6DE"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17. L'arrivée d'élèves supplémentaires a-t-elle exacerbé les conflits sociaux (y compris les brimades) dans votre (vos) école(s) primaire(s) ? N/a</w:t>
            </w:r>
          </w:p>
        </w:tc>
      </w:tr>
      <w:tr w:rsidR="00D514D4" w:rsidRPr="000326A4" w14:paraId="01363B02" w14:textId="77777777" w:rsidTr="00A433EF">
        <w:trPr>
          <w:trHeight w:val="1"/>
        </w:trPr>
        <w:tc>
          <w:tcPr>
            <w:tcW w:w="9350" w:type="dxa"/>
            <w:tcBorders>
              <w:top w:val="single" w:sz="2" w:space="0" w:color="FABF8F"/>
              <w:left w:val="nil"/>
              <w:bottom w:val="single" w:sz="2" w:space="0" w:color="FABF8F"/>
              <w:right w:val="nil"/>
            </w:tcBorders>
          </w:tcPr>
          <w:p w14:paraId="027C9A40"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18. Où ces conflits sociaux ont-ils lieu le plus souvent ? Dans les salles de classe/les salles de bain/la cour d'école ? N/a</w:t>
            </w:r>
          </w:p>
        </w:tc>
      </w:tr>
      <w:tr w:rsidR="00D514D4" w:rsidRPr="00613CB9" w14:paraId="5CB2206C" w14:textId="77777777" w:rsidTr="00A433EF">
        <w:trPr>
          <w:trHeight w:val="1"/>
        </w:trPr>
        <w:tc>
          <w:tcPr>
            <w:tcW w:w="9350" w:type="dxa"/>
            <w:tcBorders>
              <w:top w:val="single" w:sz="2" w:space="0" w:color="FABF8F"/>
              <w:left w:val="nil"/>
              <w:bottom w:val="single" w:sz="2" w:space="0" w:color="FABF8F"/>
              <w:right w:val="nil"/>
            </w:tcBorders>
          </w:tcPr>
          <w:p w14:paraId="18826039"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19. Comment votre (vos) école(s) primaire(s) traite-t-elle(nt) les conflits sociaux ? (par exemple, renforcement des règles de l'école, médiation pacifique, stratégies de conflit intégrées dans votre programme, formation des enseignants, etc.)N/a</w:t>
            </w:r>
          </w:p>
        </w:tc>
      </w:tr>
      <w:tr w:rsidR="00D514D4" w:rsidRPr="000326A4" w14:paraId="71AAE6BD" w14:textId="77777777" w:rsidTr="00A433EF">
        <w:trPr>
          <w:trHeight w:val="1"/>
        </w:trPr>
        <w:tc>
          <w:tcPr>
            <w:tcW w:w="9350" w:type="dxa"/>
            <w:tcBorders>
              <w:top w:val="single" w:sz="2" w:space="0" w:color="FABF8F"/>
              <w:left w:val="nil"/>
              <w:bottom w:val="single" w:sz="2" w:space="0" w:color="FABF8F"/>
              <w:right w:val="nil"/>
            </w:tcBorders>
          </w:tcPr>
          <w:p w14:paraId="3892C561"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lastRenderedPageBreak/>
              <w:t>20. Quels sont les politiques, programmes et interventions en matière d'éducation (par exemple, les programmes de consolidation de la paix) visant à résoudre les conflits sociaux au niveau de l'école primaire ? N/a</w:t>
            </w:r>
          </w:p>
        </w:tc>
      </w:tr>
      <w:tr w:rsidR="00D514D4" w:rsidRPr="000326A4" w14:paraId="1D37540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462CBF5"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21. A votre avis, quelles mesures, le cas échéant, devraient être envisagées par le projet pour traiter correctement les risques et les impacts des conflits sociaux au niveau de l'école (des écoles) primaire(s) ? N/a</w:t>
            </w:r>
          </w:p>
        </w:tc>
      </w:tr>
      <w:tr w:rsidR="00D514D4" w:rsidRPr="000326A4" w14:paraId="05C3DF59" w14:textId="77777777" w:rsidTr="00A433EF">
        <w:trPr>
          <w:trHeight w:val="1"/>
        </w:trPr>
        <w:tc>
          <w:tcPr>
            <w:tcW w:w="9350" w:type="dxa"/>
            <w:tcBorders>
              <w:top w:val="single" w:sz="2" w:space="0" w:color="FABF8F"/>
              <w:left w:val="nil"/>
              <w:bottom w:val="single" w:sz="2" w:space="0" w:color="FABF8F"/>
              <w:right w:val="nil"/>
            </w:tcBorders>
          </w:tcPr>
          <w:p w14:paraId="6E9FDBE5"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22. Quelle devrait être la portée de l'examen de cette question (conflits sociaux) dans la prochaine EISD ? N/a</w:t>
            </w:r>
          </w:p>
        </w:tc>
      </w:tr>
      <w:tr w:rsidR="00D514D4" w:rsidRPr="000326A4" w14:paraId="55CE6293" w14:textId="77777777" w:rsidTr="00A433EF">
        <w:trPr>
          <w:trHeight w:val="1"/>
        </w:trPr>
        <w:tc>
          <w:tcPr>
            <w:tcW w:w="9350" w:type="dxa"/>
            <w:tcBorders>
              <w:top w:val="single" w:sz="2" w:space="0" w:color="FABF8F"/>
              <w:left w:val="nil"/>
              <w:bottom w:val="single" w:sz="2" w:space="0" w:color="FABF8F"/>
              <w:right w:val="nil"/>
            </w:tcBorders>
            <w:shd w:val="clear" w:color="auto" w:fill="FBD4B4"/>
          </w:tcPr>
          <w:p w14:paraId="465C1640"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Exclusion sociale</w:t>
            </w:r>
          </w:p>
        </w:tc>
      </w:tr>
      <w:tr w:rsidR="00D514D4" w:rsidRPr="00613CB9" w14:paraId="472C0D30"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69A88C9F"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23. Quels sont les obstacles physiques (absence de rampes, de transport, etc.) qui limitent l'accès des enfants vulnérables à l'école primaire (ou aux écoles primaires) ? (Filles, étudiants handicapés, enfants issus des ménages les plus pauvres, enfants handicapés, enfants issus de communautés indigènes, enfants albinos, enfants déplacés à l'intérieur du pays). Si oui, veuillez préciser</w:t>
            </w:r>
          </w:p>
          <w:p w14:paraId="0227AD32" w14:textId="77777777" w:rsidR="00D514D4" w:rsidRPr="000326A4" w:rsidRDefault="00D514D4" w:rsidP="00D514D4">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Unanime: Infrastructures non-adaptées, l’insuffisance des ressources humaines pour accueillir cet afflux, les instruments pédagogiques limités, la distance entre l’école et le domicile ainsi que les centres existants limités.</w:t>
            </w:r>
          </w:p>
        </w:tc>
      </w:tr>
      <w:tr w:rsidR="00D514D4" w:rsidRPr="00613CB9" w14:paraId="19DE9F67"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002C2DC"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24. Quelles sont les barrières culturelles qui limitent l'accès des enfants vulnérables (filles, étudiants handicapés, enfants issus des ménages les plus pauvres, enfants handicapés, enfants des communautés indigènes, enfants albinos, enfants déplacés à l'intérieur du pays) à l'éducation primaire (s) ? Si oui, veuillez préciser. </w:t>
            </w:r>
          </w:p>
          <w:p w14:paraId="04FA22EE" w14:textId="77777777" w:rsidR="00D514D4" w:rsidRPr="000326A4" w:rsidRDefault="00D514D4" w:rsidP="00D514D4">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Directeur : La formation des enseignants et la mise à disposition des instruments. </w:t>
            </w:r>
          </w:p>
          <w:p w14:paraId="0B1AB000" w14:textId="77777777" w:rsidR="00D514D4" w:rsidRPr="000326A4" w:rsidRDefault="00D514D4" w:rsidP="00D514D4">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Chef de division: les préjugés des parents et de la société (us et coutumes) en particulier, dans la province du Kongo central.</w:t>
            </w:r>
          </w:p>
        </w:tc>
      </w:tr>
      <w:tr w:rsidR="00D514D4" w:rsidRPr="000326A4" w14:paraId="1975D7FA"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0C960407"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26. Y a-t-il un groupe (filles, étudiants handicapés, enfants des ménages les plus pauvres, enfants handicapés, enfants des communautés indigènes, enfants albinos, enfants déplacés) qui connaît plus d'exclusion que les autres au niveau de l'école primaire ? Comment et pourquoi?</w:t>
            </w:r>
          </w:p>
          <w:p w14:paraId="72253BD9" w14:textId="77777777" w:rsidR="00D514D4" w:rsidRPr="000326A4" w:rsidRDefault="00D514D4" w:rsidP="00D514D4">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Unanimement : Les aveugles  </w:t>
            </w:r>
          </w:p>
        </w:tc>
      </w:tr>
      <w:tr w:rsidR="00D514D4" w:rsidRPr="00613CB9" w14:paraId="1DD352AE"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8EB4F7C"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27. Pour le groupe identifié dans la question précédente, à quel moment (à quel point) du processus d'éducation l'exclusion se produit-elle le plus ?</w:t>
            </w:r>
          </w:p>
          <w:p w14:paraId="565534B1" w14:textId="77777777" w:rsidR="00D514D4" w:rsidRPr="000326A4" w:rsidRDefault="00D514D4" w:rsidP="00D514D4">
            <w:pPr>
              <w:spacing w:after="0" w:line="240" w:lineRule="auto"/>
              <w:jc w:val="both"/>
              <w:rPr>
                <w:rFonts w:ascii="Calibri" w:eastAsia="Times New Roman" w:hAnsi="Calibri" w:cs="Calibri"/>
                <w:b/>
                <w:i/>
                <w:lang w:val="fr-FR"/>
              </w:rPr>
            </w:pPr>
            <w:r w:rsidRPr="000326A4">
              <w:rPr>
                <w:rFonts w:ascii="Calibri" w:eastAsia="Times New Roman" w:hAnsi="Calibri" w:cs="Calibri"/>
                <w:b/>
                <w:i/>
                <w:lang w:val="fr-FR"/>
              </w:rPr>
              <w:t xml:space="preserve">A la maison car ils n’ont pas de moyens de transport et de guide. </w:t>
            </w:r>
          </w:p>
        </w:tc>
      </w:tr>
      <w:tr w:rsidR="00D514D4" w:rsidRPr="00613CB9" w14:paraId="563BDFED"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4F1791A9"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 xml:space="preserve">28. Quels sont les politiques, programmes et interventions en matière d'éducation qui visent à lutter contre l'exclusion sociale ? </w:t>
            </w:r>
            <w:r w:rsidRPr="000326A4">
              <w:rPr>
                <w:rFonts w:ascii="Calibri" w:eastAsia="Times New Roman" w:hAnsi="Calibri" w:cs="Calibri"/>
                <w:b/>
                <w:i/>
                <w:lang w:val="fr-FR"/>
              </w:rPr>
              <w:t>Loi cadre (éducation inclusive) et l’ arrêté de 2014 créant l’enseignement spécial</w:t>
            </w:r>
          </w:p>
        </w:tc>
      </w:tr>
      <w:tr w:rsidR="00D514D4" w:rsidRPr="000326A4" w14:paraId="769CA1AC"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520A77A4"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29. À votre avis, quelles mesures, le cas échéant, devraient être envisagées par le projet pour traiter correctement les risques et les impacts de l'exclusion sociale au niveau de l'école primaire (s) ? N/a</w:t>
            </w:r>
          </w:p>
        </w:tc>
      </w:tr>
      <w:tr w:rsidR="00D514D4" w:rsidRPr="000326A4" w14:paraId="193F8DBB" w14:textId="77777777" w:rsidTr="00A433EF">
        <w:trPr>
          <w:trHeight w:val="1"/>
        </w:trPr>
        <w:tc>
          <w:tcPr>
            <w:tcW w:w="9350" w:type="dxa"/>
            <w:tcBorders>
              <w:top w:val="single" w:sz="2" w:space="0" w:color="FABF8F"/>
              <w:left w:val="nil"/>
              <w:bottom w:val="single" w:sz="2" w:space="0" w:color="FABF8F"/>
              <w:right w:val="nil"/>
            </w:tcBorders>
            <w:shd w:val="clear" w:color="auto" w:fill="FFFFFF"/>
          </w:tcPr>
          <w:p w14:paraId="71F32E2E" w14:textId="77777777" w:rsidR="00D514D4" w:rsidRPr="000326A4" w:rsidRDefault="00D514D4" w:rsidP="00D514D4">
            <w:pPr>
              <w:spacing w:after="0" w:line="240" w:lineRule="auto"/>
              <w:jc w:val="both"/>
              <w:rPr>
                <w:rFonts w:ascii="Calibri" w:eastAsia="Times New Roman" w:hAnsi="Calibri" w:cs="Calibri"/>
                <w:lang w:val="fr-FR"/>
              </w:rPr>
            </w:pPr>
            <w:r w:rsidRPr="000326A4">
              <w:rPr>
                <w:rFonts w:ascii="Calibri" w:eastAsia="Times New Roman" w:hAnsi="Calibri" w:cs="Calibri"/>
                <w:lang w:val="fr-FR"/>
              </w:rPr>
              <w:t>30. Quelle devrait être la portée de la prise en compte de cette question (exclusion sociale) dans la prochaine EISD? N/a</w:t>
            </w:r>
          </w:p>
        </w:tc>
      </w:tr>
    </w:tbl>
    <w:p w14:paraId="777E46CC" w14:textId="426F057B" w:rsidR="00B02CAD" w:rsidRPr="000326A4" w:rsidRDefault="00B02CAD" w:rsidP="00226E06">
      <w:pPr>
        <w:spacing w:after="0" w:line="240" w:lineRule="auto"/>
        <w:jc w:val="both"/>
        <w:rPr>
          <w:rFonts w:ascii="Calibri" w:eastAsia="Times New Roman" w:hAnsi="Calibri" w:cs="Calibri"/>
          <w:lang w:val="fr-FR"/>
        </w:rPr>
      </w:pPr>
    </w:p>
    <w:p w14:paraId="383225D0" w14:textId="454F9B4D" w:rsidR="00B02CAD" w:rsidRPr="000326A4" w:rsidRDefault="0087542D" w:rsidP="0087542D">
      <w:pPr>
        <w:pStyle w:val="Titre2"/>
        <w:rPr>
          <w:rFonts w:eastAsia="Times New Roman"/>
          <w:lang w:val="fr-FR"/>
        </w:rPr>
      </w:pPr>
      <w:bookmarkStart w:id="66" w:name="_Toc86001587"/>
      <w:r w:rsidRPr="000326A4">
        <w:rPr>
          <w:rFonts w:eastAsia="Times New Roman"/>
          <w:lang w:val="fr-FR"/>
        </w:rPr>
        <w:t>Les listes des présences</w:t>
      </w:r>
      <w:bookmarkEnd w:id="66"/>
    </w:p>
    <w:p w14:paraId="1565F338" w14:textId="24C17961" w:rsidR="0087542D" w:rsidRPr="000326A4" w:rsidRDefault="0087542D" w:rsidP="0049167E">
      <w:pPr>
        <w:spacing w:after="0" w:line="240" w:lineRule="auto"/>
        <w:jc w:val="both"/>
        <w:rPr>
          <w:rFonts w:ascii="Calibri" w:eastAsia="Times New Roman" w:hAnsi="Calibri" w:cs="Calibri"/>
          <w:b/>
          <w:sz w:val="28"/>
          <w:szCs w:val="28"/>
          <w:lang w:val="fr-FR"/>
        </w:rPr>
      </w:pPr>
    </w:p>
    <w:p w14:paraId="2D5A3A55" w14:textId="39EAA4C9" w:rsidR="00056675" w:rsidRPr="000326A4" w:rsidRDefault="00AB34D7" w:rsidP="0049167E">
      <w:pPr>
        <w:spacing w:after="0" w:line="240" w:lineRule="auto"/>
        <w:jc w:val="both"/>
        <w:rPr>
          <w:rFonts w:ascii="Calibri" w:eastAsia="Times New Roman" w:hAnsi="Calibri" w:cs="Calibri"/>
          <w:b/>
          <w:sz w:val="28"/>
          <w:szCs w:val="28"/>
          <w:lang w:val="fr-FR"/>
        </w:rPr>
      </w:pPr>
      <w:r w:rsidRPr="000326A4">
        <w:rPr>
          <w:rFonts w:ascii="Calibri" w:eastAsia="Times New Roman" w:hAnsi="Calibri" w:cs="Calibri"/>
          <w:b/>
          <w:noProof/>
          <w:sz w:val="28"/>
          <w:szCs w:val="28"/>
          <w:lang w:val="fr-FR" w:eastAsia="fr-FR"/>
        </w:rPr>
        <w:lastRenderedPageBreak/>
        <w:drawing>
          <wp:inline distT="0" distB="0" distL="0" distR="0" wp14:anchorId="79C08F8E" wp14:editId="46875D7D">
            <wp:extent cx="4533900" cy="97459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unnamed 0.jpg"/>
                    <pic:cNvPicPr/>
                  </pic:nvPicPr>
                  <pic:blipFill>
                    <a:blip r:embed="rId22" cstate="email">
                      <a:extLst>
                        <a:ext uri="{28A0092B-C50C-407E-A947-70E740481C1C}">
                          <a14:useLocalDpi xmlns:a14="http://schemas.microsoft.com/office/drawing/2010/main"/>
                        </a:ext>
                      </a:extLst>
                    </a:blip>
                    <a:stretch>
                      <a:fillRect/>
                    </a:stretch>
                  </pic:blipFill>
                  <pic:spPr>
                    <a:xfrm>
                      <a:off x="0" y="0"/>
                      <a:ext cx="4539578" cy="9758185"/>
                    </a:xfrm>
                    <a:prstGeom prst="rect">
                      <a:avLst/>
                    </a:prstGeom>
                  </pic:spPr>
                </pic:pic>
              </a:graphicData>
            </a:graphic>
          </wp:inline>
        </w:drawing>
      </w:r>
    </w:p>
    <w:p w14:paraId="52863F32" w14:textId="521A5ED9" w:rsidR="00AB34D7" w:rsidRPr="000326A4" w:rsidRDefault="00AB34D7" w:rsidP="00AB34D7">
      <w:pPr>
        <w:pStyle w:val="Titre2"/>
        <w:numPr>
          <w:ilvl w:val="0"/>
          <w:numId w:val="0"/>
        </w:numPr>
        <w:rPr>
          <w:rFonts w:eastAsia="Times New Roman"/>
          <w:lang w:val="fr-FR"/>
        </w:rPr>
      </w:pPr>
      <w:bookmarkStart w:id="67" w:name="_Toc86001588"/>
      <w:r w:rsidRPr="000326A4">
        <w:rPr>
          <w:rFonts w:eastAsia="Times New Roman"/>
          <w:noProof/>
          <w:lang w:val="fr-FR" w:eastAsia="fr-FR"/>
        </w:rPr>
        <w:lastRenderedPageBreak/>
        <w:drawing>
          <wp:inline distT="0" distB="0" distL="0" distR="0" wp14:anchorId="0837E609" wp14:editId="553918DB">
            <wp:extent cx="4853940" cy="9606993"/>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nnamed 1.jpg"/>
                    <pic:cNvPicPr/>
                  </pic:nvPicPr>
                  <pic:blipFill>
                    <a:blip r:embed="rId23">
                      <a:extLst>
                        <a:ext uri="{28A0092B-C50C-407E-A947-70E740481C1C}">
                          <a14:useLocalDpi xmlns:a14="http://schemas.microsoft.com/office/drawing/2010/main"/>
                        </a:ext>
                      </a:extLst>
                    </a:blip>
                    <a:stretch>
                      <a:fillRect/>
                    </a:stretch>
                  </pic:blipFill>
                  <pic:spPr>
                    <a:xfrm>
                      <a:off x="0" y="0"/>
                      <a:ext cx="4863111" cy="9625145"/>
                    </a:xfrm>
                    <a:prstGeom prst="rect">
                      <a:avLst/>
                    </a:prstGeom>
                  </pic:spPr>
                </pic:pic>
              </a:graphicData>
            </a:graphic>
          </wp:inline>
        </w:drawing>
      </w:r>
      <w:bookmarkEnd w:id="67"/>
    </w:p>
    <w:p w14:paraId="58B58DE3" w14:textId="53759479" w:rsidR="00AB34D7" w:rsidRPr="00AB34D7" w:rsidRDefault="00AB34D7" w:rsidP="00AB34D7">
      <w:pPr>
        <w:rPr>
          <w:lang w:val="fr-FR"/>
        </w:rPr>
      </w:pPr>
      <w:r w:rsidRPr="000326A4">
        <w:rPr>
          <w:noProof/>
          <w:lang w:val="fr-FR" w:eastAsia="fr-FR"/>
        </w:rPr>
        <w:lastRenderedPageBreak/>
        <w:drawing>
          <wp:inline distT="0" distB="0" distL="0" distR="0" wp14:anchorId="60CDBBE6" wp14:editId="16B2B4DA">
            <wp:extent cx="5181600" cy="96558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named 2.jpg"/>
                    <pic:cNvPicPr/>
                  </pic:nvPicPr>
                  <pic:blipFill>
                    <a:blip r:embed="rId24">
                      <a:extLst>
                        <a:ext uri="{28A0092B-C50C-407E-A947-70E740481C1C}">
                          <a14:useLocalDpi xmlns:a14="http://schemas.microsoft.com/office/drawing/2010/main"/>
                        </a:ext>
                      </a:extLst>
                    </a:blip>
                    <a:stretch>
                      <a:fillRect/>
                    </a:stretch>
                  </pic:blipFill>
                  <pic:spPr>
                    <a:xfrm>
                      <a:off x="0" y="0"/>
                      <a:ext cx="5189778" cy="9671050"/>
                    </a:xfrm>
                    <a:prstGeom prst="rect">
                      <a:avLst/>
                    </a:prstGeom>
                  </pic:spPr>
                </pic:pic>
              </a:graphicData>
            </a:graphic>
          </wp:inline>
        </w:drawing>
      </w:r>
    </w:p>
    <w:p w14:paraId="4CA0AA6A" w14:textId="4AB68FA8" w:rsidR="00B02CAD" w:rsidRPr="0049167E" w:rsidRDefault="00B02CAD" w:rsidP="00226E06">
      <w:pPr>
        <w:spacing w:after="0" w:line="240" w:lineRule="auto"/>
        <w:jc w:val="both"/>
        <w:rPr>
          <w:rFonts w:ascii="Calibri" w:eastAsia="Times New Roman" w:hAnsi="Calibri" w:cs="Calibri"/>
        </w:rPr>
      </w:pPr>
    </w:p>
    <w:p w14:paraId="58B1F021" w14:textId="3D56027F" w:rsidR="00B02CAD" w:rsidRPr="0049167E" w:rsidRDefault="00B02CAD" w:rsidP="00226E06">
      <w:pPr>
        <w:spacing w:after="0" w:line="240" w:lineRule="auto"/>
        <w:jc w:val="both"/>
        <w:rPr>
          <w:rFonts w:ascii="Calibri" w:eastAsia="Times New Roman" w:hAnsi="Calibri" w:cs="Calibri"/>
        </w:rPr>
      </w:pPr>
    </w:p>
    <w:p w14:paraId="27AA9A2E" w14:textId="56E99A98" w:rsidR="00B02CAD" w:rsidRPr="0049167E" w:rsidRDefault="00B02CAD" w:rsidP="00226E06">
      <w:pPr>
        <w:spacing w:after="0" w:line="240" w:lineRule="auto"/>
        <w:jc w:val="both"/>
        <w:rPr>
          <w:rFonts w:ascii="Calibri" w:eastAsia="Times New Roman" w:hAnsi="Calibri" w:cs="Calibri"/>
        </w:rPr>
      </w:pPr>
    </w:p>
    <w:p w14:paraId="5ADCA8C9" w14:textId="5E44129D" w:rsidR="00B02CAD" w:rsidRPr="0049167E" w:rsidRDefault="00B02CAD" w:rsidP="00226E06">
      <w:pPr>
        <w:spacing w:after="0" w:line="240" w:lineRule="auto"/>
        <w:jc w:val="both"/>
        <w:rPr>
          <w:rFonts w:ascii="Calibri" w:eastAsia="Times New Roman" w:hAnsi="Calibri" w:cs="Calibri"/>
        </w:rPr>
      </w:pPr>
    </w:p>
    <w:p w14:paraId="748B0AF1" w14:textId="152FADB3" w:rsidR="00B02CAD" w:rsidRPr="0049167E" w:rsidRDefault="00B02CAD" w:rsidP="00226E06">
      <w:pPr>
        <w:spacing w:after="0" w:line="240" w:lineRule="auto"/>
        <w:jc w:val="both"/>
        <w:rPr>
          <w:rFonts w:ascii="Calibri" w:eastAsia="Times New Roman" w:hAnsi="Calibri" w:cs="Calibri"/>
        </w:rPr>
      </w:pPr>
    </w:p>
    <w:p w14:paraId="6127601A" w14:textId="3E9EA880" w:rsidR="00B02CAD" w:rsidRPr="0049167E" w:rsidRDefault="00B02CAD" w:rsidP="00226E06">
      <w:pPr>
        <w:spacing w:after="0" w:line="240" w:lineRule="auto"/>
        <w:jc w:val="both"/>
        <w:rPr>
          <w:rFonts w:ascii="Calibri" w:eastAsia="Times New Roman" w:hAnsi="Calibri" w:cs="Calibri"/>
        </w:rPr>
      </w:pPr>
    </w:p>
    <w:p w14:paraId="67B31548" w14:textId="5C4462BE" w:rsidR="00B02CAD" w:rsidRPr="0049167E" w:rsidRDefault="00B02CAD" w:rsidP="00226E06">
      <w:pPr>
        <w:spacing w:after="0" w:line="240" w:lineRule="auto"/>
        <w:jc w:val="both"/>
        <w:rPr>
          <w:rFonts w:ascii="Calibri" w:eastAsia="Times New Roman" w:hAnsi="Calibri" w:cs="Calibri"/>
        </w:rPr>
      </w:pPr>
    </w:p>
    <w:p w14:paraId="468CE8F7" w14:textId="26D232AF" w:rsidR="00B02CAD" w:rsidRPr="0049167E" w:rsidRDefault="00B02CAD" w:rsidP="00226E06">
      <w:pPr>
        <w:spacing w:after="0" w:line="240" w:lineRule="auto"/>
        <w:jc w:val="both"/>
        <w:rPr>
          <w:rFonts w:ascii="Calibri" w:eastAsia="Times New Roman" w:hAnsi="Calibri" w:cs="Calibri"/>
        </w:rPr>
      </w:pPr>
    </w:p>
    <w:p w14:paraId="68EF2D14" w14:textId="3AA13960" w:rsidR="00B02CAD" w:rsidRPr="0049167E" w:rsidRDefault="00B02CAD" w:rsidP="00226E06">
      <w:pPr>
        <w:spacing w:after="0" w:line="240" w:lineRule="auto"/>
        <w:jc w:val="both"/>
        <w:rPr>
          <w:rFonts w:ascii="Calibri" w:eastAsia="Times New Roman" w:hAnsi="Calibri" w:cs="Calibri"/>
        </w:rPr>
      </w:pPr>
    </w:p>
    <w:p w14:paraId="5622DAEF" w14:textId="1235F278" w:rsidR="00B02CAD" w:rsidRPr="0049167E" w:rsidRDefault="00B02CAD" w:rsidP="00226E06">
      <w:pPr>
        <w:spacing w:after="0" w:line="240" w:lineRule="auto"/>
        <w:jc w:val="both"/>
        <w:rPr>
          <w:rFonts w:ascii="Calibri" w:eastAsia="Times New Roman" w:hAnsi="Calibri" w:cs="Calibri"/>
        </w:rPr>
      </w:pPr>
    </w:p>
    <w:p w14:paraId="3AA3B1CC" w14:textId="34E8AE89" w:rsidR="00B02CAD" w:rsidRPr="0049167E" w:rsidRDefault="00B02CAD" w:rsidP="00226E06">
      <w:pPr>
        <w:spacing w:after="0" w:line="240" w:lineRule="auto"/>
        <w:jc w:val="both"/>
        <w:rPr>
          <w:rFonts w:ascii="Calibri" w:eastAsia="Times New Roman" w:hAnsi="Calibri" w:cs="Calibri"/>
        </w:rPr>
      </w:pPr>
    </w:p>
    <w:p w14:paraId="5D7C85ED" w14:textId="0D2AABDE" w:rsidR="00B02CAD" w:rsidRPr="0049167E" w:rsidRDefault="00B02CAD" w:rsidP="00226E06">
      <w:pPr>
        <w:spacing w:after="0" w:line="240" w:lineRule="auto"/>
        <w:jc w:val="both"/>
        <w:rPr>
          <w:rFonts w:ascii="Calibri" w:eastAsia="Times New Roman" w:hAnsi="Calibri" w:cs="Calibri"/>
        </w:rPr>
      </w:pPr>
    </w:p>
    <w:p w14:paraId="3910242A" w14:textId="3B4821CB" w:rsidR="00B02CAD" w:rsidRPr="0049167E" w:rsidRDefault="00B02CAD" w:rsidP="00226E06">
      <w:pPr>
        <w:spacing w:after="0" w:line="240" w:lineRule="auto"/>
        <w:jc w:val="both"/>
        <w:rPr>
          <w:rFonts w:ascii="Calibri" w:eastAsia="Times New Roman" w:hAnsi="Calibri" w:cs="Calibri"/>
        </w:rPr>
      </w:pPr>
    </w:p>
    <w:p w14:paraId="59454DF9" w14:textId="77777777" w:rsidR="00B02CAD" w:rsidRPr="0049167E" w:rsidRDefault="00B02CAD" w:rsidP="00226E06">
      <w:pPr>
        <w:spacing w:after="0" w:line="240" w:lineRule="auto"/>
        <w:jc w:val="both"/>
        <w:rPr>
          <w:rFonts w:ascii="Calibri" w:eastAsia="Times New Roman" w:hAnsi="Calibri" w:cs="Calibri"/>
        </w:rPr>
      </w:pPr>
    </w:p>
    <w:p w14:paraId="4C76DF15" w14:textId="77777777" w:rsidR="00E01570" w:rsidRPr="0049167E" w:rsidRDefault="00E01570" w:rsidP="004C71B1">
      <w:pPr>
        <w:spacing w:after="0" w:line="240" w:lineRule="auto"/>
        <w:jc w:val="both"/>
        <w:rPr>
          <w:rFonts w:ascii="Calibri" w:eastAsia="Times New Roman" w:hAnsi="Calibri" w:cs="Calibri"/>
          <w:b/>
          <w:sz w:val="28"/>
          <w:szCs w:val="28"/>
        </w:rPr>
      </w:pPr>
    </w:p>
    <w:sectPr w:rsidR="00E01570" w:rsidRPr="0049167E" w:rsidSect="00B02CAD">
      <w:pgSz w:w="11907" w:h="16840" w:code="9"/>
      <w:pgMar w:top="1440" w:right="1287"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319BC" w14:textId="77777777" w:rsidR="00715927" w:rsidRDefault="00715927" w:rsidP="00EC574B">
      <w:pPr>
        <w:spacing w:after="0" w:line="240" w:lineRule="auto"/>
      </w:pPr>
      <w:r>
        <w:separator/>
      </w:r>
    </w:p>
  </w:endnote>
  <w:endnote w:type="continuationSeparator" w:id="0">
    <w:p w14:paraId="0B13622A" w14:textId="77777777" w:rsidR="00715927" w:rsidRDefault="00715927" w:rsidP="00EC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13F0" w14:textId="77777777" w:rsidR="003D00B5" w:rsidRDefault="003D00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C77F9" w14:textId="77777777" w:rsidR="003D00B5" w:rsidRDefault="003D00B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4F0C" w14:textId="77777777" w:rsidR="003D00B5" w:rsidRDefault="003D00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AF910" w14:textId="77777777" w:rsidR="00715927" w:rsidRDefault="00715927" w:rsidP="00EC574B">
      <w:pPr>
        <w:spacing w:after="0" w:line="240" w:lineRule="auto"/>
      </w:pPr>
      <w:r>
        <w:separator/>
      </w:r>
    </w:p>
  </w:footnote>
  <w:footnote w:type="continuationSeparator" w:id="0">
    <w:p w14:paraId="136A6A09" w14:textId="77777777" w:rsidR="00715927" w:rsidRDefault="00715927" w:rsidP="00EC574B">
      <w:pPr>
        <w:spacing w:after="0" w:line="240" w:lineRule="auto"/>
      </w:pPr>
      <w:r>
        <w:continuationSeparator/>
      </w:r>
    </w:p>
  </w:footnote>
  <w:footnote w:id="1">
    <w:p w14:paraId="413D3088" w14:textId="1A120550" w:rsidR="00A22549" w:rsidRPr="003D00B5" w:rsidRDefault="00A22549">
      <w:pPr>
        <w:pStyle w:val="Notedebasdepage"/>
        <w:rPr>
          <w:lang w:val="fr-FR"/>
        </w:rPr>
      </w:pPr>
      <w:r>
        <w:rPr>
          <w:rStyle w:val="Appelnotedebasdep"/>
        </w:rPr>
        <w:footnoteRef/>
      </w:r>
      <w:r w:rsidRPr="003D00B5">
        <w:rPr>
          <w:lang w:val="fr-FR"/>
        </w:rPr>
        <w:t xml:space="preserve"> </w:t>
      </w:r>
    </w:p>
  </w:footnote>
  <w:footnote w:id="2">
    <w:p w14:paraId="0B184E72" w14:textId="741EB4E3" w:rsidR="00A22549" w:rsidRPr="0012225B" w:rsidRDefault="00A22549">
      <w:pPr>
        <w:pStyle w:val="Notedebasdepage"/>
        <w:rPr>
          <w:lang w:val="fr-FR"/>
        </w:rPr>
      </w:pPr>
      <w:r>
        <w:rPr>
          <w:rStyle w:val="Appelnotedebasdep"/>
        </w:rPr>
        <w:footnoteRef/>
      </w:r>
      <w:r w:rsidRPr="0092318D">
        <w:rPr>
          <w:lang w:val="fr-FR"/>
        </w:rPr>
        <w:t xml:space="preserve"> </w:t>
      </w:r>
      <w:r w:rsidRPr="00B520DA">
        <w:rPr>
          <w:sz w:val="16"/>
          <w:szCs w:val="16"/>
          <w:lang w:val="fr-FR"/>
        </w:rPr>
        <w:t>Selon les estimations préliminaires des autorités congolaises.</w:t>
      </w:r>
    </w:p>
  </w:footnote>
  <w:footnote w:id="3">
    <w:p w14:paraId="14EC4F91" w14:textId="4385E130" w:rsidR="00A22549" w:rsidRPr="000B7230" w:rsidRDefault="00A22549">
      <w:pPr>
        <w:pStyle w:val="Notedebasdepage"/>
        <w:rPr>
          <w:lang w:val="fr-FR"/>
        </w:rPr>
      </w:pPr>
      <w:r>
        <w:rPr>
          <w:rStyle w:val="Appelnotedebasdep"/>
        </w:rPr>
        <w:footnoteRef/>
      </w:r>
      <w:r w:rsidRPr="000B7230">
        <w:rPr>
          <w:lang w:val="fr-FR"/>
        </w:rPr>
        <w:t xml:space="preserve"> </w:t>
      </w:r>
      <w:r w:rsidRPr="000B7230">
        <w:rPr>
          <w:sz w:val="16"/>
          <w:szCs w:val="16"/>
          <w:lang w:val="fr-FR"/>
        </w:rPr>
        <w:t>https://www.eduquepsp.education/wp-content/uploads/2021/05/Strategie-sectorielle-1.pdf</w:t>
      </w:r>
    </w:p>
  </w:footnote>
  <w:footnote w:id="4">
    <w:p w14:paraId="319B4231" w14:textId="38C3225E" w:rsidR="00A22549" w:rsidRPr="000B7230" w:rsidRDefault="00A22549">
      <w:pPr>
        <w:pStyle w:val="Notedebasdepage"/>
        <w:rPr>
          <w:lang w:val="fr-FR"/>
        </w:rPr>
      </w:pPr>
      <w:r>
        <w:rPr>
          <w:rStyle w:val="Appelnotedebasdep"/>
        </w:rPr>
        <w:footnoteRef/>
      </w:r>
      <w:r w:rsidRPr="000B7230">
        <w:rPr>
          <w:lang w:val="fr-FR"/>
        </w:rPr>
        <w:t xml:space="preserve"> </w:t>
      </w:r>
      <w:r w:rsidRPr="000B7230">
        <w:rPr>
          <w:sz w:val="16"/>
          <w:szCs w:val="16"/>
          <w:lang w:val="fr-FR"/>
        </w:rPr>
        <w:t>https://www.eduquepsp.education/wp-content/uploads/2021/05/Strategie-sectorielle-1.pdf</w:t>
      </w:r>
    </w:p>
  </w:footnote>
  <w:footnote w:id="5">
    <w:p w14:paraId="6F7DE658" w14:textId="4DAA8F46" w:rsidR="00A22549" w:rsidRPr="000B7230" w:rsidRDefault="00A22549">
      <w:pPr>
        <w:pStyle w:val="Notedebasdepage"/>
        <w:rPr>
          <w:lang w:val="fr-FR"/>
        </w:rPr>
      </w:pPr>
      <w:r>
        <w:rPr>
          <w:rStyle w:val="Appelnotedebasdep"/>
        </w:rPr>
        <w:footnoteRef/>
      </w:r>
      <w:r w:rsidRPr="000B7230">
        <w:rPr>
          <w:lang w:val="fr-FR"/>
        </w:rPr>
        <w:t xml:space="preserve"> </w:t>
      </w:r>
      <w:r w:rsidRPr="000B7230">
        <w:rPr>
          <w:sz w:val="16"/>
          <w:szCs w:val="16"/>
          <w:lang w:val="fr-FR"/>
        </w:rPr>
        <w:t>https://www.eduquepsp.education/wp-content/uploads/2021/05/Strategie-sectorielle-1.pdf</w:t>
      </w:r>
    </w:p>
  </w:footnote>
  <w:footnote w:id="6">
    <w:p w14:paraId="7995FD8A" w14:textId="77777777" w:rsidR="00A22549" w:rsidRPr="007346F9" w:rsidRDefault="00A22549" w:rsidP="000F504F">
      <w:pPr>
        <w:pStyle w:val="Notedebasdepage"/>
        <w:rPr>
          <w:lang w:val="fr-FR"/>
        </w:rPr>
      </w:pPr>
      <w:r>
        <w:rPr>
          <w:rStyle w:val="Appelnotedebasdep"/>
        </w:rPr>
        <w:footnoteRef/>
      </w:r>
      <w:r w:rsidRPr="007346F9">
        <w:rPr>
          <w:lang w:val="fr-FR"/>
        </w:rPr>
        <w:t xml:space="preserve"> </w:t>
      </w:r>
      <w:r w:rsidRPr="000B7230">
        <w:rPr>
          <w:sz w:val="16"/>
          <w:szCs w:val="16"/>
          <w:lang w:val="fr-FR"/>
        </w:rPr>
        <w:t>Annuaire 2019-2020</w:t>
      </w:r>
    </w:p>
  </w:footnote>
  <w:footnote w:id="7">
    <w:p w14:paraId="2834B8AA" w14:textId="77777777" w:rsidR="00A22549" w:rsidRPr="007346F9" w:rsidRDefault="00A22549" w:rsidP="000F504F">
      <w:pPr>
        <w:pStyle w:val="Notedebasdepage"/>
        <w:rPr>
          <w:lang w:val="fr-FR"/>
        </w:rPr>
      </w:pPr>
      <w:r>
        <w:rPr>
          <w:rStyle w:val="Appelnotedebasdep"/>
        </w:rPr>
        <w:footnoteRef/>
      </w:r>
      <w:r w:rsidRPr="007346F9">
        <w:rPr>
          <w:lang w:val="fr-FR"/>
        </w:rPr>
        <w:t xml:space="preserve"> </w:t>
      </w:r>
      <w:hyperlink r:id="rId1" w:anchor="1" w:history="1">
        <w:r w:rsidRPr="00E72D42">
          <w:rPr>
            <w:rStyle w:val="Lienhypertexte"/>
            <w:sz w:val="18"/>
            <w:szCs w:val="18"/>
            <w:lang w:val="fr-FR"/>
          </w:rPr>
          <w:t>https://www.worldbank.org/en/country/drc/overview#1</w:t>
        </w:r>
      </w:hyperlink>
      <w:r w:rsidRPr="007346F9">
        <w:rPr>
          <w:lang w:val="fr-FR"/>
        </w:rPr>
        <w:t xml:space="preserve"> </w:t>
      </w:r>
    </w:p>
  </w:footnote>
  <w:footnote w:id="8">
    <w:p w14:paraId="6A2BE5F4" w14:textId="61890C2B" w:rsidR="00A22549" w:rsidRPr="000F504F" w:rsidRDefault="00A22549" w:rsidP="00E72D42">
      <w:pPr>
        <w:pStyle w:val="Notedebasdepage"/>
        <w:rPr>
          <w:lang w:val="fr-FR"/>
        </w:rPr>
      </w:pPr>
      <w:r>
        <w:rPr>
          <w:rStyle w:val="Appelnotedebasdep"/>
        </w:rPr>
        <w:footnoteRef/>
      </w:r>
      <w:r w:rsidRPr="000F504F">
        <w:rPr>
          <w:lang w:val="fr-FR"/>
        </w:rPr>
        <w:t xml:space="preserve"> </w:t>
      </w:r>
      <w:hyperlink r:id="rId2" w:anchor="1" w:history="1">
        <w:r w:rsidRPr="00E72D42">
          <w:rPr>
            <w:rStyle w:val="Lienhypertexte"/>
            <w:sz w:val="18"/>
            <w:szCs w:val="18"/>
            <w:lang w:val="fr-FR"/>
          </w:rPr>
          <w:t>https://www.worldbank.org/en/country/drc/overview#1</w:t>
        </w:r>
      </w:hyperlink>
    </w:p>
  </w:footnote>
  <w:footnote w:id="9">
    <w:p w14:paraId="1869D742" w14:textId="05AADD9E" w:rsidR="00A22549" w:rsidRPr="003D00B5" w:rsidRDefault="00A22549">
      <w:pPr>
        <w:pStyle w:val="Notedebasdepage"/>
        <w:rPr>
          <w:lang w:val="fr-FR"/>
        </w:rPr>
      </w:pPr>
      <w:r>
        <w:rPr>
          <w:rStyle w:val="Appelnotedebasdep"/>
        </w:rPr>
        <w:footnoteRef/>
      </w:r>
      <w:r w:rsidRPr="003D00B5">
        <w:rPr>
          <w:lang w:val="fr-FR"/>
        </w:rPr>
        <w:t xml:space="preserve"> </w:t>
      </w:r>
      <w:r w:rsidRPr="00F77A25">
        <w:rPr>
          <w:lang w:val="fr-FR"/>
        </w:rPr>
        <w:t>http://uis.unesco.org/fr/country/cd</w:t>
      </w:r>
    </w:p>
  </w:footnote>
  <w:footnote w:id="10">
    <w:p w14:paraId="027F17C4" w14:textId="77777777" w:rsidR="00A22549" w:rsidRPr="00A25718" w:rsidRDefault="00A22549" w:rsidP="00E72D42">
      <w:pPr>
        <w:pStyle w:val="Notedebasdepage"/>
        <w:rPr>
          <w:lang w:val="fr-FR"/>
        </w:rPr>
      </w:pPr>
      <w:r>
        <w:rPr>
          <w:rStyle w:val="Appelnotedebasdep"/>
        </w:rPr>
        <w:footnoteRef/>
      </w:r>
      <w:r w:rsidRPr="00A25718">
        <w:rPr>
          <w:lang w:val="fr-FR"/>
        </w:rPr>
        <w:t xml:space="preserve"> </w:t>
      </w:r>
      <w:hyperlink r:id="rId3" w:anchor="ftn7" w:history="1">
        <w:r w:rsidRPr="00A25718">
          <w:rPr>
            <w:rStyle w:val="Lienhypertexte"/>
            <w:lang w:val="fr-FR"/>
          </w:rPr>
          <w:t>https://journals.openedition.org/pyramides/711#ftn7</w:t>
        </w:r>
      </w:hyperlink>
    </w:p>
  </w:footnote>
  <w:footnote w:id="11">
    <w:p w14:paraId="3BA407B2" w14:textId="0002A5EB" w:rsidR="00A22549" w:rsidRPr="003D00B5" w:rsidRDefault="00A22549">
      <w:pPr>
        <w:pStyle w:val="Notedebasdepage"/>
        <w:rPr>
          <w:lang w:val="fr-FR"/>
        </w:rPr>
      </w:pPr>
      <w:r>
        <w:rPr>
          <w:rStyle w:val="Appelnotedebasdep"/>
        </w:rPr>
        <w:footnoteRef/>
      </w:r>
      <w:r w:rsidRPr="0005799E">
        <w:rPr>
          <w:lang w:val="fr-FR"/>
        </w:rPr>
        <w:t xml:space="preserve"> </w:t>
      </w:r>
      <w:r w:rsidRPr="0005799E">
        <w:rPr>
          <w:sz w:val="16"/>
          <w:szCs w:val="16"/>
          <w:lang w:val="fr-FR"/>
        </w:rPr>
        <w:t>Ministère de l'enseignement primaire, secondaire et technique. (</w:t>
      </w:r>
      <w:r>
        <w:rPr>
          <w:sz w:val="16"/>
          <w:szCs w:val="16"/>
          <w:lang w:val="fr-FR"/>
        </w:rPr>
        <w:t>n.d</w:t>
      </w:r>
      <w:r w:rsidRPr="0005799E">
        <w:rPr>
          <w:sz w:val="16"/>
          <w:szCs w:val="16"/>
          <w:lang w:val="fr-FR"/>
        </w:rPr>
        <w:t>). </w:t>
      </w:r>
      <w:r w:rsidRPr="0005799E">
        <w:rPr>
          <w:i/>
          <w:iCs/>
          <w:sz w:val="16"/>
          <w:szCs w:val="16"/>
          <w:lang w:val="fr-FR"/>
        </w:rPr>
        <w:t>Stratégie De Développement</w:t>
      </w:r>
      <w:r>
        <w:rPr>
          <w:i/>
          <w:iCs/>
          <w:sz w:val="16"/>
          <w:szCs w:val="16"/>
          <w:lang w:val="fr-FR"/>
        </w:rPr>
        <w:t xml:space="preserve"> d</w:t>
      </w:r>
      <w:r w:rsidRPr="0005799E">
        <w:rPr>
          <w:i/>
          <w:iCs/>
          <w:sz w:val="16"/>
          <w:szCs w:val="16"/>
          <w:lang w:val="fr-FR"/>
        </w:rPr>
        <w:t>e L’ens</w:t>
      </w:r>
      <w:r>
        <w:rPr>
          <w:i/>
          <w:iCs/>
          <w:sz w:val="16"/>
          <w:szCs w:val="16"/>
          <w:lang w:val="fr-FR"/>
        </w:rPr>
        <w:t>eignement Primaire, Secondaire e</w:t>
      </w:r>
      <w:r w:rsidRPr="0005799E">
        <w:rPr>
          <w:i/>
          <w:iCs/>
          <w:sz w:val="16"/>
          <w:szCs w:val="16"/>
          <w:lang w:val="fr-FR"/>
        </w:rPr>
        <w:t>t Professionnel (2010/11 - 2015/16)</w:t>
      </w:r>
      <w:r w:rsidRPr="0005799E">
        <w:rPr>
          <w:sz w:val="16"/>
          <w:szCs w:val="16"/>
          <w:lang w:val="fr-FR"/>
        </w:rPr>
        <w:t>. Pla</w:t>
      </w:r>
      <w:r w:rsidRPr="0003669A">
        <w:rPr>
          <w:sz w:val="16"/>
          <w:szCs w:val="16"/>
          <w:lang w:val="fr-FR"/>
        </w:rPr>
        <w:t>nipolis. </w:t>
      </w:r>
      <w:hyperlink r:id="rId4" w:history="1">
        <w:r w:rsidRPr="003D00B5">
          <w:rPr>
            <w:rStyle w:val="Lienhypertexte"/>
            <w:color w:val="auto"/>
            <w:sz w:val="16"/>
            <w:szCs w:val="16"/>
            <w:lang w:val="fr-FR"/>
          </w:rPr>
          <w:t>https://planipolis.iiep.unesco.org/sites/planipolis/files/ressources/congodrstrategie20102016.pdf</w:t>
        </w:r>
      </w:hyperlink>
    </w:p>
  </w:footnote>
  <w:footnote w:id="12">
    <w:p w14:paraId="65D4C0E8" w14:textId="65D20F81" w:rsidR="00A22549" w:rsidRPr="003D00B5" w:rsidRDefault="00A22549">
      <w:pPr>
        <w:pStyle w:val="Notedebasdepage"/>
        <w:rPr>
          <w:lang w:val="fr-FR"/>
        </w:rPr>
      </w:pPr>
      <w:r>
        <w:rPr>
          <w:rStyle w:val="Appelnotedebasdep"/>
        </w:rPr>
        <w:footnoteRef/>
      </w:r>
      <w:r w:rsidRPr="001D3957">
        <w:rPr>
          <w:lang w:val="fr-FR"/>
        </w:rPr>
        <w:t xml:space="preserve"> </w:t>
      </w:r>
      <w:r w:rsidRPr="002533F6">
        <w:rPr>
          <w:iCs/>
          <w:sz w:val="16"/>
          <w:szCs w:val="16"/>
          <w:lang w:val="fr-FR"/>
        </w:rPr>
        <w:t>Mott MacDonald</w:t>
      </w:r>
      <w:r w:rsidRPr="008A2A10">
        <w:rPr>
          <w:iCs/>
          <w:sz w:val="16"/>
          <w:szCs w:val="16"/>
          <w:lang w:val="fr-FR"/>
        </w:rPr>
        <w:t>. (2019, Juillet). Synthèse de l’analyse du cadre légal applicable aux frais scolaires en République Démocratique du Congo. Administrative Quarantine. </w:t>
      </w:r>
      <w:hyperlink r:id="rId5" w:history="1">
        <w:r w:rsidRPr="003D00B5">
          <w:rPr>
            <w:rStyle w:val="Lienhypertexte"/>
            <w:iCs/>
            <w:color w:val="auto"/>
            <w:sz w:val="16"/>
            <w:szCs w:val="16"/>
            <w:lang w:val="fr-FR"/>
          </w:rPr>
          <w:t>https://www.eduquepsp.education/wp-content/uploads/2019/10/20190726-Synthe%C4%A2se-cadre-legaldes-frais-scolaires-VF-mis-en-forme.pdf</w:t>
        </w:r>
      </w:hyperlink>
    </w:p>
  </w:footnote>
  <w:footnote w:id="13">
    <w:p w14:paraId="01A7C4EE" w14:textId="6321EA92" w:rsidR="00A22549" w:rsidRPr="00AF0353" w:rsidRDefault="00A22549">
      <w:pPr>
        <w:pStyle w:val="Notedebasdepage"/>
        <w:rPr>
          <w:lang w:val="fr-FR"/>
        </w:rPr>
      </w:pPr>
      <w:r w:rsidRPr="0003669A">
        <w:rPr>
          <w:rStyle w:val="Appelnotedebasdep"/>
        </w:rPr>
        <w:footnoteRef/>
      </w:r>
      <w:r w:rsidRPr="0003669A">
        <w:rPr>
          <w:lang w:val="fr-FR"/>
        </w:rPr>
        <w:t xml:space="preserve"> </w:t>
      </w:r>
      <w:r w:rsidRPr="0003669A">
        <w:rPr>
          <w:sz w:val="16"/>
          <w:szCs w:val="16"/>
          <w:lang w:val="fr-FR"/>
        </w:rPr>
        <w:t>Mott MacDonald.p.18</w:t>
      </w:r>
    </w:p>
  </w:footnote>
  <w:footnote w:id="14">
    <w:p w14:paraId="402AB586" w14:textId="1C78CECB" w:rsidR="00A22549" w:rsidRPr="00D05D2C" w:rsidRDefault="00A22549">
      <w:pPr>
        <w:pStyle w:val="Notedebasdepage"/>
        <w:rPr>
          <w:sz w:val="16"/>
          <w:szCs w:val="16"/>
        </w:rPr>
      </w:pPr>
      <w:r>
        <w:rPr>
          <w:rStyle w:val="Appelnotedebasdep"/>
        </w:rPr>
        <w:footnoteRef/>
      </w:r>
      <w:r w:rsidRPr="002A1AE4">
        <w:rPr>
          <w:lang w:val="fr-FR"/>
        </w:rPr>
        <w:t xml:space="preserve"> </w:t>
      </w:r>
      <w:r w:rsidRPr="00854701">
        <w:rPr>
          <w:sz w:val="16"/>
          <w:szCs w:val="16"/>
          <w:lang w:val="fr-FR"/>
        </w:rPr>
        <w:t>Ministère de l'éducation primaire, secondaire et technique. (2012, Octobre). Cadre de gestion e</w:t>
      </w:r>
      <w:r>
        <w:rPr>
          <w:sz w:val="16"/>
          <w:szCs w:val="16"/>
          <w:lang w:val="fr-FR"/>
        </w:rPr>
        <w:t>nvironnementale et sociale</w:t>
      </w:r>
      <w:r w:rsidRPr="00854701">
        <w:rPr>
          <w:sz w:val="16"/>
          <w:szCs w:val="16"/>
          <w:lang w:val="fr-FR"/>
        </w:rPr>
        <w:t xml:space="preserve">. </w:t>
      </w:r>
      <w:r w:rsidRPr="00854701">
        <w:rPr>
          <w:sz w:val="16"/>
          <w:szCs w:val="16"/>
        </w:rPr>
        <w:t>Documents &amp; Reports - All Documents | the World</w:t>
      </w:r>
      <w:r>
        <w:rPr>
          <w:sz w:val="16"/>
          <w:szCs w:val="16"/>
        </w:rPr>
        <w:t>.</w:t>
      </w:r>
      <w:r w:rsidRPr="00854701">
        <w:rPr>
          <w:sz w:val="16"/>
          <w:szCs w:val="16"/>
        </w:rPr>
        <w:t xml:space="preserve"> Bank. </w:t>
      </w:r>
      <w:hyperlink r:id="rId6" w:history="1">
        <w:r w:rsidRPr="00D05D2C">
          <w:rPr>
            <w:sz w:val="16"/>
            <w:szCs w:val="16"/>
          </w:rPr>
          <w:t>https://documents1.worldbank.org/curated/en/890331468026351883/pdf/RP1394v10Frenc02008020130Box374324B.pdf</w:t>
        </w:r>
      </w:hyperlink>
    </w:p>
  </w:footnote>
  <w:footnote w:id="15">
    <w:p w14:paraId="5C04799F" w14:textId="5161BD03" w:rsidR="00A22549" w:rsidRPr="00854701" w:rsidRDefault="00A22549" w:rsidP="003603FB">
      <w:pPr>
        <w:pStyle w:val="Notedebasdepage"/>
      </w:pPr>
      <w:r>
        <w:rPr>
          <w:rStyle w:val="Appelnotedebasdep"/>
        </w:rPr>
        <w:footnoteRef/>
      </w:r>
      <w:r w:rsidRPr="00854701">
        <w:t xml:space="preserve"> </w:t>
      </w:r>
      <w:r w:rsidRPr="00D05D2C">
        <w:rPr>
          <w:sz w:val="16"/>
          <w:szCs w:val="16"/>
        </w:rPr>
        <w:t>International Rescue Committee. (2017, January). Improved Management and Accountability: Conditions for Better Access and Quality of Primary Education in the Democratic Republic of Congo? International Rescue Committee</w:t>
      </w:r>
      <w:r w:rsidRPr="00854701">
        <w:rPr>
          <w:sz w:val="18"/>
          <w:szCs w:val="18"/>
        </w:rPr>
        <w:t xml:space="preserve"> </w:t>
      </w:r>
      <w:r w:rsidRPr="00854701">
        <w:rPr>
          <w:sz w:val="16"/>
          <w:szCs w:val="16"/>
        </w:rPr>
        <w:t>(IRC)</w:t>
      </w:r>
      <w:r w:rsidRPr="0003669A">
        <w:rPr>
          <w:sz w:val="16"/>
          <w:szCs w:val="16"/>
        </w:rPr>
        <w:t>. </w:t>
      </w:r>
      <w:hyperlink r:id="rId7" w:history="1">
        <w:r w:rsidRPr="0003669A">
          <w:rPr>
            <w:rStyle w:val="Lienhypertexte"/>
            <w:color w:val="auto"/>
            <w:sz w:val="16"/>
            <w:szCs w:val="16"/>
          </w:rPr>
          <w:t>https://www.rescue.org/sites/default/files/document/1310/drceducationgovernancefinaljanuary2017.pdf</w:t>
        </w:r>
      </w:hyperlink>
    </w:p>
  </w:footnote>
  <w:footnote w:id="16">
    <w:p w14:paraId="1116C1D2" w14:textId="5BEC8A0C" w:rsidR="00A22549" w:rsidRPr="00854701" w:rsidRDefault="00A22549">
      <w:pPr>
        <w:pStyle w:val="Notedebasdepage"/>
      </w:pPr>
      <w:r>
        <w:rPr>
          <w:rStyle w:val="Appelnotedebasdep"/>
        </w:rPr>
        <w:footnoteRef/>
      </w:r>
      <w:r w:rsidRPr="00854701">
        <w:t xml:space="preserve"> </w:t>
      </w:r>
      <w:r w:rsidRPr="00854701">
        <w:rPr>
          <w:sz w:val="16"/>
          <w:szCs w:val="16"/>
        </w:rPr>
        <w:t>International Rescue Committee. (2017, Ja</w:t>
      </w:r>
      <w:r>
        <w:rPr>
          <w:sz w:val="16"/>
          <w:szCs w:val="16"/>
        </w:rPr>
        <w:t>nuary).p.21.</w:t>
      </w:r>
    </w:p>
  </w:footnote>
  <w:footnote w:id="17">
    <w:p w14:paraId="54EE7FCF" w14:textId="01CE8716" w:rsidR="00A22549" w:rsidRPr="006B34B4" w:rsidRDefault="00A22549">
      <w:pPr>
        <w:pStyle w:val="Notedebasdepage"/>
        <w:rPr>
          <w:lang w:val="fr-FR"/>
        </w:rPr>
      </w:pPr>
      <w:r>
        <w:rPr>
          <w:rStyle w:val="Appelnotedebasdep"/>
        </w:rPr>
        <w:footnoteRef/>
      </w:r>
      <w:r w:rsidRPr="006B34B4">
        <w:rPr>
          <w:lang w:val="fr-FR"/>
        </w:rPr>
        <w:t xml:space="preserve"> </w:t>
      </w:r>
      <w:r w:rsidRPr="001D0C11">
        <w:rPr>
          <w:sz w:val="16"/>
          <w:szCs w:val="16"/>
          <w:lang w:val="fr-FR"/>
        </w:rPr>
        <w:t xml:space="preserve">En </w:t>
      </w:r>
      <w:r>
        <w:rPr>
          <w:sz w:val="16"/>
          <w:szCs w:val="16"/>
          <w:lang w:val="fr-FR"/>
        </w:rPr>
        <w:t>particulier, les conflits armés/interethniques.</w:t>
      </w:r>
    </w:p>
  </w:footnote>
  <w:footnote w:id="18">
    <w:p w14:paraId="6FC3E421" w14:textId="7B4E5B55" w:rsidR="00A22549" w:rsidRPr="001D0C11" w:rsidRDefault="00A22549" w:rsidP="00C42ECE">
      <w:pPr>
        <w:pStyle w:val="Notedebasdepage"/>
        <w:rPr>
          <w:sz w:val="16"/>
          <w:szCs w:val="16"/>
          <w:lang w:val="fr-FR"/>
        </w:rPr>
      </w:pPr>
      <w:r>
        <w:rPr>
          <w:rStyle w:val="Appelnotedebasdep"/>
        </w:rPr>
        <w:footnoteRef/>
      </w:r>
      <w:r w:rsidRPr="001D0C11">
        <w:rPr>
          <w:lang w:val="fr-FR"/>
        </w:rPr>
        <w:t xml:space="preserve"> </w:t>
      </w:r>
      <w:r>
        <w:rPr>
          <w:sz w:val="16"/>
          <w:szCs w:val="16"/>
          <w:lang w:val="fr-FR"/>
        </w:rPr>
        <w:t>Seuls les PROVED des provinces suivantes</w:t>
      </w:r>
      <w:r w:rsidRPr="00E72EE9">
        <w:rPr>
          <w:sz w:val="16"/>
          <w:szCs w:val="16"/>
          <w:lang w:val="fr-FR"/>
        </w:rPr>
        <w:t xml:space="preserve">: </w:t>
      </w:r>
      <w:r w:rsidRPr="001D0C11">
        <w:rPr>
          <w:sz w:val="16"/>
          <w:szCs w:val="16"/>
          <w:lang w:val="fr-FR"/>
        </w:rPr>
        <w:t>Ituri, Kasaï, Kasaï-central, Kasaï-Oriental, Nord-Kivu, Sud-Kivu</w:t>
      </w:r>
      <w:r>
        <w:rPr>
          <w:sz w:val="16"/>
          <w:szCs w:val="16"/>
          <w:lang w:val="fr-FR"/>
        </w:rPr>
        <w:t xml:space="preserve">, ont été consultés. Seuls les COSP et les enseignants des provinces de l’Ituri et du Nord-Kivu ont été pris en compte. Toutefois, les COGES et COPA de l’Ituri sont restés les seuls à être joints au téléphone. </w:t>
      </w:r>
    </w:p>
  </w:footnote>
  <w:footnote w:id="19">
    <w:p w14:paraId="30BCBE69" w14:textId="77777777" w:rsidR="00A22549" w:rsidRPr="001934B5" w:rsidRDefault="00A22549" w:rsidP="00E76B08">
      <w:pPr>
        <w:pStyle w:val="Notedebasdepage"/>
        <w:rPr>
          <w:lang w:val="fr-FR"/>
        </w:rPr>
      </w:pPr>
      <w:r>
        <w:rPr>
          <w:rStyle w:val="Appelnotedebasdep"/>
        </w:rPr>
        <w:footnoteRef/>
      </w:r>
      <w:r w:rsidRPr="001934B5">
        <w:rPr>
          <w:lang w:val="fr-FR"/>
        </w:rPr>
        <w:t xml:space="preserve"> </w:t>
      </w:r>
      <w:r w:rsidRPr="001B393F">
        <w:rPr>
          <w:sz w:val="16"/>
          <w:szCs w:val="16"/>
          <w:lang w:val="fr-FR"/>
        </w:rPr>
        <w:t xml:space="preserve">Les enseignants des zones rurales doivent généralement effectuer de longs </w:t>
      </w:r>
      <w:r>
        <w:rPr>
          <w:sz w:val="16"/>
          <w:szCs w:val="16"/>
          <w:lang w:val="fr-FR"/>
        </w:rPr>
        <w:t>distances</w:t>
      </w:r>
      <w:r w:rsidRPr="001B393F">
        <w:rPr>
          <w:sz w:val="16"/>
          <w:szCs w:val="16"/>
          <w:lang w:val="fr-FR"/>
        </w:rPr>
        <w:t xml:space="preserve"> pour percevoir leur salaire, ce qui, dans les zones d'insécurité, les expose au risque (i) d'être braqués ou agressés par des assaillants et (ii)</w:t>
      </w:r>
      <w:r w:rsidRPr="004B6C08">
        <w:rPr>
          <w:sz w:val="16"/>
          <w:szCs w:val="16"/>
          <w:lang w:val="fr-FR"/>
        </w:rPr>
        <w:t xml:space="preserve"> </w:t>
      </w:r>
      <w:r>
        <w:rPr>
          <w:sz w:val="16"/>
          <w:szCs w:val="16"/>
          <w:lang w:val="fr-FR"/>
        </w:rPr>
        <w:t xml:space="preserve">d’arriver en retard au site de paie, </w:t>
      </w:r>
      <w:r w:rsidRPr="004B6C08">
        <w:rPr>
          <w:sz w:val="16"/>
          <w:szCs w:val="16"/>
          <w:lang w:val="fr-FR"/>
        </w:rPr>
        <w:t>perdant ai</w:t>
      </w:r>
      <w:r>
        <w:rPr>
          <w:sz w:val="16"/>
          <w:szCs w:val="16"/>
          <w:lang w:val="fr-FR"/>
        </w:rPr>
        <w:t>nsi temporairement leur salaire</w:t>
      </w:r>
      <w:r w:rsidRPr="001B393F">
        <w:rPr>
          <w:sz w:val="16"/>
          <w:szCs w:val="16"/>
          <w:lang w:val="fr-FR"/>
        </w:rPr>
        <w:t xml:space="preserve"> </w:t>
      </w:r>
      <w:r>
        <w:rPr>
          <w:sz w:val="16"/>
          <w:szCs w:val="16"/>
          <w:lang w:val="fr-FR"/>
        </w:rPr>
        <w:t xml:space="preserve">(iii) </w:t>
      </w:r>
      <w:r w:rsidRPr="001B393F">
        <w:rPr>
          <w:sz w:val="16"/>
          <w:szCs w:val="16"/>
          <w:lang w:val="fr-FR"/>
        </w:rPr>
        <w:t>de perturber le bon déroulement des activités scolaire en raison d’une absence prolongée</w:t>
      </w:r>
      <w:r w:rsidRPr="00715903">
        <w:rPr>
          <w:sz w:val="16"/>
          <w:szCs w:val="16"/>
          <w:lang w:val="fr-FR"/>
        </w:rPr>
        <w:t>.</w:t>
      </w:r>
    </w:p>
  </w:footnote>
  <w:footnote w:id="20">
    <w:p w14:paraId="24DDDE31" w14:textId="38F2B3DE" w:rsidR="00A22549" w:rsidRPr="00D94762" w:rsidRDefault="00A22549">
      <w:pPr>
        <w:pStyle w:val="Notedebasdepage"/>
        <w:rPr>
          <w:lang w:val="fr-FR"/>
        </w:rPr>
      </w:pPr>
      <w:r>
        <w:rPr>
          <w:rStyle w:val="Appelnotedebasdep"/>
        </w:rPr>
        <w:footnoteRef/>
      </w:r>
      <w:r>
        <w:rPr>
          <w:lang w:val="fr-FR"/>
        </w:rPr>
        <w:t xml:space="preserve"> </w:t>
      </w:r>
      <w:r w:rsidRPr="009867D8">
        <w:rPr>
          <w:sz w:val="16"/>
          <w:szCs w:val="16"/>
          <w:lang w:val="fr-FR"/>
        </w:rPr>
        <w:t xml:space="preserve">La </w:t>
      </w:r>
      <w:r w:rsidRPr="00D94762">
        <w:rPr>
          <w:sz w:val="16"/>
          <w:szCs w:val="16"/>
          <w:lang w:val="fr-FR"/>
        </w:rPr>
        <w:t>Fédération National des Association des Personnes vivant avec Handicap du Congo (FENAPHACO)</w:t>
      </w:r>
      <w:r>
        <w:rPr>
          <w:sz w:val="16"/>
          <w:szCs w:val="16"/>
          <w:lang w:val="fr-FR"/>
        </w:rPr>
        <w:t>.</w:t>
      </w:r>
    </w:p>
  </w:footnote>
  <w:footnote w:id="21">
    <w:p w14:paraId="1943F266" w14:textId="4E0CCBA0" w:rsidR="00A22549" w:rsidRPr="009867D8" w:rsidRDefault="00A22549">
      <w:pPr>
        <w:pStyle w:val="Notedebasdepage"/>
        <w:rPr>
          <w:lang w:val="fr-FR"/>
        </w:rPr>
      </w:pPr>
      <w:r>
        <w:rPr>
          <w:rStyle w:val="Appelnotedebasdep"/>
        </w:rPr>
        <w:footnoteRef/>
      </w:r>
      <w:r w:rsidRPr="009867D8">
        <w:rPr>
          <w:lang w:val="fr-FR"/>
        </w:rPr>
        <w:t xml:space="preserve"> </w:t>
      </w:r>
      <w:r w:rsidRPr="001B393F">
        <w:rPr>
          <w:sz w:val="16"/>
          <w:szCs w:val="16"/>
          <w:lang w:val="fr-FR"/>
        </w:rPr>
        <w:t xml:space="preserve">Les enseignants des zones rurales doivent généralement effectuer de longs </w:t>
      </w:r>
      <w:r>
        <w:rPr>
          <w:sz w:val="16"/>
          <w:szCs w:val="16"/>
          <w:lang w:val="fr-FR"/>
        </w:rPr>
        <w:t>distances</w:t>
      </w:r>
      <w:r w:rsidRPr="001B393F">
        <w:rPr>
          <w:sz w:val="16"/>
          <w:szCs w:val="16"/>
          <w:lang w:val="fr-FR"/>
        </w:rPr>
        <w:t xml:space="preserve"> pour percevoir leur salaire, ce qui, dans les zones d'insécurité, les expose au risque (i) d'être braqués ou agressés par des assaillants et (ii)</w:t>
      </w:r>
      <w:r w:rsidRPr="004B6C08">
        <w:rPr>
          <w:sz w:val="16"/>
          <w:szCs w:val="16"/>
          <w:lang w:val="fr-FR"/>
        </w:rPr>
        <w:t xml:space="preserve"> </w:t>
      </w:r>
      <w:r>
        <w:rPr>
          <w:sz w:val="16"/>
          <w:szCs w:val="16"/>
          <w:lang w:val="fr-FR"/>
        </w:rPr>
        <w:t xml:space="preserve">d’arriver en retard au site de paie, </w:t>
      </w:r>
      <w:r w:rsidRPr="004B6C08">
        <w:rPr>
          <w:sz w:val="16"/>
          <w:szCs w:val="16"/>
          <w:lang w:val="fr-FR"/>
        </w:rPr>
        <w:t>perdant ai</w:t>
      </w:r>
      <w:r>
        <w:rPr>
          <w:sz w:val="16"/>
          <w:szCs w:val="16"/>
          <w:lang w:val="fr-FR"/>
        </w:rPr>
        <w:t>nsi temporairement leur salaire</w:t>
      </w:r>
      <w:r w:rsidRPr="001B393F">
        <w:rPr>
          <w:sz w:val="16"/>
          <w:szCs w:val="16"/>
          <w:lang w:val="fr-FR"/>
        </w:rPr>
        <w:t xml:space="preserve"> </w:t>
      </w:r>
      <w:r>
        <w:rPr>
          <w:sz w:val="16"/>
          <w:szCs w:val="16"/>
          <w:lang w:val="fr-FR"/>
        </w:rPr>
        <w:t xml:space="preserve">(iii) </w:t>
      </w:r>
      <w:r w:rsidRPr="001B393F">
        <w:rPr>
          <w:sz w:val="16"/>
          <w:szCs w:val="16"/>
          <w:lang w:val="fr-FR"/>
        </w:rPr>
        <w:t>de perturber le bon déroulement des activités scolaire en raison d’une absence prolongée</w:t>
      </w:r>
      <w:r>
        <w:rPr>
          <w:sz w:val="16"/>
          <w:szCs w:val="16"/>
          <w:lang w:val="fr-FR"/>
        </w:rPr>
        <w:t>.</w:t>
      </w:r>
    </w:p>
  </w:footnote>
  <w:footnote w:id="22">
    <w:p w14:paraId="09F10176" w14:textId="77777777" w:rsidR="00A22549" w:rsidRPr="00D95565" w:rsidRDefault="00A22549" w:rsidP="000F6D71">
      <w:pPr>
        <w:pStyle w:val="Notedebasdepage"/>
        <w:rPr>
          <w:sz w:val="18"/>
          <w:szCs w:val="18"/>
          <w:lang w:val="fr-FR"/>
        </w:rPr>
      </w:pPr>
      <w:r w:rsidRPr="00D95565">
        <w:rPr>
          <w:rStyle w:val="Appelnotedebasdep"/>
          <w:sz w:val="18"/>
          <w:szCs w:val="18"/>
          <w:lang w:val="fr-FR"/>
        </w:rPr>
        <w:footnoteRef/>
      </w:r>
      <w:r w:rsidRPr="00D95565">
        <w:rPr>
          <w:sz w:val="18"/>
          <w:szCs w:val="18"/>
          <w:lang w:val="fr-FR"/>
        </w:rPr>
        <w:t xml:space="preserve"> </w:t>
      </w:r>
      <w:r w:rsidRPr="00854701">
        <w:rPr>
          <w:sz w:val="16"/>
          <w:szCs w:val="16"/>
          <w:lang w:val="fr-FR"/>
        </w:rPr>
        <w:t>Le FENAPHACO a révélé la perte de vie de cinq inspecteurs principaux provinciaux aux Kasaï en 2018 par les mineurs enrôlés dans les milices.</w:t>
      </w:r>
    </w:p>
  </w:footnote>
  <w:footnote w:id="23">
    <w:p w14:paraId="4C4E3B60" w14:textId="77777777" w:rsidR="00A22549" w:rsidRPr="00F87F04" w:rsidRDefault="00A22549" w:rsidP="005450BB">
      <w:pPr>
        <w:pStyle w:val="Notedebasdepage"/>
        <w:rPr>
          <w:sz w:val="18"/>
          <w:szCs w:val="18"/>
        </w:rPr>
      </w:pPr>
      <w:r w:rsidRPr="007F6109">
        <w:rPr>
          <w:rStyle w:val="Appelnotedebasdep"/>
          <w:sz w:val="18"/>
          <w:szCs w:val="18"/>
          <w:lang w:val="fr-FR"/>
        </w:rPr>
        <w:footnoteRef/>
      </w:r>
      <w:r w:rsidRPr="00F87F04">
        <w:rPr>
          <w:sz w:val="18"/>
          <w:szCs w:val="18"/>
        </w:rPr>
        <w:t xml:space="preserve"> </w:t>
      </w:r>
      <w:r w:rsidRPr="00D05D2C">
        <w:rPr>
          <w:sz w:val="16"/>
          <w:szCs w:val="16"/>
        </w:rPr>
        <w:t>Voir, par exemple, Fiona Leach, Máiréad Dunne et Francesca Salvi, School‐related Gender‐based Violence – A global review of current issues and approaches in policy, programming and implementation responses to School‐Related Gender‐Based Violence (SRGBV) for the Education Sector, UNESCO Background Research Paper, janvier 2014.</w:t>
      </w:r>
    </w:p>
  </w:footnote>
  <w:footnote w:id="24">
    <w:p w14:paraId="0E7855DA" w14:textId="54C7882E" w:rsidR="00A22549" w:rsidRPr="00E72EE9" w:rsidRDefault="00A22549">
      <w:pPr>
        <w:pStyle w:val="Notedebasdepage"/>
        <w:rPr>
          <w:lang w:val="fr-FR"/>
        </w:rPr>
      </w:pPr>
      <w:r>
        <w:rPr>
          <w:rStyle w:val="Appelnotedebasdep"/>
        </w:rPr>
        <w:footnoteRef/>
      </w:r>
      <w:r w:rsidRPr="00E72EE9">
        <w:rPr>
          <w:lang w:val="fr-FR"/>
        </w:rPr>
        <w:t xml:space="preserve"> </w:t>
      </w:r>
      <w:r>
        <w:rPr>
          <w:sz w:val="16"/>
          <w:szCs w:val="16"/>
          <w:lang w:val="fr-FR"/>
        </w:rPr>
        <w:t>Seuls les PROVED des provinces suivantes</w:t>
      </w:r>
      <w:r w:rsidRPr="00E72EE9">
        <w:rPr>
          <w:sz w:val="16"/>
          <w:szCs w:val="16"/>
          <w:lang w:val="fr-FR"/>
        </w:rPr>
        <w:t xml:space="preserve">: </w:t>
      </w:r>
      <w:r w:rsidRPr="001D0C11">
        <w:rPr>
          <w:sz w:val="16"/>
          <w:szCs w:val="16"/>
          <w:lang w:val="fr-FR"/>
        </w:rPr>
        <w:t>Ituri, Kasaï, Kasaï-central, Kasaï-Oriental, Nord-Kivu, Sud-Kivu</w:t>
      </w:r>
      <w:r>
        <w:rPr>
          <w:sz w:val="16"/>
          <w:szCs w:val="16"/>
          <w:lang w:val="fr-FR"/>
        </w:rPr>
        <w:t>, ont été consultés.</w:t>
      </w:r>
    </w:p>
  </w:footnote>
  <w:footnote w:id="25">
    <w:p w14:paraId="570B45FE" w14:textId="77777777" w:rsidR="00A22549" w:rsidRPr="00E72EE9" w:rsidRDefault="00A22549" w:rsidP="00437332">
      <w:pPr>
        <w:pStyle w:val="Notedebasdepage"/>
        <w:rPr>
          <w:lang w:val="fr-FR"/>
        </w:rPr>
      </w:pPr>
      <w:r>
        <w:rPr>
          <w:rStyle w:val="Appelnotedebasdep"/>
        </w:rPr>
        <w:footnoteRef/>
      </w:r>
      <w:r w:rsidRPr="00E72EE9">
        <w:rPr>
          <w:lang w:val="fr-FR"/>
        </w:rPr>
        <w:t xml:space="preserve"> </w:t>
      </w:r>
      <w:r w:rsidRPr="00E72EE9">
        <w:rPr>
          <w:sz w:val="16"/>
          <w:szCs w:val="16"/>
          <w:lang w:val="fr-FR"/>
        </w:rPr>
        <w:t>Seule les sous-PROVED de la ville-province de Kinshasa ont été consultés.</w:t>
      </w:r>
      <w:r>
        <w:rPr>
          <w:sz w:val="18"/>
          <w:szCs w:val="18"/>
          <w:lang w:val="fr-FR"/>
        </w:rPr>
        <w:t xml:space="preserve"> </w:t>
      </w:r>
      <w:r w:rsidRPr="00E72EE9">
        <w:rPr>
          <w:lang w:val="fr-FR"/>
        </w:rPr>
        <w:t xml:space="preserve"> </w:t>
      </w:r>
    </w:p>
  </w:footnote>
  <w:footnote w:id="26">
    <w:p w14:paraId="23BAC9DF" w14:textId="62A7A73C" w:rsidR="00A22549" w:rsidRPr="00E17609" w:rsidRDefault="00A22549">
      <w:pPr>
        <w:pStyle w:val="Notedebasdepage"/>
        <w:rPr>
          <w:sz w:val="18"/>
          <w:szCs w:val="18"/>
          <w:lang w:val="fr-FR"/>
        </w:rPr>
      </w:pPr>
      <w:r w:rsidRPr="00E17609">
        <w:rPr>
          <w:rStyle w:val="Appelnotedebasdep"/>
          <w:sz w:val="18"/>
          <w:szCs w:val="18"/>
        </w:rPr>
        <w:footnoteRef/>
      </w:r>
      <w:r w:rsidRPr="00E17609">
        <w:rPr>
          <w:sz w:val="18"/>
          <w:szCs w:val="18"/>
          <w:lang w:val="fr-FR"/>
        </w:rPr>
        <w:t xml:space="preserve"> </w:t>
      </w:r>
      <w:r w:rsidRPr="00E72EE9">
        <w:rPr>
          <w:sz w:val="16"/>
          <w:szCs w:val="16"/>
          <w:lang w:val="fr-FR"/>
        </w:rPr>
        <w:t>Ici, les PROVED d’Idiofa (Kwilu), de Kabinda (Lomami) et de Mbanza Ngungu (Kongo Central) ont signalé le faible taux des con</w:t>
      </w:r>
      <w:r>
        <w:rPr>
          <w:sz w:val="16"/>
          <w:szCs w:val="16"/>
          <w:lang w:val="fr-FR"/>
        </w:rPr>
        <w:t>flits sociaux avant la gratuité.</w:t>
      </w:r>
      <w:r w:rsidRPr="00E17609">
        <w:rPr>
          <w:sz w:val="18"/>
          <w:szCs w:val="18"/>
          <w:lang w:val="fr-FR"/>
        </w:rPr>
        <w:t xml:space="preserve">  </w:t>
      </w:r>
    </w:p>
  </w:footnote>
  <w:footnote w:id="27">
    <w:p w14:paraId="6840E516" w14:textId="77777777" w:rsidR="00A22549" w:rsidRPr="00060B1F" w:rsidRDefault="00A22549" w:rsidP="00DF0105">
      <w:pPr>
        <w:pStyle w:val="Notedebasdepage"/>
        <w:rPr>
          <w:sz w:val="16"/>
          <w:szCs w:val="16"/>
          <w:lang w:val="fr-FR"/>
        </w:rPr>
      </w:pPr>
      <w:r>
        <w:rPr>
          <w:rStyle w:val="Appelnotedebasdep"/>
        </w:rPr>
        <w:footnoteRef/>
      </w:r>
      <w:r w:rsidRPr="00060B1F">
        <w:rPr>
          <w:lang w:val="fr-FR"/>
        </w:rPr>
        <w:t xml:space="preserve"> </w:t>
      </w:r>
      <w:r>
        <w:rPr>
          <w:sz w:val="16"/>
          <w:szCs w:val="16"/>
          <w:lang w:val="fr-FR"/>
        </w:rPr>
        <w:t>Selon l’annuaire de 2017-2018,</w:t>
      </w:r>
      <w:r w:rsidRPr="00060B1F">
        <w:rPr>
          <w:sz w:val="16"/>
          <w:szCs w:val="16"/>
          <w:lang w:val="fr-FR"/>
        </w:rPr>
        <w:t xml:space="preserve"> </w:t>
      </w:r>
      <w:r>
        <w:rPr>
          <w:sz w:val="16"/>
          <w:szCs w:val="16"/>
          <w:lang w:val="fr-FR"/>
        </w:rPr>
        <w:t>près de 40</w:t>
      </w:r>
      <w:r w:rsidRPr="00060B1F">
        <w:rPr>
          <w:sz w:val="16"/>
          <w:szCs w:val="16"/>
          <w:lang w:val="fr-FR"/>
        </w:rPr>
        <w:t>% des effectifs des nouveaux entrants en première année primaire sont hors âge officiel (6 ans)</w:t>
      </w:r>
      <w:r>
        <w:rPr>
          <w:sz w:val="16"/>
          <w:szCs w:val="16"/>
          <w:lang w:val="fr-FR"/>
        </w:rPr>
        <w:t>.</w:t>
      </w:r>
    </w:p>
  </w:footnote>
  <w:footnote w:id="28">
    <w:p w14:paraId="1CA171F5" w14:textId="77777777" w:rsidR="00A22549" w:rsidRPr="00F41288" w:rsidRDefault="00A22549" w:rsidP="00DF0105">
      <w:pPr>
        <w:pStyle w:val="Notedebasdepage"/>
        <w:rPr>
          <w:lang w:val="fr-FR"/>
        </w:rPr>
      </w:pPr>
      <w:r w:rsidRPr="00C06FD9">
        <w:rPr>
          <w:rStyle w:val="Appelnotedebasdep"/>
        </w:rPr>
        <w:footnoteRef/>
      </w:r>
      <w:r w:rsidRPr="00E17609">
        <w:rPr>
          <w:sz w:val="18"/>
          <w:szCs w:val="18"/>
          <w:lang w:val="fr-FR"/>
        </w:rPr>
        <w:t xml:space="preserve"> </w:t>
      </w:r>
      <w:r w:rsidRPr="00E72EE9">
        <w:rPr>
          <w:sz w:val="16"/>
          <w:szCs w:val="16"/>
          <w:lang w:val="fr-FR"/>
        </w:rPr>
        <w:t>Les brimades ont été signalées comme étant fréquentes entre les plus âgés face au plus petits; par contre, les plus âgés sont</w:t>
      </w:r>
      <w:r>
        <w:rPr>
          <w:sz w:val="16"/>
          <w:szCs w:val="16"/>
          <w:lang w:val="fr-FR"/>
        </w:rPr>
        <w:t xml:space="preserve"> parfois</w:t>
      </w:r>
      <w:r w:rsidRPr="00E72EE9">
        <w:rPr>
          <w:sz w:val="16"/>
          <w:szCs w:val="16"/>
          <w:lang w:val="fr-FR"/>
        </w:rPr>
        <w:t xml:space="preserve"> soumis à leur tour à des moqueries par des plus petits.</w:t>
      </w:r>
      <w:r>
        <w:rPr>
          <w:lang w:val="fr-FR"/>
        </w:rPr>
        <w:t xml:space="preserve"> </w:t>
      </w:r>
    </w:p>
  </w:footnote>
  <w:footnote w:id="29">
    <w:p w14:paraId="594E8C06" w14:textId="714209FF" w:rsidR="00A22549" w:rsidRPr="002E4AA6" w:rsidRDefault="00A22549">
      <w:pPr>
        <w:pStyle w:val="Notedebasdepage"/>
        <w:rPr>
          <w:lang w:val="fr-FR"/>
        </w:rPr>
      </w:pPr>
      <w:r>
        <w:rPr>
          <w:rStyle w:val="Appelnotedebasdep"/>
        </w:rPr>
        <w:footnoteRef/>
      </w:r>
      <w:r w:rsidRPr="002E4AA6">
        <w:rPr>
          <w:lang w:val="fr-FR"/>
        </w:rPr>
        <w:t xml:space="preserve"> </w:t>
      </w:r>
      <w:r w:rsidRPr="002E4AA6">
        <w:rPr>
          <w:sz w:val="16"/>
          <w:szCs w:val="16"/>
          <w:lang w:val="fr-FR"/>
        </w:rPr>
        <w:t>Ce phénomène a été particulièrement signalé dans les</w:t>
      </w:r>
      <w:r>
        <w:rPr>
          <w:sz w:val="16"/>
          <w:szCs w:val="16"/>
          <w:lang w:val="fr-FR"/>
        </w:rPr>
        <w:t xml:space="preserve"> écoles situées à proximité des</w:t>
      </w:r>
      <w:r w:rsidRPr="002E4AA6">
        <w:rPr>
          <w:sz w:val="16"/>
          <w:szCs w:val="16"/>
          <w:lang w:val="fr-FR"/>
        </w:rPr>
        <w:t xml:space="preserve"> camp</w:t>
      </w:r>
      <w:r>
        <w:rPr>
          <w:sz w:val="16"/>
          <w:szCs w:val="16"/>
          <w:lang w:val="fr-FR"/>
        </w:rPr>
        <w:t>s</w:t>
      </w:r>
      <w:r w:rsidRPr="002E4AA6">
        <w:rPr>
          <w:sz w:val="16"/>
          <w:szCs w:val="16"/>
          <w:lang w:val="fr-FR"/>
        </w:rPr>
        <w:t xml:space="preserve"> militaire</w:t>
      </w:r>
      <w:r>
        <w:rPr>
          <w:sz w:val="16"/>
          <w:szCs w:val="16"/>
          <w:lang w:val="fr-FR"/>
        </w:rPr>
        <w:t>s</w:t>
      </w:r>
      <w:r w:rsidRPr="002E4AA6">
        <w:rPr>
          <w:sz w:val="16"/>
          <w:szCs w:val="16"/>
          <w:lang w:val="fr-FR"/>
        </w:rPr>
        <w:t>.</w:t>
      </w:r>
    </w:p>
  </w:footnote>
  <w:footnote w:id="30">
    <w:p w14:paraId="3FE3DD52" w14:textId="77777777" w:rsidR="00A22549" w:rsidRPr="00AE501F" w:rsidRDefault="00A22549" w:rsidP="00D07AFD">
      <w:pPr>
        <w:pStyle w:val="Notedebasdepage"/>
        <w:rPr>
          <w:lang w:val="fr-FR"/>
        </w:rPr>
      </w:pPr>
      <w:r>
        <w:rPr>
          <w:rStyle w:val="Appelnotedebasdep"/>
        </w:rPr>
        <w:footnoteRef/>
      </w:r>
      <w:r w:rsidRPr="00AE501F">
        <w:rPr>
          <w:lang w:val="fr-FR"/>
        </w:rPr>
        <w:t xml:space="preserve"> </w:t>
      </w:r>
      <w:r w:rsidRPr="00AE501F">
        <w:rPr>
          <w:sz w:val="16"/>
          <w:szCs w:val="16"/>
          <w:lang w:val="fr-FR"/>
        </w:rPr>
        <w:t>Le Réseau des Populations Autochtones et Locales pour la Gestion Durable des Ecosystèmes Forestiers de la RDC (REPALEF RDC)</w:t>
      </w:r>
      <w:r w:rsidRPr="00AE501F">
        <w:rPr>
          <w:lang w:val="fr-FR"/>
        </w:rPr>
        <w:t> </w:t>
      </w:r>
    </w:p>
  </w:footnote>
  <w:footnote w:id="31">
    <w:p w14:paraId="43844E8B" w14:textId="77777777" w:rsidR="00A22549" w:rsidRPr="00AE501F" w:rsidRDefault="00A22549" w:rsidP="004B5A09">
      <w:pPr>
        <w:pStyle w:val="Notedebasdepage"/>
        <w:rPr>
          <w:lang w:val="fr-FR"/>
        </w:rPr>
      </w:pPr>
      <w:r>
        <w:rPr>
          <w:rStyle w:val="Appelnotedebasdep"/>
        </w:rPr>
        <w:footnoteRef/>
      </w:r>
      <w:r w:rsidRPr="00AE501F">
        <w:rPr>
          <w:lang w:val="fr-FR"/>
        </w:rPr>
        <w:t xml:space="preserve"> </w:t>
      </w:r>
      <w:r w:rsidRPr="00AE501F">
        <w:rPr>
          <w:sz w:val="16"/>
          <w:szCs w:val="16"/>
          <w:lang w:val="fr-FR"/>
        </w:rPr>
        <w:t>Le Réseau des Populations Autochtones et Locales pour la Gestion Durable des Ecosystèmes Forestiers de la RDC (REPALEF RDC)</w:t>
      </w:r>
      <w:r w:rsidRPr="00AE501F">
        <w:rPr>
          <w:lang w:val="fr-FR"/>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8F9F" w14:textId="77777777" w:rsidR="003D00B5" w:rsidRDefault="003D00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039C" w14:textId="77777777" w:rsidR="003D00B5" w:rsidRDefault="003D00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86D2" w14:textId="77777777" w:rsidR="003D00B5" w:rsidRDefault="003D00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4D3D"/>
    <w:multiLevelType w:val="hybridMultilevel"/>
    <w:tmpl w:val="D166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22C87"/>
    <w:multiLevelType w:val="multilevel"/>
    <w:tmpl w:val="D1541B22"/>
    <w:lvl w:ilvl="0">
      <w:start w:val="1"/>
      <w:numFmt w:val="decimal"/>
      <w:pStyle w:val="Titre1"/>
      <w:lvlText w:val="%1"/>
      <w:lvlJc w:val="left"/>
      <w:pPr>
        <w:ind w:left="79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1"/>
      <w:lvlText w:val="%1.%2.%3.%4"/>
      <w:lvlJc w:val="left"/>
      <w:pPr>
        <w:ind w:left="864" w:hanging="864"/>
      </w:pPr>
      <w:rPr>
        <w:rFonts w:hint="default"/>
      </w:rPr>
    </w:lvl>
    <w:lvl w:ilvl="4">
      <w:start w:val="1"/>
      <w:numFmt w:val="decimal"/>
      <w:pStyle w:val="Titre51"/>
      <w:lvlText w:val="%1.%2.%3.%4.%5"/>
      <w:lvlJc w:val="left"/>
      <w:pPr>
        <w:ind w:left="1008" w:hanging="1008"/>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2">
    <w:nsid w:val="0FCC25A2"/>
    <w:multiLevelType w:val="hybridMultilevel"/>
    <w:tmpl w:val="DD12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8471A"/>
    <w:multiLevelType w:val="hybridMultilevel"/>
    <w:tmpl w:val="531CB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6675"/>
    <w:multiLevelType w:val="hybridMultilevel"/>
    <w:tmpl w:val="E87A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340D8"/>
    <w:multiLevelType w:val="hybridMultilevel"/>
    <w:tmpl w:val="C28E46E0"/>
    <w:lvl w:ilvl="0" w:tplc="54407FEA">
      <w:start w:val="1"/>
      <w:numFmt w:val="bullet"/>
      <w:lvlText w:val=""/>
      <w:lvlJc w:val="left"/>
      <w:pPr>
        <w:tabs>
          <w:tab w:val="num" w:pos="720"/>
        </w:tabs>
        <w:ind w:left="720" w:hanging="360"/>
      </w:pPr>
      <w:rPr>
        <w:rFonts w:ascii="Wingdings 2" w:hAnsi="Wingdings 2" w:hint="default"/>
      </w:rPr>
    </w:lvl>
    <w:lvl w:ilvl="1" w:tplc="D3307D28" w:tentative="1">
      <w:start w:val="1"/>
      <w:numFmt w:val="bullet"/>
      <w:lvlText w:val=""/>
      <w:lvlJc w:val="left"/>
      <w:pPr>
        <w:tabs>
          <w:tab w:val="num" w:pos="1440"/>
        </w:tabs>
        <w:ind w:left="1440" w:hanging="360"/>
      </w:pPr>
      <w:rPr>
        <w:rFonts w:ascii="Wingdings 2" w:hAnsi="Wingdings 2" w:hint="default"/>
      </w:rPr>
    </w:lvl>
    <w:lvl w:ilvl="2" w:tplc="D6340004" w:tentative="1">
      <w:start w:val="1"/>
      <w:numFmt w:val="bullet"/>
      <w:lvlText w:val=""/>
      <w:lvlJc w:val="left"/>
      <w:pPr>
        <w:tabs>
          <w:tab w:val="num" w:pos="2160"/>
        </w:tabs>
        <w:ind w:left="2160" w:hanging="360"/>
      </w:pPr>
      <w:rPr>
        <w:rFonts w:ascii="Wingdings 2" w:hAnsi="Wingdings 2" w:hint="default"/>
      </w:rPr>
    </w:lvl>
    <w:lvl w:ilvl="3" w:tplc="E0467F2E" w:tentative="1">
      <w:start w:val="1"/>
      <w:numFmt w:val="bullet"/>
      <w:lvlText w:val=""/>
      <w:lvlJc w:val="left"/>
      <w:pPr>
        <w:tabs>
          <w:tab w:val="num" w:pos="2880"/>
        </w:tabs>
        <w:ind w:left="2880" w:hanging="360"/>
      </w:pPr>
      <w:rPr>
        <w:rFonts w:ascii="Wingdings 2" w:hAnsi="Wingdings 2" w:hint="default"/>
      </w:rPr>
    </w:lvl>
    <w:lvl w:ilvl="4" w:tplc="8F38FE54" w:tentative="1">
      <w:start w:val="1"/>
      <w:numFmt w:val="bullet"/>
      <w:lvlText w:val=""/>
      <w:lvlJc w:val="left"/>
      <w:pPr>
        <w:tabs>
          <w:tab w:val="num" w:pos="3600"/>
        </w:tabs>
        <w:ind w:left="3600" w:hanging="360"/>
      </w:pPr>
      <w:rPr>
        <w:rFonts w:ascii="Wingdings 2" w:hAnsi="Wingdings 2" w:hint="default"/>
      </w:rPr>
    </w:lvl>
    <w:lvl w:ilvl="5" w:tplc="6ED8EAFA" w:tentative="1">
      <w:start w:val="1"/>
      <w:numFmt w:val="bullet"/>
      <w:lvlText w:val=""/>
      <w:lvlJc w:val="left"/>
      <w:pPr>
        <w:tabs>
          <w:tab w:val="num" w:pos="4320"/>
        </w:tabs>
        <w:ind w:left="4320" w:hanging="360"/>
      </w:pPr>
      <w:rPr>
        <w:rFonts w:ascii="Wingdings 2" w:hAnsi="Wingdings 2" w:hint="default"/>
      </w:rPr>
    </w:lvl>
    <w:lvl w:ilvl="6" w:tplc="3A845832" w:tentative="1">
      <w:start w:val="1"/>
      <w:numFmt w:val="bullet"/>
      <w:lvlText w:val=""/>
      <w:lvlJc w:val="left"/>
      <w:pPr>
        <w:tabs>
          <w:tab w:val="num" w:pos="5040"/>
        </w:tabs>
        <w:ind w:left="5040" w:hanging="360"/>
      </w:pPr>
      <w:rPr>
        <w:rFonts w:ascii="Wingdings 2" w:hAnsi="Wingdings 2" w:hint="default"/>
      </w:rPr>
    </w:lvl>
    <w:lvl w:ilvl="7" w:tplc="E8269D38" w:tentative="1">
      <w:start w:val="1"/>
      <w:numFmt w:val="bullet"/>
      <w:lvlText w:val=""/>
      <w:lvlJc w:val="left"/>
      <w:pPr>
        <w:tabs>
          <w:tab w:val="num" w:pos="5760"/>
        </w:tabs>
        <w:ind w:left="5760" w:hanging="360"/>
      </w:pPr>
      <w:rPr>
        <w:rFonts w:ascii="Wingdings 2" w:hAnsi="Wingdings 2" w:hint="default"/>
      </w:rPr>
    </w:lvl>
    <w:lvl w:ilvl="8" w:tplc="F20C5D1C" w:tentative="1">
      <w:start w:val="1"/>
      <w:numFmt w:val="bullet"/>
      <w:lvlText w:val=""/>
      <w:lvlJc w:val="left"/>
      <w:pPr>
        <w:tabs>
          <w:tab w:val="num" w:pos="6480"/>
        </w:tabs>
        <w:ind w:left="6480" w:hanging="360"/>
      </w:pPr>
      <w:rPr>
        <w:rFonts w:ascii="Wingdings 2" w:hAnsi="Wingdings 2" w:hint="default"/>
      </w:rPr>
    </w:lvl>
  </w:abstractNum>
  <w:abstractNum w:abstractNumId="6">
    <w:nsid w:val="199A5EAE"/>
    <w:multiLevelType w:val="hybridMultilevel"/>
    <w:tmpl w:val="F2AAF46E"/>
    <w:lvl w:ilvl="0" w:tplc="04090001">
      <w:start w:val="1"/>
      <w:numFmt w:val="bullet"/>
      <w:lvlText w:val=""/>
      <w:lvlJc w:val="left"/>
      <w:pPr>
        <w:ind w:left="720" w:hanging="360"/>
      </w:pPr>
      <w:rPr>
        <w:rFonts w:ascii="Symbol" w:hAnsi="Symbol" w:hint="default"/>
      </w:rPr>
    </w:lvl>
    <w:lvl w:ilvl="1" w:tplc="BE52C39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167C6"/>
    <w:multiLevelType w:val="hybridMultilevel"/>
    <w:tmpl w:val="CD385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01D47"/>
    <w:multiLevelType w:val="hybridMultilevel"/>
    <w:tmpl w:val="C3B453AC"/>
    <w:lvl w:ilvl="0" w:tplc="04090001">
      <w:start w:val="1"/>
      <w:numFmt w:val="bullet"/>
      <w:lvlText w:val=""/>
      <w:lvlJc w:val="left"/>
      <w:pPr>
        <w:ind w:left="720" w:hanging="360"/>
      </w:pPr>
      <w:rPr>
        <w:rFonts w:ascii="Symbol" w:hAnsi="Symbol" w:hint="default"/>
      </w:rPr>
    </w:lvl>
    <w:lvl w:ilvl="1" w:tplc="65D2C07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50902"/>
    <w:multiLevelType w:val="hybridMultilevel"/>
    <w:tmpl w:val="712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70509"/>
    <w:multiLevelType w:val="hybridMultilevel"/>
    <w:tmpl w:val="3C584DEA"/>
    <w:lvl w:ilvl="0" w:tplc="7F4E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A43617"/>
    <w:multiLevelType w:val="hybridMultilevel"/>
    <w:tmpl w:val="2AD22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287CD6"/>
    <w:multiLevelType w:val="hybridMultilevel"/>
    <w:tmpl w:val="E5A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60AC6"/>
    <w:multiLevelType w:val="hybridMultilevel"/>
    <w:tmpl w:val="0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504BE"/>
    <w:multiLevelType w:val="hybridMultilevel"/>
    <w:tmpl w:val="3392E128"/>
    <w:lvl w:ilvl="0" w:tplc="604A8606">
      <w:start w:val="1"/>
      <w:numFmt w:val="bullet"/>
      <w:lvlText w:val=""/>
      <w:lvlJc w:val="left"/>
      <w:pPr>
        <w:tabs>
          <w:tab w:val="num" w:pos="720"/>
        </w:tabs>
        <w:ind w:left="720" w:hanging="360"/>
      </w:pPr>
      <w:rPr>
        <w:rFonts w:ascii="Wingdings 2" w:hAnsi="Wingdings 2" w:hint="default"/>
      </w:rPr>
    </w:lvl>
    <w:lvl w:ilvl="1" w:tplc="32CE593E" w:tentative="1">
      <w:start w:val="1"/>
      <w:numFmt w:val="bullet"/>
      <w:lvlText w:val=""/>
      <w:lvlJc w:val="left"/>
      <w:pPr>
        <w:tabs>
          <w:tab w:val="num" w:pos="1440"/>
        </w:tabs>
        <w:ind w:left="1440" w:hanging="360"/>
      </w:pPr>
      <w:rPr>
        <w:rFonts w:ascii="Wingdings 2" w:hAnsi="Wingdings 2" w:hint="default"/>
      </w:rPr>
    </w:lvl>
    <w:lvl w:ilvl="2" w:tplc="135C23BA" w:tentative="1">
      <w:start w:val="1"/>
      <w:numFmt w:val="bullet"/>
      <w:lvlText w:val=""/>
      <w:lvlJc w:val="left"/>
      <w:pPr>
        <w:tabs>
          <w:tab w:val="num" w:pos="2160"/>
        </w:tabs>
        <w:ind w:left="2160" w:hanging="360"/>
      </w:pPr>
      <w:rPr>
        <w:rFonts w:ascii="Wingdings 2" w:hAnsi="Wingdings 2" w:hint="default"/>
      </w:rPr>
    </w:lvl>
    <w:lvl w:ilvl="3" w:tplc="1CEAC84A" w:tentative="1">
      <w:start w:val="1"/>
      <w:numFmt w:val="bullet"/>
      <w:lvlText w:val=""/>
      <w:lvlJc w:val="left"/>
      <w:pPr>
        <w:tabs>
          <w:tab w:val="num" w:pos="2880"/>
        </w:tabs>
        <w:ind w:left="2880" w:hanging="360"/>
      </w:pPr>
      <w:rPr>
        <w:rFonts w:ascii="Wingdings 2" w:hAnsi="Wingdings 2" w:hint="default"/>
      </w:rPr>
    </w:lvl>
    <w:lvl w:ilvl="4" w:tplc="5E5ECF78" w:tentative="1">
      <w:start w:val="1"/>
      <w:numFmt w:val="bullet"/>
      <w:lvlText w:val=""/>
      <w:lvlJc w:val="left"/>
      <w:pPr>
        <w:tabs>
          <w:tab w:val="num" w:pos="3600"/>
        </w:tabs>
        <w:ind w:left="3600" w:hanging="360"/>
      </w:pPr>
      <w:rPr>
        <w:rFonts w:ascii="Wingdings 2" w:hAnsi="Wingdings 2" w:hint="default"/>
      </w:rPr>
    </w:lvl>
    <w:lvl w:ilvl="5" w:tplc="E6561078" w:tentative="1">
      <w:start w:val="1"/>
      <w:numFmt w:val="bullet"/>
      <w:lvlText w:val=""/>
      <w:lvlJc w:val="left"/>
      <w:pPr>
        <w:tabs>
          <w:tab w:val="num" w:pos="4320"/>
        </w:tabs>
        <w:ind w:left="4320" w:hanging="360"/>
      </w:pPr>
      <w:rPr>
        <w:rFonts w:ascii="Wingdings 2" w:hAnsi="Wingdings 2" w:hint="default"/>
      </w:rPr>
    </w:lvl>
    <w:lvl w:ilvl="6" w:tplc="4B160B72" w:tentative="1">
      <w:start w:val="1"/>
      <w:numFmt w:val="bullet"/>
      <w:lvlText w:val=""/>
      <w:lvlJc w:val="left"/>
      <w:pPr>
        <w:tabs>
          <w:tab w:val="num" w:pos="5040"/>
        </w:tabs>
        <w:ind w:left="5040" w:hanging="360"/>
      </w:pPr>
      <w:rPr>
        <w:rFonts w:ascii="Wingdings 2" w:hAnsi="Wingdings 2" w:hint="default"/>
      </w:rPr>
    </w:lvl>
    <w:lvl w:ilvl="7" w:tplc="6C4ABD32" w:tentative="1">
      <w:start w:val="1"/>
      <w:numFmt w:val="bullet"/>
      <w:lvlText w:val=""/>
      <w:lvlJc w:val="left"/>
      <w:pPr>
        <w:tabs>
          <w:tab w:val="num" w:pos="5760"/>
        </w:tabs>
        <w:ind w:left="5760" w:hanging="360"/>
      </w:pPr>
      <w:rPr>
        <w:rFonts w:ascii="Wingdings 2" w:hAnsi="Wingdings 2" w:hint="default"/>
      </w:rPr>
    </w:lvl>
    <w:lvl w:ilvl="8" w:tplc="BA200C56" w:tentative="1">
      <w:start w:val="1"/>
      <w:numFmt w:val="bullet"/>
      <w:lvlText w:val=""/>
      <w:lvlJc w:val="left"/>
      <w:pPr>
        <w:tabs>
          <w:tab w:val="num" w:pos="6480"/>
        </w:tabs>
        <w:ind w:left="6480" w:hanging="360"/>
      </w:pPr>
      <w:rPr>
        <w:rFonts w:ascii="Wingdings 2" w:hAnsi="Wingdings 2" w:hint="default"/>
      </w:rPr>
    </w:lvl>
  </w:abstractNum>
  <w:abstractNum w:abstractNumId="15">
    <w:nsid w:val="5BFA4F81"/>
    <w:multiLevelType w:val="hybridMultilevel"/>
    <w:tmpl w:val="B2C60594"/>
    <w:lvl w:ilvl="0" w:tplc="EE9ED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C48C3"/>
    <w:multiLevelType w:val="hybridMultilevel"/>
    <w:tmpl w:val="3B58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40496"/>
    <w:multiLevelType w:val="multilevel"/>
    <w:tmpl w:val="E2FA2D94"/>
    <w:lvl w:ilvl="0">
      <w:start w:val="1"/>
      <w:numFmt w:val="decimal"/>
      <w:pStyle w:val="Titre4"/>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7A51443D"/>
    <w:multiLevelType w:val="hybridMultilevel"/>
    <w:tmpl w:val="5BD4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F0327"/>
    <w:multiLevelType w:val="hybridMultilevel"/>
    <w:tmpl w:val="5076582E"/>
    <w:lvl w:ilvl="0" w:tplc="640ED01C">
      <w:start w:val="1"/>
      <w:numFmt w:val="bullet"/>
      <w:lvlText w:val=""/>
      <w:lvlJc w:val="left"/>
      <w:pPr>
        <w:tabs>
          <w:tab w:val="num" w:pos="720"/>
        </w:tabs>
        <w:ind w:left="720" w:hanging="360"/>
      </w:pPr>
      <w:rPr>
        <w:rFonts w:ascii="Wingdings 2" w:hAnsi="Wingdings 2" w:hint="default"/>
      </w:rPr>
    </w:lvl>
    <w:lvl w:ilvl="1" w:tplc="39A26550" w:tentative="1">
      <w:start w:val="1"/>
      <w:numFmt w:val="bullet"/>
      <w:lvlText w:val=""/>
      <w:lvlJc w:val="left"/>
      <w:pPr>
        <w:tabs>
          <w:tab w:val="num" w:pos="1440"/>
        </w:tabs>
        <w:ind w:left="1440" w:hanging="360"/>
      </w:pPr>
      <w:rPr>
        <w:rFonts w:ascii="Wingdings 2" w:hAnsi="Wingdings 2" w:hint="default"/>
      </w:rPr>
    </w:lvl>
    <w:lvl w:ilvl="2" w:tplc="034861A4" w:tentative="1">
      <w:start w:val="1"/>
      <w:numFmt w:val="bullet"/>
      <w:lvlText w:val=""/>
      <w:lvlJc w:val="left"/>
      <w:pPr>
        <w:tabs>
          <w:tab w:val="num" w:pos="2160"/>
        </w:tabs>
        <w:ind w:left="2160" w:hanging="360"/>
      </w:pPr>
      <w:rPr>
        <w:rFonts w:ascii="Wingdings 2" w:hAnsi="Wingdings 2" w:hint="default"/>
      </w:rPr>
    </w:lvl>
    <w:lvl w:ilvl="3" w:tplc="3A7AC9AA" w:tentative="1">
      <w:start w:val="1"/>
      <w:numFmt w:val="bullet"/>
      <w:lvlText w:val=""/>
      <w:lvlJc w:val="left"/>
      <w:pPr>
        <w:tabs>
          <w:tab w:val="num" w:pos="2880"/>
        </w:tabs>
        <w:ind w:left="2880" w:hanging="360"/>
      </w:pPr>
      <w:rPr>
        <w:rFonts w:ascii="Wingdings 2" w:hAnsi="Wingdings 2" w:hint="default"/>
      </w:rPr>
    </w:lvl>
    <w:lvl w:ilvl="4" w:tplc="0CC8CA68" w:tentative="1">
      <w:start w:val="1"/>
      <w:numFmt w:val="bullet"/>
      <w:lvlText w:val=""/>
      <w:lvlJc w:val="left"/>
      <w:pPr>
        <w:tabs>
          <w:tab w:val="num" w:pos="3600"/>
        </w:tabs>
        <w:ind w:left="3600" w:hanging="360"/>
      </w:pPr>
      <w:rPr>
        <w:rFonts w:ascii="Wingdings 2" w:hAnsi="Wingdings 2" w:hint="default"/>
      </w:rPr>
    </w:lvl>
    <w:lvl w:ilvl="5" w:tplc="B570200A" w:tentative="1">
      <w:start w:val="1"/>
      <w:numFmt w:val="bullet"/>
      <w:lvlText w:val=""/>
      <w:lvlJc w:val="left"/>
      <w:pPr>
        <w:tabs>
          <w:tab w:val="num" w:pos="4320"/>
        </w:tabs>
        <w:ind w:left="4320" w:hanging="360"/>
      </w:pPr>
      <w:rPr>
        <w:rFonts w:ascii="Wingdings 2" w:hAnsi="Wingdings 2" w:hint="default"/>
      </w:rPr>
    </w:lvl>
    <w:lvl w:ilvl="6" w:tplc="654CA10C" w:tentative="1">
      <w:start w:val="1"/>
      <w:numFmt w:val="bullet"/>
      <w:lvlText w:val=""/>
      <w:lvlJc w:val="left"/>
      <w:pPr>
        <w:tabs>
          <w:tab w:val="num" w:pos="5040"/>
        </w:tabs>
        <w:ind w:left="5040" w:hanging="360"/>
      </w:pPr>
      <w:rPr>
        <w:rFonts w:ascii="Wingdings 2" w:hAnsi="Wingdings 2" w:hint="default"/>
      </w:rPr>
    </w:lvl>
    <w:lvl w:ilvl="7" w:tplc="B8121FC6" w:tentative="1">
      <w:start w:val="1"/>
      <w:numFmt w:val="bullet"/>
      <w:lvlText w:val=""/>
      <w:lvlJc w:val="left"/>
      <w:pPr>
        <w:tabs>
          <w:tab w:val="num" w:pos="5760"/>
        </w:tabs>
        <w:ind w:left="5760" w:hanging="360"/>
      </w:pPr>
      <w:rPr>
        <w:rFonts w:ascii="Wingdings 2" w:hAnsi="Wingdings 2" w:hint="default"/>
      </w:rPr>
    </w:lvl>
    <w:lvl w:ilvl="8" w:tplc="6AE440A0"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4"/>
  </w:num>
  <w:num w:numId="3">
    <w:abstractNumId w:val="11"/>
  </w:num>
  <w:num w:numId="4">
    <w:abstractNumId w:val="16"/>
  </w:num>
  <w:num w:numId="5">
    <w:abstractNumId w:val="13"/>
  </w:num>
  <w:num w:numId="6">
    <w:abstractNumId w:val="1"/>
  </w:num>
  <w:num w:numId="7">
    <w:abstractNumId w:val="1"/>
  </w:num>
  <w:num w:numId="8">
    <w:abstractNumId w:val="19"/>
  </w:num>
  <w:num w:numId="9">
    <w:abstractNumId w:val="14"/>
  </w:num>
  <w:num w:numId="10">
    <w:abstractNumId w:val="5"/>
  </w:num>
  <w:num w:numId="11">
    <w:abstractNumId w:val="3"/>
  </w:num>
  <w:num w:numId="12">
    <w:abstractNumId w:val="1"/>
    <w:lvlOverride w:ilvl="0">
      <w:startOverride w:val="1"/>
    </w:lvlOverride>
  </w:num>
  <w:num w:numId="13">
    <w:abstractNumId w:val="8"/>
  </w:num>
  <w:num w:numId="14">
    <w:abstractNumId w:val="18"/>
  </w:num>
  <w:num w:numId="15">
    <w:abstractNumId w:val="12"/>
  </w:num>
  <w:num w:numId="16">
    <w:abstractNumId w:val="9"/>
  </w:num>
  <w:num w:numId="17">
    <w:abstractNumId w:val="17"/>
  </w:num>
  <w:num w:numId="18">
    <w:abstractNumId w:val="1"/>
  </w:num>
  <w:num w:numId="19">
    <w:abstractNumId w:val="10"/>
  </w:num>
  <w:num w:numId="20">
    <w:abstractNumId w:val="15"/>
  </w:num>
  <w:num w:numId="21">
    <w:abstractNumId w:val="1"/>
  </w:num>
  <w:num w:numId="22">
    <w:abstractNumId w:val="7"/>
  </w:num>
  <w:num w:numId="23">
    <w:abstractNumId w:val="0"/>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D" w:vendorID="64" w:dllVersion="6" w:nlCheck="1" w:checkStyle="1"/>
  <w:activeWritingStyle w:appName="MSWord" w:lang="en-US" w:vendorID="64" w:dllVersion="0" w:nlCheck="1" w:checkStyle="0"/>
  <w:activeWritingStyle w:appName="MSWord" w:lang="fr-CD"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fr-CD"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D"/>
    <w:rsid w:val="00001D3F"/>
    <w:rsid w:val="00002631"/>
    <w:rsid w:val="00003328"/>
    <w:rsid w:val="00004C9B"/>
    <w:rsid w:val="00010FE1"/>
    <w:rsid w:val="000119EA"/>
    <w:rsid w:val="00012542"/>
    <w:rsid w:val="00017223"/>
    <w:rsid w:val="00017B73"/>
    <w:rsid w:val="00017C1A"/>
    <w:rsid w:val="00017EC1"/>
    <w:rsid w:val="000217AD"/>
    <w:rsid w:val="00021A93"/>
    <w:rsid w:val="0002331A"/>
    <w:rsid w:val="000233EB"/>
    <w:rsid w:val="00024647"/>
    <w:rsid w:val="00026D42"/>
    <w:rsid w:val="0003126A"/>
    <w:rsid w:val="00032061"/>
    <w:rsid w:val="000326A4"/>
    <w:rsid w:val="0003473F"/>
    <w:rsid w:val="00034F53"/>
    <w:rsid w:val="000357D4"/>
    <w:rsid w:val="000363CB"/>
    <w:rsid w:val="0003669A"/>
    <w:rsid w:val="00036767"/>
    <w:rsid w:val="00040376"/>
    <w:rsid w:val="00040FC4"/>
    <w:rsid w:val="000433E0"/>
    <w:rsid w:val="0004552E"/>
    <w:rsid w:val="000504B9"/>
    <w:rsid w:val="000507AF"/>
    <w:rsid w:val="00051C00"/>
    <w:rsid w:val="00056675"/>
    <w:rsid w:val="0005757A"/>
    <w:rsid w:val="0005799E"/>
    <w:rsid w:val="00060999"/>
    <w:rsid w:val="00060B1F"/>
    <w:rsid w:val="00062439"/>
    <w:rsid w:val="00063521"/>
    <w:rsid w:val="00066E07"/>
    <w:rsid w:val="00067243"/>
    <w:rsid w:val="0007188E"/>
    <w:rsid w:val="00071A08"/>
    <w:rsid w:val="000734F5"/>
    <w:rsid w:val="00080F42"/>
    <w:rsid w:val="00081912"/>
    <w:rsid w:val="00082281"/>
    <w:rsid w:val="00082B5A"/>
    <w:rsid w:val="00082DE7"/>
    <w:rsid w:val="00083D61"/>
    <w:rsid w:val="00084E25"/>
    <w:rsid w:val="000857DF"/>
    <w:rsid w:val="00086E98"/>
    <w:rsid w:val="000877CF"/>
    <w:rsid w:val="00090644"/>
    <w:rsid w:val="00091BCF"/>
    <w:rsid w:val="000A100A"/>
    <w:rsid w:val="000A1A30"/>
    <w:rsid w:val="000A2799"/>
    <w:rsid w:val="000A450A"/>
    <w:rsid w:val="000A62DE"/>
    <w:rsid w:val="000A6C1B"/>
    <w:rsid w:val="000B0251"/>
    <w:rsid w:val="000B1A7D"/>
    <w:rsid w:val="000B210D"/>
    <w:rsid w:val="000B22F5"/>
    <w:rsid w:val="000B2546"/>
    <w:rsid w:val="000B42BB"/>
    <w:rsid w:val="000B51BA"/>
    <w:rsid w:val="000B6727"/>
    <w:rsid w:val="000B7230"/>
    <w:rsid w:val="000C0249"/>
    <w:rsid w:val="000C0EE0"/>
    <w:rsid w:val="000C2F42"/>
    <w:rsid w:val="000C406C"/>
    <w:rsid w:val="000C621C"/>
    <w:rsid w:val="000C749C"/>
    <w:rsid w:val="000C7A7F"/>
    <w:rsid w:val="000D1DAF"/>
    <w:rsid w:val="000D2D1F"/>
    <w:rsid w:val="000D311F"/>
    <w:rsid w:val="000D6747"/>
    <w:rsid w:val="000D7214"/>
    <w:rsid w:val="000E05BB"/>
    <w:rsid w:val="000E081B"/>
    <w:rsid w:val="000E0A55"/>
    <w:rsid w:val="000E1A79"/>
    <w:rsid w:val="000E2D90"/>
    <w:rsid w:val="000E35D2"/>
    <w:rsid w:val="000E3CDB"/>
    <w:rsid w:val="000E3F58"/>
    <w:rsid w:val="000E4B5A"/>
    <w:rsid w:val="000E59A6"/>
    <w:rsid w:val="000E73CC"/>
    <w:rsid w:val="000E7560"/>
    <w:rsid w:val="000F0002"/>
    <w:rsid w:val="000F0062"/>
    <w:rsid w:val="000F00A2"/>
    <w:rsid w:val="000F4F6F"/>
    <w:rsid w:val="000F504F"/>
    <w:rsid w:val="000F51AC"/>
    <w:rsid w:val="000F6D71"/>
    <w:rsid w:val="00101AEA"/>
    <w:rsid w:val="0010475F"/>
    <w:rsid w:val="0010493A"/>
    <w:rsid w:val="00104F0E"/>
    <w:rsid w:val="0010669A"/>
    <w:rsid w:val="001066E0"/>
    <w:rsid w:val="0011300D"/>
    <w:rsid w:val="00114A0A"/>
    <w:rsid w:val="001151FE"/>
    <w:rsid w:val="00115D4F"/>
    <w:rsid w:val="0011627D"/>
    <w:rsid w:val="00117683"/>
    <w:rsid w:val="00120503"/>
    <w:rsid w:val="00120A95"/>
    <w:rsid w:val="0012225B"/>
    <w:rsid w:val="00123688"/>
    <w:rsid w:val="00123AD9"/>
    <w:rsid w:val="00124540"/>
    <w:rsid w:val="00125068"/>
    <w:rsid w:val="001271DD"/>
    <w:rsid w:val="00133A4F"/>
    <w:rsid w:val="00134979"/>
    <w:rsid w:val="00136814"/>
    <w:rsid w:val="00136A7E"/>
    <w:rsid w:val="001418B8"/>
    <w:rsid w:val="0014379B"/>
    <w:rsid w:val="00143809"/>
    <w:rsid w:val="001448E1"/>
    <w:rsid w:val="001517F7"/>
    <w:rsid w:val="00152066"/>
    <w:rsid w:val="001523DB"/>
    <w:rsid w:val="0015326D"/>
    <w:rsid w:val="00153B6E"/>
    <w:rsid w:val="001559AD"/>
    <w:rsid w:val="00155C2A"/>
    <w:rsid w:val="00156CDB"/>
    <w:rsid w:val="00157296"/>
    <w:rsid w:val="00160B28"/>
    <w:rsid w:val="00160C4D"/>
    <w:rsid w:val="001637A3"/>
    <w:rsid w:val="00166782"/>
    <w:rsid w:val="00173E44"/>
    <w:rsid w:val="00177B71"/>
    <w:rsid w:val="00183894"/>
    <w:rsid w:val="00183D17"/>
    <w:rsid w:val="0018620E"/>
    <w:rsid w:val="00186E0C"/>
    <w:rsid w:val="00187D55"/>
    <w:rsid w:val="0019058E"/>
    <w:rsid w:val="001906D7"/>
    <w:rsid w:val="00191173"/>
    <w:rsid w:val="0019242F"/>
    <w:rsid w:val="00192CE1"/>
    <w:rsid w:val="001934B5"/>
    <w:rsid w:val="00197066"/>
    <w:rsid w:val="00197F28"/>
    <w:rsid w:val="001A054C"/>
    <w:rsid w:val="001A1C51"/>
    <w:rsid w:val="001A22C3"/>
    <w:rsid w:val="001A4030"/>
    <w:rsid w:val="001A5D9E"/>
    <w:rsid w:val="001A6700"/>
    <w:rsid w:val="001B003F"/>
    <w:rsid w:val="001B07E1"/>
    <w:rsid w:val="001B08C0"/>
    <w:rsid w:val="001B0D3A"/>
    <w:rsid w:val="001B32F1"/>
    <w:rsid w:val="001B3650"/>
    <w:rsid w:val="001B393F"/>
    <w:rsid w:val="001B3CA1"/>
    <w:rsid w:val="001B41F6"/>
    <w:rsid w:val="001B60F6"/>
    <w:rsid w:val="001B6E7E"/>
    <w:rsid w:val="001B7733"/>
    <w:rsid w:val="001B7A5A"/>
    <w:rsid w:val="001B7B0D"/>
    <w:rsid w:val="001C012C"/>
    <w:rsid w:val="001C030F"/>
    <w:rsid w:val="001C10F5"/>
    <w:rsid w:val="001C1393"/>
    <w:rsid w:val="001C36DE"/>
    <w:rsid w:val="001C3700"/>
    <w:rsid w:val="001C4538"/>
    <w:rsid w:val="001C5CA7"/>
    <w:rsid w:val="001C737B"/>
    <w:rsid w:val="001D074E"/>
    <w:rsid w:val="001D08E3"/>
    <w:rsid w:val="001D0C11"/>
    <w:rsid w:val="001D1AFD"/>
    <w:rsid w:val="001D2DC2"/>
    <w:rsid w:val="001D3957"/>
    <w:rsid w:val="001D4754"/>
    <w:rsid w:val="001D5806"/>
    <w:rsid w:val="001D6470"/>
    <w:rsid w:val="001D7909"/>
    <w:rsid w:val="001E14AC"/>
    <w:rsid w:val="001E1D86"/>
    <w:rsid w:val="001E25F6"/>
    <w:rsid w:val="001E2FAB"/>
    <w:rsid w:val="001E3110"/>
    <w:rsid w:val="001E54DD"/>
    <w:rsid w:val="001E5A1C"/>
    <w:rsid w:val="001E601F"/>
    <w:rsid w:val="001F0149"/>
    <w:rsid w:val="001F074B"/>
    <w:rsid w:val="001F0956"/>
    <w:rsid w:val="001F09A3"/>
    <w:rsid w:val="001F12E6"/>
    <w:rsid w:val="001F3EC5"/>
    <w:rsid w:val="001F4475"/>
    <w:rsid w:val="001F51FF"/>
    <w:rsid w:val="001F72CF"/>
    <w:rsid w:val="001F7ED5"/>
    <w:rsid w:val="002005E7"/>
    <w:rsid w:val="0020194D"/>
    <w:rsid w:val="002041CA"/>
    <w:rsid w:val="00204725"/>
    <w:rsid w:val="00204D26"/>
    <w:rsid w:val="00204E3C"/>
    <w:rsid w:val="00210756"/>
    <w:rsid w:val="00210BED"/>
    <w:rsid w:val="002127D4"/>
    <w:rsid w:val="00212A48"/>
    <w:rsid w:val="002151F9"/>
    <w:rsid w:val="002156B5"/>
    <w:rsid w:val="00215848"/>
    <w:rsid w:val="0021692B"/>
    <w:rsid w:val="00222520"/>
    <w:rsid w:val="002227B0"/>
    <w:rsid w:val="00222BE6"/>
    <w:rsid w:val="00224133"/>
    <w:rsid w:val="00226A0C"/>
    <w:rsid w:val="00226E06"/>
    <w:rsid w:val="00227CD9"/>
    <w:rsid w:val="0023050C"/>
    <w:rsid w:val="0023154A"/>
    <w:rsid w:val="00232928"/>
    <w:rsid w:val="00234CB7"/>
    <w:rsid w:val="00234D2C"/>
    <w:rsid w:val="0023767B"/>
    <w:rsid w:val="00240123"/>
    <w:rsid w:val="00240AE9"/>
    <w:rsid w:val="00240F6B"/>
    <w:rsid w:val="00240F7C"/>
    <w:rsid w:val="00240FFF"/>
    <w:rsid w:val="00241836"/>
    <w:rsid w:val="002442F6"/>
    <w:rsid w:val="00244341"/>
    <w:rsid w:val="002458C9"/>
    <w:rsid w:val="00246947"/>
    <w:rsid w:val="00247FB0"/>
    <w:rsid w:val="00251FAE"/>
    <w:rsid w:val="00252737"/>
    <w:rsid w:val="002527E0"/>
    <w:rsid w:val="00252CA8"/>
    <w:rsid w:val="002533F6"/>
    <w:rsid w:val="002537A9"/>
    <w:rsid w:val="00253CCD"/>
    <w:rsid w:val="00255DB8"/>
    <w:rsid w:val="0026033A"/>
    <w:rsid w:val="00261038"/>
    <w:rsid w:val="002628A1"/>
    <w:rsid w:val="00263617"/>
    <w:rsid w:val="00263BA1"/>
    <w:rsid w:val="002645E3"/>
    <w:rsid w:val="002652CE"/>
    <w:rsid w:val="00266677"/>
    <w:rsid w:val="00270EDE"/>
    <w:rsid w:val="0027714D"/>
    <w:rsid w:val="0028051E"/>
    <w:rsid w:val="00282C86"/>
    <w:rsid w:val="002831C0"/>
    <w:rsid w:val="0028452E"/>
    <w:rsid w:val="002856B9"/>
    <w:rsid w:val="00286734"/>
    <w:rsid w:val="00286ADB"/>
    <w:rsid w:val="00287788"/>
    <w:rsid w:val="0028797E"/>
    <w:rsid w:val="00287F1A"/>
    <w:rsid w:val="0029116E"/>
    <w:rsid w:val="00295E07"/>
    <w:rsid w:val="00295EA4"/>
    <w:rsid w:val="00296CCE"/>
    <w:rsid w:val="00297924"/>
    <w:rsid w:val="002A07E5"/>
    <w:rsid w:val="002A1AC4"/>
    <w:rsid w:val="002A1AE4"/>
    <w:rsid w:val="002A2D18"/>
    <w:rsid w:val="002A3588"/>
    <w:rsid w:val="002A3BE5"/>
    <w:rsid w:val="002A5882"/>
    <w:rsid w:val="002A59EB"/>
    <w:rsid w:val="002A7DF4"/>
    <w:rsid w:val="002B2E96"/>
    <w:rsid w:val="002B4618"/>
    <w:rsid w:val="002B4926"/>
    <w:rsid w:val="002B5B51"/>
    <w:rsid w:val="002B6B58"/>
    <w:rsid w:val="002C0112"/>
    <w:rsid w:val="002C0EAE"/>
    <w:rsid w:val="002C1051"/>
    <w:rsid w:val="002C1FD7"/>
    <w:rsid w:val="002C32E1"/>
    <w:rsid w:val="002C42D6"/>
    <w:rsid w:val="002C440E"/>
    <w:rsid w:val="002C51A8"/>
    <w:rsid w:val="002C6C35"/>
    <w:rsid w:val="002C706C"/>
    <w:rsid w:val="002C740F"/>
    <w:rsid w:val="002D0755"/>
    <w:rsid w:val="002D0A72"/>
    <w:rsid w:val="002D36EB"/>
    <w:rsid w:val="002D40E6"/>
    <w:rsid w:val="002D58CA"/>
    <w:rsid w:val="002D7A12"/>
    <w:rsid w:val="002E059F"/>
    <w:rsid w:val="002E0E74"/>
    <w:rsid w:val="002E0E9B"/>
    <w:rsid w:val="002E114B"/>
    <w:rsid w:val="002E4AA6"/>
    <w:rsid w:val="002E547E"/>
    <w:rsid w:val="002E73DC"/>
    <w:rsid w:val="002E7828"/>
    <w:rsid w:val="002E7DB1"/>
    <w:rsid w:val="002F0899"/>
    <w:rsid w:val="002F45CB"/>
    <w:rsid w:val="002F4699"/>
    <w:rsid w:val="002F4B0E"/>
    <w:rsid w:val="002F5159"/>
    <w:rsid w:val="002F743C"/>
    <w:rsid w:val="002F7D1A"/>
    <w:rsid w:val="00301AEC"/>
    <w:rsid w:val="003034B4"/>
    <w:rsid w:val="003050F0"/>
    <w:rsid w:val="00305CBD"/>
    <w:rsid w:val="003112B8"/>
    <w:rsid w:val="00311307"/>
    <w:rsid w:val="00311EDD"/>
    <w:rsid w:val="00312A69"/>
    <w:rsid w:val="0031389E"/>
    <w:rsid w:val="003149D5"/>
    <w:rsid w:val="00316195"/>
    <w:rsid w:val="003202E6"/>
    <w:rsid w:val="003205DC"/>
    <w:rsid w:val="003215CA"/>
    <w:rsid w:val="003232C4"/>
    <w:rsid w:val="003235FE"/>
    <w:rsid w:val="00324707"/>
    <w:rsid w:val="0032498F"/>
    <w:rsid w:val="00325B83"/>
    <w:rsid w:val="003276C0"/>
    <w:rsid w:val="00330C8A"/>
    <w:rsid w:val="0033100B"/>
    <w:rsid w:val="003357D2"/>
    <w:rsid w:val="0033709A"/>
    <w:rsid w:val="00337C01"/>
    <w:rsid w:val="00344067"/>
    <w:rsid w:val="003508F5"/>
    <w:rsid w:val="00350DD6"/>
    <w:rsid w:val="0035261F"/>
    <w:rsid w:val="00353BEC"/>
    <w:rsid w:val="00353F14"/>
    <w:rsid w:val="00354339"/>
    <w:rsid w:val="00354FA4"/>
    <w:rsid w:val="003558AB"/>
    <w:rsid w:val="00356845"/>
    <w:rsid w:val="003570A9"/>
    <w:rsid w:val="003576F1"/>
    <w:rsid w:val="00357B98"/>
    <w:rsid w:val="003603FB"/>
    <w:rsid w:val="00360B9D"/>
    <w:rsid w:val="00360DF0"/>
    <w:rsid w:val="00360E5A"/>
    <w:rsid w:val="00363C08"/>
    <w:rsid w:val="00364B8A"/>
    <w:rsid w:val="00365978"/>
    <w:rsid w:val="003709CD"/>
    <w:rsid w:val="00371730"/>
    <w:rsid w:val="00371F05"/>
    <w:rsid w:val="0037501C"/>
    <w:rsid w:val="00375A31"/>
    <w:rsid w:val="00375E95"/>
    <w:rsid w:val="00376158"/>
    <w:rsid w:val="00376C06"/>
    <w:rsid w:val="00376C6A"/>
    <w:rsid w:val="00384A21"/>
    <w:rsid w:val="00384C97"/>
    <w:rsid w:val="0038578E"/>
    <w:rsid w:val="003858B1"/>
    <w:rsid w:val="003865C2"/>
    <w:rsid w:val="00387BDE"/>
    <w:rsid w:val="0039076A"/>
    <w:rsid w:val="00391166"/>
    <w:rsid w:val="00393207"/>
    <w:rsid w:val="003932BA"/>
    <w:rsid w:val="0039521D"/>
    <w:rsid w:val="00395B28"/>
    <w:rsid w:val="00396109"/>
    <w:rsid w:val="003979A0"/>
    <w:rsid w:val="00397F79"/>
    <w:rsid w:val="003A040A"/>
    <w:rsid w:val="003A24B7"/>
    <w:rsid w:val="003A2DA7"/>
    <w:rsid w:val="003A4E45"/>
    <w:rsid w:val="003A54C0"/>
    <w:rsid w:val="003A6FAD"/>
    <w:rsid w:val="003B4FD0"/>
    <w:rsid w:val="003B50EB"/>
    <w:rsid w:val="003B611C"/>
    <w:rsid w:val="003C05AA"/>
    <w:rsid w:val="003C1843"/>
    <w:rsid w:val="003C2ED0"/>
    <w:rsid w:val="003C2FF9"/>
    <w:rsid w:val="003C3150"/>
    <w:rsid w:val="003C36BF"/>
    <w:rsid w:val="003C530E"/>
    <w:rsid w:val="003C7272"/>
    <w:rsid w:val="003D00B5"/>
    <w:rsid w:val="003D013C"/>
    <w:rsid w:val="003D1BCA"/>
    <w:rsid w:val="003D1D19"/>
    <w:rsid w:val="003D2057"/>
    <w:rsid w:val="003D297C"/>
    <w:rsid w:val="003D2E6C"/>
    <w:rsid w:val="003D6066"/>
    <w:rsid w:val="003E0962"/>
    <w:rsid w:val="003E172C"/>
    <w:rsid w:val="003E4761"/>
    <w:rsid w:val="003E4B47"/>
    <w:rsid w:val="003E5424"/>
    <w:rsid w:val="003E7E21"/>
    <w:rsid w:val="003F0EA7"/>
    <w:rsid w:val="003F23F2"/>
    <w:rsid w:val="003F3BFD"/>
    <w:rsid w:val="003F7A8D"/>
    <w:rsid w:val="00400EF4"/>
    <w:rsid w:val="00401832"/>
    <w:rsid w:val="00401A12"/>
    <w:rsid w:val="00401A37"/>
    <w:rsid w:val="00403B65"/>
    <w:rsid w:val="00403D00"/>
    <w:rsid w:val="004056CB"/>
    <w:rsid w:val="004058A6"/>
    <w:rsid w:val="00406048"/>
    <w:rsid w:val="004070F1"/>
    <w:rsid w:val="0040734A"/>
    <w:rsid w:val="00410676"/>
    <w:rsid w:val="00421EB3"/>
    <w:rsid w:val="00422C30"/>
    <w:rsid w:val="00423330"/>
    <w:rsid w:val="00424D2B"/>
    <w:rsid w:val="004259F7"/>
    <w:rsid w:val="00426167"/>
    <w:rsid w:val="00430EF3"/>
    <w:rsid w:val="0043174C"/>
    <w:rsid w:val="004320F8"/>
    <w:rsid w:val="004330E5"/>
    <w:rsid w:val="004352A8"/>
    <w:rsid w:val="0043723F"/>
    <w:rsid w:val="00437332"/>
    <w:rsid w:val="00441DCB"/>
    <w:rsid w:val="004431C9"/>
    <w:rsid w:val="004436BF"/>
    <w:rsid w:val="00443FF5"/>
    <w:rsid w:val="0044549D"/>
    <w:rsid w:val="00446ED4"/>
    <w:rsid w:val="00451599"/>
    <w:rsid w:val="00454E8F"/>
    <w:rsid w:val="00455240"/>
    <w:rsid w:val="0045597C"/>
    <w:rsid w:val="00456926"/>
    <w:rsid w:val="00457E32"/>
    <w:rsid w:val="00461E36"/>
    <w:rsid w:val="0046348A"/>
    <w:rsid w:val="00464741"/>
    <w:rsid w:val="0046489D"/>
    <w:rsid w:val="00465E2B"/>
    <w:rsid w:val="00466822"/>
    <w:rsid w:val="004675BA"/>
    <w:rsid w:val="004705AE"/>
    <w:rsid w:val="00470DDA"/>
    <w:rsid w:val="00472CF5"/>
    <w:rsid w:val="00474027"/>
    <w:rsid w:val="004740BA"/>
    <w:rsid w:val="00476605"/>
    <w:rsid w:val="00477909"/>
    <w:rsid w:val="00477B3A"/>
    <w:rsid w:val="004804F3"/>
    <w:rsid w:val="004806AB"/>
    <w:rsid w:val="004811F2"/>
    <w:rsid w:val="004830E9"/>
    <w:rsid w:val="00485318"/>
    <w:rsid w:val="004879B8"/>
    <w:rsid w:val="004908A7"/>
    <w:rsid w:val="00490B76"/>
    <w:rsid w:val="00490D24"/>
    <w:rsid w:val="0049167E"/>
    <w:rsid w:val="00492D7B"/>
    <w:rsid w:val="004962EC"/>
    <w:rsid w:val="004A1EDB"/>
    <w:rsid w:val="004A2BCD"/>
    <w:rsid w:val="004A2CEE"/>
    <w:rsid w:val="004A2DDF"/>
    <w:rsid w:val="004A4787"/>
    <w:rsid w:val="004A4D9B"/>
    <w:rsid w:val="004A57D9"/>
    <w:rsid w:val="004A617B"/>
    <w:rsid w:val="004B0423"/>
    <w:rsid w:val="004B1CBC"/>
    <w:rsid w:val="004B30DD"/>
    <w:rsid w:val="004B55AE"/>
    <w:rsid w:val="004B5A09"/>
    <w:rsid w:val="004B6A3E"/>
    <w:rsid w:val="004B6C08"/>
    <w:rsid w:val="004B7D22"/>
    <w:rsid w:val="004C0FD2"/>
    <w:rsid w:val="004C1B31"/>
    <w:rsid w:val="004C2469"/>
    <w:rsid w:val="004C4806"/>
    <w:rsid w:val="004C534B"/>
    <w:rsid w:val="004C71B1"/>
    <w:rsid w:val="004D111E"/>
    <w:rsid w:val="004D21C0"/>
    <w:rsid w:val="004D22EC"/>
    <w:rsid w:val="004D577B"/>
    <w:rsid w:val="004E4234"/>
    <w:rsid w:val="004E434D"/>
    <w:rsid w:val="004E5CBD"/>
    <w:rsid w:val="004F0000"/>
    <w:rsid w:val="004F301B"/>
    <w:rsid w:val="004F3DD5"/>
    <w:rsid w:val="005013E7"/>
    <w:rsid w:val="00502379"/>
    <w:rsid w:val="005031B5"/>
    <w:rsid w:val="00503216"/>
    <w:rsid w:val="005032A9"/>
    <w:rsid w:val="00503C63"/>
    <w:rsid w:val="00503D49"/>
    <w:rsid w:val="00504233"/>
    <w:rsid w:val="00505B46"/>
    <w:rsid w:val="005065FB"/>
    <w:rsid w:val="005073DC"/>
    <w:rsid w:val="00511BB4"/>
    <w:rsid w:val="00512C62"/>
    <w:rsid w:val="00514192"/>
    <w:rsid w:val="00517F76"/>
    <w:rsid w:val="0052030B"/>
    <w:rsid w:val="0052217E"/>
    <w:rsid w:val="00525067"/>
    <w:rsid w:val="005256BD"/>
    <w:rsid w:val="00526322"/>
    <w:rsid w:val="00526D27"/>
    <w:rsid w:val="005278AE"/>
    <w:rsid w:val="00530168"/>
    <w:rsid w:val="005303A8"/>
    <w:rsid w:val="00531E5D"/>
    <w:rsid w:val="0053232C"/>
    <w:rsid w:val="005335FD"/>
    <w:rsid w:val="00534449"/>
    <w:rsid w:val="00534D78"/>
    <w:rsid w:val="00535607"/>
    <w:rsid w:val="005365BA"/>
    <w:rsid w:val="00541E46"/>
    <w:rsid w:val="00542DA4"/>
    <w:rsid w:val="00544033"/>
    <w:rsid w:val="00544FAD"/>
    <w:rsid w:val="005450BB"/>
    <w:rsid w:val="005509E7"/>
    <w:rsid w:val="0055132A"/>
    <w:rsid w:val="00551B83"/>
    <w:rsid w:val="00552EBF"/>
    <w:rsid w:val="00555F16"/>
    <w:rsid w:val="005569A3"/>
    <w:rsid w:val="00560C46"/>
    <w:rsid w:val="00562FB8"/>
    <w:rsid w:val="00563E90"/>
    <w:rsid w:val="005641B0"/>
    <w:rsid w:val="00565255"/>
    <w:rsid w:val="005658E1"/>
    <w:rsid w:val="00565A6D"/>
    <w:rsid w:val="00566AC7"/>
    <w:rsid w:val="005676F0"/>
    <w:rsid w:val="00570996"/>
    <w:rsid w:val="00572FF9"/>
    <w:rsid w:val="0057428A"/>
    <w:rsid w:val="00576517"/>
    <w:rsid w:val="00576880"/>
    <w:rsid w:val="00581808"/>
    <w:rsid w:val="005827D0"/>
    <w:rsid w:val="00584D01"/>
    <w:rsid w:val="0058552F"/>
    <w:rsid w:val="0058643F"/>
    <w:rsid w:val="0058726A"/>
    <w:rsid w:val="00590654"/>
    <w:rsid w:val="00590AA1"/>
    <w:rsid w:val="00592AF8"/>
    <w:rsid w:val="00592B8D"/>
    <w:rsid w:val="005951D7"/>
    <w:rsid w:val="005A101C"/>
    <w:rsid w:val="005A1C82"/>
    <w:rsid w:val="005A4239"/>
    <w:rsid w:val="005A5091"/>
    <w:rsid w:val="005A5127"/>
    <w:rsid w:val="005A60EB"/>
    <w:rsid w:val="005A7367"/>
    <w:rsid w:val="005A73F5"/>
    <w:rsid w:val="005A7FD2"/>
    <w:rsid w:val="005B05CE"/>
    <w:rsid w:val="005B0CE7"/>
    <w:rsid w:val="005B163D"/>
    <w:rsid w:val="005B2B6A"/>
    <w:rsid w:val="005B584D"/>
    <w:rsid w:val="005B5C2B"/>
    <w:rsid w:val="005B6056"/>
    <w:rsid w:val="005B6CED"/>
    <w:rsid w:val="005B7220"/>
    <w:rsid w:val="005B7868"/>
    <w:rsid w:val="005B7AD8"/>
    <w:rsid w:val="005B7DEF"/>
    <w:rsid w:val="005C2D1F"/>
    <w:rsid w:val="005C3930"/>
    <w:rsid w:val="005C3A27"/>
    <w:rsid w:val="005C4A14"/>
    <w:rsid w:val="005D3126"/>
    <w:rsid w:val="005D4922"/>
    <w:rsid w:val="005D4932"/>
    <w:rsid w:val="005D5331"/>
    <w:rsid w:val="005D5793"/>
    <w:rsid w:val="005D66F4"/>
    <w:rsid w:val="005D7CE2"/>
    <w:rsid w:val="005E1054"/>
    <w:rsid w:val="005E33A9"/>
    <w:rsid w:val="005E5045"/>
    <w:rsid w:val="005E6D12"/>
    <w:rsid w:val="005F149A"/>
    <w:rsid w:val="005F22A0"/>
    <w:rsid w:val="005F2EC9"/>
    <w:rsid w:val="005F326E"/>
    <w:rsid w:val="005F431B"/>
    <w:rsid w:val="005F4513"/>
    <w:rsid w:val="005F5347"/>
    <w:rsid w:val="005F555B"/>
    <w:rsid w:val="005F56F1"/>
    <w:rsid w:val="005F56FD"/>
    <w:rsid w:val="005F5B0C"/>
    <w:rsid w:val="005F6C86"/>
    <w:rsid w:val="005F7C66"/>
    <w:rsid w:val="00600D2B"/>
    <w:rsid w:val="00600FCA"/>
    <w:rsid w:val="006038A1"/>
    <w:rsid w:val="00603F86"/>
    <w:rsid w:val="00604382"/>
    <w:rsid w:val="00604474"/>
    <w:rsid w:val="00604BAC"/>
    <w:rsid w:val="00605248"/>
    <w:rsid w:val="006104C9"/>
    <w:rsid w:val="0061058F"/>
    <w:rsid w:val="0061088D"/>
    <w:rsid w:val="0061226C"/>
    <w:rsid w:val="00613CB9"/>
    <w:rsid w:val="00614938"/>
    <w:rsid w:val="00615D2B"/>
    <w:rsid w:val="006174B3"/>
    <w:rsid w:val="00626D82"/>
    <w:rsid w:val="00627944"/>
    <w:rsid w:val="0063137E"/>
    <w:rsid w:val="00634B23"/>
    <w:rsid w:val="00634FCD"/>
    <w:rsid w:val="006355E1"/>
    <w:rsid w:val="0063698B"/>
    <w:rsid w:val="00637641"/>
    <w:rsid w:val="00641DBA"/>
    <w:rsid w:val="00643611"/>
    <w:rsid w:val="00643927"/>
    <w:rsid w:val="00644D11"/>
    <w:rsid w:val="00645147"/>
    <w:rsid w:val="00645414"/>
    <w:rsid w:val="00645AA2"/>
    <w:rsid w:val="00650FDC"/>
    <w:rsid w:val="00651B17"/>
    <w:rsid w:val="0065279B"/>
    <w:rsid w:val="0065409A"/>
    <w:rsid w:val="00654AD3"/>
    <w:rsid w:val="006550CE"/>
    <w:rsid w:val="006565CD"/>
    <w:rsid w:val="00656835"/>
    <w:rsid w:val="006576C7"/>
    <w:rsid w:val="00660558"/>
    <w:rsid w:val="0066062B"/>
    <w:rsid w:val="00660A0A"/>
    <w:rsid w:val="00660C8C"/>
    <w:rsid w:val="00662C80"/>
    <w:rsid w:val="00663450"/>
    <w:rsid w:val="00663A10"/>
    <w:rsid w:val="0066470B"/>
    <w:rsid w:val="0066602C"/>
    <w:rsid w:val="006667A1"/>
    <w:rsid w:val="00666CD8"/>
    <w:rsid w:val="00667BC7"/>
    <w:rsid w:val="00667D75"/>
    <w:rsid w:val="00667DB1"/>
    <w:rsid w:val="00667E87"/>
    <w:rsid w:val="00670084"/>
    <w:rsid w:val="00670337"/>
    <w:rsid w:val="006705D6"/>
    <w:rsid w:val="00671117"/>
    <w:rsid w:val="00671460"/>
    <w:rsid w:val="00671562"/>
    <w:rsid w:val="00672F29"/>
    <w:rsid w:val="0067383B"/>
    <w:rsid w:val="006741F8"/>
    <w:rsid w:val="00674E4B"/>
    <w:rsid w:val="00676DEF"/>
    <w:rsid w:val="00677402"/>
    <w:rsid w:val="00677EA2"/>
    <w:rsid w:val="00681535"/>
    <w:rsid w:val="006817CE"/>
    <w:rsid w:val="006823E0"/>
    <w:rsid w:val="0068244F"/>
    <w:rsid w:val="006837C1"/>
    <w:rsid w:val="00684F07"/>
    <w:rsid w:val="006852BD"/>
    <w:rsid w:val="00686CD7"/>
    <w:rsid w:val="00692D99"/>
    <w:rsid w:val="0069365F"/>
    <w:rsid w:val="00694B61"/>
    <w:rsid w:val="00694C8D"/>
    <w:rsid w:val="00694D81"/>
    <w:rsid w:val="00696A19"/>
    <w:rsid w:val="006A07FE"/>
    <w:rsid w:val="006A0A8F"/>
    <w:rsid w:val="006A0BBC"/>
    <w:rsid w:val="006A17FB"/>
    <w:rsid w:val="006A251A"/>
    <w:rsid w:val="006A5010"/>
    <w:rsid w:val="006A609D"/>
    <w:rsid w:val="006A61BC"/>
    <w:rsid w:val="006A7681"/>
    <w:rsid w:val="006B097E"/>
    <w:rsid w:val="006B0D00"/>
    <w:rsid w:val="006B13E2"/>
    <w:rsid w:val="006B199C"/>
    <w:rsid w:val="006B25B4"/>
    <w:rsid w:val="006B34B4"/>
    <w:rsid w:val="006B3536"/>
    <w:rsid w:val="006B6818"/>
    <w:rsid w:val="006C057C"/>
    <w:rsid w:val="006C163B"/>
    <w:rsid w:val="006C2317"/>
    <w:rsid w:val="006C5B10"/>
    <w:rsid w:val="006C64A1"/>
    <w:rsid w:val="006C7649"/>
    <w:rsid w:val="006D0677"/>
    <w:rsid w:val="006D27B8"/>
    <w:rsid w:val="006D31A2"/>
    <w:rsid w:val="006D5132"/>
    <w:rsid w:val="006D5F6B"/>
    <w:rsid w:val="006D623E"/>
    <w:rsid w:val="006D683F"/>
    <w:rsid w:val="006D6BBB"/>
    <w:rsid w:val="006D765A"/>
    <w:rsid w:val="006E447D"/>
    <w:rsid w:val="006E4B36"/>
    <w:rsid w:val="006E7776"/>
    <w:rsid w:val="006F0D43"/>
    <w:rsid w:val="006F11AE"/>
    <w:rsid w:val="006F12CF"/>
    <w:rsid w:val="006F1689"/>
    <w:rsid w:val="006F1EA7"/>
    <w:rsid w:val="006F3194"/>
    <w:rsid w:val="006F3AF3"/>
    <w:rsid w:val="006F46D8"/>
    <w:rsid w:val="006F6DE2"/>
    <w:rsid w:val="006F6EE5"/>
    <w:rsid w:val="007002C8"/>
    <w:rsid w:val="00701847"/>
    <w:rsid w:val="00704FCA"/>
    <w:rsid w:val="0071067F"/>
    <w:rsid w:val="00710F76"/>
    <w:rsid w:val="00711138"/>
    <w:rsid w:val="00711B90"/>
    <w:rsid w:val="0071203B"/>
    <w:rsid w:val="007126E3"/>
    <w:rsid w:val="00712BBC"/>
    <w:rsid w:val="00712C74"/>
    <w:rsid w:val="007136E4"/>
    <w:rsid w:val="00713CE0"/>
    <w:rsid w:val="00713EA9"/>
    <w:rsid w:val="00714A62"/>
    <w:rsid w:val="00714C1D"/>
    <w:rsid w:val="00715903"/>
    <w:rsid w:val="00715927"/>
    <w:rsid w:val="00720474"/>
    <w:rsid w:val="00722394"/>
    <w:rsid w:val="007248CC"/>
    <w:rsid w:val="00727065"/>
    <w:rsid w:val="00730351"/>
    <w:rsid w:val="007342A2"/>
    <w:rsid w:val="007353CB"/>
    <w:rsid w:val="007406D6"/>
    <w:rsid w:val="00740F4B"/>
    <w:rsid w:val="00742572"/>
    <w:rsid w:val="00744BAB"/>
    <w:rsid w:val="00747748"/>
    <w:rsid w:val="00750230"/>
    <w:rsid w:val="0075072A"/>
    <w:rsid w:val="0075241B"/>
    <w:rsid w:val="00752D3B"/>
    <w:rsid w:val="007539F0"/>
    <w:rsid w:val="0075449D"/>
    <w:rsid w:val="00756DC0"/>
    <w:rsid w:val="007573F1"/>
    <w:rsid w:val="0076065B"/>
    <w:rsid w:val="00761A3F"/>
    <w:rsid w:val="0076244B"/>
    <w:rsid w:val="00762D35"/>
    <w:rsid w:val="00764B93"/>
    <w:rsid w:val="007657C3"/>
    <w:rsid w:val="0076786C"/>
    <w:rsid w:val="007700E9"/>
    <w:rsid w:val="00770109"/>
    <w:rsid w:val="00771CD6"/>
    <w:rsid w:val="00773DE4"/>
    <w:rsid w:val="00775ED3"/>
    <w:rsid w:val="00776D65"/>
    <w:rsid w:val="00776DD4"/>
    <w:rsid w:val="00777BD4"/>
    <w:rsid w:val="00777DB6"/>
    <w:rsid w:val="00781DCB"/>
    <w:rsid w:val="00783559"/>
    <w:rsid w:val="0078466D"/>
    <w:rsid w:val="00785A86"/>
    <w:rsid w:val="00786314"/>
    <w:rsid w:val="00786A1B"/>
    <w:rsid w:val="00786BFA"/>
    <w:rsid w:val="00786D97"/>
    <w:rsid w:val="00791E56"/>
    <w:rsid w:val="00793E83"/>
    <w:rsid w:val="00794936"/>
    <w:rsid w:val="007952A3"/>
    <w:rsid w:val="007A080F"/>
    <w:rsid w:val="007A0C65"/>
    <w:rsid w:val="007A1568"/>
    <w:rsid w:val="007A29D1"/>
    <w:rsid w:val="007A3B4B"/>
    <w:rsid w:val="007A3E77"/>
    <w:rsid w:val="007A4381"/>
    <w:rsid w:val="007A6332"/>
    <w:rsid w:val="007A75CE"/>
    <w:rsid w:val="007B1840"/>
    <w:rsid w:val="007B1BE5"/>
    <w:rsid w:val="007B21BF"/>
    <w:rsid w:val="007B240B"/>
    <w:rsid w:val="007B4CCE"/>
    <w:rsid w:val="007B5875"/>
    <w:rsid w:val="007B649D"/>
    <w:rsid w:val="007C13CA"/>
    <w:rsid w:val="007D0227"/>
    <w:rsid w:val="007D0600"/>
    <w:rsid w:val="007D12C1"/>
    <w:rsid w:val="007D24AB"/>
    <w:rsid w:val="007D3131"/>
    <w:rsid w:val="007D361A"/>
    <w:rsid w:val="007D4670"/>
    <w:rsid w:val="007D5275"/>
    <w:rsid w:val="007D625F"/>
    <w:rsid w:val="007D6E0F"/>
    <w:rsid w:val="007D7797"/>
    <w:rsid w:val="007D7817"/>
    <w:rsid w:val="007E0234"/>
    <w:rsid w:val="007E02AF"/>
    <w:rsid w:val="007E0CC0"/>
    <w:rsid w:val="007E1161"/>
    <w:rsid w:val="007E25CF"/>
    <w:rsid w:val="007E296C"/>
    <w:rsid w:val="007E2AC9"/>
    <w:rsid w:val="007E3806"/>
    <w:rsid w:val="007F0AA8"/>
    <w:rsid w:val="007F10D3"/>
    <w:rsid w:val="007F18AC"/>
    <w:rsid w:val="007F2A81"/>
    <w:rsid w:val="007F2D79"/>
    <w:rsid w:val="007F3DA0"/>
    <w:rsid w:val="007F5602"/>
    <w:rsid w:val="007F5951"/>
    <w:rsid w:val="007F775B"/>
    <w:rsid w:val="00800295"/>
    <w:rsid w:val="008024E3"/>
    <w:rsid w:val="00802BAC"/>
    <w:rsid w:val="00803A37"/>
    <w:rsid w:val="008044E6"/>
    <w:rsid w:val="008059DC"/>
    <w:rsid w:val="00805D4C"/>
    <w:rsid w:val="008072B6"/>
    <w:rsid w:val="00810A65"/>
    <w:rsid w:val="00811297"/>
    <w:rsid w:val="008113C9"/>
    <w:rsid w:val="00811551"/>
    <w:rsid w:val="008141EF"/>
    <w:rsid w:val="008146E3"/>
    <w:rsid w:val="0082006F"/>
    <w:rsid w:val="00822A4B"/>
    <w:rsid w:val="00822CAF"/>
    <w:rsid w:val="00822DDD"/>
    <w:rsid w:val="0082302A"/>
    <w:rsid w:val="0082460C"/>
    <w:rsid w:val="008343AB"/>
    <w:rsid w:val="00834E53"/>
    <w:rsid w:val="0083616C"/>
    <w:rsid w:val="008367A3"/>
    <w:rsid w:val="00840DD6"/>
    <w:rsid w:val="00841FD6"/>
    <w:rsid w:val="00842B6F"/>
    <w:rsid w:val="00845B4C"/>
    <w:rsid w:val="00847776"/>
    <w:rsid w:val="00847E7D"/>
    <w:rsid w:val="008524C8"/>
    <w:rsid w:val="008524DD"/>
    <w:rsid w:val="00853426"/>
    <w:rsid w:val="00853985"/>
    <w:rsid w:val="00853F91"/>
    <w:rsid w:val="00854701"/>
    <w:rsid w:val="008549C1"/>
    <w:rsid w:val="00854F5F"/>
    <w:rsid w:val="00856AF1"/>
    <w:rsid w:val="00856CAC"/>
    <w:rsid w:val="0085701C"/>
    <w:rsid w:val="0085727C"/>
    <w:rsid w:val="00860E3C"/>
    <w:rsid w:val="00861861"/>
    <w:rsid w:val="00862161"/>
    <w:rsid w:val="00864687"/>
    <w:rsid w:val="00864AC9"/>
    <w:rsid w:val="0086557A"/>
    <w:rsid w:val="00866BA4"/>
    <w:rsid w:val="00867E4F"/>
    <w:rsid w:val="0087186F"/>
    <w:rsid w:val="00872A3B"/>
    <w:rsid w:val="00873EB5"/>
    <w:rsid w:val="00874840"/>
    <w:rsid w:val="00874B6D"/>
    <w:rsid w:val="0087542D"/>
    <w:rsid w:val="008769D0"/>
    <w:rsid w:val="00880A71"/>
    <w:rsid w:val="008876FE"/>
    <w:rsid w:val="0089159F"/>
    <w:rsid w:val="00892E69"/>
    <w:rsid w:val="00893FF0"/>
    <w:rsid w:val="00895CF7"/>
    <w:rsid w:val="00897194"/>
    <w:rsid w:val="008A1F99"/>
    <w:rsid w:val="008A2A10"/>
    <w:rsid w:val="008A2B5F"/>
    <w:rsid w:val="008A4B5E"/>
    <w:rsid w:val="008A4F99"/>
    <w:rsid w:val="008A6103"/>
    <w:rsid w:val="008B3568"/>
    <w:rsid w:val="008B3AC6"/>
    <w:rsid w:val="008B4268"/>
    <w:rsid w:val="008B4AE6"/>
    <w:rsid w:val="008B796F"/>
    <w:rsid w:val="008C1518"/>
    <w:rsid w:val="008C226F"/>
    <w:rsid w:val="008C3AB0"/>
    <w:rsid w:val="008C61A9"/>
    <w:rsid w:val="008C628B"/>
    <w:rsid w:val="008C6890"/>
    <w:rsid w:val="008D0664"/>
    <w:rsid w:val="008D0E7B"/>
    <w:rsid w:val="008D3AFF"/>
    <w:rsid w:val="008D525A"/>
    <w:rsid w:val="008D5AD6"/>
    <w:rsid w:val="008D5D7B"/>
    <w:rsid w:val="008D6BAF"/>
    <w:rsid w:val="008D744C"/>
    <w:rsid w:val="008E0200"/>
    <w:rsid w:val="008E058D"/>
    <w:rsid w:val="008E170F"/>
    <w:rsid w:val="008E2718"/>
    <w:rsid w:val="008E2929"/>
    <w:rsid w:val="008E2D00"/>
    <w:rsid w:val="008E72EE"/>
    <w:rsid w:val="008F08D4"/>
    <w:rsid w:val="008F1790"/>
    <w:rsid w:val="008F3166"/>
    <w:rsid w:val="008F4639"/>
    <w:rsid w:val="008F4EBE"/>
    <w:rsid w:val="008F6EBD"/>
    <w:rsid w:val="008F6EC5"/>
    <w:rsid w:val="008F75C4"/>
    <w:rsid w:val="008F76B1"/>
    <w:rsid w:val="00903896"/>
    <w:rsid w:val="00903C8D"/>
    <w:rsid w:val="00903F62"/>
    <w:rsid w:val="009055A5"/>
    <w:rsid w:val="009066BE"/>
    <w:rsid w:val="00906754"/>
    <w:rsid w:val="0091251E"/>
    <w:rsid w:val="00912737"/>
    <w:rsid w:val="0091346D"/>
    <w:rsid w:val="00915D89"/>
    <w:rsid w:val="0092110B"/>
    <w:rsid w:val="0092318D"/>
    <w:rsid w:val="00923929"/>
    <w:rsid w:val="00923AFD"/>
    <w:rsid w:val="00924841"/>
    <w:rsid w:val="00924AE2"/>
    <w:rsid w:val="00926931"/>
    <w:rsid w:val="00926DB5"/>
    <w:rsid w:val="00926E60"/>
    <w:rsid w:val="0093015E"/>
    <w:rsid w:val="00931D23"/>
    <w:rsid w:val="009320AD"/>
    <w:rsid w:val="009326FE"/>
    <w:rsid w:val="0093274A"/>
    <w:rsid w:val="00933BD0"/>
    <w:rsid w:val="00933D03"/>
    <w:rsid w:val="009344F5"/>
    <w:rsid w:val="00934A25"/>
    <w:rsid w:val="00935E2E"/>
    <w:rsid w:val="00941C26"/>
    <w:rsid w:val="00943446"/>
    <w:rsid w:val="009440AD"/>
    <w:rsid w:val="00945B52"/>
    <w:rsid w:val="00946317"/>
    <w:rsid w:val="00946A36"/>
    <w:rsid w:val="00950AC2"/>
    <w:rsid w:val="00950F9A"/>
    <w:rsid w:val="009534F1"/>
    <w:rsid w:val="00957D64"/>
    <w:rsid w:val="009609B0"/>
    <w:rsid w:val="00960D78"/>
    <w:rsid w:val="00961DE5"/>
    <w:rsid w:val="0096369F"/>
    <w:rsid w:val="00964B99"/>
    <w:rsid w:val="0096514F"/>
    <w:rsid w:val="009677CF"/>
    <w:rsid w:val="009700B1"/>
    <w:rsid w:val="009718F5"/>
    <w:rsid w:val="00972E31"/>
    <w:rsid w:val="00973BD9"/>
    <w:rsid w:val="00975C18"/>
    <w:rsid w:val="009769D8"/>
    <w:rsid w:val="00977CAD"/>
    <w:rsid w:val="009806B1"/>
    <w:rsid w:val="00980BB9"/>
    <w:rsid w:val="00980C69"/>
    <w:rsid w:val="00981D31"/>
    <w:rsid w:val="0098253B"/>
    <w:rsid w:val="00983C2C"/>
    <w:rsid w:val="00984415"/>
    <w:rsid w:val="00984BE8"/>
    <w:rsid w:val="00984DDB"/>
    <w:rsid w:val="00985033"/>
    <w:rsid w:val="0098514E"/>
    <w:rsid w:val="009866BA"/>
    <w:rsid w:val="009867D8"/>
    <w:rsid w:val="00986BBB"/>
    <w:rsid w:val="00990FAC"/>
    <w:rsid w:val="00993009"/>
    <w:rsid w:val="00993D37"/>
    <w:rsid w:val="00993EB3"/>
    <w:rsid w:val="0099518E"/>
    <w:rsid w:val="0099691B"/>
    <w:rsid w:val="00997BED"/>
    <w:rsid w:val="00997C71"/>
    <w:rsid w:val="009A0AF3"/>
    <w:rsid w:val="009A2EC3"/>
    <w:rsid w:val="009A3FE4"/>
    <w:rsid w:val="009A4937"/>
    <w:rsid w:val="009A495A"/>
    <w:rsid w:val="009A522D"/>
    <w:rsid w:val="009A53EF"/>
    <w:rsid w:val="009A5ECD"/>
    <w:rsid w:val="009A602D"/>
    <w:rsid w:val="009A7053"/>
    <w:rsid w:val="009A7AE2"/>
    <w:rsid w:val="009B2438"/>
    <w:rsid w:val="009B295A"/>
    <w:rsid w:val="009B3340"/>
    <w:rsid w:val="009B3B26"/>
    <w:rsid w:val="009B3D16"/>
    <w:rsid w:val="009B73AA"/>
    <w:rsid w:val="009C1665"/>
    <w:rsid w:val="009C311D"/>
    <w:rsid w:val="009C493C"/>
    <w:rsid w:val="009C5E02"/>
    <w:rsid w:val="009C7129"/>
    <w:rsid w:val="009D03AF"/>
    <w:rsid w:val="009D272C"/>
    <w:rsid w:val="009D3057"/>
    <w:rsid w:val="009D3670"/>
    <w:rsid w:val="009D4481"/>
    <w:rsid w:val="009D737A"/>
    <w:rsid w:val="009D7583"/>
    <w:rsid w:val="009E22D0"/>
    <w:rsid w:val="009E3B8E"/>
    <w:rsid w:val="009E5AA2"/>
    <w:rsid w:val="009E6CC5"/>
    <w:rsid w:val="009E6EBF"/>
    <w:rsid w:val="009F08B9"/>
    <w:rsid w:val="009F1C96"/>
    <w:rsid w:val="009F3610"/>
    <w:rsid w:val="009F7714"/>
    <w:rsid w:val="009F7A42"/>
    <w:rsid w:val="00A00C5D"/>
    <w:rsid w:val="00A00D53"/>
    <w:rsid w:val="00A03A4B"/>
    <w:rsid w:val="00A060E1"/>
    <w:rsid w:val="00A07555"/>
    <w:rsid w:val="00A1014B"/>
    <w:rsid w:val="00A1208D"/>
    <w:rsid w:val="00A150E1"/>
    <w:rsid w:val="00A15FC7"/>
    <w:rsid w:val="00A1646B"/>
    <w:rsid w:val="00A164DA"/>
    <w:rsid w:val="00A21473"/>
    <w:rsid w:val="00A22549"/>
    <w:rsid w:val="00A25718"/>
    <w:rsid w:val="00A25B2D"/>
    <w:rsid w:val="00A25B48"/>
    <w:rsid w:val="00A26F69"/>
    <w:rsid w:val="00A31BAE"/>
    <w:rsid w:val="00A343D0"/>
    <w:rsid w:val="00A348AE"/>
    <w:rsid w:val="00A34FC5"/>
    <w:rsid w:val="00A36776"/>
    <w:rsid w:val="00A42891"/>
    <w:rsid w:val="00A433EF"/>
    <w:rsid w:val="00A44A71"/>
    <w:rsid w:val="00A45C0B"/>
    <w:rsid w:val="00A46370"/>
    <w:rsid w:val="00A471CA"/>
    <w:rsid w:val="00A50D8D"/>
    <w:rsid w:val="00A537EE"/>
    <w:rsid w:val="00A53888"/>
    <w:rsid w:val="00A54138"/>
    <w:rsid w:val="00A54C55"/>
    <w:rsid w:val="00A54D07"/>
    <w:rsid w:val="00A57B34"/>
    <w:rsid w:val="00A61145"/>
    <w:rsid w:val="00A6280C"/>
    <w:rsid w:val="00A635A9"/>
    <w:rsid w:val="00A64650"/>
    <w:rsid w:val="00A667AB"/>
    <w:rsid w:val="00A66BD8"/>
    <w:rsid w:val="00A72475"/>
    <w:rsid w:val="00A73353"/>
    <w:rsid w:val="00A736F6"/>
    <w:rsid w:val="00A739A6"/>
    <w:rsid w:val="00A751B8"/>
    <w:rsid w:val="00A75849"/>
    <w:rsid w:val="00A75A6F"/>
    <w:rsid w:val="00A767AE"/>
    <w:rsid w:val="00A773AB"/>
    <w:rsid w:val="00A80A72"/>
    <w:rsid w:val="00A8603E"/>
    <w:rsid w:val="00A86B52"/>
    <w:rsid w:val="00A9140F"/>
    <w:rsid w:val="00A92527"/>
    <w:rsid w:val="00A9346A"/>
    <w:rsid w:val="00A93DB9"/>
    <w:rsid w:val="00A95E23"/>
    <w:rsid w:val="00A97ED6"/>
    <w:rsid w:val="00AA1292"/>
    <w:rsid w:val="00AA1411"/>
    <w:rsid w:val="00AA2371"/>
    <w:rsid w:val="00AA31E3"/>
    <w:rsid w:val="00AA3E5A"/>
    <w:rsid w:val="00AA4429"/>
    <w:rsid w:val="00AA5AB2"/>
    <w:rsid w:val="00AA5C4D"/>
    <w:rsid w:val="00AA6CB9"/>
    <w:rsid w:val="00AA74B4"/>
    <w:rsid w:val="00AB2E8A"/>
    <w:rsid w:val="00AB34D7"/>
    <w:rsid w:val="00AB35F4"/>
    <w:rsid w:val="00AB5ABF"/>
    <w:rsid w:val="00AB5B91"/>
    <w:rsid w:val="00AB784F"/>
    <w:rsid w:val="00AC1EA9"/>
    <w:rsid w:val="00AC2687"/>
    <w:rsid w:val="00AC407F"/>
    <w:rsid w:val="00AC4270"/>
    <w:rsid w:val="00AC4C32"/>
    <w:rsid w:val="00AC75B0"/>
    <w:rsid w:val="00AC7E13"/>
    <w:rsid w:val="00AD0728"/>
    <w:rsid w:val="00AD09E0"/>
    <w:rsid w:val="00AD199C"/>
    <w:rsid w:val="00AD7A52"/>
    <w:rsid w:val="00AE0418"/>
    <w:rsid w:val="00AE4B37"/>
    <w:rsid w:val="00AE501F"/>
    <w:rsid w:val="00AE6DF9"/>
    <w:rsid w:val="00AE7E65"/>
    <w:rsid w:val="00AF0353"/>
    <w:rsid w:val="00AF05C5"/>
    <w:rsid w:val="00AF212D"/>
    <w:rsid w:val="00AF2203"/>
    <w:rsid w:val="00AF37FD"/>
    <w:rsid w:val="00AF3B99"/>
    <w:rsid w:val="00AF42D6"/>
    <w:rsid w:val="00AF56AE"/>
    <w:rsid w:val="00AF7BCA"/>
    <w:rsid w:val="00B00289"/>
    <w:rsid w:val="00B026D7"/>
    <w:rsid w:val="00B029B9"/>
    <w:rsid w:val="00B02B53"/>
    <w:rsid w:val="00B02CAD"/>
    <w:rsid w:val="00B0354C"/>
    <w:rsid w:val="00B03C4E"/>
    <w:rsid w:val="00B04128"/>
    <w:rsid w:val="00B044EC"/>
    <w:rsid w:val="00B053E0"/>
    <w:rsid w:val="00B07822"/>
    <w:rsid w:val="00B10254"/>
    <w:rsid w:val="00B11CE6"/>
    <w:rsid w:val="00B14133"/>
    <w:rsid w:val="00B161E1"/>
    <w:rsid w:val="00B207BC"/>
    <w:rsid w:val="00B22842"/>
    <w:rsid w:val="00B24C68"/>
    <w:rsid w:val="00B25A30"/>
    <w:rsid w:val="00B268F9"/>
    <w:rsid w:val="00B303D6"/>
    <w:rsid w:val="00B3147D"/>
    <w:rsid w:val="00B31E5D"/>
    <w:rsid w:val="00B3333D"/>
    <w:rsid w:val="00B334B1"/>
    <w:rsid w:val="00B34649"/>
    <w:rsid w:val="00B360A1"/>
    <w:rsid w:val="00B4473F"/>
    <w:rsid w:val="00B463F4"/>
    <w:rsid w:val="00B50AAE"/>
    <w:rsid w:val="00B520DA"/>
    <w:rsid w:val="00B54A45"/>
    <w:rsid w:val="00B5536A"/>
    <w:rsid w:val="00B55B2D"/>
    <w:rsid w:val="00B55C9C"/>
    <w:rsid w:val="00B55D0A"/>
    <w:rsid w:val="00B56668"/>
    <w:rsid w:val="00B610EF"/>
    <w:rsid w:val="00B62B8E"/>
    <w:rsid w:val="00B62E24"/>
    <w:rsid w:val="00B631A2"/>
    <w:rsid w:val="00B64204"/>
    <w:rsid w:val="00B6425E"/>
    <w:rsid w:val="00B70559"/>
    <w:rsid w:val="00B714E2"/>
    <w:rsid w:val="00B71682"/>
    <w:rsid w:val="00B719C7"/>
    <w:rsid w:val="00B728FE"/>
    <w:rsid w:val="00B72A82"/>
    <w:rsid w:val="00B7373A"/>
    <w:rsid w:val="00B760FA"/>
    <w:rsid w:val="00B81370"/>
    <w:rsid w:val="00B81DED"/>
    <w:rsid w:val="00B8289B"/>
    <w:rsid w:val="00B82C41"/>
    <w:rsid w:val="00B849E1"/>
    <w:rsid w:val="00B84BEA"/>
    <w:rsid w:val="00B85937"/>
    <w:rsid w:val="00B86143"/>
    <w:rsid w:val="00B93074"/>
    <w:rsid w:val="00B930F8"/>
    <w:rsid w:val="00B94B03"/>
    <w:rsid w:val="00B9519B"/>
    <w:rsid w:val="00BA2911"/>
    <w:rsid w:val="00BA451D"/>
    <w:rsid w:val="00BA64E5"/>
    <w:rsid w:val="00BB21C9"/>
    <w:rsid w:val="00BB2F43"/>
    <w:rsid w:val="00BB5D23"/>
    <w:rsid w:val="00BB5FAE"/>
    <w:rsid w:val="00BB6257"/>
    <w:rsid w:val="00BC08BE"/>
    <w:rsid w:val="00BC1C6F"/>
    <w:rsid w:val="00BC3031"/>
    <w:rsid w:val="00BC3D40"/>
    <w:rsid w:val="00BC49F4"/>
    <w:rsid w:val="00BC4BC9"/>
    <w:rsid w:val="00BC5C85"/>
    <w:rsid w:val="00BC6EB8"/>
    <w:rsid w:val="00BC72AC"/>
    <w:rsid w:val="00BC78F0"/>
    <w:rsid w:val="00BC7B99"/>
    <w:rsid w:val="00BD09F4"/>
    <w:rsid w:val="00BD1AFC"/>
    <w:rsid w:val="00BD5D69"/>
    <w:rsid w:val="00BD616A"/>
    <w:rsid w:val="00BD6330"/>
    <w:rsid w:val="00BD789A"/>
    <w:rsid w:val="00BD7B04"/>
    <w:rsid w:val="00BE0860"/>
    <w:rsid w:val="00BE0C98"/>
    <w:rsid w:val="00BE2DE9"/>
    <w:rsid w:val="00BE2F6E"/>
    <w:rsid w:val="00BE3167"/>
    <w:rsid w:val="00BF0EE0"/>
    <w:rsid w:val="00BF1A73"/>
    <w:rsid w:val="00BF471A"/>
    <w:rsid w:val="00BF51AC"/>
    <w:rsid w:val="00BF6086"/>
    <w:rsid w:val="00BF636B"/>
    <w:rsid w:val="00C00378"/>
    <w:rsid w:val="00C008BD"/>
    <w:rsid w:val="00C01CB0"/>
    <w:rsid w:val="00C039B7"/>
    <w:rsid w:val="00C0438D"/>
    <w:rsid w:val="00C067C7"/>
    <w:rsid w:val="00C06AA6"/>
    <w:rsid w:val="00C06E3B"/>
    <w:rsid w:val="00C06FD9"/>
    <w:rsid w:val="00C07601"/>
    <w:rsid w:val="00C07D0A"/>
    <w:rsid w:val="00C10A02"/>
    <w:rsid w:val="00C10E42"/>
    <w:rsid w:val="00C123A1"/>
    <w:rsid w:val="00C1314B"/>
    <w:rsid w:val="00C13A32"/>
    <w:rsid w:val="00C13E1A"/>
    <w:rsid w:val="00C15851"/>
    <w:rsid w:val="00C15940"/>
    <w:rsid w:val="00C16762"/>
    <w:rsid w:val="00C2150E"/>
    <w:rsid w:val="00C22D5E"/>
    <w:rsid w:val="00C259B6"/>
    <w:rsid w:val="00C25A7C"/>
    <w:rsid w:val="00C31A92"/>
    <w:rsid w:val="00C3225D"/>
    <w:rsid w:val="00C324B2"/>
    <w:rsid w:val="00C33E4E"/>
    <w:rsid w:val="00C35D75"/>
    <w:rsid w:val="00C4015A"/>
    <w:rsid w:val="00C4298B"/>
    <w:rsid w:val="00C42ECE"/>
    <w:rsid w:val="00C4563C"/>
    <w:rsid w:val="00C465DF"/>
    <w:rsid w:val="00C46F08"/>
    <w:rsid w:val="00C46FC7"/>
    <w:rsid w:val="00C473E1"/>
    <w:rsid w:val="00C5198E"/>
    <w:rsid w:val="00C55CBB"/>
    <w:rsid w:val="00C57FF8"/>
    <w:rsid w:val="00C611B6"/>
    <w:rsid w:val="00C640BB"/>
    <w:rsid w:val="00C651AB"/>
    <w:rsid w:val="00C65B65"/>
    <w:rsid w:val="00C7198F"/>
    <w:rsid w:val="00C742AC"/>
    <w:rsid w:val="00C81171"/>
    <w:rsid w:val="00C823B8"/>
    <w:rsid w:val="00C82607"/>
    <w:rsid w:val="00C83972"/>
    <w:rsid w:val="00C84344"/>
    <w:rsid w:val="00C911FD"/>
    <w:rsid w:val="00C9299C"/>
    <w:rsid w:val="00C92A02"/>
    <w:rsid w:val="00C92FB2"/>
    <w:rsid w:val="00C93B24"/>
    <w:rsid w:val="00C95425"/>
    <w:rsid w:val="00C95551"/>
    <w:rsid w:val="00C9596E"/>
    <w:rsid w:val="00C96558"/>
    <w:rsid w:val="00C96C64"/>
    <w:rsid w:val="00C97968"/>
    <w:rsid w:val="00CA1EB5"/>
    <w:rsid w:val="00CA355D"/>
    <w:rsid w:val="00CA4F31"/>
    <w:rsid w:val="00CA5640"/>
    <w:rsid w:val="00CA605C"/>
    <w:rsid w:val="00CA6080"/>
    <w:rsid w:val="00CB170D"/>
    <w:rsid w:val="00CB32E7"/>
    <w:rsid w:val="00CB3BF8"/>
    <w:rsid w:val="00CB51B1"/>
    <w:rsid w:val="00CB59F9"/>
    <w:rsid w:val="00CC4358"/>
    <w:rsid w:val="00CC5855"/>
    <w:rsid w:val="00CC6DFB"/>
    <w:rsid w:val="00CD3026"/>
    <w:rsid w:val="00CD7208"/>
    <w:rsid w:val="00CE03C7"/>
    <w:rsid w:val="00CE1185"/>
    <w:rsid w:val="00CE2B81"/>
    <w:rsid w:val="00CE2CB5"/>
    <w:rsid w:val="00CE2D0D"/>
    <w:rsid w:val="00CE2F6A"/>
    <w:rsid w:val="00CE4852"/>
    <w:rsid w:val="00CE4C7D"/>
    <w:rsid w:val="00CE64F1"/>
    <w:rsid w:val="00CE6E89"/>
    <w:rsid w:val="00CE78D1"/>
    <w:rsid w:val="00CF0707"/>
    <w:rsid w:val="00CF237E"/>
    <w:rsid w:val="00CF4FDB"/>
    <w:rsid w:val="00CF5F15"/>
    <w:rsid w:val="00CF73A5"/>
    <w:rsid w:val="00D003EF"/>
    <w:rsid w:val="00D01238"/>
    <w:rsid w:val="00D013C1"/>
    <w:rsid w:val="00D02766"/>
    <w:rsid w:val="00D05D2C"/>
    <w:rsid w:val="00D05DC0"/>
    <w:rsid w:val="00D05E75"/>
    <w:rsid w:val="00D07AFD"/>
    <w:rsid w:val="00D110AC"/>
    <w:rsid w:val="00D12C11"/>
    <w:rsid w:val="00D1417D"/>
    <w:rsid w:val="00D14916"/>
    <w:rsid w:val="00D1514E"/>
    <w:rsid w:val="00D15A3A"/>
    <w:rsid w:val="00D17C95"/>
    <w:rsid w:val="00D226F8"/>
    <w:rsid w:val="00D23A0C"/>
    <w:rsid w:val="00D242CB"/>
    <w:rsid w:val="00D265A3"/>
    <w:rsid w:val="00D33254"/>
    <w:rsid w:val="00D3336B"/>
    <w:rsid w:val="00D34DB7"/>
    <w:rsid w:val="00D34E18"/>
    <w:rsid w:val="00D34E5F"/>
    <w:rsid w:val="00D36B66"/>
    <w:rsid w:val="00D40658"/>
    <w:rsid w:val="00D427BD"/>
    <w:rsid w:val="00D427FB"/>
    <w:rsid w:val="00D42A3E"/>
    <w:rsid w:val="00D46FB8"/>
    <w:rsid w:val="00D47F9B"/>
    <w:rsid w:val="00D50A17"/>
    <w:rsid w:val="00D50A8F"/>
    <w:rsid w:val="00D50D33"/>
    <w:rsid w:val="00D50F4D"/>
    <w:rsid w:val="00D514D4"/>
    <w:rsid w:val="00D51E42"/>
    <w:rsid w:val="00D54C4F"/>
    <w:rsid w:val="00D54EDE"/>
    <w:rsid w:val="00D55892"/>
    <w:rsid w:val="00D55A06"/>
    <w:rsid w:val="00D562A1"/>
    <w:rsid w:val="00D56D29"/>
    <w:rsid w:val="00D57AA8"/>
    <w:rsid w:val="00D6161B"/>
    <w:rsid w:val="00D61DDC"/>
    <w:rsid w:val="00D65700"/>
    <w:rsid w:val="00D66B21"/>
    <w:rsid w:val="00D66BBB"/>
    <w:rsid w:val="00D66ECD"/>
    <w:rsid w:val="00D672D7"/>
    <w:rsid w:val="00D7035D"/>
    <w:rsid w:val="00D74D48"/>
    <w:rsid w:val="00D74FE6"/>
    <w:rsid w:val="00D75266"/>
    <w:rsid w:val="00D75D0F"/>
    <w:rsid w:val="00D810AD"/>
    <w:rsid w:val="00D816AF"/>
    <w:rsid w:val="00D81C4E"/>
    <w:rsid w:val="00D82150"/>
    <w:rsid w:val="00D90625"/>
    <w:rsid w:val="00D929E3"/>
    <w:rsid w:val="00D94762"/>
    <w:rsid w:val="00D95565"/>
    <w:rsid w:val="00D95A6A"/>
    <w:rsid w:val="00D96BD0"/>
    <w:rsid w:val="00DA0194"/>
    <w:rsid w:val="00DA1650"/>
    <w:rsid w:val="00DA17E3"/>
    <w:rsid w:val="00DA1E37"/>
    <w:rsid w:val="00DA1F77"/>
    <w:rsid w:val="00DA2156"/>
    <w:rsid w:val="00DA29DD"/>
    <w:rsid w:val="00DA4494"/>
    <w:rsid w:val="00DA76A1"/>
    <w:rsid w:val="00DB1040"/>
    <w:rsid w:val="00DB1472"/>
    <w:rsid w:val="00DB16AE"/>
    <w:rsid w:val="00DB309A"/>
    <w:rsid w:val="00DB4EDD"/>
    <w:rsid w:val="00DB5571"/>
    <w:rsid w:val="00DB5610"/>
    <w:rsid w:val="00DB7140"/>
    <w:rsid w:val="00DC121B"/>
    <w:rsid w:val="00DC2C5F"/>
    <w:rsid w:val="00DC3696"/>
    <w:rsid w:val="00DD021A"/>
    <w:rsid w:val="00DD035B"/>
    <w:rsid w:val="00DD0805"/>
    <w:rsid w:val="00DD1BDF"/>
    <w:rsid w:val="00DD46CC"/>
    <w:rsid w:val="00DD51AC"/>
    <w:rsid w:val="00DD5C64"/>
    <w:rsid w:val="00DD5D73"/>
    <w:rsid w:val="00DD68AF"/>
    <w:rsid w:val="00DE1152"/>
    <w:rsid w:val="00DE3246"/>
    <w:rsid w:val="00DE4ABC"/>
    <w:rsid w:val="00DE4C3F"/>
    <w:rsid w:val="00DE5286"/>
    <w:rsid w:val="00DE77F1"/>
    <w:rsid w:val="00DF0105"/>
    <w:rsid w:val="00DF0E5D"/>
    <w:rsid w:val="00DF296F"/>
    <w:rsid w:val="00DF33C6"/>
    <w:rsid w:val="00DF45C7"/>
    <w:rsid w:val="00DF4F7A"/>
    <w:rsid w:val="00DF5F82"/>
    <w:rsid w:val="00DF6A4B"/>
    <w:rsid w:val="00E009B6"/>
    <w:rsid w:val="00E012D6"/>
    <w:rsid w:val="00E01570"/>
    <w:rsid w:val="00E016D6"/>
    <w:rsid w:val="00E02C75"/>
    <w:rsid w:val="00E05E68"/>
    <w:rsid w:val="00E06C42"/>
    <w:rsid w:val="00E1084C"/>
    <w:rsid w:val="00E112D0"/>
    <w:rsid w:val="00E127D0"/>
    <w:rsid w:val="00E12C33"/>
    <w:rsid w:val="00E1481D"/>
    <w:rsid w:val="00E1487E"/>
    <w:rsid w:val="00E150E5"/>
    <w:rsid w:val="00E168DD"/>
    <w:rsid w:val="00E17247"/>
    <w:rsid w:val="00E17609"/>
    <w:rsid w:val="00E203C9"/>
    <w:rsid w:val="00E20B45"/>
    <w:rsid w:val="00E20C59"/>
    <w:rsid w:val="00E20DB0"/>
    <w:rsid w:val="00E2154A"/>
    <w:rsid w:val="00E21A79"/>
    <w:rsid w:val="00E22326"/>
    <w:rsid w:val="00E22E43"/>
    <w:rsid w:val="00E245D8"/>
    <w:rsid w:val="00E247FD"/>
    <w:rsid w:val="00E24F03"/>
    <w:rsid w:val="00E25C81"/>
    <w:rsid w:val="00E266D7"/>
    <w:rsid w:val="00E26999"/>
    <w:rsid w:val="00E2751D"/>
    <w:rsid w:val="00E27873"/>
    <w:rsid w:val="00E3125A"/>
    <w:rsid w:val="00E34CD9"/>
    <w:rsid w:val="00E34D33"/>
    <w:rsid w:val="00E35A9A"/>
    <w:rsid w:val="00E36315"/>
    <w:rsid w:val="00E36D9B"/>
    <w:rsid w:val="00E41BCA"/>
    <w:rsid w:val="00E422FF"/>
    <w:rsid w:val="00E43639"/>
    <w:rsid w:val="00E44299"/>
    <w:rsid w:val="00E45F08"/>
    <w:rsid w:val="00E51DBC"/>
    <w:rsid w:val="00E5212E"/>
    <w:rsid w:val="00E52E82"/>
    <w:rsid w:val="00E5672A"/>
    <w:rsid w:val="00E56A61"/>
    <w:rsid w:val="00E57083"/>
    <w:rsid w:val="00E605EA"/>
    <w:rsid w:val="00E60CEB"/>
    <w:rsid w:val="00E637FB"/>
    <w:rsid w:val="00E64A41"/>
    <w:rsid w:val="00E65122"/>
    <w:rsid w:val="00E656F5"/>
    <w:rsid w:val="00E67649"/>
    <w:rsid w:val="00E71A5F"/>
    <w:rsid w:val="00E72D42"/>
    <w:rsid w:val="00E72EE9"/>
    <w:rsid w:val="00E73441"/>
    <w:rsid w:val="00E74085"/>
    <w:rsid w:val="00E76B08"/>
    <w:rsid w:val="00E80E3A"/>
    <w:rsid w:val="00E838DD"/>
    <w:rsid w:val="00E85D3D"/>
    <w:rsid w:val="00E868AB"/>
    <w:rsid w:val="00E86F5B"/>
    <w:rsid w:val="00E87209"/>
    <w:rsid w:val="00E93B62"/>
    <w:rsid w:val="00E943B9"/>
    <w:rsid w:val="00E95C64"/>
    <w:rsid w:val="00E96CDA"/>
    <w:rsid w:val="00EA159B"/>
    <w:rsid w:val="00EA2FF1"/>
    <w:rsid w:val="00EA4EFD"/>
    <w:rsid w:val="00EA6241"/>
    <w:rsid w:val="00EA65DA"/>
    <w:rsid w:val="00EA7B84"/>
    <w:rsid w:val="00EA7E42"/>
    <w:rsid w:val="00EB1675"/>
    <w:rsid w:val="00EB2478"/>
    <w:rsid w:val="00EB3841"/>
    <w:rsid w:val="00EB389C"/>
    <w:rsid w:val="00EB4625"/>
    <w:rsid w:val="00EB5659"/>
    <w:rsid w:val="00EB5D8B"/>
    <w:rsid w:val="00EB6E56"/>
    <w:rsid w:val="00EB74BC"/>
    <w:rsid w:val="00EB7C59"/>
    <w:rsid w:val="00EB7D0C"/>
    <w:rsid w:val="00EB7EE6"/>
    <w:rsid w:val="00EC2551"/>
    <w:rsid w:val="00EC31BF"/>
    <w:rsid w:val="00EC3643"/>
    <w:rsid w:val="00EC574B"/>
    <w:rsid w:val="00EC5E2E"/>
    <w:rsid w:val="00EC67BB"/>
    <w:rsid w:val="00ED0D3A"/>
    <w:rsid w:val="00ED0D63"/>
    <w:rsid w:val="00ED178F"/>
    <w:rsid w:val="00ED1951"/>
    <w:rsid w:val="00ED3F73"/>
    <w:rsid w:val="00ED4F9A"/>
    <w:rsid w:val="00ED50A5"/>
    <w:rsid w:val="00ED7CBA"/>
    <w:rsid w:val="00EE1884"/>
    <w:rsid w:val="00EE2041"/>
    <w:rsid w:val="00EE2124"/>
    <w:rsid w:val="00EE6D51"/>
    <w:rsid w:val="00EE6F0C"/>
    <w:rsid w:val="00EF0B6D"/>
    <w:rsid w:val="00EF19C0"/>
    <w:rsid w:val="00EF358C"/>
    <w:rsid w:val="00EF3FCB"/>
    <w:rsid w:val="00EF513A"/>
    <w:rsid w:val="00EF58ED"/>
    <w:rsid w:val="00EF5EDC"/>
    <w:rsid w:val="00EF6304"/>
    <w:rsid w:val="00EF6736"/>
    <w:rsid w:val="00EF6F37"/>
    <w:rsid w:val="00EF73A0"/>
    <w:rsid w:val="00F019BF"/>
    <w:rsid w:val="00F0260A"/>
    <w:rsid w:val="00F026B9"/>
    <w:rsid w:val="00F02F1F"/>
    <w:rsid w:val="00F03E56"/>
    <w:rsid w:val="00F0503F"/>
    <w:rsid w:val="00F05168"/>
    <w:rsid w:val="00F05A75"/>
    <w:rsid w:val="00F10D17"/>
    <w:rsid w:val="00F10F40"/>
    <w:rsid w:val="00F1136F"/>
    <w:rsid w:val="00F1220C"/>
    <w:rsid w:val="00F12806"/>
    <w:rsid w:val="00F13675"/>
    <w:rsid w:val="00F1491C"/>
    <w:rsid w:val="00F20025"/>
    <w:rsid w:val="00F23395"/>
    <w:rsid w:val="00F233EF"/>
    <w:rsid w:val="00F236E8"/>
    <w:rsid w:val="00F2391D"/>
    <w:rsid w:val="00F24B86"/>
    <w:rsid w:val="00F273B5"/>
    <w:rsid w:val="00F300C9"/>
    <w:rsid w:val="00F302B1"/>
    <w:rsid w:val="00F3086E"/>
    <w:rsid w:val="00F31B9F"/>
    <w:rsid w:val="00F31E83"/>
    <w:rsid w:val="00F32789"/>
    <w:rsid w:val="00F34896"/>
    <w:rsid w:val="00F35113"/>
    <w:rsid w:val="00F365B4"/>
    <w:rsid w:val="00F368B5"/>
    <w:rsid w:val="00F3741C"/>
    <w:rsid w:val="00F400ED"/>
    <w:rsid w:val="00F41186"/>
    <w:rsid w:val="00F41288"/>
    <w:rsid w:val="00F41F1A"/>
    <w:rsid w:val="00F4210A"/>
    <w:rsid w:val="00F4471C"/>
    <w:rsid w:val="00F4487B"/>
    <w:rsid w:val="00F45A2D"/>
    <w:rsid w:val="00F46576"/>
    <w:rsid w:val="00F469A2"/>
    <w:rsid w:val="00F47FC7"/>
    <w:rsid w:val="00F51112"/>
    <w:rsid w:val="00F5189F"/>
    <w:rsid w:val="00F54076"/>
    <w:rsid w:val="00F5413C"/>
    <w:rsid w:val="00F55D0F"/>
    <w:rsid w:val="00F56398"/>
    <w:rsid w:val="00F57774"/>
    <w:rsid w:val="00F62E5B"/>
    <w:rsid w:val="00F66072"/>
    <w:rsid w:val="00F66089"/>
    <w:rsid w:val="00F70C73"/>
    <w:rsid w:val="00F72E74"/>
    <w:rsid w:val="00F74E06"/>
    <w:rsid w:val="00F76F2A"/>
    <w:rsid w:val="00F77A25"/>
    <w:rsid w:val="00F77FB7"/>
    <w:rsid w:val="00F8088E"/>
    <w:rsid w:val="00F82C00"/>
    <w:rsid w:val="00F83807"/>
    <w:rsid w:val="00F85AB3"/>
    <w:rsid w:val="00F86653"/>
    <w:rsid w:val="00F870F8"/>
    <w:rsid w:val="00F9137A"/>
    <w:rsid w:val="00F928AB"/>
    <w:rsid w:val="00F94A27"/>
    <w:rsid w:val="00F94F94"/>
    <w:rsid w:val="00F956A7"/>
    <w:rsid w:val="00F96E57"/>
    <w:rsid w:val="00F976C5"/>
    <w:rsid w:val="00F97F91"/>
    <w:rsid w:val="00FA1730"/>
    <w:rsid w:val="00FA1D22"/>
    <w:rsid w:val="00FA2E46"/>
    <w:rsid w:val="00FA3DC3"/>
    <w:rsid w:val="00FA633D"/>
    <w:rsid w:val="00FA64CD"/>
    <w:rsid w:val="00FB051A"/>
    <w:rsid w:val="00FB19CA"/>
    <w:rsid w:val="00FB3576"/>
    <w:rsid w:val="00FB4F9B"/>
    <w:rsid w:val="00FB6294"/>
    <w:rsid w:val="00FB6A79"/>
    <w:rsid w:val="00FC001B"/>
    <w:rsid w:val="00FC0104"/>
    <w:rsid w:val="00FC0F80"/>
    <w:rsid w:val="00FC18B5"/>
    <w:rsid w:val="00FC1F7A"/>
    <w:rsid w:val="00FC2A52"/>
    <w:rsid w:val="00FC5418"/>
    <w:rsid w:val="00FC6A22"/>
    <w:rsid w:val="00FD0193"/>
    <w:rsid w:val="00FD13EE"/>
    <w:rsid w:val="00FD268E"/>
    <w:rsid w:val="00FD2CD8"/>
    <w:rsid w:val="00FD3CA8"/>
    <w:rsid w:val="00FD40A6"/>
    <w:rsid w:val="00FD4825"/>
    <w:rsid w:val="00FD48C1"/>
    <w:rsid w:val="00FD5F05"/>
    <w:rsid w:val="00FD6315"/>
    <w:rsid w:val="00FD68BD"/>
    <w:rsid w:val="00FD6ABB"/>
    <w:rsid w:val="00FD6C7A"/>
    <w:rsid w:val="00FD6F7A"/>
    <w:rsid w:val="00FD7A9C"/>
    <w:rsid w:val="00FE1E11"/>
    <w:rsid w:val="00FE26B3"/>
    <w:rsid w:val="00FE5A0C"/>
    <w:rsid w:val="00FE5AD9"/>
    <w:rsid w:val="00FE7A26"/>
    <w:rsid w:val="00FF0D7D"/>
    <w:rsid w:val="00FF0FF0"/>
    <w:rsid w:val="00FF1034"/>
    <w:rsid w:val="00FF19C0"/>
    <w:rsid w:val="00FF256F"/>
    <w:rsid w:val="00FF3C75"/>
    <w:rsid w:val="00FF4D1C"/>
    <w:rsid w:val="00FF5B33"/>
    <w:rsid w:val="00FF5C2D"/>
    <w:rsid w:val="00FF69BD"/>
    <w:rsid w:val="00FF6AEB"/>
    <w:rsid w:val="00FF73CD"/>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7C1A"/>
  <w15:docId w15:val="{BB9E6E03-B9D5-453D-8C78-CD50AFC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89"/>
  </w:style>
  <w:style w:type="paragraph" w:styleId="Titre1">
    <w:name w:val="heading 1"/>
    <w:aliases w:val="Heading 1 Char Char Char,Heading 1 Char Char Char Char"/>
    <w:basedOn w:val="Normal"/>
    <w:next w:val="Normal"/>
    <w:link w:val="Titre1Car"/>
    <w:uiPriority w:val="9"/>
    <w:qFormat/>
    <w:rsid w:val="005335FD"/>
    <w:pPr>
      <w:keepNext/>
      <w:keepLines/>
      <w:numPr>
        <w:numId w:val="6"/>
      </w:numPr>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re2">
    <w:name w:val="heading 2"/>
    <w:basedOn w:val="Normal"/>
    <w:next w:val="Normal"/>
    <w:link w:val="Titre2Car"/>
    <w:uiPriority w:val="9"/>
    <w:unhideWhenUsed/>
    <w:qFormat/>
    <w:rsid w:val="005335FD"/>
    <w:pPr>
      <w:keepNext/>
      <w:keepLines/>
      <w:numPr>
        <w:ilvl w:val="1"/>
        <w:numId w:val="6"/>
      </w:numPr>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Titre3">
    <w:name w:val="heading 3"/>
    <w:basedOn w:val="Normal"/>
    <w:next w:val="Normal"/>
    <w:link w:val="Titre3Car"/>
    <w:autoRedefine/>
    <w:uiPriority w:val="9"/>
    <w:unhideWhenUsed/>
    <w:qFormat/>
    <w:rsid w:val="00770109"/>
    <w:pPr>
      <w:keepNext/>
      <w:keepLines/>
      <w:numPr>
        <w:ilvl w:val="2"/>
        <w:numId w:val="6"/>
      </w:numPr>
      <w:spacing w:before="80" w:after="0" w:line="240" w:lineRule="auto"/>
      <w:outlineLvl w:val="2"/>
    </w:pPr>
    <w:rPr>
      <w:rFonts w:asciiTheme="majorHAnsi" w:eastAsia="Times New Roman" w:hAnsiTheme="majorHAnsi" w:cstheme="majorBidi"/>
      <w:color w:val="365F91" w:themeColor="accent1" w:themeShade="BF"/>
      <w:sz w:val="20"/>
      <w:szCs w:val="26"/>
      <w:lang w:val="fr-FR"/>
    </w:rPr>
  </w:style>
  <w:style w:type="paragraph" w:styleId="Titre4">
    <w:name w:val="heading 4"/>
    <w:basedOn w:val="Normal"/>
    <w:next w:val="Normal"/>
    <w:link w:val="Titre4Car"/>
    <w:autoRedefine/>
    <w:uiPriority w:val="9"/>
    <w:unhideWhenUsed/>
    <w:qFormat/>
    <w:rsid w:val="00C93B24"/>
    <w:pPr>
      <w:keepNext/>
      <w:keepLines/>
      <w:numPr>
        <w:numId w:val="17"/>
      </w:numPr>
      <w:spacing w:before="80" w:after="0"/>
      <w:outlineLvl w:val="3"/>
    </w:pPr>
    <w:rPr>
      <w:rFonts w:asciiTheme="majorHAnsi" w:eastAsia="Times New Roman" w:hAnsiTheme="majorHAnsi" w:cstheme="majorBidi"/>
      <w:color w:val="548DD4" w:themeColor="text2" w:themeTint="99"/>
      <w:sz w:val="20"/>
      <w:szCs w:val="24"/>
    </w:rPr>
  </w:style>
  <w:style w:type="paragraph" w:styleId="Titre5">
    <w:name w:val="heading 5"/>
    <w:basedOn w:val="Normal"/>
    <w:next w:val="Normal"/>
    <w:link w:val="Titre5Car"/>
    <w:uiPriority w:val="9"/>
    <w:unhideWhenUsed/>
    <w:qFormat/>
    <w:rsid w:val="005335F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5335F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533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533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533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04FCA"/>
    <w:rPr>
      <w:sz w:val="16"/>
      <w:szCs w:val="16"/>
    </w:rPr>
  </w:style>
  <w:style w:type="paragraph" w:styleId="Commentaire">
    <w:name w:val="annotation text"/>
    <w:basedOn w:val="Normal"/>
    <w:link w:val="CommentaireCar"/>
    <w:uiPriority w:val="99"/>
    <w:semiHidden/>
    <w:unhideWhenUsed/>
    <w:rsid w:val="00704FCA"/>
    <w:pPr>
      <w:spacing w:line="240" w:lineRule="auto"/>
    </w:pPr>
    <w:rPr>
      <w:sz w:val="20"/>
      <w:szCs w:val="20"/>
    </w:rPr>
  </w:style>
  <w:style w:type="character" w:customStyle="1" w:styleId="CommentaireCar">
    <w:name w:val="Commentaire Car"/>
    <w:basedOn w:val="Policepardfaut"/>
    <w:link w:val="Commentaire"/>
    <w:uiPriority w:val="99"/>
    <w:semiHidden/>
    <w:rsid w:val="00704FCA"/>
    <w:rPr>
      <w:sz w:val="20"/>
      <w:szCs w:val="20"/>
    </w:rPr>
  </w:style>
  <w:style w:type="paragraph" w:styleId="Objetducommentaire">
    <w:name w:val="annotation subject"/>
    <w:basedOn w:val="Commentaire"/>
    <w:next w:val="Commentaire"/>
    <w:link w:val="ObjetducommentaireCar"/>
    <w:uiPriority w:val="99"/>
    <w:semiHidden/>
    <w:unhideWhenUsed/>
    <w:rsid w:val="00704FCA"/>
    <w:rPr>
      <w:b/>
      <w:bCs/>
    </w:rPr>
  </w:style>
  <w:style w:type="character" w:customStyle="1" w:styleId="ObjetducommentaireCar">
    <w:name w:val="Objet du commentaire Car"/>
    <w:basedOn w:val="CommentaireCar"/>
    <w:link w:val="Objetducommentaire"/>
    <w:uiPriority w:val="99"/>
    <w:semiHidden/>
    <w:rsid w:val="00704FCA"/>
    <w:rPr>
      <w:b/>
      <w:bCs/>
      <w:sz w:val="20"/>
      <w:szCs w:val="20"/>
    </w:rPr>
  </w:style>
  <w:style w:type="paragraph" w:styleId="Textedebulles">
    <w:name w:val="Balloon Text"/>
    <w:basedOn w:val="Normal"/>
    <w:link w:val="TextedebullesCar"/>
    <w:uiPriority w:val="99"/>
    <w:semiHidden/>
    <w:unhideWhenUsed/>
    <w:rsid w:val="00704F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FCA"/>
    <w:rPr>
      <w:rFonts w:ascii="Segoe UI" w:hAnsi="Segoe UI" w:cs="Segoe UI"/>
      <w:sz w:val="18"/>
      <w:szCs w:val="18"/>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DA1E37"/>
    <w:pPr>
      <w:ind w:left="720"/>
      <w:contextualSpacing/>
    </w:pPr>
  </w:style>
  <w:style w:type="character" w:styleId="Lienhypertexte">
    <w:name w:val="Hyperlink"/>
    <w:basedOn w:val="Policepardfaut"/>
    <w:uiPriority w:val="99"/>
    <w:unhideWhenUsed/>
    <w:rsid w:val="00DA1E37"/>
    <w:rPr>
      <w:color w:val="0000FF" w:themeColor="hyperlink"/>
      <w:u w:val="single"/>
    </w:rPr>
  </w:style>
  <w:style w:type="paragraph" w:styleId="Notedebasdepage">
    <w:name w:val="footnote text"/>
    <w:aliases w:val="single space,Geneva 9,Font: Geneva 9,Boston 10,f,BE,fn,FOOTNOTES,Footnote Text qer,FN,Footnote Text Char Char Char Char Char,Footnote Text Char Char Char Char Char Char,ft,(NECG) Footnote Text Char Char Cha,Footnote Text Char Char Ch"/>
    <w:basedOn w:val="Normal"/>
    <w:link w:val="NotedebasdepageCar"/>
    <w:uiPriority w:val="99"/>
    <w:unhideWhenUsed/>
    <w:rsid w:val="00845B4C"/>
    <w:pPr>
      <w:spacing w:after="0" w:line="240" w:lineRule="auto"/>
    </w:pPr>
    <w:rPr>
      <w:sz w:val="20"/>
      <w:szCs w:val="20"/>
    </w:rPr>
  </w:style>
  <w:style w:type="character" w:customStyle="1" w:styleId="NotedebasdepageCar">
    <w:name w:val="Note de bas de page Car"/>
    <w:aliases w:val="single space Car,Geneva 9 Car,Font: Geneva 9 Car,Boston 10 Car,f Car,BE Car,fn Car,FOOTNOTES Car,Footnote Text qer Car,FN Car,Footnote Text Char Char Char Char Char Car,Footnote Text Char Char Char Char Char Char Car,ft Car"/>
    <w:basedOn w:val="Policepardfaut"/>
    <w:link w:val="Notedebasdepage"/>
    <w:uiPriority w:val="99"/>
    <w:rsid w:val="00845B4C"/>
    <w:rPr>
      <w:sz w:val="20"/>
      <w:szCs w:val="20"/>
    </w:rPr>
  </w:style>
  <w:style w:type="character" w:styleId="Appelnotedebasdep">
    <w:name w:val="footnote reference"/>
    <w:aliases w:val="BVI fnr,16 Point,Superscript 6 Point,ftref,Estilo de nota al pie de Africa,Footnote Reference Number,Footnote Reference_LVL6,Footnote Reference_LVL61,Footnote Reference_LVL62,Footnote Reference_LVL63,Footnote Reference_LVL64,FO"/>
    <w:basedOn w:val="Policepardfaut"/>
    <w:link w:val="BVIfnrCarCarCarCarChar"/>
    <w:uiPriority w:val="99"/>
    <w:unhideWhenUsed/>
    <w:qFormat/>
    <w:rsid w:val="00845B4C"/>
    <w:rPr>
      <w:vertAlign w:val="superscript"/>
    </w:rPr>
  </w:style>
  <w:style w:type="character" w:customStyle="1" w:styleId="Titre1Car">
    <w:name w:val="Titre 1 Car"/>
    <w:aliases w:val="Heading 1 Char Char Char Car,Heading 1 Char Char Char Char Car"/>
    <w:basedOn w:val="Policepardfaut"/>
    <w:link w:val="Titre1"/>
    <w:uiPriority w:val="9"/>
    <w:rsid w:val="005335FD"/>
    <w:rPr>
      <w:rFonts w:asciiTheme="majorHAnsi" w:eastAsiaTheme="majorEastAsia" w:hAnsiTheme="majorHAnsi" w:cstheme="majorBidi"/>
      <w:color w:val="365F91" w:themeColor="accent1" w:themeShade="BF"/>
      <w:sz w:val="36"/>
      <w:szCs w:val="36"/>
    </w:rPr>
  </w:style>
  <w:style w:type="character" w:customStyle="1" w:styleId="Titre3Car">
    <w:name w:val="Titre 3 Car"/>
    <w:basedOn w:val="Policepardfaut"/>
    <w:link w:val="Titre3"/>
    <w:uiPriority w:val="9"/>
    <w:rsid w:val="00770109"/>
    <w:rPr>
      <w:rFonts w:asciiTheme="majorHAnsi" w:eastAsia="Times New Roman" w:hAnsiTheme="majorHAnsi" w:cstheme="majorBidi"/>
      <w:color w:val="365F91" w:themeColor="accent1" w:themeShade="BF"/>
      <w:sz w:val="20"/>
      <w:szCs w:val="26"/>
      <w:lang w:val="fr-FR"/>
    </w:rPr>
  </w:style>
  <w:style w:type="character" w:customStyle="1" w:styleId="Titre4Car">
    <w:name w:val="Titre 4 Car"/>
    <w:basedOn w:val="Policepardfaut"/>
    <w:link w:val="Titre4"/>
    <w:uiPriority w:val="9"/>
    <w:rsid w:val="00C93B24"/>
    <w:rPr>
      <w:rFonts w:asciiTheme="majorHAnsi" w:eastAsia="Times New Roman" w:hAnsiTheme="majorHAnsi" w:cstheme="majorBidi"/>
      <w:color w:val="548DD4" w:themeColor="text2" w:themeTint="99"/>
      <w:sz w:val="20"/>
      <w:szCs w:val="24"/>
    </w:rPr>
  </w:style>
  <w:style w:type="character" w:customStyle="1" w:styleId="Titre5Car">
    <w:name w:val="Titre 5 Car"/>
    <w:basedOn w:val="Policepardfaut"/>
    <w:link w:val="Titre5"/>
    <w:uiPriority w:val="9"/>
    <w:rsid w:val="005335FD"/>
    <w:rPr>
      <w:rFonts w:asciiTheme="majorHAnsi" w:eastAsiaTheme="majorEastAsia" w:hAnsiTheme="majorHAnsi" w:cstheme="majorBidi"/>
      <w:i/>
      <w:iCs/>
      <w:sz w:val="22"/>
      <w:szCs w:val="22"/>
    </w:rPr>
  </w:style>
  <w:style w:type="numbering" w:customStyle="1" w:styleId="NoList1">
    <w:name w:val="No List1"/>
    <w:next w:val="Aucuneliste"/>
    <w:uiPriority w:val="99"/>
    <w:semiHidden/>
    <w:unhideWhenUsed/>
    <w:rsid w:val="00183894"/>
  </w:style>
  <w:style w:type="paragraph" w:customStyle="1" w:styleId="Outline">
    <w:name w:val="Outline"/>
    <w:basedOn w:val="Normal"/>
    <w:rsid w:val="00183894"/>
    <w:pPr>
      <w:spacing w:before="240" w:after="0" w:line="240" w:lineRule="auto"/>
      <w:jc w:val="both"/>
    </w:pPr>
    <w:rPr>
      <w:rFonts w:ascii="Times New Roman" w:eastAsia="Times New Roman" w:hAnsi="Times New Roman" w:cs="Times New Roman"/>
      <w:kern w:val="28"/>
      <w:sz w:val="24"/>
      <w:szCs w:val="20"/>
    </w:rPr>
  </w:style>
  <w:style w:type="paragraph" w:customStyle="1" w:styleId="BankNormal">
    <w:name w:val="BankNormal"/>
    <w:basedOn w:val="Normal"/>
    <w:rsid w:val="00183894"/>
    <w:pPr>
      <w:spacing w:after="240" w:line="240" w:lineRule="auto"/>
      <w:jc w:val="both"/>
    </w:pPr>
    <w:rPr>
      <w:rFonts w:ascii="Times New Roman" w:eastAsia="Times New Roman" w:hAnsi="Times New Roman" w:cs="Times New Roman"/>
      <w:sz w:val="24"/>
      <w:szCs w:val="20"/>
    </w:rPr>
  </w:style>
  <w:style w:type="paragraph" w:customStyle="1" w:styleId="Default">
    <w:name w:val="Default"/>
    <w:rsid w:val="001838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rsid w:val="00183894"/>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color w:val="000000"/>
      <w:sz w:val="24"/>
      <w:szCs w:val="20"/>
    </w:rPr>
  </w:style>
  <w:style w:type="character" w:customStyle="1" w:styleId="FootnoteTextChar1">
    <w:name w:val="Footnote Text Char1"/>
    <w:aliases w:val="single space Char1,Geneva 9 Char1,Font: Geneva 9 Char1,Boston 10 Char1,f Char1,BE Char1,fn Char1,FOOTNOTES Char1,Footnote Text qer Char1,FN Char1,Footnote Text Char Char Char Char Char Char2,ft Char,Footnote Text Char Char Char Char"/>
    <w:locked/>
    <w:rsid w:val="00183894"/>
    <w:rPr>
      <w:rFonts w:ascii="Times New Roman" w:eastAsia="MS Mincho" w:hAnsi="Times New Roman" w:cs="Angsana New"/>
      <w:sz w:val="24"/>
      <w:szCs w:val="24"/>
      <w:lang w:val="en-US" w:eastAsia="zh-CN" w:bidi="th-TH"/>
    </w:rPr>
  </w:style>
  <w:style w:type="paragraph" w:styleId="En-tte">
    <w:name w:val="header"/>
    <w:basedOn w:val="Normal"/>
    <w:link w:val="En-tteCar"/>
    <w:uiPriority w:val="99"/>
    <w:unhideWhenUsed/>
    <w:rsid w:val="00183894"/>
    <w:pPr>
      <w:tabs>
        <w:tab w:val="center" w:pos="4680"/>
        <w:tab w:val="right" w:pos="9360"/>
      </w:tabs>
      <w:spacing w:after="0" w:line="240" w:lineRule="auto"/>
      <w:jc w:val="both"/>
    </w:pPr>
    <w:rPr>
      <w:rFonts w:ascii="Times New Roman" w:eastAsia="Times New Roman" w:hAnsi="Times New Roman" w:cs="Times New Roman"/>
      <w:sz w:val="24"/>
      <w:szCs w:val="24"/>
      <w:lang w:val="en-GB"/>
    </w:rPr>
  </w:style>
  <w:style w:type="character" w:customStyle="1" w:styleId="En-tteCar">
    <w:name w:val="En-tête Car"/>
    <w:basedOn w:val="Policepardfaut"/>
    <w:link w:val="En-tte"/>
    <w:uiPriority w:val="99"/>
    <w:rsid w:val="00183894"/>
    <w:rPr>
      <w:rFonts w:ascii="Times New Roman" w:eastAsia="Times New Roman" w:hAnsi="Times New Roman" w:cs="Times New Roman"/>
      <w:sz w:val="24"/>
      <w:szCs w:val="24"/>
      <w:lang w:val="en-GB"/>
    </w:rPr>
  </w:style>
  <w:style w:type="paragraph" w:styleId="Pieddepage">
    <w:name w:val="footer"/>
    <w:basedOn w:val="Normal"/>
    <w:link w:val="PieddepageCar"/>
    <w:uiPriority w:val="99"/>
    <w:unhideWhenUsed/>
    <w:rsid w:val="00183894"/>
    <w:pPr>
      <w:tabs>
        <w:tab w:val="center" w:pos="4680"/>
        <w:tab w:val="right" w:pos="9360"/>
      </w:tabs>
      <w:spacing w:after="0" w:line="240" w:lineRule="auto"/>
      <w:jc w:val="both"/>
    </w:pPr>
    <w:rPr>
      <w:rFonts w:ascii="Times New Roman" w:eastAsia="Times New Roman" w:hAnsi="Times New Roman" w:cs="Times New Roman"/>
      <w:sz w:val="24"/>
      <w:szCs w:val="24"/>
      <w:lang w:val="en-GB"/>
    </w:rPr>
  </w:style>
  <w:style w:type="character" w:customStyle="1" w:styleId="PieddepageCar">
    <w:name w:val="Pied de page Car"/>
    <w:basedOn w:val="Policepardfaut"/>
    <w:link w:val="Pieddepage"/>
    <w:uiPriority w:val="99"/>
    <w:rsid w:val="00183894"/>
    <w:rPr>
      <w:rFonts w:ascii="Times New Roman" w:eastAsia="Times New Roman" w:hAnsi="Times New Roman" w:cs="Times New Roman"/>
      <w:sz w:val="24"/>
      <w:szCs w:val="24"/>
      <w:lang w:val="en-GB"/>
    </w:rPr>
  </w:style>
  <w:style w:type="paragraph" w:customStyle="1" w:styleId="pabid10">
    <w:name w:val="pabid10"/>
    <w:basedOn w:val="Normal"/>
    <w:rsid w:val="00183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4">
    <w:name w:val="pabid4"/>
    <w:basedOn w:val="Normal"/>
    <w:rsid w:val="00183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8">
    <w:name w:val="pabid18"/>
    <w:basedOn w:val="Normal"/>
    <w:rsid w:val="00183894"/>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183894"/>
    <w:pPr>
      <w:spacing w:after="0" w:line="240" w:lineRule="auto"/>
      <w:jc w:val="both"/>
    </w:pPr>
    <w:rPr>
      <w:rFonts w:ascii="Times New Roman" w:eastAsia="Times New Roman" w:hAnsi="Times New Roman" w:cs="Times New Roman"/>
      <w:sz w:val="20"/>
      <w:szCs w:val="20"/>
      <w:lang w:val="en-GB"/>
    </w:rPr>
  </w:style>
  <w:style w:type="character" w:customStyle="1" w:styleId="NotedefinCar">
    <w:name w:val="Note de fin Car"/>
    <w:basedOn w:val="Policepardfaut"/>
    <w:link w:val="Notedefin"/>
    <w:uiPriority w:val="99"/>
    <w:semiHidden/>
    <w:rsid w:val="00183894"/>
    <w:rPr>
      <w:rFonts w:ascii="Times New Roman" w:eastAsia="Times New Roman" w:hAnsi="Times New Roman" w:cs="Times New Roman"/>
      <w:sz w:val="20"/>
      <w:szCs w:val="20"/>
      <w:lang w:val="en-GB"/>
    </w:rPr>
  </w:style>
  <w:style w:type="character" w:styleId="Appeldenotedefin">
    <w:name w:val="endnote reference"/>
    <w:uiPriority w:val="99"/>
    <w:semiHidden/>
    <w:unhideWhenUsed/>
    <w:rsid w:val="00183894"/>
    <w:rPr>
      <w:vertAlign w:val="superscript"/>
    </w:rPr>
  </w:style>
  <w:style w:type="paragraph" w:styleId="NormalWeb">
    <w:name w:val="Normal (Web)"/>
    <w:basedOn w:val="Normal"/>
    <w:uiPriority w:val="99"/>
    <w:unhideWhenUsed/>
    <w:rsid w:val="00183894"/>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1838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Vale41">
    <w:name w:val="Vale 41"/>
    <w:basedOn w:val="TableauNormal"/>
    <w:next w:val="Grilledutableau"/>
    <w:uiPriority w:val="39"/>
    <w:rsid w:val="00183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arCarCarCarChar">
    <w:name w:val="BVI fnr Car Car Car Car Char"/>
    <w:aliases w:val="BVI fnr Car,BVI fnr Car Car"/>
    <w:basedOn w:val="Normal"/>
    <w:link w:val="Appelnotedebasdep"/>
    <w:uiPriority w:val="99"/>
    <w:rsid w:val="00183894"/>
    <w:pPr>
      <w:spacing w:line="240" w:lineRule="exact"/>
      <w:jc w:val="both"/>
    </w:pPr>
    <w:rPr>
      <w:vertAlign w:val="superscript"/>
    </w:rPr>
  </w:style>
  <w:style w:type="table" w:customStyle="1" w:styleId="TableGrid1">
    <w:name w:val="Table Grid1"/>
    <w:basedOn w:val="TableauNormal"/>
    <w:next w:val="Grilledutableau"/>
    <w:uiPriority w:val="39"/>
    <w:rsid w:val="00183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183894"/>
    <w:pPr>
      <w:spacing w:after="0" w:line="240" w:lineRule="auto"/>
    </w:pPr>
    <w:rPr>
      <w:rFonts w:ascii="Calibri" w:eastAsia="Calibri" w:hAnsi="Calibri" w:cs="Calibri"/>
    </w:rPr>
  </w:style>
  <w:style w:type="character" w:customStyle="1" w:styleId="TextebrutCar">
    <w:name w:val="Texte brut Car"/>
    <w:basedOn w:val="Policepardfaut"/>
    <w:link w:val="Textebrut"/>
    <w:uiPriority w:val="99"/>
    <w:rsid w:val="00183894"/>
    <w:rPr>
      <w:rFonts w:ascii="Calibri" w:eastAsia="Calibri" w:hAnsi="Calibri" w:cs="Calibri"/>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locked/>
    <w:rsid w:val="00183894"/>
  </w:style>
  <w:style w:type="table" w:customStyle="1" w:styleId="Vale42">
    <w:name w:val="Vale 42"/>
    <w:basedOn w:val="TableauNormal"/>
    <w:next w:val="Grilledutableau"/>
    <w:uiPriority w:val="39"/>
    <w:rsid w:val="00183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le43">
    <w:name w:val="Vale 43"/>
    <w:basedOn w:val="TableauNormal"/>
    <w:next w:val="Grilledutableau"/>
    <w:uiPriority w:val="39"/>
    <w:rsid w:val="00183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Accentuation61">
    <w:name w:val="Tableau Grille 1 Clair - Accentuation 61"/>
    <w:basedOn w:val="TableauNormal"/>
    <w:uiPriority w:val="46"/>
    <w:rsid w:val="00183894"/>
    <w:pPr>
      <w:spacing w:after="0" w:line="240" w:lineRule="auto"/>
    </w:pPr>
    <w:rPr>
      <w:rFonts w:ascii="Calibri" w:eastAsia="Times New Roman" w:hAnsi="Calibri" w:cs="Times New Roman"/>
      <w:lang w:val="fr-FR" w:eastAsia="fr-FR"/>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5335FD"/>
    <w:pPr>
      <w:spacing w:line="240" w:lineRule="auto"/>
    </w:pPr>
    <w:rPr>
      <w:b/>
      <w:bCs/>
      <w:color w:val="404040" w:themeColor="text1" w:themeTint="BF"/>
      <w:sz w:val="20"/>
      <w:szCs w:val="20"/>
    </w:rPr>
  </w:style>
  <w:style w:type="paragraph" w:customStyle="1" w:styleId="p1">
    <w:name w:val="p1"/>
    <w:basedOn w:val="Normal"/>
    <w:rsid w:val="00183894"/>
    <w:pPr>
      <w:spacing w:before="100" w:beforeAutospacing="1" w:after="100" w:afterAutospacing="1" w:line="240" w:lineRule="auto"/>
    </w:pPr>
    <w:rPr>
      <w:rFonts w:ascii="Calibri" w:eastAsia="Calibri" w:hAnsi="Calibri" w:cs="Calibri"/>
    </w:rPr>
  </w:style>
  <w:style w:type="character" w:customStyle="1" w:styleId="s1">
    <w:name w:val="s1"/>
    <w:rsid w:val="00183894"/>
  </w:style>
  <w:style w:type="character" w:styleId="Accentuation">
    <w:name w:val="Emphasis"/>
    <w:basedOn w:val="Policepardfaut"/>
    <w:uiPriority w:val="20"/>
    <w:qFormat/>
    <w:rsid w:val="005335FD"/>
    <w:rPr>
      <w:i/>
      <w:iCs/>
    </w:rPr>
  </w:style>
  <w:style w:type="table" w:customStyle="1" w:styleId="GridTable21">
    <w:name w:val="Grid Table 21"/>
    <w:basedOn w:val="TableauNormal"/>
    <w:uiPriority w:val="47"/>
    <w:rsid w:val="00CE6E8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auNormal"/>
    <w:uiPriority w:val="44"/>
    <w:rsid w:val="0021692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auNormal"/>
    <w:uiPriority w:val="45"/>
    <w:rsid w:val="0021692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auNormal"/>
    <w:next w:val="Grilledutableau"/>
    <w:uiPriority w:val="39"/>
    <w:rsid w:val="00C21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5335FD"/>
    <w:rPr>
      <w:rFonts w:asciiTheme="majorHAnsi" w:eastAsiaTheme="majorEastAsia" w:hAnsiTheme="majorHAnsi" w:cstheme="majorBidi"/>
      <w:color w:val="365F91" w:themeColor="accent1" w:themeShade="BF"/>
      <w:sz w:val="28"/>
      <w:szCs w:val="28"/>
    </w:rPr>
  </w:style>
  <w:style w:type="paragraph" w:styleId="Titre">
    <w:name w:val="Title"/>
    <w:basedOn w:val="Normal"/>
    <w:next w:val="Normal"/>
    <w:link w:val="TitreCar"/>
    <w:uiPriority w:val="10"/>
    <w:qFormat/>
    <w:rsid w:val="005335FD"/>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reCar">
    <w:name w:val="Titre Car"/>
    <w:basedOn w:val="Policepardfaut"/>
    <w:link w:val="Titre"/>
    <w:uiPriority w:val="10"/>
    <w:rsid w:val="005335FD"/>
    <w:rPr>
      <w:rFonts w:asciiTheme="majorHAnsi" w:eastAsiaTheme="majorEastAsia" w:hAnsiTheme="majorHAnsi" w:cstheme="majorBidi"/>
      <w:color w:val="365F91" w:themeColor="accent1" w:themeShade="BF"/>
      <w:spacing w:val="-7"/>
      <w:sz w:val="80"/>
      <w:szCs w:val="80"/>
    </w:rPr>
  </w:style>
  <w:style w:type="paragraph" w:styleId="Sous-titre">
    <w:name w:val="Subtitle"/>
    <w:basedOn w:val="Normal"/>
    <w:next w:val="Normal"/>
    <w:link w:val="Sous-titreCar"/>
    <w:uiPriority w:val="11"/>
    <w:qFormat/>
    <w:rsid w:val="00533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5335FD"/>
    <w:rPr>
      <w:rFonts w:asciiTheme="majorHAnsi" w:eastAsiaTheme="majorEastAsia" w:hAnsiTheme="majorHAnsi" w:cstheme="majorBidi"/>
      <w:color w:val="404040" w:themeColor="text1" w:themeTint="BF"/>
      <w:sz w:val="30"/>
      <w:szCs w:val="30"/>
    </w:rPr>
  </w:style>
  <w:style w:type="character" w:customStyle="1" w:styleId="Titre6Car">
    <w:name w:val="Titre 6 Car"/>
    <w:basedOn w:val="Policepardfaut"/>
    <w:link w:val="Titre6"/>
    <w:uiPriority w:val="9"/>
    <w:semiHidden/>
    <w:rsid w:val="005335F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5335F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5335F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5335FD"/>
    <w:rPr>
      <w:rFonts w:asciiTheme="majorHAnsi" w:eastAsiaTheme="majorEastAsia" w:hAnsiTheme="majorHAnsi" w:cstheme="majorBidi"/>
      <w:i/>
      <w:iCs/>
      <w:smallCaps/>
      <w:color w:val="595959" w:themeColor="text1" w:themeTint="A6"/>
    </w:rPr>
  </w:style>
  <w:style w:type="character" w:styleId="lev">
    <w:name w:val="Strong"/>
    <w:basedOn w:val="Policepardfaut"/>
    <w:uiPriority w:val="22"/>
    <w:qFormat/>
    <w:rsid w:val="005335FD"/>
    <w:rPr>
      <w:b/>
      <w:bCs/>
    </w:rPr>
  </w:style>
  <w:style w:type="paragraph" w:styleId="Sansinterligne">
    <w:name w:val="No Spacing"/>
    <w:link w:val="SansinterligneCar"/>
    <w:uiPriority w:val="1"/>
    <w:qFormat/>
    <w:rsid w:val="005335FD"/>
    <w:pPr>
      <w:spacing w:after="0" w:line="240" w:lineRule="auto"/>
    </w:pPr>
  </w:style>
  <w:style w:type="paragraph" w:styleId="Citation">
    <w:name w:val="Quote"/>
    <w:basedOn w:val="Normal"/>
    <w:next w:val="Normal"/>
    <w:link w:val="CitationCar"/>
    <w:uiPriority w:val="29"/>
    <w:qFormat/>
    <w:rsid w:val="005335F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5335FD"/>
    <w:rPr>
      <w:i/>
      <w:iCs/>
    </w:rPr>
  </w:style>
  <w:style w:type="paragraph" w:styleId="Citationintense">
    <w:name w:val="Intense Quote"/>
    <w:basedOn w:val="Normal"/>
    <w:next w:val="Normal"/>
    <w:link w:val="CitationintenseCar"/>
    <w:uiPriority w:val="30"/>
    <w:qFormat/>
    <w:rsid w:val="005335FD"/>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5335FD"/>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5335FD"/>
    <w:rPr>
      <w:i/>
      <w:iCs/>
      <w:color w:val="595959" w:themeColor="text1" w:themeTint="A6"/>
    </w:rPr>
  </w:style>
  <w:style w:type="character" w:styleId="Emphaseintense">
    <w:name w:val="Intense Emphasis"/>
    <w:basedOn w:val="Policepardfaut"/>
    <w:uiPriority w:val="21"/>
    <w:qFormat/>
    <w:rsid w:val="005335FD"/>
    <w:rPr>
      <w:b/>
      <w:bCs/>
      <w:i/>
      <w:iCs/>
    </w:rPr>
  </w:style>
  <w:style w:type="character" w:styleId="Rfrenceple">
    <w:name w:val="Subtle Reference"/>
    <w:basedOn w:val="Policepardfaut"/>
    <w:uiPriority w:val="31"/>
    <w:qFormat/>
    <w:rsid w:val="005335FD"/>
    <w:rPr>
      <w:smallCaps/>
      <w:color w:val="404040" w:themeColor="text1" w:themeTint="BF"/>
    </w:rPr>
  </w:style>
  <w:style w:type="character" w:styleId="Rfrenceintense">
    <w:name w:val="Intense Reference"/>
    <w:basedOn w:val="Policepardfaut"/>
    <w:uiPriority w:val="32"/>
    <w:qFormat/>
    <w:rsid w:val="005335FD"/>
    <w:rPr>
      <w:b/>
      <w:bCs/>
      <w:smallCaps/>
      <w:u w:val="single"/>
    </w:rPr>
  </w:style>
  <w:style w:type="character" w:styleId="Titredulivre">
    <w:name w:val="Book Title"/>
    <w:basedOn w:val="Policepardfaut"/>
    <w:uiPriority w:val="33"/>
    <w:qFormat/>
    <w:rsid w:val="005335FD"/>
    <w:rPr>
      <w:b/>
      <w:bCs/>
      <w:smallCaps/>
    </w:rPr>
  </w:style>
  <w:style w:type="paragraph" w:styleId="En-ttedetabledesmatires">
    <w:name w:val="TOC Heading"/>
    <w:basedOn w:val="Titre1"/>
    <w:next w:val="Normal"/>
    <w:uiPriority w:val="39"/>
    <w:unhideWhenUsed/>
    <w:qFormat/>
    <w:rsid w:val="005335FD"/>
    <w:pPr>
      <w:outlineLvl w:val="9"/>
    </w:pPr>
  </w:style>
  <w:style w:type="paragraph" w:customStyle="1" w:styleId="Titre11">
    <w:name w:val="Titre 11"/>
    <w:basedOn w:val="Normal"/>
    <w:rsid w:val="005335FD"/>
  </w:style>
  <w:style w:type="paragraph" w:customStyle="1" w:styleId="Titre21">
    <w:name w:val="Titre 21"/>
    <w:basedOn w:val="Normal"/>
    <w:rsid w:val="005335FD"/>
  </w:style>
  <w:style w:type="paragraph" w:customStyle="1" w:styleId="Titre31">
    <w:name w:val="Titre 31"/>
    <w:basedOn w:val="Normal"/>
    <w:rsid w:val="005335FD"/>
  </w:style>
  <w:style w:type="paragraph" w:customStyle="1" w:styleId="Titre41">
    <w:name w:val="Titre 41"/>
    <w:basedOn w:val="Normal"/>
    <w:rsid w:val="005335FD"/>
    <w:pPr>
      <w:numPr>
        <w:ilvl w:val="3"/>
        <w:numId w:val="6"/>
      </w:numPr>
    </w:pPr>
  </w:style>
  <w:style w:type="paragraph" w:customStyle="1" w:styleId="Titre51">
    <w:name w:val="Titre 51"/>
    <w:basedOn w:val="Normal"/>
    <w:rsid w:val="005335FD"/>
    <w:pPr>
      <w:numPr>
        <w:ilvl w:val="4"/>
        <w:numId w:val="6"/>
      </w:numPr>
    </w:pPr>
  </w:style>
  <w:style w:type="paragraph" w:customStyle="1" w:styleId="Titre61">
    <w:name w:val="Titre 61"/>
    <w:basedOn w:val="Normal"/>
    <w:rsid w:val="005335FD"/>
    <w:pPr>
      <w:numPr>
        <w:ilvl w:val="5"/>
        <w:numId w:val="6"/>
      </w:numPr>
    </w:pPr>
  </w:style>
  <w:style w:type="paragraph" w:customStyle="1" w:styleId="Titre71">
    <w:name w:val="Titre 71"/>
    <w:basedOn w:val="Normal"/>
    <w:rsid w:val="005335FD"/>
    <w:pPr>
      <w:numPr>
        <w:ilvl w:val="6"/>
        <w:numId w:val="6"/>
      </w:numPr>
    </w:pPr>
  </w:style>
  <w:style w:type="paragraph" w:customStyle="1" w:styleId="Titre81">
    <w:name w:val="Titre 81"/>
    <w:basedOn w:val="Normal"/>
    <w:rsid w:val="005335FD"/>
    <w:pPr>
      <w:numPr>
        <w:ilvl w:val="7"/>
        <w:numId w:val="6"/>
      </w:numPr>
    </w:pPr>
  </w:style>
  <w:style w:type="paragraph" w:customStyle="1" w:styleId="Titre91">
    <w:name w:val="Titre 91"/>
    <w:basedOn w:val="Normal"/>
    <w:rsid w:val="005335FD"/>
    <w:pPr>
      <w:numPr>
        <w:ilvl w:val="8"/>
        <w:numId w:val="6"/>
      </w:numPr>
    </w:pPr>
  </w:style>
  <w:style w:type="paragraph" w:styleId="TM1">
    <w:name w:val="toc 1"/>
    <w:basedOn w:val="Normal"/>
    <w:next w:val="Normal"/>
    <w:autoRedefine/>
    <w:uiPriority w:val="39"/>
    <w:unhideWhenUsed/>
    <w:rsid w:val="00A42891"/>
    <w:pPr>
      <w:spacing w:after="100"/>
    </w:pPr>
  </w:style>
  <w:style w:type="paragraph" w:styleId="TM2">
    <w:name w:val="toc 2"/>
    <w:basedOn w:val="Normal"/>
    <w:next w:val="Normal"/>
    <w:autoRedefine/>
    <w:uiPriority w:val="39"/>
    <w:unhideWhenUsed/>
    <w:rsid w:val="00A42891"/>
    <w:pPr>
      <w:spacing w:after="100"/>
      <w:ind w:left="210"/>
    </w:pPr>
  </w:style>
  <w:style w:type="paragraph" w:styleId="TM3">
    <w:name w:val="toc 3"/>
    <w:basedOn w:val="Normal"/>
    <w:next w:val="Normal"/>
    <w:autoRedefine/>
    <w:uiPriority w:val="39"/>
    <w:unhideWhenUsed/>
    <w:rsid w:val="00A42891"/>
    <w:pPr>
      <w:spacing w:after="100"/>
      <w:ind w:left="420"/>
    </w:pPr>
  </w:style>
  <w:style w:type="character" w:customStyle="1" w:styleId="SansinterligneCar">
    <w:name w:val="Sans interligne Car"/>
    <w:basedOn w:val="Policepardfaut"/>
    <w:link w:val="Sansinterligne"/>
    <w:uiPriority w:val="1"/>
    <w:rsid w:val="00A42891"/>
  </w:style>
  <w:style w:type="paragraph" w:customStyle="1" w:styleId="Paragraphe1Damdy">
    <w:name w:val="Paragraphe 1 Damdy"/>
    <w:basedOn w:val="Normal"/>
    <w:rsid w:val="006D5132"/>
    <w:pPr>
      <w:tabs>
        <w:tab w:val="num" w:pos="360"/>
      </w:tabs>
      <w:spacing w:before="120" w:after="0" w:line="240" w:lineRule="auto"/>
      <w:ind w:left="360" w:hanging="360"/>
    </w:pPr>
    <w:rPr>
      <w:rFonts w:ascii="Times New Roman" w:eastAsia="Times New Roman" w:hAnsi="Times New Roman" w:cs="Times New Roman"/>
      <w:sz w:val="22"/>
      <w:szCs w:val="22"/>
      <w:lang w:val="fr-FR" w:eastAsia="fr-FR"/>
    </w:rPr>
  </w:style>
  <w:style w:type="table" w:customStyle="1" w:styleId="TableGrid3">
    <w:name w:val="Table Grid3"/>
    <w:basedOn w:val="TableauNormal"/>
    <w:next w:val="Grilledutableau"/>
    <w:uiPriority w:val="39"/>
    <w:rsid w:val="003C05AA"/>
    <w:pPr>
      <w:spacing w:after="0" w:line="240" w:lineRule="auto"/>
    </w:pPr>
    <w:rPr>
      <w:rFonts w:ascii="Calibri" w:eastAsia="Calibri" w:hAnsi="Calibri" w:cs="Times New Roman"/>
      <w:sz w:val="20"/>
      <w:szCs w:val="20"/>
      <w:lang w:val="fr-BE"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750230"/>
    <w:pPr>
      <w:spacing w:after="0"/>
    </w:pPr>
  </w:style>
  <w:style w:type="table" w:customStyle="1" w:styleId="TableGrid4">
    <w:name w:val="Table Grid4"/>
    <w:basedOn w:val="TableauNormal"/>
    <w:next w:val="Grilledutableau"/>
    <w:uiPriority w:val="59"/>
    <w:rsid w:val="00A25718"/>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F1491C"/>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auNormal"/>
    <w:next w:val="Grilledutableau"/>
    <w:uiPriority w:val="59"/>
    <w:rsid w:val="004B5A09"/>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Policepardfaut"/>
    <w:uiPriority w:val="99"/>
    <w:unhideWhenUsed/>
    <w:rsid w:val="00972E31"/>
    <w:rPr>
      <w:color w:val="605E5C"/>
      <w:shd w:val="clear" w:color="auto" w:fill="E1DFDD"/>
    </w:rPr>
  </w:style>
  <w:style w:type="character" w:customStyle="1" w:styleId="Mention1">
    <w:name w:val="Mention1"/>
    <w:basedOn w:val="Policepardfaut"/>
    <w:uiPriority w:val="99"/>
    <w:unhideWhenUsed/>
    <w:rsid w:val="006B199C"/>
    <w:rPr>
      <w:color w:val="2B579A"/>
      <w:shd w:val="clear" w:color="auto" w:fill="E1DFDD"/>
    </w:rPr>
  </w:style>
  <w:style w:type="character" w:customStyle="1" w:styleId="Mentionnonrsolue1">
    <w:name w:val="Mention non résolue1"/>
    <w:basedOn w:val="Policepardfaut"/>
    <w:uiPriority w:val="99"/>
    <w:unhideWhenUsed/>
    <w:rsid w:val="00794936"/>
    <w:rPr>
      <w:color w:val="605E5C"/>
      <w:shd w:val="clear" w:color="auto" w:fill="E1DFDD"/>
    </w:rPr>
  </w:style>
  <w:style w:type="character" w:customStyle="1" w:styleId="Mention2">
    <w:name w:val="Mention2"/>
    <w:basedOn w:val="Policepardfaut"/>
    <w:uiPriority w:val="99"/>
    <w:unhideWhenUsed/>
    <w:rsid w:val="007949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373">
      <w:bodyDiv w:val="1"/>
      <w:marLeft w:val="0"/>
      <w:marRight w:val="0"/>
      <w:marTop w:val="0"/>
      <w:marBottom w:val="0"/>
      <w:divBdr>
        <w:top w:val="none" w:sz="0" w:space="0" w:color="auto"/>
        <w:left w:val="none" w:sz="0" w:space="0" w:color="auto"/>
        <w:bottom w:val="none" w:sz="0" w:space="0" w:color="auto"/>
        <w:right w:val="none" w:sz="0" w:space="0" w:color="auto"/>
      </w:divBdr>
    </w:div>
    <w:div w:id="309216499">
      <w:bodyDiv w:val="1"/>
      <w:marLeft w:val="0"/>
      <w:marRight w:val="0"/>
      <w:marTop w:val="0"/>
      <w:marBottom w:val="0"/>
      <w:divBdr>
        <w:top w:val="none" w:sz="0" w:space="0" w:color="auto"/>
        <w:left w:val="none" w:sz="0" w:space="0" w:color="auto"/>
        <w:bottom w:val="none" w:sz="0" w:space="0" w:color="auto"/>
        <w:right w:val="none" w:sz="0" w:space="0" w:color="auto"/>
      </w:divBdr>
    </w:div>
    <w:div w:id="360739674">
      <w:bodyDiv w:val="1"/>
      <w:marLeft w:val="0"/>
      <w:marRight w:val="0"/>
      <w:marTop w:val="0"/>
      <w:marBottom w:val="0"/>
      <w:divBdr>
        <w:top w:val="none" w:sz="0" w:space="0" w:color="auto"/>
        <w:left w:val="none" w:sz="0" w:space="0" w:color="auto"/>
        <w:bottom w:val="none" w:sz="0" w:space="0" w:color="auto"/>
        <w:right w:val="none" w:sz="0" w:space="0" w:color="auto"/>
      </w:divBdr>
    </w:div>
    <w:div w:id="493302851">
      <w:bodyDiv w:val="1"/>
      <w:marLeft w:val="0"/>
      <w:marRight w:val="0"/>
      <w:marTop w:val="0"/>
      <w:marBottom w:val="0"/>
      <w:divBdr>
        <w:top w:val="none" w:sz="0" w:space="0" w:color="auto"/>
        <w:left w:val="none" w:sz="0" w:space="0" w:color="auto"/>
        <w:bottom w:val="none" w:sz="0" w:space="0" w:color="auto"/>
        <w:right w:val="none" w:sz="0" w:space="0" w:color="auto"/>
      </w:divBdr>
    </w:div>
    <w:div w:id="512695207">
      <w:bodyDiv w:val="1"/>
      <w:marLeft w:val="0"/>
      <w:marRight w:val="0"/>
      <w:marTop w:val="0"/>
      <w:marBottom w:val="0"/>
      <w:divBdr>
        <w:top w:val="none" w:sz="0" w:space="0" w:color="auto"/>
        <w:left w:val="none" w:sz="0" w:space="0" w:color="auto"/>
        <w:bottom w:val="none" w:sz="0" w:space="0" w:color="auto"/>
        <w:right w:val="none" w:sz="0" w:space="0" w:color="auto"/>
      </w:divBdr>
    </w:div>
    <w:div w:id="610669555">
      <w:bodyDiv w:val="1"/>
      <w:marLeft w:val="0"/>
      <w:marRight w:val="0"/>
      <w:marTop w:val="0"/>
      <w:marBottom w:val="0"/>
      <w:divBdr>
        <w:top w:val="none" w:sz="0" w:space="0" w:color="auto"/>
        <w:left w:val="none" w:sz="0" w:space="0" w:color="auto"/>
        <w:bottom w:val="none" w:sz="0" w:space="0" w:color="auto"/>
        <w:right w:val="none" w:sz="0" w:space="0" w:color="auto"/>
      </w:divBdr>
      <w:divsChild>
        <w:div w:id="1339849011">
          <w:marLeft w:val="0"/>
          <w:marRight w:val="0"/>
          <w:marTop w:val="15"/>
          <w:marBottom w:val="0"/>
          <w:divBdr>
            <w:top w:val="none" w:sz="0" w:space="0" w:color="auto"/>
            <w:left w:val="none" w:sz="0" w:space="0" w:color="auto"/>
            <w:bottom w:val="none" w:sz="0" w:space="0" w:color="auto"/>
            <w:right w:val="none" w:sz="0" w:space="0" w:color="auto"/>
          </w:divBdr>
          <w:divsChild>
            <w:div w:id="3331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084">
      <w:bodyDiv w:val="1"/>
      <w:marLeft w:val="0"/>
      <w:marRight w:val="0"/>
      <w:marTop w:val="0"/>
      <w:marBottom w:val="0"/>
      <w:divBdr>
        <w:top w:val="none" w:sz="0" w:space="0" w:color="auto"/>
        <w:left w:val="none" w:sz="0" w:space="0" w:color="auto"/>
        <w:bottom w:val="none" w:sz="0" w:space="0" w:color="auto"/>
        <w:right w:val="none" w:sz="0" w:space="0" w:color="auto"/>
      </w:divBdr>
      <w:divsChild>
        <w:div w:id="144123679">
          <w:marLeft w:val="432"/>
          <w:marRight w:val="0"/>
          <w:marTop w:val="134"/>
          <w:marBottom w:val="0"/>
          <w:divBdr>
            <w:top w:val="none" w:sz="0" w:space="0" w:color="auto"/>
            <w:left w:val="none" w:sz="0" w:space="0" w:color="auto"/>
            <w:bottom w:val="none" w:sz="0" w:space="0" w:color="auto"/>
            <w:right w:val="none" w:sz="0" w:space="0" w:color="auto"/>
          </w:divBdr>
        </w:div>
        <w:div w:id="243690949">
          <w:marLeft w:val="432"/>
          <w:marRight w:val="0"/>
          <w:marTop w:val="134"/>
          <w:marBottom w:val="0"/>
          <w:divBdr>
            <w:top w:val="none" w:sz="0" w:space="0" w:color="auto"/>
            <w:left w:val="none" w:sz="0" w:space="0" w:color="auto"/>
            <w:bottom w:val="none" w:sz="0" w:space="0" w:color="auto"/>
            <w:right w:val="none" w:sz="0" w:space="0" w:color="auto"/>
          </w:divBdr>
        </w:div>
      </w:divsChild>
    </w:div>
    <w:div w:id="1108811280">
      <w:bodyDiv w:val="1"/>
      <w:marLeft w:val="0"/>
      <w:marRight w:val="0"/>
      <w:marTop w:val="0"/>
      <w:marBottom w:val="0"/>
      <w:divBdr>
        <w:top w:val="none" w:sz="0" w:space="0" w:color="auto"/>
        <w:left w:val="none" w:sz="0" w:space="0" w:color="auto"/>
        <w:bottom w:val="none" w:sz="0" w:space="0" w:color="auto"/>
        <w:right w:val="none" w:sz="0" w:space="0" w:color="auto"/>
      </w:divBdr>
    </w:div>
    <w:div w:id="1256090383">
      <w:bodyDiv w:val="1"/>
      <w:marLeft w:val="0"/>
      <w:marRight w:val="0"/>
      <w:marTop w:val="0"/>
      <w:marBottom w:val="0"/>
      <w:divBdr>
        <w:top w:val="none" w:sz="0" w:space="0" w:color="auto"/>
        <w:left w:val="none" w:sz="0" w:space="0" w:color="auto"/>
        <w:bottom w:val="none" w:sz="0" w:space="0" w:color="auto"/>
        <w:right w:val="none" w:sz="0" w:space="0" w:color="auto"/>
      </w:divBdr>
    </w:div>
    <w:div w:id="1590844598">
      <w:bodyDiv w:val="1"/>
      <w:marLeft w:val="0"/>
      <w:marRight w:val="0"/>
      <w:marTop w:val="0"/>
      <w:marBottom w:val="0"/>
      <w:divBdr>
        <w:top w:val="none" w:sz="0" w:space="0" w:color="auto"/>
        <w:left w:val="none" w:sz="0" w:space="0" w:color="auto"/>
        <w:bottom w:val="none" w:sz="0" w:space="0" w:color="auto"/>
        <w:right w:val="none" w:sz="0" w:space="0" w:color="auto"/>
      </w:divBdr>
    </w:div>
    <w:div w:id="1679849894">
      <w:bodyDiv w:val="1"/>
      <w:marLeft w:val="0"/>
      <w:marRight w:val="0"/>
      <w:marTop w:val="0"/>
      <w:marBottom w:val="0"/>
      <w:divBdr>
        <w:top w:val="none" w:sz="0" w:space="0" w:color="auto"/>
        <w:left w:val="none" w:sz="0" w:space="0" w:color="auto"/>
        <w:bottom w:val="none" w:sz="0" w:space="0" w:color="auto"/>
        <w:right w:val="none" w:sz="0" w:space="0" w:color="auto"/>
      </w:divBdr>
      <w:divsChild>
        <w:div w:id="1009256235">
          <w:marLeft w:val="432"/>
          <w:marRight w:val="0"/>
          <w:marTop w:val="154"/>
          <w:marBottom w:val="0"/>
          <w:divBdr>
            <w:top w:val="none" w:sz="0" w:space="0" w:color="auto"/>
            <w:left w:val="none" w:sz="0" w:space="0" w:color="auto"/>
            <w:bottom w:val="none" w:sz="0" w:space="0" w:color="auto"/>
            <w:right w:val="none" w:sz="0" w:space="0" w:color="auto"/>
          </w:divBdr>
        </w:div>
        <w:div w:id="872838358">
          <w:marLeft w:val="432"/>
          <w:marRight w:val="0"/>
          <w:marTop w:val="154"/>
          <w:marBottom w:val="0"/>
          <w:divBdr>
            <w:top w:val="none" w:sz="0" w:space="0" w:color="auto"/>
            <w:left w:val="none" w:sz="0" w:space="0" w:color="auto"/>
            <w:bottom w:val="none" w:sz="0" w:space="0" w:color="auto"/>
            <w:right w:val="none" w:sz="0" w:space="0" w:color="auto"/>
          </w:divBdr>
        </w:div>
      </w:divsChild>
    </w:div>
    <w:div w:id="1750080759">
      <w:bodyDiv w:val="1"/>
      <w:marLeft w:val="0"/>
      <w:marRight w:val="0"/>
      <w:marTop w:val="0"/>
      <w:marBottom w:val="0"/>
      <w:divBdr>
        <w:top w:val="none" w:sz="0" w:space="0" w:color="auto"/>
        <w:left w:val="none" w:sz="0" w:space="0" w:color="auto"/>
        <w:bottom w:val="none" w:sz="0" w:space="0" w:color="auto"/>
        <w:right w:val="none" w:sz="0" w:space="0" w:color="auto"/>
      </w:divBdr>
    </w:div>
    <w:div w:id="1802848466">
      <w:bodyDiv w:val="1"/>
      <w:marLeft w:val="0"/>
      <w:marRight w:val="0"/>
      <w:marTop w:val="0"/>
      <w:marBottom w:val="0"/>
      <w:divBdr>
        <w:top w:val="none" w:sz="0" w:space="0" w:color="auto"/>
        <w:left w:val="none" w:sz="0" w:space="0" w:color="auto"/>
        <w:bottom w:val="none" w:sz="0" w:space="0" w:color="auto"/>
        <w:right w:val="none" w:sz="0" w:space="0" w:color="auto"/>
      </w:divBdr>
      <w:divsChild>
        <w:div w:id="161237773">
          <w:marLeft w:val="432"/>
          <w:marRight w:val="0"/>
          <w:marTop w:val="96"/>
          <w:marBottom w:val="0"/>
          <w:divBdr>
            <w:top w:val="none" w:sz="0" w:space="0" w:color="auto"/>
            <w:left w:val="none" w:sz="0" w:space="0" w:color="auto"/>
            <w:bottom w:val="none" w:sz="0" w:space="0" w:color="auto"/>
            <w:right w:val="none" w:sz="0" w:space="0" w:color="auto"/>
          </w:divBdr>
        </w:div>
        <w:div w:id="2017416050">
          <w:marLeft w:val="432"/>
          <w:marRight w:val="0"/>
          <w:marTop w:val="96"/>
          <w:marBottom w:val="0"/>
          <w:divBdr>
            <w:top w:val="none" w:sz="0" w:space="0" w:color="auto"/>
            <w:left w:val="none" w:sz="0" w:space="0" w:color="auto"/>
            <w:bottom w:val="none" w:sz="0" w:space="0" w:color="auto"/>
            <w:right w:val="none" w:sz="0" w:space="0" w:color="auto"/>
          </w:divBdr>
        </w:div>
        <w:div w:id="669724302">
          <w:marLeft w:val="432"/>
          <w:marRight w:val="0"/>
          <w:marTop w:val="96"/>
          <w:marBottom w:val="0"/>
          <w:divBdr>
            <w:top w:val="none" w:sz="0" w:space="0" w:color="auto"/>
            <w:left w:val="none" w:sz="0" w:space="0" w:color="auto"/>
            <w:bottom w:val="none" w:sz="0" w:space="0" w:color="auto"/>
            <w:right w:val="none" w:sz="0" w:space="0" w:color="auto"/>
          </w:divBdr>
        </w:div>
        <w:div w:id="623732806">
          <w:marLeft w:val="432"/>
          <w:marRight w:val="0"/>
          <w:marTop w:val="96"/>
          <w:marBottom w:val="0"/>
          <w:divBdr>
            <w:top w:val="none" w:sz="0" w:space="0" w:color="auto"/>
            <w:left w:val="none" w:sz="0" w:space="0" w:color="auto"/>
            <w:bottom w:val="none" w:sz="0" w:space="0" w:color="auto"/>
            <w:right w:val="none" w:sz="0" w:space="0" w:color="auto"/>
          </w:divBdr>
        </w:div>
      </w:divsChild>
    </w:div>
    <w:div w:id="1852523796">
      <w:bodyDiv w:val="1"/>
      <w:marLeft w:val="0"/>
      <w:marRight w:val="0"/>
      <w:marTop w:val="0"/>
      <w:marBottom w:val="0"/>
      <w:divBdr>
        <w:top w:val="none" w:sz="0" w:space="0" w:color="auto"/>
        <w:left w:val="none" w:sz="0" w:space="0" w:color="auto"/>
        <w:bottom w:val="none" w:sz="0" w:space="0" w:color="auto"/>
        <w:right w:val="none" w:sz="0" w:space="0" w:color="auto"/>
      </w:divBdr>
    </w:div>
    <w:div w:id="18859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jp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pyramides/711" TargetMode="External"/><Relationship Id="rId7" Type="http://schemas.openxmlformats.org/officeDocument/2006/relationships/hyperlink" Target="https://www.rescue.org/sites/default/files/document/1310/drceducationgovernancefinaljanuary2017.pdf" TargetMode="External"/><Relationship Id="rId2" Type="http://schemas.openxmlformats.org/officeDocument/2006/relationships/hyperlink" Target="https://www.worldbank.org/en/country/drc/overview" TargetMode="External"/><Relationship Id="rId1" Type="http://schemas.openxmlformats.org/officeDocument/2006/relationships/hyperlink" Target="https://www.worldbank.org/en/country/drc/overview" TargetMode="External"/><Relationship Id="rId6" Type="http://schemas.openxmlformats.org/officeDocument/2006/relationships/hyperlink" Target="https://documents1.worldbank.org/curated/en/890331468026351883/pdf/RP1394v10Frenc02008020130Box374324B.pdf" TargetMode="External"/><Relationship Id="rId5" Type="http://schemas.openxmlformats.org/officeDocument/2006/relationships/hyperlink" Target="https://www.eduquepsp.education/wp-content/uploads/2019/10/20190726-Synthe%C4%A2se-cadre-legaldes-frais-scolaires-VF-mis-en-forme.pdf" TargetMode="External"/><Relationship Id="rId4" Type="http://schemas.openxmlformats.org/officeDocument/2006/relationships/hyperlink" Target="https://planipolis.iiep.unesco.org/sites/planipolis/files/ressources/congodrstrategie201020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0D09A-C420-42A7-AEE6-E083CA87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26292</Words>
  <Characters>144608</Characters>
  <Application>Microsoft Office Word</Application>
  <DocSecurity>0</DocSecurity>
  <Lines>1205</Lines>
  <Paragraphs>341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APPRAISAL DOCUMENT</vt:lpstr>
      <vt:lpstr>PROJECT APPRAISAL DOCUMENT</vt:lpstr>
    </vt:vector>
  </TitlesOfParts>
  <Company>HP</Company>
  <LinksUpToDate>false</LinksUpToDate>
  <CharactersWithSpaces>170559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APPRAISAL DOCUMENT</dc:title>
  <dc:creator>Guest</dc:creator>
  <cp:lastModifiedBy>MCP_Journal</cp:lastModifiedBy>
  <cp:revision>2</cp:revision>
  <dcterms:created xsi:type="dcterms:W3CDTF">2022-11-28T10:10:00Z</dcterms:created>
  <dcterms:modified xsi:type="dcterms:W3CDTF">2022-11-28T10:10:00Z</dcterms:modified>
</cp:coreProperties>
</file>