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B7" w:rsidRPr="006B749C" w:rsidRDefault="009E2A57" w:rsidP="00C47CA0">
      <w:pPr>
        <w:rPr>
          <w:noProof/>
        </w:rPr>
      </w:pPr>
      <w:bookmarkStart w:id="0" w:name="_GoBack"/>
      <w:bookmarkEnd w:id="0"/>
      <w:r w:rsidRPr="006B749C">
        <w:rPr>
          <w:noProof/>
          <w:lang w:val="fr-FR" w:eastAsia="fr-FR"/>
        </w:rPr>
        <w:drawing>
          <wp:inline distT="0" distB="0" distL="0" distR="0">
            <wp:extent cx="2465705" cy="868045"/>
            <wp:effectExtent l="25400" t="0" r="0" b="0"/>
            <wp:docPr id="5" name="Picture 1" descr="PMC_logo_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_logo_outlined"/>
                    <pic:cNvPicPr>
                      <a:picLocks noChangeAspect="1" noChangeArrowheads="1"/>
                    </pic:cNvPicPr>
                  </pic:nvPicPr>
                  <pic:blipFill>
                    <a:blip r:embed="rId9" cstate="print"/>
                    <a:srcRect/>
                    <a:stretch>
                      <a:fillRect/>
                    </a:stretch>
                  </pic:blipFill>
                  <pic:spPr bwMode="auto">
                    <a:xfrm>
                      <a:off x="0" y="0"/>
                      <a:ext cx="2465705" cy="868045"/>
                    </a:xfrm>
                    <a:prstGeom prst="rect">
                      <a:avLst/>
                    </a:prstGeom>
                    <a:noFill/>
                    <a:ln w="9525">
                      <a:noFill/>
                      <a:miter lim="800000"/>
                      <a:headEnd/>
                      <a:tailEnd/>
                    </a:ln>
                  </pic:spPr>
                </pic:pic>
              </a:graphicData>
            </a:graphic>
          </wp:inline>
        </w:drawing>
      </w:r>
    </w:p>
    <w:p w:rsidR="009E2A57" w:rsidRPr="006B749C" w:rsidRDefault="00B63052" w:rsidP="00C47CA0">
      <w:r>
        <w:t xml:space="preserve">          Représentation au </w:t>
      </w:r>
      <w:r w:rsidR="008E451F">
        <w:t>RD CONGO</w:t>
      </w:r>
      <w:r w:rsidR="006C5FBD">
        <w:t xml:space="preserve"> </w:t>
      </w:r>
    </w:p>
    <w:p w:rsidR="00DD144D" w:rsidRDefault="00DD144D" w:rsidP="00C47CA0"/>
    <w:p w:rsidR="00B63052" w:rsidRPr="00DD144D" w:rsidRDefault="0072128A" w:rsidP="00C47CA0">
      <w:r>
        <w:t xml:space="preserve"> </w:t>
      </w:r>
    </w:p>
    <w:p w:rsidR="00B63052" w:rsidRDefault="00B63052" w:rsidP="00C47CA0"/>
    <w:p w:rsidR="008E451F" w:rsidRDefault="008E451F" w:rsidP="008E451F">
      <w:pPr>
        <w:pStyle w:val="Default"/>
        <w:spacing w:line="276" w:lineRule="auto"/>
        <w:jc w:val="center"/>
        <w:rPr>
          <w:b/>
          <w:lang w:val="fr-FR"/>
        </w:rPr>
      </w:pPr>
      <w:r w:rsidRPr="00587140">
        <w:rPr>
          <w:b/>
          <w:lang w:val="fr-FR"/>
        </w:rPr>
        <w:t>DEMANDE DE PROPOSITIONS</w:t>
      </w:r>
    </w:p>
    <w:p w:rsidR="008E451F" w:rsidRDefault="006A044B" w:rsidP="008E451F">
      <w:pPr>
        <w:pStyle w:val="Default"/>
        <w:spacing w:line="276" w:lineRule="auto"/>
        <w:jc w:val="center"/>
        <w:rPr>
          <w:b/>
          <w:lang w:val="fr-FR"/>
        </w:rPr>
      </w:pPr>
      <w:r>
        <w:rPr>
          <w:b/>
          <w:lang w:val="fr-FR"/>
        </w:rPr>
        <w:t>Étude</w:t>
      </w:r>
      <w:r w:rsidR="00C47CA0">
        <w:rPr>
          <w:b/>
          <w:lang w:val="fr-FR"/>
        </w:rPr>
        <w:t xml:space="preserve"> d’</w:t>
      </w:r>
      <w:r>
        <w:rPr>
          <w:b/>
          <w:lang w:val="fr-FR"/>
        </w:rPr>
        <w:t>Impact</w:t>
      </w:r>
    </w:p>
    <w:p w:rsidR="001F3E76" w:rsidRDefault="004976B6" w:rsidP="008E451F">
      <w:pPr>
        <w:pStyle w:val="Default"/>
        <w:spacing w:line="276" w:lineRule="auto"/>
        <w:jc w:val="center"/>
        <w:rPr>
          <w:b/>
          <w:lang w:val="fr-FR"/>
        </w:rPr>
      </w:pPr>
      <w:r>
        <w:rPr>
          <w:b/>
          <w:lang w:val="fr-FR"/>
        </w:rPr>
        <w:t xml:space="preserve">Feuilleton radiophonique </w:t>
      </w:r>
      <w:r w:rsidR="00B63953">
        <w:rPr>
          <w:b/>
          <w:lang w:val="fr-FR"/>
        </w:rPr>
        <w:t>« Vivra Verra »</w:t>
      </w:r>
    </w:p>
    <w:p w:rsidR="008E451F" w:rsidRDefault="008E451F" w:rsidP="008E451F">
      <w:pPr>
        <w:pStyle w:val="Default"/>
        <w:spacing w:line="276" w:lineRule="auto"/>
        <w:jc w:val="both"/>
        <w:rPr>
          <w:lang w:val="fr-FR"/>
        </w:rPr>
      </w:pPr>
    </w:p>
    <w:p w:rsidR="008E451F" w:rsidRPr="00587140" w:rsidRDefault="008E451F" w:rsidP="008E451F">
      <w:pPr>
        <w:pStyle w:val="Default"/>
        <w:spacing w:line="276" w:lineRule="auto"/>
        <w:jc w:val="both"/>
        <w:rPr>
          <w:lang w:val="fr-FR"/>
        </w:rPr>
      </w:pPr>
      <w:r w:rsidRPr="00587140">
        <w:rPr>
          <w:lang w:val="fr-FR"/>
        </w:rPr>
        <w:t>Messieurs / Mesdames,</w:t>
      </w:r>
    </w:p>
    <w:p w:rsidR="008E451F" w:rsidRPr="00587140" w:rsidRDefault="008E451F" w:rsidP="008E451F">
      <w:pPr>
        <w:pStyle w:val="Default"/>
        <w:spacing w:line="276" w:lineRule="auto"/>
        <w:jc w:val="both"/>
        <w:rPr>
          <w:lang w:val="fr-FR"/>
        </w:rPr>
      </w:pPr>
      <w:r w:rsidRPr="00587140">
        <w:rPr>
          <w:lang w:val="fr-FR"/>
        </w:rPr>
        <w:t> </w:t>
      </w:r>
    </w:p>
    <w:p w:rsidR="008E451F" w:rsidRPr="00587140" w:rsidRDefault="008E451F" w:rsidP="008E451F">
      <w:pPr>
        <w:pStyle w:val="Default"/>
        <w:spacing w:line="276" w:lineRule="auto"/>
        <w:jc w:val="both"/>
        <w:rPr>
          <w:lang w:val="fr-FR"/>
        </w:rPr>
      </w:pPr>
      <w:r w:rsidRPr="00587140">
        <w:rPr>
          <w:lang w:val="fr-FR"/>
        </w:rPr>
        <w:t xml:space="preserve">Population Media Center (PMC), une organisation à but non lucratif </w:t>
      </w:r>
      <w:r w:rsidR="004976B6">
        <w:rPr>
          <w:lang w:val="fr-FR"/>
        </w:rPr>
        <w:t xml:space="preserve">dont le siège est </w:t>
      </w:r>
      <w:r w:rsidRPr="00587140">
        <w:rPr>
          <w:lang w:val="fr-FR"/>
        </w:rPr>
        <w:t>basé</w:t>
      </w:r>
      <w:r w:rsidR="004976B6">
        <w:rPr>
          <w:lang w:val="fr-FR"/>
        </w:rPr>
        <w:t xml:space="preserve"> à </w:t>
      </w:r>
      <w:r w:rsidR="004976B6" w:rsidRPr="004976B6">
        <w:rPr>
          <w:lang w:val="fr-FR"/>
        </w:rPr>
        <w:t>S. Burlington</w:t>
      </w:r>
      <w:r w:rsidR="004976B6">
        <w:rPr>
          <w:lang w:val="fr-FR"/>
        </w:rPr>
        <w:t xml:space="preserve">, Vermont </w:t>
      </w:r>
      <w:r w:rsidRPr="00587140">
        <w:rPr>
          <w:lang w:val="fr-FR"/>
        </w:rPr>
        <w:t xml:space="preserve"> aux États-Unis</w:t>
      </w:r>
      <w:r w:rsidR="004976B6">
        <w:rPr>
          <w:lang w:val="fr-FR"/>
        </w:rPr>
        <w:t xml:space="preserve"> d’Amérique</w:t>
      </w:r>
      <w:r w:rsidRPr="00587140">
        <w:rPr>
          <w:lang w:val="fr-FR"/>
        </w:rPr>
        <w:t xml:space="preserve">, sollicite des propositions  des cabinets qualifiés pour effectuer </w:t>
      </w:r>
      <w:r w:rsidR="004976B6">
        <w:rPr>
          <w:lang w:val="fr-FR"/>
        </w:rPr>
        <w:t>l’</w:t>
      </w:r>
      <w:r w:rsidR="00C47CA0" w:rsidRPr="00C47CA0">
        <w:rPr>
          <w:lang w:val="fr-FR"/>
        </w:rPr>
        <w:t xml:space="preserve">évaluation de l'impact </w:t>
      </w:r>
      <w:r w:rsidRPr="00587140">
        <w:rPr>
          <w:lang w:val="fr-FR"/>
        </w:rPr>
        <w:t xml:space="preserve">en RD Congo comme décrit en détail dans la présente demande de propositions (DP). </w:t>
      </w:r>
    </w:p>
    <w:p w:rsidR="008E451F" w:rsidRPr="00587140" w:rsidRDefault="008E451F" w:rsidP="008E451F">
      <w:pPr>
        <w:pStyle w:val="Default"/>
        <w:spacing w:line="276" w:lineRule="auto"/>
        <w:jc w:val="both"/>
        <w:rPr>
          <w:lang w:val="fr-FR"/>
        </w:rPr>
      </w:pPr>
    </w:p>
    <w:p w:rsidR="008E451F" w:rsidRPr="00587140" w:rsidRDefault="008E451F" w:rsidP="008E451F">
      <w:pPr>
        <w:pStyle w:val="Default"/>
        <w:numPr>
          <w:ilvl w:val="0"/>
          <w:numId w:val="12"/>
        </w:numPr>
        <w:spacing w:line="276" w:lineRule="auto"/>
        <w:jc w:val="both"/>
        <w:rPr>
          <w:lang w:val="fr-FR"/>
        </w:rPr>
      </w:pPr>
      <w:r w:rsidRPr="00587140">
        <w:rPr>
          <w:lang w:val="fr-FR"/>
        </w:rPr>
        <w:t xml:space="preserve">Les cabinets intéressés devront soumettre  une copie électronique de leur proposition et toutes  les pièces justificatives  dans la forme définitive à </w:t>
      </w:r>
      <w:r w:rsidR="009B0F4D">
        <w:rPr>
          <w:lang w:val="fr-FR"/>
        </w:rPr>
        <w:t xml:space="preserve">Gabin </w:t>
      </w:r>
      <w:hyperlink r:id="rId10" w:history="1">
        <w:r w:rsidR="009B0F4D" w:rsidRPr="00745D14">
          <w:rPr>
            <w:rStyle w:val="Lienhypertexte"/>
            <w:lang w:val="fr-FR"/>
          </w:rPr>
          <w:t>gkmabanzila@populationmedia.org</w:t>
        </w:r>
      </w:hyperlink>
      <w:r w:rsidR="009B0F4D">
        <w:rPr>
          <w:lang w:val="fr-FR"/>
        </w:rPr>
        <w:t>;</w:t>
      </w:r>
      <w:r w:rsidR="004976B6">
        <w:rPr>
          <w:lang w:val="fr-FR"/>
        </w:rPr>
        <w:t xml:space="preserve"> </w:t>
      </w:r>
      <w:hyperlink r:id="rId11" w:history="1">
        <w:r w:rsidR="0037272A" w:rsidRPr="0089215E">
          <w:rPr>
            <w:rStyle w:val="Lienhypertexte"/>
            <w:u w:val="none"/>
            <w:lang w:val="fr-FR"/>
          </w:rPr>
          <w:t>krissbarker@populationmedia.org</w:t>
        </w:r>
      </w:hyperlink>
      <w:r w:rsidR="0037272A" w:rsidRPr="0089215E">
        <w:rPr>
          <w:lang w:val="fr-FR"/>
        </w:rPr>
        <w:t xml:space="preserve">; </w:t>
      </w:r>
      <w:hyperlink r:id="rId12" w:history="1">
        <w:r w:rsidR="0037272A" w:rsidRPr="0089215E">
          <w:rPr>
            <w:rStyle w:val="Lienhypertexte"/>
            <w:u w:val="none"/>
            <w:lang w:val="fr-FR"/>
          </w:rPr>
          <w:t>connolly@populationmedia.org</w:t>
        </w:r>
      </w:hyperlink>
      <w:r w:rsidR="0037272A" w:rsidRPr="0089215E">
        <w:rPr>
          <w:lang w:val="fr-FR"/>
        </w:rPr>
        <w:t xml:space="preserve"> et</w:t>
      </w:r>
      <w:r w:rsidR="006A044B">
        <w:rPr>
          <w:lang w:val="fr-FR"/>
        </w:rPr>
        <w:t xml:space="preserve"> </w:t>
      </w:r>
      <w:hyperlink r:id="rId13" w:history="1">
        <w:r w:rsidR="006A044B" w:rsidRPr="00745D14">
          <w:rPr>
            <w:rStyle w:val="Lienhypertexte"/>
            <w:lang w:val="fr-FR"/>
          </w:rPr>
          <w:t>fjah@populationmedia.org</w:t>
        </w:r>
      </w:hyperlink>
      <w:r w:rsidR="006A044B">
        <w:rPr>
          <w:lang w:val="fr-FR"/>
        </w:rPr>
        <w:t xml:space="preserve">. </w:t>
      </w:r>
      <w:r w:rsidRPr="0089215E">
        <w:rPr>
          <w:lang w:val="fr-FR"/>
        </w:rPr>
        <w:t xml:space="preserve">La proposition </w:t>
      </w:r>
      <w:r w:rsidR="004D4017" w:rsidRPr="0089215E">
        <w:rPr>
          <w:lang w:val="fr-FR"/>
        </w:rPr>
        <w:t xml:space="preserve">technique et financière </w:t>
      </w:r>
      <w:r w:rsidRPr="0089215E">
        <w:rPr>
          <w:lang w:val="fr-FR"/>
        </w:rPr>
        <w:t xml:space="preserve">doit être reçue au plus </w:t>
      </w:r>
      <w:r w:rsidRPr="002517B2">
        <w:rPr>
          <w:lang w:val="fr-FR"/>
        </w:rPr>
        <w:t>tard  </w:t>
      </w:r>
      <w:r w:rsidR="004976B6" w:rsidRPr="002517B2">
        <w:rPr>
          <w:lang w:val="fr-FR"/>
        </w:rPr>
        <w:t xml:space="preserve">le </w:t>
      </w:r>
      <w:r w:rsidR="00B122F3" w:rsidRPr="002517B2">
        <w:rPr>
          <w:lang w:val="fr-FR"/>
        </w:rPr>
        <w:t>3</w:t>
      </w:r>
      <w:r w:rsidR="00C47CA0" w:rsidRPr="002517B2">
        <w:rPr>
          <w:lang w:val="fr-FR"/>
        </w:rPr>
        <w:t xml:space="preserve"> </w:t>
      </w:r>
      <w:r w:rsidR="00B122F3">
        <w:rPr>
          <w:lang w:val="fr-FR"/>
        </w:rPr>
        <w:t>mars</w:t>
      </w:r>
      <w:r w:rsidRPr="00587140">
        <w:rPr>
          <w:lang w:val="fr-FR"/>
        </w:rPr>
        <w:t>, à 17</w:t>
      </w:r>
      <w:r w:rsidR="004976B6">
        <w:rPr>
          <w:lang w:val="fr-FR"/>
        </w:rPr>
        <w:t xml:space="preserve"> H </w:t>
      </w:r>
      <w:r w:rsidRPr="00587140">
        <w:rPr>
          <w:lang w:val="fr-FR"/>
        </w:rPr>
        <w:t xml:space="preserve">00 </w:t>
      </w:r>
      <w:r w:rsidR="0089215E">
        <w:rPr>
          <w:lang w:val="fr-FR"/>
        </w:rPr>
        <w:t xml:space="preserve"> </w:t>
      </w:r>
      <w:r w:rsidRPr="00587140">
        <w:rPr>
          <w:lang w:val="fr-FR"/>
        </w:rPr>
        <w:t xml:space="preserve">de Kinshasa. Toutes les propositions doivent contenir une déclaration qu’elles seront valables pour un minimum de 90 jours calendaires à compter de la date de clôture </w:t>
      </w:r>
      <w:r w:rsidR="004976B6">
        <w:rPr>
          <w:lang w:val="fr-FR"/>
        </w:rPr>
        <w:t xml:space="preserve">indiquée </w:t>
      </w:r>
      <w:r w:rsidRPr="00587140">
        <w:rPr>
          <w:lang w:val="fr-FR"/>
        </w:rPr>
        <w:t>ci-dessus.</w:t>
      </w:r>
    </w:p>
    <w:p w:rsidR="008E451F" w:rsidRPr="00587140" w:rsidRDefault="008E451F" w:rsidP="008E451F">
      <w:pPr>
        <w:pStyle w:val="Default"/>
        <w:spacing w:line="276" w:lineRule="auto"/>
        <w:ind w:left="720"/>
        <w:jc w:val="both"/>
        <w:rPr>
          <w:lang w:val="fr-FR"/>
        </w:rPr>
      </w:pPr>
    </w:p>
    <w:p w:rsidR="008E451F" w:rsidRPr="00587140" w:rsidRDefault="008E451F" w:rsidP="008E451F">
      <w:pPr>
        <w:pStyle w:val="Default"/>
        <w:numPr>
          <w:ilvl w:val="0"/>
          <w:numId w:val="12"/>
        </w:numPr>
        <w:spacing w:line="276" w:lineRule="auto"/>
        <w:jc w:val="both"/>
        <w:rPr>
          <w:color w:val="000000" w:themeColor="text1"/>
          <w:lang w:val="fr-FR"/>
        </w:rPr>
      </w:pPr>
      <w:r w:rsidRPr="00587140">
        <w:rPr>
          <w:lang w:val="fr-FR"/>
        </w:rPr>
        <w:t xml:space="preserve">Un comité – </w:t>
      </w:r>
      <w:r w:rsidRPr="00587140">
        <w:rPr>
          <w:color w:val="000000" w:themeColor="text1"/>
          <w:lang w:val="fr-FR"/>
        </w:rPr>
        <w:t>PMC effectuera l’analyse et le classement des propositions en vue de l’attribution du marché. Un contrat sera signé avec le cabinet dont la proposition est la plus intéressante pour PMC en termes de coût, de l'approche technique, des capacités et de l'expérience des travaux antérieurs similaires. Une fois le marché attribué, le cabinet doit retourner une copie signée du contrat  au siège de PMC dans les quarante- huit (48) heures suivant la notification de l’attribution du marché.</w:t>
      </w:r>
    </w:p>
    <w:p w:rsidR="008E451F" w:rsidRPr="00587140" w:rsidRDefault="008E451F" w:rsidP="008E451F">
      <w:pPr>
        <w:pStyle w:val="Default"/>
        <w:tabs>
          <w:tab w:val="left" w:pos="7365"/>
        </w:tabs>
        <w:spacing w:line="276" w:lineRule="auto"/>
        <w:jc w:val="both"/>
        <w:rPr>
          <w:lang w:val="fr-FR"/>
        </w:rPr>
      </w:pPr>
      <w:r w:rsidRPr="00587140">
        <w:rPr>
          <w:lang w:val="fr-FR"/>
        </w:rPr>
        <w:tab/>
      </w:r>
    </w:p>
    <w:p w:rsidR="008E451F" w:rsidRPr="00587140" w:rsidRDefault="008E451F" w:rsidP="008E451F">
      <w:pPr>
        <w:pStyle w:val="Default"/>
        <w:spacing w:line="276" w:lineRule="auto"/>
        <w:jc w:val="both"/>
      </w:pPr>
      <w:r w:rsidRPr="00587140">
        <w:t>Cordialement.</w:t>
      </w:r>
    </w:p>
    <w:p w:rsidR="008E451F" w:rsidRPr="00587140" w:rsidRDefault="008E451F" w:rsidP="008E451F">
      <w:pPr>
        <w:pStyle w:val="Default"/>
        <w:spacing w:line="276" w:lineRule="auto"/>
        <w:jc w:val="both"/>
      </w:pPr>
      <w:r w:rsidRPr="00587140">
        <w:object w:dxaOrig="9794"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85pt;height:39.15pt" o:ole="">
            <v:imagedata r:id="rId14" o:title=""/>
          </v:shape>
          <o:OLEObject Type="Embed" ProgID="PBrush" ShapeID="_x0000_i1025" DrawAspect="Content" ObjectID="_1517631617" r:id="rId15"/>
        </w:object>
      </w:r>
    </w:p>
    <w:p w:rsidR="008E451F" w:rsidRPr="00587140" w:rsidRDefault="008E451F" w:rsidP="008E451F">
      <w:pPr>
        <w:pStyle w:val="Default"/>
        <w:spacing w:line="276" w:lineRule="auto"/>
        <w:jc w:val="both"/>
      </w:pPr>
    </w:p>
    <w:p w:rsidR="008E451F" w:rsidRPr="00587140" w:rsidRDefault="008E451F" w:rsidP="008E451F">
      <w:pPr>
        <w:pStyle w:val="Default"/>
        <w:spacing w:line="276" w:lineRule="auto"/>
        <w:jc w:val="both"/>
        <w:rPr>
          <w:lang w:val="fr-FR"/>
        </w:rPr>
      </w:pPr>
      <w:r w:rsidRPr="00587140">
        <w:rPr>
          <w:lang w:val="fr-FR"/>
        </w:rPr>
        <w:t>William Ryerson</w:t>
      </w:r>
    </w:p>
    <w:p w:rsidR="008E451F" w:rsidRPr="00587140" w:rsidRDefault="008E451F" w:rsidP="008E451F">
      <w:pPr>
        <w:pStyle w:val="Default"/>
        <w:spacing w:line="276" w:lineRule="auto"/>
        <w:jc w:val="both"/>
        <w:rPr>
          <w:lang w:val="fr-FR"/>
        </w:rPr>
      </w:pPr>
      <w:r w:rsidRPr="00587140">
        <w:rPr>
          <w:lang w:val="fr-FR"/>
        </w:rPr>
        <w:t>Président</w:t>
      </w:r>
    </w:p>
    <w:p w:rsidR="003217B7" w:rsidRPr="00C47CA0" w:rsidRDefault="008E451F" w:rsidP="00C47CA0">
      <w:pPr>
        <w:jc w:val="center"/>
        <w:rPr>
          <w:b/>
        </w:rPr>
      </w:pPr>
      <w:r w:rsidRPr="00587140">
        <w:br w:type="page"/>
      </w:r>
      <w:r w:rsidR="00E464E4" w:rsidRPr="00C47CA0">
        <w:rPr>
          <w:b/>
        </w:rPr>
        <w:lastRenderedPageBreak/>
        <w:t>Term</w:t>
      </w:r>
      <w:r w:rsidR="006B749C" w:rsidRPr="00C47CA0">
        <w:rPr>
          <w:b/>
        </w:rPr>
        <w:t>e</w:t>
      </w:r>
      <w:r w:rsidR="00E464E4" w:rsidRPr="00C47CA0">
        <w:rPr>
          <w:b/>
        </w:rPr>
        <w:t xml:space="preserve">s </w:t>
      </w:r>
      <w:r w:rsidR="00355A60" w:rsidRPr="00C47CA0">
        <w:rPr>
          <w:b/>
        </w:rPr>
        <w:t>de Réfé</w:t>
      </w:r>
      <w:r w:rsidR="006B749C" w:rsidRPr="00C47CA0">
        <w:rPr>
          <w:b/>
        </w:rPr>
        <w:t>rence</w:t>
      </w:r>
    </w:p>
    <w:p w:rsidR="00C47CA0" w:rsidRDefault="006A044B" w:rsidP="00C47CA0">
      <w:pPr>
        <w:pStyle w:val="Default"/>
        <w:spacing w:line="276" w:lineRule="auto"/>
        <w:jc w:val="center"/>
        <w:rPr>
          <w:b/>
          <w:lang w:val="fr-FR"/>
        </w:rPr>
      </w:pPr>
      <w:r>
        <w:rPr>
          <w:b/>
          <w:lang w:val="fr-FR"/>
        </w:rPr>
        <w:t>Étude</w:t>
      </w:r>
      <w:r w:rsidR="00C47CA0">
        <w:rPr>
          <w:b/>
          <w:lang w:val="fr-FR"/>
        </w:rPr>
        <w:t xml:space="preserve"> d’</w:t>
      </w:r>
      <w:r>
        <w:rPr>
          <w:b/>
          <w:lang w:val="fr-FR"/>
        </w:rPr>
        <w:t>Impact</w:t>
      </w:r>
    </w:p>
    <w:p w:rsidR="00E464E4" w:rsidRDefault="00E464E4" w:rsidP="00C47CA0"/>
    <w:p w:rsidR="008E3701" w:rsidRDefault="00F574F3" w:rsidP="00C47CA0">
      <w:r w:rsidRPr="00C47CA0">
        <w:t xml:space="preserve">Population Media Center (PMC) est une organisation à but non lucratif dont le siège est à  </w:t>
      </w:r>
      <w:r w:rsidR="005A19D8" w:rsidRPr="00C47CA0">
        <w:t>S. Burlington</w:t>
      </w:r>
      <w:r w:rsidRPr="00C47CA0">
        <w:t>, Vermont, Etats-Unis</w:t>
      </w:r>
      <w:r w:rsidR="004976B6">
        <w:t xml:space="preserve"> d’Amérique</w:t>
      </w:r>
      <w:r w:rsidRPr="00C47CA0">
        <w:t>, et qui s’est spécialisé</w:t>
      </w:r>
      <w:r w:rsidR="00166874" w:rsidRPr="00C47CA0">
        <w:t>e</w:t>
      </w:r>
      <w:r w:rsidRPr="00C47CA0">
        <w:t xml:space="preserve"> dans le développement et la mise en  œuvre de programmes de communication pour le changement social à travers le monde.  Grâce à son expérience et à son succès global, PMC </w:t>
      </w:r>
      <w:r w:rsidR="004976B6">
        <w:t xml:space="preserve">produit  des </w:t>
      </w:r>
      <w:r w:rsidRPr="00C47CA0">
        <w:t>feuilleton</w:t>
      </w:r>
      <w:r w:rsidR="004976B6">
        <w:t>s</w:t>
      </w:r>
      <w:r w:rsidR="005A19D8" w:rsidRPr="00C47CA0">
        <w:t xml:space="preserve"> </w:t>
      </w:r>
      <w:r w:rsidRPr="00C47CA0">
        <w:t xml:space="preserve"> radiophonique</w:t>
      </w:r>
      <w:r w:rsidR="00166874" w:rsidRPr="00C47CA0">
        <w:t>s</w:t>
      </w:r>
      <w:r w:rsidRPr="00C47CA0">
        <w:t xml:space="preserve"> pour améliorer </w:t>
      </w:r>
      <w:r w:rsidR="004976B6">
        <w:t xml:space="preserve">la qualité de la vie </w:t>
      </w:r>
      <w:r w:rsidRPr="00C47CA0">
        <w:t>pour l’individu, la communauté et la société</w:t>
      </w:r>
      <w:r w:rsidR="004976B6">
        <w:t xml:space="preserve"> à travers le monde </w:t>
      </w:r>
      <w:r w:rsidRPr="00C47CA0">
        <w:t xml:space="preserve">aidant ainsi  </w:t>
      </w:r>
      <w:r w:rsidR="008E3701">
        <w:t xml:space="preserve">des organismes comme </w:t>
      </w:r>
      <w:r w:rsidRPr="00C47CA0">
        <w:t xml:space="preserve">UNFPA à atteindre ses </w:t>
      </w:r>
      <w:r w:rsidR="008E3701">
        <w:t xml:space="preserve">objectifs </w:t>
      </w:r>
      <w:r w:rsidRPr="00C47CA0">
        <w:t xml:space="preserve">en matière d’amélioration de la santé des mères et des enfants, en partie à travers une augmentation du taux de prévalence </w:t>
      </w:r>
      <w:r w:rsidR="008E3701">
        <w:t>de l’</w:t>
      </w:r>
      <w:proofErr w:type="spellStart"/>
      <w:r w:rsidR="008E3701">
        <w:t>utlisation</w:t>
      </w:r>
      <w:proofErr w:type="spellEnd"/>
      <w:r w:rsidR="008E3701">
        <w:t xml:space="preserve"> de la contraception</w:t>
      </w:r>
      <w:r w:rsidRPr="00C47CA0">
        <w:t>.</w:t>
      </w:r>
      <w:r w:rsidR="008E451F" w:rsidRPr="00C47CA0">
        <w:t xml:space="preserve">  </w:t>
      </w:r>
    </w:p>
    <w:p w:rsidR="008E3701" w:rsidRDefault="008E3701" w:rsidP="00C47CA0"/>
    <w:p w:rsidR="006802D0" w:rsidRPr="00C47CA0" w:rsidRDefault="008E3701" w:rsidP="00C47CA0">
      <w:r>
        <w:t xml:space="preserve">Utilisant la méthodologie Sabido,  en RD Congo PMC produit en français le feuilleton « Vivra Verra » qui est diffusé à l’échelle nationale par la </w:t>
      </w:r>
      <w:r w:rsidR="00166874" w:rsidRPr="00C47CA0">
        <w:t xml:space="preserve">sur </w:t>
      </w:r>
      <w:r w:rsidR="005A19D8" w:rsidRPr="00C47CA0">
        <w:t>Radio Okapi</w:t>
      </w:r>
      <w:r w:rsidR="00166874" w:rsidRPr="00C47CA0">
        <w:t xml:space="preserve"> </w:t>
      </w:r>
      <w:r w:rsidR="006B749C" w:rsidRPr="00C47CA0">
        <w:t>de</w:t>
      </w:r>
      <w:r>
        <w:t xml:space="preserve">puis septembre 2014 en une série de </w:t>
      </w:r>
      <w:r w:rsidR="006B749C" w:rsidRPr="00C47CA0">
        <w:t>de 156 épisodes</w:t>
      </w:r>
      <w:r>
        <w:t xml:space="preserve">. </w:t>
      </w:r>
      <w:r w:rsidR="006B749C" w:rsidRPr="00C47CA0">
        <w:t xml:space="preserve"> </w:t>
      </w:r>
    </w:p>
    <w:p w:rsidR="006802D0" w:rsidRDefault="006802D0" w:rsidP="00C47CA0"/>
    <w:p w:rsidR="00234371" w:rsidRDefault="00C47CA0" w:rsidP="00C47CA0">
      <w:pPr>
        <w:rPr>
          <w:rFonts w:eastAsia="Batang"/>
        </w:rPr>
      </w:pPr>
      <w:r w:rsidRPr="003E7BD8">
        <w:t xml:space="preserve">Le but de </w:t>
      </w:r>
      <w:r w:rsidR="008E3701">
        <w:t>l’</w:t>
      </w:r>
      <w:r w:rsidRPr="003E7BD8">
        <w:t>enquête d’impact est de collecter des informations pour évaluer les changements de connaissance</w:t>
      </w:r>
      <w:r w:rsidR="008E3701">
        <w:t>s</w:t>
      </w:r>
      <w:r w:rsidRPr="003E7BD8">
        <w:t xml:space="preserve">, </w:t>
      </w:r>
      <w:r w:rsidR="008E3701">
        <w:t xml:space="preserve">des </w:t>
      </w:r>
      <w:r w:rsidRPr="003E7BD8">
        <w:t xml:space="preserve">attitudes et </w:t>
      </w:r>
      <w:r w:rsidR="008E3701">
        <w:t xml:space="preserve">des </w:t>
      </w:r>
      <w:r w:rsidRPr="003E7BD8">
        <w:t>comportements d</w:t>
      </w:r>
      <w:r>
        <w:t xml:space="preserve">ans </w:t>
      </w:r>
      <w:r w:rsidR="008E3701">
        <w:t xml:space="preserve">le chef de </w:t>
      </w:r>
      <w:r>
        <w:t xml:space="preserve">la population cible, et </w:t>
      </w:r>
      <w:r w:rsidRPr="003E7BD8">
        <w:t xml:space="preserve">déterminer les effets de l’exposition au feuilleton </w:t>
      </w:r>
      <w:r w:rsidR="008E3701">
        <w:t xml:space="preserve">sur les </w:t>
      </w:r>
      <w:r w:rsidRPr="003E7BD8">
        <w:t xml:space="preserve">auditeurs et </w:t>
      </w:r>
      <w:r w:rsidR="008E3701">
        <w:t xml:space="preserve">les </w:t>
      </w:r>
      <w:r>
        <w:t>non</w:t>
      </w:r>
      <w:r w:rsidRPr="003E7BD8">
        <w:t xml:space="preserve"> auditeurs</w:t>
      </w:r>
      <w:r>
        <w:t xml:space="preserve"> </w:t>
      </w:r>
      <w:r w:rsidR="00974B15">
        <w:t xml:space="preserve">par rapport aux indicateurs programmatiques clés.  </w:t>
      </w:r>
    </w:p>
    <w:p w:rsidR="00974B15" w:rsidRDefault="00974B15" w:rsidP="004731EA">
      <w:pPr>
        <w:pStyle w:val="BurkinaTDR"/>
        <w:rPr>
          <w:b/>
        </w:rPr>
      </w:pPr>
    </w:p>
    <w:p w:rsidR="007B5205" w:rsidRPr="00D46FB4" w:rsidRDefault="00C47CA0" w:rsidP="004731EA">
      <w:pPr>
        <w:pStyle w:val="BurkinaTDR"/>
        <w:rPr>
          <w:b/>
          <w:i/>
        </w:rPr>
      </w:pPr>
      <w:r w:rsidRPr="00D46FB4">
        <w:rPr>
          <w:b/>
          <w:i/>
        </w:rPr>
        <w:t>Méthodologie</w:t>
      </w:r>
    </w:p>
    <w:p w:rsidR="00C47CA0" w:rsidRDefault="00C47CA0" w:rsidP="00C47CA0">
      <w:r>
        <w:t>Pour accomplir ce</w:t>
      </w:r>
      <w:r w:rsidR="00974B15">
        <w:t xml:space="preserve">t exercice, </w:t>
      </w:r>
      <w:r>
        <w:t xml:space="preserve">la collecte de données sera entreprise sur la base d’un échantillonnage de ménage et des entretiens individuels avec un groupe statistiquement représentatif du public </w:t>
      </w:r>
      <w:proofErr w:type="gramStart"/>
      <w:r>
        <w:t>cible</w:t>
      </w:r>
      <w:proofErr w:type="gramEnd"/>
      <w:r w:rsidR="00974B15">
        <w:t xml:space="preserve"> </w:t>
      </w:r>
      <w:r w:rsidR="000C5481">
        <w:t xml:space="preserve">partout </w:t>
      </w:r>
      <w:r w:rsidR="00974B15">
        <w:t xml:space="preserve">en </w:t>
      </w:r>
      <w:r w:rsidR="002C456D">
        <w:t>RD Congo</w:t>
      </w:r>
      <w:r>
        <w:t xml:space="preserve">. </w:t>
      </w:r>
    </w:p>
    <w:p w:rsidR="00C47CA0" w:rsidRPr="00C47CA0" w:rsidRDefault="00C47CA0" w:rsidP="00C47CA0"/>
    <w:p w:rsidR="00B404D8" w:rsidRDefault="00B404D8" w:rsidP="00B404D8">
      <w:pPr>
        <w:rPr>
          <w:lang w:val="fr-FR"/>
        </w:rPr>
      </w:pPr>
      <w:r w:rsidRPr="002517B2">
        <w:rPr>
          <w:lang w:val="fr-FR"/>
        </w:rPr>
        <w:t>L'enquête va utiliser le modèle « de sections croisées »  pour mesurer les connaissances, les attitudes et les comportements des auditeurs ainsi que des non auditeurs du feuilleton « Vivra Verra » dans la population composant l’échantillon. Les indicateurs de mesure de rappel, d'appel, et de la connaissance du feuilleton "Vivra Verra» et de ses personnages seront inclus dans un questionnaire supplémentaire des médias. La durée du questionnaire est estimé à entre 45-60 minutes. PMC fournira à la firme de recherche sous contrat des exemples des questionnaires des ménages, des individus, et des questionnaires supplémentaires des médias.</w:t>
      </w:r>
    </w:p>
    <w:p w:rsidR="002517B2" w:rsidRPr="002517B2" w:rsidRDefault="002517B2" w:rsidP="00B404D8">
      <w:pPr>
        <w:rPr>
          <w:lang w:val="fr-FR"/>
        </w:rPr>
      </w:pPr>
    </w:p>
    <w:p w:rsidR="00B404D8" w:rsidRPr="002517B2" w:rsidRDefault="00B404D8" w:rsidP="00F64DEE">
      <w:pPr>
        <w:rPr>
          <w:lang w:val="fr-FR"/>
        </w:rPr>
      </w:pPr>
      <w:r w:rsidRPr="002517B2">
        <w:rPr>
          <w:lang w:val="fr-FR"/>
        </w:rPr>
        <w:t>Les propositions soumises en réponse à cet appel d'offres ne devront comprendre seulement que la recherche quantitative pour l'enquête "des sections croisées ", y compris le personnel suffisant (en termes de nombre et des qualifications des chercheurs pour mener des recherches quantitatives). Il n'y a pas d'analyse et de rapport requis pour cette étude.  Un rapport technique succinct est seulement demandé.</w:t>
      </w:r>
    </w:p>
    <w:p w:rsidR="00F64DEE" w:rsidRPr="00B122F3" w:rsidRDefault="00B404D8" w:rsidP="00F64DEE">
      <w:pPr>
        <w:rPr>
          <w:color w:val="FF0000"/>
          <w:lang w:val="fr-FR"/>
        </w:rPr>
      </w:pPr>
      <w:r w:rsidRPr="00B122F3">
        <w:rPr>
          <w:color w:val="FF0000"/>
          <w:lang w:val="fr-FR"/>
        </w:rPr>
        <w:t xml:space="preserve"> </w:t>
      </w:r>
    </w:p>
    <w:p w:rsidR="00B63953" w:rsidRPr="003A07A0" w:rsidRDefault="00B63953" w:rsidP="00C47CA0">
      <w:pPr>
        <w:rPr>
          <w:b/>
          <w:i/>
        </w:rPr>
      </w:pPr>
      <w:r w:rsidRPr="003A07A0">
        <w:rPr>
          <w:b/>
          <w:i/>
        </w:rPr>
        <w:t>Échantillonnage</w:t>
      </w:r>
    </w:p>
    <w:p w:rsidR="00B404D8" w:rsidRDefault="00B404D8" w:rsidP="00C47CA0"/>
    <w:p w:rsidR="002D1A04" w:rsidRDefault="00C47CA0" w:rsidP="00C47CA0">
      <w:r>
        <w:t>En collaboration avec PMC, le cabinet de recherche concevra une stratégie</w:t>
      </w:r>
      <w:r w:rsidR="00B93F20">
        <w:t xml:space="preserve"> appropriée </w:t>
      </w:r>
      <w:r>
        <w:t xml:space="preserve"> de prélèvement </w:t>
      </w:r>
      <w:r w:rsidR="00B93F20">
        <w:t xml:space="preserve"> </w:t>
      </w:r>
      <w:r>
        <w:t xml:space="preserve">pour être </w:t>
      </w:r>
      <w:proofErr w:type="spellStart"/>
      <w:r>
        <w:t>représentant</w:t>
      </w:r>
      <w:r w:rsidR="00B93F20">
        <w:t>if</w:t>
      </w:r>
      <w:proofErr w:type="spellEnd"/>
      <w:r>
        <w:t xml:space="preserve"> de la population </w:t>
      </w:r>
      <w:r w:rsidR="000C5481">
        <w:t>RD Congo</w:t>
      </w:r>
      <w:r>
        <w:t xml:space="preserve">.  L’échantillonnage devrait également considérer des différences géographiques par </w:t>
      </w:r>
      <w:r w:rsidR="00B63953">
        <w:lastRenderedPageBreak/>
        <w:t>region (Nord, Sud, Ouest, Est)</w:t>
      </w:r>
      <w:r>
        <w:t xml:space="preserve">.  Le </w:t>
      </w:r>
      <w:r w:rsidR="00B93F20">
        <w:t xml:space="preserve">cabinet </w:t>
      </w:r>
      <w:r>
        <w:t xml:space="preserve">gagnant devra avoir un </w:t>
      </w:r>
      <w:r w:rsidR="009B5E2D">
        <w:t>plan d’</w:t>
      </w:r>
      <w:r>
        <w:t xml:space="preserve">échantillonnage qui prend </w:t>
      </w:r>
      <w:r w:rsidR="007D1000">
        <w:t xml:space="preserve">en considération ces paramètres.  </w:t>
      </w:r>
    </w:p>
    <w:p w:rsidR="00B93F20" w:rsidRDefault="00B93F20" w:rsidP="00C47CA0"/>
    <w:p w:rsidR="00C47CA0" w:rsidRDefault="007D1000" w:rsidP="00C47CA0">
      <w:r>
        <w:t>I</w:t>
      </w:r>
      <w:r w:rsidRPr="007D1000">
        <w:t>nstructions pour générer la base de sondage</w:t>
      </w:r>
      <w:r>
        <w:t> :</w:t>
      </w:r>
      <w:r w:rsidR="00C47CA0">
        <w:t xml:space="preserve"> </w:t>
      </w:r>
    </w:p>
    <w:p w:rsidR="00B63953" w:rsidRDefault="00B63953" w:rsidP="00C47CA0"/>
    <w:p w:rsidR="004731EA" w:rsidRPr="00911289" w:rsidRDefault="004731EA" w:rsidP="004731EA">
      <w:pPr>
        <w:pStyle w:val="Paragraphedeliste"/>
        <w:numPr>
          <w:ilvl w:val="0"/>
          <w:numId w:val="13"/>
        </w:numPr>
        <w:spacing w:after="0" w:line="240" w:lineRule="auto"/>
        <w:jc w:val="left"/>
        <w:rPr>
          <w:rFonts w:ascii="Times New Roman" w:hAnsi="Times New Roman"/>
          <w:sz w:val="24"/>
          <w:szCs w:val="24"/>
          <w:lang w:val="fr-ML"/>
        </w:rPr>
      </w:pPr>
      <w:r w:rsidRPr="00911289">
        <w:rPr>
          <w:rFonts w:ascii="Times New Roman" w:hAnsi="Times New Roman"/>
          <w:sz w:val="24"/>
          <w:szCs w:val="24"/>
          <w:lang w:val="fr-ML"/>
        </w:rPr>
        <w:t>Utilis</w:t>
      </w:r>
      <w:r w:rsidR="009A5AFA">
        <w:rPr>
          <w:rFonts w:ascii="Times New Roman" w:hAnsi="Times New Roman"/>
          <w:sz w:val="24"/>
          <w:szCs w:val="24"/>
          <w:lang w:val="fr-ML"/>
        </w:rPr>
        <w:t xml:space="preserve">ation  </w:t>
      </w:r>
      <w:r w:rsidR="009A5AFA" w:rsidRPr="002517B2">
        <w:rPr>
          <w:rFonts w:ascii="Times New Roman" w:hAnsi="Times New Roman"/>
          <w:sz w:val="24"/>
          <w:szCs w:val="24"/>
          <w:lang w:val="fr-ML"/>
        </w:rPr>
        <w:t xml:space="preserve">de  </w:t>
      </w:r>
      <w:r w:rsidR="00B404D8" w:rsidRPr="002517B2">
        <w:rPr>
          <w:rFonts w:ascii="Times New Roman" w:hAnsi="Times New Roman"/>
          <w:sz w:val="24"/>
          <w:szCs w:val="24"/>
          <w:lang w:val="fr-ML"/>
        </w:rPr>
        <w:t>l’Enquête</w:t>
      </w:r>
      <w:r w:rsidRPr="00911289">
        <w:rPr>
          <w:rFonts w:ascii="Times New Roman" w:hAnsi="Times New Roman"/>
          <w:sz w:val="24"/>
          <w:szCs w:val="24"/>
          <w:lang w:val="fr-ML"/>
        </w:rPr>
        <w:t xml:space="preserve"> Démographique et de Santé (EDS-RDC) 2013-2014 </w:t>
      </w:r>
      <w:r w:rsidR="00836420" w:rsidRPr="002517B2">
        <w:rPr>
          <w:rFonts w:ascii="Times New Roman" w:hAnsi="Times New Roman"/>
          <w:sz w:val="24"/>
          <w:szCs w:val="24"/>
          <w:lang w:val="fr-ML"/>
        </w:rPr>
        <w:t>du</w:t>
      </w:r>
      <w:r w:rsidR="00836420">
        <w:rPr>
          <w:rFonts w:ascii="Times New Roman" w:hAnsi="Times New Roman"/>
          <w:sz w:val="24"/>
          <w:szCs w:val="24"/>
          <w:lang w:val="fr-ML"/>
        </w:rPr>
        <w:t xml:space="preserve"> </w:t>
      </w:r>
      <w:r w:rsidRPr="00911289">
        <w:rPr>
          <w:rFonts w:ascii="Times New Roman" w:hAnsi="Times New Roman"/>
          <w:sz w:val="24"/>
          <w:szCs w:val="24"/>
          <w:lang w:val="fr-ML"/>
        </w:rPr>
        <w:t xml:space="preserve">plan d'échantillonnage de l'enquête comme un guide (voir </w:t>
      </w:r>
      <w:r w:rsidR="00836420">
        <w:rPr>
          <w:rFonts w:ascii="Times New Roman" w:hAnsi="Times New Roman"/>
          <w:sz w:val="24"/>
          <w:szCs w:val="24"/>
          <w:lang w:val="fr-ML"/>
        </w:rPr>
        <w:t>Page 449 et aussi</w:t>
      </w:r>
      <w:r w:rsidR="00911289">
        <w:rPr>
          <w:rFonts w:ascii="Times New Roman" w:hAnsi="Times New Roman"/>
          <w:sz w:val="24"/>
          <w:szCs w:val="24"/>
          <w:lang w:val="fr-ML"/>
        </w:rPr>
        <w:t xml:space="preserve"> le </w:t>
      </w:r>
      <w:r w:rsidRPr="00911289">
        <w:rPr>
          <w:rFonts w:ascii="Times New Roman" w:hAnsi="Times New Roman"/>
          <w:sz w:val="24"/>
          <w:szCs w:val="24"/>
          <w:lang w:val="fr-ML"/>
        </w:rPr>
        <w:t xml:space="preserve">Plan De Sondage, Annex B) </w:t>
      </w:r>
    </w:p>
    <w:p w:rsidR="007D3D3F" w:rsidRPr="00911289" w:rsidRDefault="004731EA" w:rsidP="00911289">
      <w:pPr>
        <w:pStyle w:val="Paragraphedeliste"/>
        <w:numPr>
          <w:ilvl w:val="1"/>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Utilis</w:t>
      </w:r>
      <w:r w:rsidR="009A5AFA">
        <w:rPr>
          <w:rFonts w:ascii="Times New Roman" w:hAnsi="Times New Roman"/>
          <w:sz w:val="24"/>
          <w:szCs w:val="24"/>
          <w:lang w:val="fr-FR"/>
        </w:rPr>
        <w:t xml:space="preserve">ation du niveau </w:t>
      </w:r>
      <w:r w:rsidRPr="00911289">
        <w:rPr>
          <w:rFonts w:ascii="Times New Roman" w:hAnsi="Times New Roman"/>
          <w:sz w:val="24"/>
          <w:szCs w:val="24"/>
          <w:lang w:val="fr-FR"/>
        </w:rPr>
        <w:t>de la confiance 9</w:t>
      </w:r>
      <w:r w:rsidR="007D3D3F" w:rsidRPr="00911289">
        <w:rPr>
          <w:rFonts w:ascii="Times New Roman" w:hAnsi="Times New Roman"/>
          <w:sz w:val="24"/>
          <w:szCs w:val="24"/>
          <w:lang w:val="fr-FR"/>
        </w:rPr>
        <w:t xml:space="preserve">5% </w:t>
      </w:r>
      <w:r w:rsidRPr="00911289">
        <w:rPr>
          <w:rFonts w:ascii="Times New Roman" w:hAnsi="Times New Roman"/>
          <w:sz w:val="24"/>
          <w:szCs w:val="24"/>
          <w:lang w:val="fr-FR"/>
        </w:rPr>
        <w:t xml:space="preserve">et un </w:t>
      </w:r>
      <w:r w:rsidR="006A044B" w:rsidRPr="00911289">
        <w:rPr>
          <w:rFonts w:ascii="Times New Roman" w:hAnsi="Times New Roman"/>
          <w:sz w:val="24"/>
          <w:szCs w:val="24"/>
          <w:lang w:val="fr-FR"/>
        </w:rPr>
        <w:t>intervalle</w:t>
      </w:r>
      <w:r w:rsidRPr="00911289">
        <w:rPr>
          <w:rFonts w:ascii="Times New Roman" w:hAnsi="Times New Roman"/>
          <w:sz w:val="24"/>
          <w:szCs w:val="24"/>
          <w:lang w:val="fr-FR"/>
        </w:rPr>
        <w:t xml:space="preserve"> </w:t>
      </w:r>
      <w:r w:rsidR="002D1A04" w:rsidRPr="00911289">
        <w:rPr>
          <w:rFonts w:ascii="Times New Roman" w:hAnsi="Times New Roman"/>
          <w:sz w:val="24"/>
          <w:szCs w:val="24"/>
          <w:lang w:val="fr-FR"/>
        </w:rPr>
        <w:t>de la</w:t>
      </w:r>
      <w:r w:rsidR="007D3D3F" w:rsidRPr="00911289">
        <w:rPr>
          <w:rFonts w:ascii="Times New Roman" w:hAnsi="Times New Roman"/>
          <w:sz w:val="24"/>
          <w:szCs w:val="24"/>
          <w:lang w:val="fr-FR"/>
        </w:rPr>
        <w:t xml:space="preserve"> </w:t>
      </w:r>
      <w:r w:rsidRPr="00911289">
        <w:rPr>
          <w:rFonts w:ascii="Times New Roman" w:hAnsi="Times New Roman"/>
          <w:sz w:val="24"/>
          <w:szCs w:val="24"/>
          <w:lang w:val="fr-FR"/>
        </w:rPr>
        <w:t>confiance de 2</w:t>
      </w:r>
      <w:r w:rsidR="007D3D3F" w:rsidRPr="00911289">
        <w:rPr>
          <w:rFonts w:ascii="Times New Roman" w:hAnsi="Times New Roman"/>
          <w:sz w:val="24"/>
          <w:szCs w:val="24"/>
          <w:lang w:val="fr-FR"/>
        </w:rPr>
        <w:t xml:space="preserve"> </w:t>
      </w:r>
      <w:r w:rsidRPr="00911289">
        <w:rPr>
          <w:rFonts w:ascii="Times New Roman" w:hAnsi="Times New Roman"/>
          <w:sz w:val="24"/>
          <w:szCs w:val="24"/>
          <w:lang w:val="fr-FR"/>
        </w:rPr>
        <w:t xml:space="preserve"> </w:t>
      </w:r>
    </w:p>
    <w:p w:rsidR="004731EA" w:rsidRPr="00911289" w:rsidRDefault="004731EA" w:rsidP="00911289">
      <w:pPr>
        <w:pStyle w:val="Paragraphedeliste"/>
        <w:numPr>
          <w:ilvl w:val="1"/>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Utilis</w:t>
      </w:r>
      <w:r w:rsidR="009A5AFA">
        <w:rPr>
          <w:rFonts w:ascii="Times New Roman" w:hAnsi="Times New Roman"/>
          <w:sz w:val="24"/>
          <w:szCs w:val="24"/>
          <w:lang w:val="fr-FR"/>
        </w:rPr>
        <w:t xml:space="preserve">ation de strate </w:t>
      </w:r>
      <w:r w:rsidRPr="00911289">
        <w:rPr>
          <w:rFonts w:ascii="Times New Roman" w:hAnsi="Times New Roman"/>
          <w:sz w:val="24"/>
          <w:szCs w:val="24"/>
          <w:lang w:val="fr-FR"/>
        </w:rPr>
        <w:t>urbain</w:t>
      </w:r>
      <w:r w:rsidR="00836420" w:rsidRPr="002517B2">
        <w:rPr>
          <w:rFonts w:ascii="Times New Roman" w:hAnsi="Times New Roman"/>
          <w:sz w:val="24"/>
          <w:szCs w:val="24"/>
          <w:lang w:val="fr-FR"/>
        </w:rPr>
        <w:t>e</w:t>
      </w:r>
      <w:r w:rsidRPr="00911289">
        <w:rPr>
          <w:rFonts w:ascii="Times New Roman" w:hAnsi="Times New Roman"/>
          <w:sz w:val="24"/>
          <w:szCs w:val="24"/>
          <w:lang w:val="fr-FR"/>
        </w:rPr>
        <w:t xml:space="preserve"> et rurale pour </w:t>
      </w:r>
      <w:r w:rsidR="006A044B" w:rsidRPr="00911289">
        <w:rPr>
          <w:rFonts w:ascii="Times New Roman" w:hAnsi="Times New Roman"/>
          <w:sz w:val="24"/>
          <w:szCs w:val="24"/>
          <w:lang w:val="fr-FR"/>
        </w:rPr>
        <w:t>la</w:t>
      </w:r>
      <w:r w:rsidRPr="00911289">
        <w:rPr>
          <w:rFonts w:ascii="Times New Roman" w:hAnsi="Times New Roman"/>
          <w:sz w:val="24"/>
          <w:szCs w:val="24"/>
          <w:lang w:val="fr-FR"/>
        </w:rPr>
        <w:t xml:space="preserve"> </w:t>
      </w:r>
      <w:r w:rsidR="006A044B" w:rsidRPr="00911289">
        <w:rPr>
          <w:rFonts w:ascii="Times New Roman" w:hAnsi="Times New Roman"/>
          <w:sz w:val="24"/>
          <w:szCs w:val="24"/>
          <w:lang w:val="fr-FR"/>
        </w:rPr>
        <w:t>sélection</w:t>
      </w:r>
      <w:r w:rsidRPr="00911289">
        <w:rPr>
          <w:rFonts w:ascii="Times New Roman" w:hAnsi="Times New Roman"/>
          <w:sz w:val="24"/>
          <w:szCs w:val="24"/>
          <w:lang w:val="fr-FR"/>
        </w:rPr>
        <w:t xml:space="preserve"> </w:t>
      </w:r>
      <w:r w:rsidR="006A044B" w:rsidRPr="00911289">
        <w:rPr>
          <w:rFonts w:ascii="Times New Roman" w:hAnsi="Times New Roman"/>
          <w:sz w:val="24"/>
          <w:szCs w:val="24"/>
          <w:lang w:val="fr-FR"/>
        </w:rPr>
        <w:t>aléatoire</w:t>
      </w:r>
      <w:r w:rsidRPr="00911289">
        <w:rPr>
          <w:rFonts w:ascii="Times New Roman" w:hAnsi="Times New Roman"/>
          <w:sz w:val="24"/>
          <w:szCs w:val="24"/>
          <w:lang w:val="fr-FR"/>
        </w:rPr>
        <w:t xml:space="preserve"> du premier </w:t>
      </w:r>
      <w:r w:rsidR="006A044B" w:rsidRPr="00911289">
        <w:rPr>
          <w:rFonts w:ascii="Times New Roman" w:hAnsi="Times New Roman"/>
          <w:sz w:val="24"/>
          <w:szCs w:val="24"/>
          <w:lang w:val="fr-FR"/>
        </w:rPr>
        <w:t>étage</w:t>
      </w:r>
      <w:r w:rsidR="00B63953" w:rsidRPr="00911289">
        <w:rPr>
          <w:rFonts w:ascii="Times New Roman" w:hAnsi="Times New Roman"/>
          <w:sz w:val="24"/>
          <w:szCs w:val="24"/>
          <w:lang w:val="fr-FR"/>
        </w:rPr>
        <w:t xml:space="preserve"> </w:t>
      </w:r>
      <w:r w:rsidRPr="00911289">
        <w:rPr>
          <w:rFonts w:ascii="Times New Roman" w:hAnsi="Times New Roman"/>
          <w:sz w:val="24"/>
          <w:szCs w:val="24"/>
          <w:lang w:val="fr-FR"/>
        </w:rPr>
        <w:t>d’</w:t>
      </w:r>
      <w:r w:rsidR="002D1A04" w:rsidRPr="00911289">
        <w:rPr>
          <w:rFonts w:ascii="Times New Roman" w:hAnsi="Times New Roman"/>
          <w:sz w:val="24"/>
          <w:szCs w:val="24"/>
          <w:lang w:val="fr-FR"/>
        </w:rPr>
        <w:t>é</w:t>
      </w:r>
      <w:r w:rsidRPr="00911289">
        <w:rPr>
          <w:rFonts w:ascii="Times New Roman" w:hAnsi="Times New Roman"/>
          <w:sz w:val="24"/>
          <w:szCs w:val="24"/>
          <w:lang w:val="fr-FR"/>
        </w:rPr>
        <w:t xml:space="preserve">chantillonnage </w:t>
      </w:r>
      <w:r w:rsidR="00911289">
        <w:rPr>
          <w:rFonts w:ascii="Times New Roman" w:hAnsi="Times New Roman"/>
          <w:sz w:val="24"/>
          <w:szCs w:val="24"/>
          <w:lang w:val="fr-FR"/>
        </w:rPr>
        <w:t xml:space="preserve"> </w:t>
      </w:r>
    </w:p>
    <w:p w:rsidR="004731EA" w:rsidRDefault="004731EA" w:rsidP="00911289">
      <w:pPr>
        <w:pStyle w:val="Paragraphedeliste"/>
        <w:numPr>
          <w:ilvl w:val="1"/>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 xml:space="preserve">L'échantillon devrait utiliser </w:t>
      </w:r>
      <w:r w:rsidR="009A5AFA">
        <w:rPr>
          <w:rFonts w:ascii="Times New Roman" w:hAnsi="Times New Roman"/>
          <w:sz w:val="24"/>
          <w:szCs w:val="24"/>
          <w:lang w:val="fr-FR"/>
        </w:rPr>
        <w:t xml:space="preserve">la </w:t>
      </w:r>
      <w:r w:rsidRPr="00911289">
        <w:rPr>
          <w:rFonts w:ascii="Times New Roman" w:hAnsi="Times New Roman"/>
          <w:sz w:val="24"/>
          <w:szCs w:val="24"/>
          <w:lang w:val="fr-FR"/>
        </w:rPr>
        <w:t xml:space="preserve">probabilité proportionnelle à la </w:t>
      </w:r>
      <w:r w:rsidR="009B0F4D">
        <w:rPr>
          <w:rFonts w:ascii="Times New Roman" w:hAnsi="Times New Roman"/>
          <w:sz w:val="24"/>
          <w:szCs w:val="24"/>
          <w:lang w:val="fr-FR"/>
        </w:rPr>
        <w:t xml:space="preserve">taille dans </w:t>
      </w:r>
      <w:r w:rsidR="000C5481">
        <w:rPr>
          <w:rFonts w:ascii="Times New Roman" w:hAnsi="Times New Roman"/>
          <w:sz w:val="24"/>
          <w:szCs w:val="24"/>
          <w:lang w:val="fr-FR"/>
        </w:rPr>
        <w:t xml:space="preserve">les </w:t>
      </w:r>
      <w:r w:rsidR="009B0F4D" w:rsidRPr="000C5481">
        <w:rPr>
          <w:rFonts w:ascii="Times New Roman" w:hAnsi="Times New Roman"/>
          <w:sz w:val="24"/>
          <w:szCs w:val="24"/>
          <w:lang w:val="fr-FR"/>
        </w:rPr>
        <w:t>provinces</w:t>
      </w:r>
      <w:r w:rsidR="000C5481" w:rsidRPr="000C5481">
        <w:rPr>
          <w:rFonts w:ascii="Times New Roman" w:hAnsi="Times New Roman"/>
          <w:sz w:val="24"/>
          <w:szCs w:val="24"/>
          <w:lang w:val="fr-FR"/>
        </w:rPr>
        <w:t xml:space="preserve"> sélectionnées</w:t>
      </w:r>
    </w:p>
    <w:p w:rsidR="005279A3" w:rsidRPr="005279A3" w:rsidRDefault="006A044B" w:rsidP="005279A3">
      <w:pPr>
        <w:pStyle w:val="Paragraphedeliste"/>
        <w:numPr>
          <w:ilvl w:val="1"/>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Utilis</w:t>
      </w:r>
      <w:r w:rsidR="009A5AFA">
        <w:rPr>
          <w:rFonts w:ascii="Times New Roman" w:hAnsi="Times New Roman"/>
          <w:sz w:val="24"/>
          <w:szCs w:val="24"/>
          <w:lang w:val="fr-FR"/>
        </w:rPr>
        <w:t>ation  d’</w:t>
      </w:r>
      <w:r w:rsidR="005279A3" w:rsidRPr="00911289">
        <w:rPr>
          <w:rFonts w:ascii="Times New Roman" w:hAnsi="Times New Roman"/>
          <w:sz w:val="24"/>
          <w:szCs w:val="24"/>
          <w:lang w:val="fr-FR"/>
        </w:rPr>
        <w:t>une allocation par puissance pour détecter tout effet et éviter les erreurs de type II</w:t>
      </w:r>
    </w:p>
    <w:p w:rsidR="00911289" w:rsidRPr="00911289" w:rsidRDefault="00911289" w:rsidP="00911289">
      <w:pPr>
        <w:pStyle w:val="Paragraphedeliste"/>
        <w:numPr>
          <w:ilvl w:val="0"/>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ML"/>
        </w:rPr>
        <w:t xml:space="preserve">La </w:t>
      </w:r>
      <w:r w:rsidRPr="00911289">
        <w:rPr>
          <w:rFonts w:ascii="Times New Roman" w:hAnsi="Times New Roman"/>
          <w:sz w:val="24"/>
          <w:szCs w:val="24"/>
          <w:lang w:val="fr-FR"/>
        </w:rPr>
        <w:t>taille de l'échantillon recommandée est de 2500 répondants (femmes 15-49 ; hommes 15-59)</w:t>
      </w:r>
    </w:p>
    <w:p w:rsidR="002D1A04" w:rsidRPr="00911289" w:rsidRDefault="002D1A04" w:rsidP="00B63953">
      <w:pPr>
        <w:pStyle w:val="Paragraphedeliste"/>
        <w:numPr>
          <w:ilvl w:val="0"/>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 xml:space="preserve">Nous vous suggérons d'utiliser un pourcentage de 20% pour la précision, sur la base de la </w:t>
      </w:r>
      <w:r w:rsidRPr="00911289">
        <w:rPr>
          <w:rFonts w:ascii="Times New Roman" w:hAnsi="Times New Roman"/>
          <w:sz w:val="24"/>
          <w:szCs w:val="24"/>
          <w:lang w:val="fr-ML"/>
        </w:rPr>
        <w:t xml:space="preserve">(EDS-RDC) 2013-2014 </w:t>
      </w:r>
      <w:r w:rsidRPr="00911289">
        <w:rPr>
          <w:rFonts w:ascii="Times New Roman" w:hAnsi="Times New Roman"/>
          <w:sz w:val="24"/>
          <w:szCs w:val="24"/>
          <w:lang w:val="fr-FR"/>
        </w:rPr>
        <w:t xml:space="preserve">indicateur de </w:t>
      </w:r>
      <w:r w:rsidR="009B0F4D">
        <w:rPr>
          <w:rFonts w:ascii="Times New Roman" w:hAnsi="Times New Roman"/>
          <w:sz w:val="24"/>
          <w:szCs w:val="24"/>
          <w:lang w:val="fr-FR"/>
        </w:rPr>
        <w:t>« </w:t>
      </w:r>
      <w:r w:rsidR="006A044B">
        <w:rPr>
          <w:rFonts w:ascii="Times New Roman" w:hAnsi="Times New Roman"/>
          <w:sz w:val="24"/>
          <w:szCs w:val="24"/>
          <w:lang w:val="fr-FR"/>
        </w:rPr>
        <w:t>prévalence</w:t>
      </w:r>
      <w:r w:rsidR="009B0F4D">
        <w:rPr>
          <w:rFonts w:ascii="Times New Roman" w:hAnsi="Times New Roman"/>
          <w:sz w:val="24"/>
          <w:szCs w:val="24"/>
          <w:lang w:val="fr-FR"/>
        </w:rPr>
        <w:t xml:space="preserve"> contraceptive parmi les femmes en union- toutes </w:t>
      </w:r>
      <w:r w:rsidR="006A044B">
        <w:rPr>
          <w:rFonts w:ascii="Times New Roman" w:hAnsi="Times New Roman"/>
          <w:sz w:val="24"/>
          <w:szCs w:val="24"/>
          <w:lang w:val="fr-FR"/>
        </w:rPr>
        <w:t>méthodes</w:t>
      </w:r>
      <w:r w:rsidR="009B0F4D">
        <w:rPr>
          <w:rFonts w:ascii="Times New Roman" w:hAnsi="Times New Roman"/>
          <w:sz w:val="24"/>
          <w:szCs w:val="24"/>
          <w:lang w:val="fr-FR"/>
        </w:rPr>
        <w:t xml:space="preserve"> », </w:t>
      </w:r>
      <w:r w:rsidRPr="00911289">
        <w:rPr>
          <w:rFonts w:ascii="Times New Roman" w:hAnsi="Times New Roman"/>
          <w:sz w:val="24"/>
          <w:szCs w:val="24"/>
          <w:lang w:val="fr-FR"/>
        </w:rPr>
        <w:t xml:space="preserve">l'un de nos indicateurs clés </w:t>
      </w:r>
    </w:p>
    <w:p w:rsidR="005279A3" w:rsidRPr="00911289" w:rsidRDefault="005279A3" w:rsidP="005279A3">
      <w:pPr>
        <w:pStyle w:val="Paragraphedeliste"/>
        <w:numPr>
          <w:ilvl w:val="0"/>
          <w:numId w:val="13"/>
        </w:numPr>
        <w:spacing w:after="0" w:line="240" w:lineRule="auto"/>
        <w:jc w:val="left"/>
        <w:rPr>
          <w:rFonts w:ascii="Times New Roman" w:hAnsi="Times New Roman"/>
          <w:sz w:val="24"/>
          <w:szCs w:val="24"/>
          <w:lang w:val="fr-FR"/>
        </w:rPr>
      </w:pPr>
      <w:r w:rsidRPr="00911289">
        <w:rPr>
          <w:rFonts w:ascii="Times New Roman" w:hAnsi="Times New Roman"/>
          <w:sz w:val="24"/>
          <w:szCs w:val="24"/>
          <w:lang w:val="fr-FR"/>
        </w:rPr>
        <w:t>Toutes les formules et les calculs sur la façon dont vous êtes arrivé à la taille totale de l'échantillon et les sous-échantillons dans les provinces devraient être présentés dans la proposition</w:t>
      </w:r>
    </w:p>
    <w:p w:rsidR="00C47CA0" w:rsidRPr="002D1A04" w:rsidRDefault="00C47CA0" w:rsidP="00C47CA0">
      <w:pPr>
        <w:rPr>
          <w:lang w:val="fr-FR"/>
        </w:rPr>
      </w:pPr>
    </w:p>
    <w:p w:rsidR="000C5481" w:rsidRPr="00D9434B" w:rsidRDefault="00C47CA0" w:rsidP="000C5481">
      <w:r w:rsidRPr="00E75362">
        <w:rPr>
          <w:lang w:val="fr-FR"/>
        </w:rPr>
        <w:t xml:space="preserve">Des conseils seront fournis par PMC quant au contenu de l’enquête d’impact (endline).  Le cabinet de recherche va travailler avec PMC pour développer un instrument de collecte des données (questionnaire) et l’échantillonnage.  PMC fournira un questionnaire existant (maquette) aussi bien qu’un module supplémentaire contenant des mesures pour déterminer l’exposition a l’intervention (feuilleton).  </w:t>
      </w:r>
      <w:r w:rsidR="002C456D" w:rsidRPr="002C456D">
        <w:rPr>
          <w:lang w:val="fr-FR"/>
        </w:rPr>
        <w:t xml:space="preserve">Les questionnaires de l'étude devraient être en français. </w:t>
      </w:r>
      <w:r w:rsidRPr="00E75362">
        <w:rPr>
          <w:lang w:val="fr-FR"/>
        </w:rPr>
        <w:t xml:space="preserve">Le questionnaire devra être </w:t>
      </w:r>
      <w:proofErr w:type="spellStart"/>
      <w:r w:rsidRPr="00E75362">
        <w:rPr>
          <w:lang w:val="fr-FR"/>
        </w:rPr>
        <w:t>pré-test</w:t>
      </w:r>
      <w:r w:rsidR="009A5AFA">
        <w:rPr>
          <w:lang w:val="fr-FR"/>
        </w:rPr>
        <w:t>é</w:t>
      </w:r>
      <w:proofErr w:type="spellEnd"/>
      <w:r w:rsidR="00836420">
        <w:rPr>
          <w:lang w:val="fr-FR"/>
        </w:rPr>
        <w:t xml:space="preserve"> </w:t>
      </w:r>
      <w:r w:rsidR="00836420" w:rsidRPr="002517B2">
        <w:rPr>
          <w:lang w:val="fr-FR"/>
        </w:rPr>
        <w:t>en</w:t>
      </w:r>
      <w:r w:rsidRPr="00E75362">
        <w:rPr>
          <w:lang w:val="fr-FR"/>
        </w:rPr>
        <w:t xml:space="preserve"> </w:t>
      </w:r>
      <w:r w:rsidR="002C456D">
        <w:rPr>
          <w:lang w:val="fr-FR"/>
        </w:rPr>
        <w:t>RD Congo.</w:t>
      </w:r>
      <w:r w:rsidRPr="00E75362">
        <w:rPr>
          <w:lang w:val="fr-FR"/>
        </w:rPr>
        <w:t xml:space="preserve"> On s’attend à ce </w:t>
      </w:r>
      <w:r w:rsidR="003A07A0" w:rsidRPr="00E75362">
        <w:rPr>
          <w:lang w:val="fr-FR"/>
        </w:rPr>
        <w:t>que le</w:t>
      </w:r>
      <w:r w:rsidRPr="00E75362">
        <w:rPr>
          <w:lang w:val="fr-FR"/>
        </w:rPr>
        <w:t xml:space="preserve"> pré-test</w:t>
      </w:r>
      <w:r>
        <w:rPr>
          <w:lang w:val="fr-FR"/>
        </w:rPr>
        <w:t xml:space="preserve">, </w:t>
      </w:r>
      <w:r w:rsidR="009A5AFA">
        <w:rPr>
          <w:lang w:val="fr-FR"/>
        </w:rPr>
        <w:t xml:space="preserve">la </w:t>
      </w:r>
      <w:r w:rsidRPr="00E75362">
        <w:rPr>
          <w:lang w:val="fr-FR"/>
        </w:rPr>
        <w:t xml:space="preserve">collecte de données et </w:t>
      </w:r>
      <w:r w:rsidR="009A5AFA">
        <w:rPr>
          <w:lang w:val="fr-FR"/>
        </w:rPr>
        <w:t xml:space="preserve">la </w:t>
      </w:r>
      <w:r>
        <w:rPr>
          <w:lang w:val="fr-FR"/>
        </w:rPr>
        <w:t>production d’un rapport technique</w:t>
      </w:r>
      <w:r w:rsidRPr="00E75362">
        <w:rPr>
          <w:lang w:val="fr-FR"/>
        </w:rPr>
        <w:t xml:space="preserve"> </w:t>
      </w:r>
      <w:r w:rsidR="000C5481" w:rsidRPr="00D9434B">
        <w:t>s</w:t>
      </w:r>
      <w:r w:rsidR="009A5AFA">
        <w:t xml:space="preserve">oient </w:t>
      </w:r>
      <w:r w:rsidR="000C5481" w:rsidRPr="00D9434B">
        <w:t xml:space="preserve"> achevée e</w:t>
      </w:r>
      <w:r w:rsidR="009A5AFA">
        <w:t xml:space="preserve">ndéans </w:t>
      </w:r>
      <w:r w:rsidR="000C5481" w:rsidRPr="00D9434B">
        <w:t>8 semaines.</w:t>
      </w:r>
    </w:p>
    <w:p w:rsidR="00C47CA0" w:rsidRPr="00E75362" w:rsidRDefault="00C47CA0" w:rsidP="00C47CA0">
      <w:pPr>
        <w:rPr>
          <w:lang w:val="fr-FR"/>
        </w:rPr>
      </w:pPr>
    </w:p>
    <w:p w:rsidR="00C05519" w:rsidRDefault="00C05519" w:rsidP="00C47CA0"/>
    <w:p w:rsidR="00C47CA0" w:rsidRPr="00543DBE" w:rsidRDefault="00C47CA0" w:rsidP="00C47CA0">
      <w:pPr>
        <w:rPr>
          <w:b/>
          <w:i/>
        </w:rPr>
      </w:pPr>
      <w:r w:rsidRPr="00543DBE">
        <w:rPr>
          <w:b/>
          <w:i/>
        </w:rPr>
        <w:t>Collecte des Données</w:t>
      </w:r>
    </w:p>
    <w:p w:rsidR="00C47CA0" w:rsidRDefault="00C47CA0" w:rsidP="00C47CA0">
      <w:r w:rsidRPr="00543DBE">
        <w:t xml:space="preserve">Des répondants seront recrutés individuellement quand la conception d’échantillon est finalisée. </w:t>
      </w:r>
      <w:r>
        <w:t xml:space="preserve"> Des réponses quantitatives seront codées, entrées dans des bases de données et nettoyées pour l’analyse.  Des repères suffisants de contrôle de qualité doivent être rapportés.  </w:t>
      </w:r>
    </w:p>
    <w:p w:rsidR="00C47CA0" w:rsidRDefault="00C47CA0" w:rsidP="00C47CA0">
      <w:pPr>
        <w:rPr>
          <w:b/>
          <w:i/>
        </w:rPr>
      </w:pPr>
    </w:p>
    <w:p w:rsidR="00C47CA0" w:rsidRPr="00543DBE" w:rsidRDefault="00C47CA0" w:rsidP="00C47CA0">
      <w:pPr>
        <w:rPr>
          <w:b/>
          <w:i/>
        </w:rPr>
      </w:pPr>
      <w:r w:rsidRPr="00543DBE">
        <w:rPr>
          <w:b/>
          <w:i/>
        </w:rPr>
        <w:t>Données Absentes</w:t>
      </w:r>
    </w:p>
    <w:p w:rsidR="00C47CA0" w:rsidRDefault="00C47CA0" w:rsidP="00C47CA0">
      <w:r w:rsidRPr="00543DBE">
        <w:t xml:space="preserve">Dû au fait que les données absentes peuvent créer des problèmes dans l'analyse de données, </w:t>
      </w:r>
      <w:r>
        <w:t xml:space="preserve">les </w:t>
      </w:r>
      <w:r w:rsidRPr="00543DBE">
        <w:t xml:space="preserve">stratégies devrait être </w:t>
      </w:r>
      <w:r>
        <w:t xml:space="preserve">mises </w:t>
      </w:r>
      <w:r w:rsidRPr="00543DBE">
        <w:t xml:space="preserve">en place </w:t>
      </w:r>
      <w:r>
        <w:t xml:space="preserve">pour </w:t>
      </w:r>
      <w:r w:rsidRPr="00543DBE">
        <w:t>rassembler des données d'une m</w:t>
      </w:r>
      <w:r>
        <w:t xml:space="preserve">anière </w:t>
      </w:r>
      <w:r w:rsidRPr="00543DBE">
        <w:t xml:space="preserve">systématique. Des </w:t>
      </w:r>
      <w:r>
        <w:t>enquêteurs devraient être</w:t>
      </w:r>
      <w:r w:rsidRPr="00543DBE">
        <w:t xml:space="preserve"> complètement formés dans des approches </w:t>
      </w:r>
      <w:r>
        <w:t xml:space="preserve">d’entretien individuel afin de suivre des procédures de collecte des données d’impact (endline), </w:t>
      </w:r>
      <w:r w:rsidRPr="00543DBE">
        <w:t xml:space="preserve">tout en assurant </w:t>
      </w:r>
      <w:r w:rsidR="009A5AFA">
        <w:t xml:space="preserve">en même temps </w:t>
      </w:r>
      <w:r w:rsidRPr="00543DBE">
        <w:t>la confidentialité de l'identité des participants. Pour s'assurer que les données so</w:t>
      </w:r>
      <w:r>
        <w:t>ie</w:t>
      </w:r>
      <w:r w:rsidRPr="00543DBE">
        <w:t>nt complètes</w:t>
      </w:r>
      <w:r w:rsidR="003B2E8E">
        <w:t xml:space="preserve"> et</w:t>
      </w:r>
      <w:r w:rsidR="003B2E8E" w:rsidRPr="003B2E8E">
        <w:t xml:space="preserve"> </w:t>
      </w:r>
      <w:r w:rsidR="003B2E8E">
        <w:t>exactes</w:t>
      </w:r>
      <w:r w:rsidRPr="00543DBE">
        <w:t xml:space="preserve">, les </w:t>
      </w:r>
      <w:r>
        <w:t xml:space="preserve">enquêteurs devraient apprendre </w:t>
      </w:r>
      <w:r w:rsidRPr="00543DBE">
        <w:t xml:space="preserve">des procédures de contrôle de qualité pour surveiller la perfection des questionnaires </w:t>
      </w:r>
      <w:r>
        <w:t xml:space="preserve">au moment </w:t>
      </w:r>
      <w:r w:rsidRPr="00543DBE">
        <w:t>de l'entre</w:t>
      </w:r>
      <w:r>
        <w:t xml:space="preserve">tien </w:t>
      </w:r>
      <w:r w:rsidRPr="00543DBE">
        <w:t xml:space="preserve">de sorte que des données absentes </w:t>
      </w:r>
      <w:r w:rsidRPr="00543DBE">
        <w:lastRenderedPageBreak/>
        <w:t xml:space="preserve">puissent être recherchées des répondants. Car toutes les entrevues sont verbales, ceci est considéré un risque minimal. Autrement des données absentes seront imputées statistiquement. </w:t>
      </w:r>
    </w:p>
    <w:p w:rsidR="00C47CA0" w:rsidRDefault="00C47CA0" w:rsidP="00C47CA0">
      <w:pPr>
        <w:pStyle w:val="Titre3"/>
        <w:suppressAutoHyphens/>
        <w:overflowPunct w:val="0"/>
        <w:autoSpaceDE w:val="0"/>
        <w:autoSpaceDN w:val="0"/>
        <w:adjustRightInd w:val="0"/>
        <w:textAlignment w:val="baseline"/>
        <w:rPr>
          <w:rFonts w:ascii="Times New Roman" w:hAnsi="Times New Roman"/>
          <w:i/>
          <w:color w:val="auto"/>
        </w:rPr>
      </w:pPr>
      <w:r w:rsidRPr="002C456D">
        <w:rPr>
          <w:rFonts w:ascii="Times New Roman" w:hAnsi="Times New Roman"/>
          <w:i/>
          <w:color w:val="auto"/>
        </w:rPr>
        <w:t xml:space="preserve">Rapport Technique </w:t>
      </w:r>
    </w:p>
    <w:p w:rsidR="00C47CA0" w:rsidRDefault="00C47CA0" w:rsidP="002C456D">
      <w:r>
        <w:t>Le cabinet de recherche</w:t>
      </w:r>
      <w:r w:rsidRPr="00E02182">
        <w:t xml:space="preserve"> </w:t>
      </w:r>
      <w:r>
        <w:t>doit</w:t>
      </w:r>
      <w:r w:rsidRPr="00E02182">
        <w:t xml:space="preserve"> </w:t>
      </w:r>
      <w:r>
        <w:t xml:space="preserve">fournir </w:t>
      </w:r>
      <w:r w:rsidRPr="00E02182">
        <w:t xml:space="preserve">un rapport technique </w:t>
      </w:r>
      <w:r>
        <w:t xml:space="preserve">bref </w:t>
      </w:r>
      <w:r w:rsidRPr="00E02182">
        <w:t xml:space="preserve">qui décrit les résultats du pré-test, la méthode d'échantillonnage, le travail de terrain, </w:t>
      </w:r>
      <w:r w:rsidRPr="00493E80">
        <w:t>l'entrée de données</w:t>
      </w:r>
      <w:r w:rsidRPr="00E02182">
        <w:t xml:space="preserve"> et </w:t>
      </w:r>
      <w:r>
        <w:t>des</w:t>
      </w:r>
      <w:r w:rsidRPr="00E02182">
        <w:t xml:space="preserve"> problèmes rencontrés lors de l'étude.</w:t>
      </w:r>
      <w:r>
        <w:t xml:space="preserve">  </w:t>
      </w:r>
    </w:p>
    <w:p w:rsidR="002C456D" w:rsidRDefault="002C456D" w:rsidP="00C47CA0">
      <w:pPr>
        <w:pStyle w:val="BurkinaTDR"/>
        <w:rPr>
          <w:b/>
          <w:i/>
        </w:rPr>
      </w:pPr>
    </w:p>
    <w:p w:rsidR="00C47CA0" w:rsidRPr="009B0F4D" w:rsidRDefault="00C47CA0" w:rsidP="00C47CA0">
      <w:pPr>
        <w:pStyle w:val="BurkinaTDR"/>
        <w:rPr>
          <w:b/>
          <w:i/>
        </w:rPr>
      </w:pPr>
      <w:r w:rsidRPr="006066C9">
        <w:rPr>
          <w:b/>
          <w:i/>
        </w:rPr>
        <w:t>Termes de Référence Spécifiques</w:t>
      </w:r>
    </w:p>
    <w:p w:rsidR="00C47CA0" w:rsidRPr="00B833BE" w:rsidRDefault="00C47CA0" w:rsidP="003A07A0">
      <w:pPr>
        <w:pStyle w:val="Paragraphedeliste"/>
        <w:numPr>
          <w:ilvl w:val="0"/>
          <w:numId w:val="18"/>
        </w:numPr>
        <w:rPr>
          <w:rFonts w:ascii="Times New Roman" w:hAnsi="Times New Roman"/>
          <w:sz w:val="24"/>
          <w:szCs w:val="24"/>
          <w:lang w:val="fr-FR"/>
        </w:rPr>
      </w:pPr>
      <w:r w:rsidRPr="003A07A0">
        <w:rPr>
          <w:rFonts w:ascii="Times New Roman" w:hAnsi="Times New Roman"/>
          <w:sz w:val="24"/>
          <w:szCs w:val="24"/>
          <w:lang w:val="fr-FR"/>
        </w:rPr>
        <w:t xml:space="preserve">Il y aura un échantillonnage d'un groupe représentatif de la population dans le pays à conduire </w:t>
      </w:r>
      <w:r w:rsidR="009064DD" w:rsidRPr="003A07A0">
        <w:rPr>
          <w:rFonts w:ascii="Times New Roman" w:hAnsi="Times New Roman"/>
          <w:sz w:val="24"/>
          <w:szCs w:val="24"/>
          <w:lang w:val="fr-FR"/>
        </w:rPr>
        <w:t xml:space="preserve">juste </w:t>
      </w:r>
      <w:r w:rsidRPr="003A07A0">
        <w:rPr>
          <w:rFonts w:ascii="Times New Roman" w:hAnsi="Times New Roman"/>
          <w:sz w:val="24"/>
          <w:szCs w:val="24"/>
          <w:lang w:val="fr-FR"/>
        </w:rPr>
        <w:t xml:space="preserve">après la période de diffusion du feuilleton. </w:t>
      </w:r>
      <w:r w:rsidRPr="009A5AFA">
        <w:rPr>
          <w:rFonts w:ascii="Times New Roman" w:hAnsi="Times New Roman"/>
          <w:sz w:val="24"/>
          <w:szCs w:val="24"/>
          <w:lang w:val="fr-FR"/>
        </w:rPr>
        <w:t>(</w:t>
      </w:r>
      <w:r w:rsidR="003A07A0" w:rsidRPr="009A5AFA">
        <w:rPr>
          <w:rFonts w:ascii="Times New Roman" w:hAnsi="Times New Roman"/>
          <w:sz w:val="24"/>
          <w:szCs w:val="24"/>
          <w:lang w:val="fr-FR"/>
        </w:rPr>
        <w:t>Approximativement</w:t>
      </w:r>
      <w:r w:rsidRPr="009A5AFA">
        <w:rPr>
          <w:rFonts w:ascii="Times New Roman" w:hAnsi="Times New Roman"/>
          <w:sz w:val="24"/>
          <w:szCs w:val="24"/>
          <w:lang w:val="fr-FR"/>
        </w:rPr>
        <w:t xml:space="preserve"> </w:t>
      </w:r>
      <w:r w:rsidR="002C456D" w:rsidRPr="009A5AFA">
        <w:rPr>
          <w:rFonts w:ascii="Times New Roman" w:hAnsi="Times New Roman"/>
          <w:sz w:val="24"/>
          <w:szCs w:val="24"/>
          <w:lang w:val="fr-FR"/>
        </w:rPr>
        <w:t>24</w:t>
      </w:r>
      <w:r w:rsidRPr="009A5AFA">
        <w:rPr>
          <w:rFonts w:ascii="Times New Roman" w:hAnsi="Times New Roman"/>
          <w:sz w:val="24"/>
          <w:szCs w:val="24"/>
          <w:lang w:val="fr-FR"/>
        </w:rPr>
        <w:t xml:space="preserve"> </w:t>
      </w:r>
      <w:r w:rsidR="002C456D" w:rsidRPr="009A5AFA">
        <w:rPr>
          <w:rFonts w:ascii="Times New Roman" w:hAnsi="Times New Roman"/>
          <w:sz w:val="24"/>
          <w:szCs w:val="24"/>
          <w:lang w:val="fr-FR"/>
        </w:rPr>
        <w:t>Mars</w:t>
      </w:r>
      <w:r w:rsidRPr="009A5AFA">
        <w:rPr>
          <w:rFonts w:ascii="Times New Roman" w:hAnsi="Times New Roman"/>
          <w:sz w:val="24"/>
          <w:szCs w:val="24"/>
          <w:lang w:val="fr-FR"/>
        </w:rPr>
        <w:t xml:space="preserve"> 201</w:t>
      </w:r>
      <w:r w:rsidR="002C456D" w:rsidRPr="009A5AFA">
        <w:rPr>
          <w:rFonts w:ascii="Times New Roman" w:hAnsi="Times New Roman"/>
          <w:sz w:val="24"/>
          <w:szCs w:val="24"/>
          <w:lang w:val="fr-FR"/>
        </w:rPr>
        <w:t>6</w:t>
      </w:r>
      <w:r w:rsidRPr="009A5AFA">
        <w:rPr>
          <w:rFonts w:ascii="Times New Roman" w:hAnsi="Times New Roman"/>
          <w:sz w:val="24"/>
          <w:szCs w:val="24"/>
          <w:lang w:val="fr-FR"/>
        </w:rPr>
        <w:t>)</w:t>
      </w:r>
      <w:r w:rsidR="002C456D" w:rsidRPr="009A5AFA">
        <w:rPr>
          <w:rFonts w:ascii="Times New Roman" w:hAnsi="Times New Roman"/>
          <w:sz w:val="24"/>
          <w:szCs w:val="24"/>
          <w:lang w:val="fr-FR"/>
        </w:rPr>
        <w:t>.</w:t>
      </w:r>
      <w:r w:rsidRPr="009A5AFA">
        <w:rPr>
          <w:rFonts w:ascii="Times New Roman" w:hAnsi="Times New Roman"/>
          <w:sz w:val="24"/>
          <w:szCs w:val="24"/>
          <w:lang w:val="fr-FR"/>
        </w:rPr>
        <w:t xml:space="preserve">  Ce contrat est seulement pour l'enquête d’impact (endline). </w:t>
      </w:r>
      <w:r w:rsidRPr="00B833BE">
        <w:rPr>
          <w:rFonts w:ascii="Times New Roman" w:hAnsi="Times New Roman"/>
          <w:sz w:val="24"/>
          <w:szCs w:val="24"/>
          <w:lang w:val="fr-FR"/>
        </w:rPr>
        <w:t xml:space="preserve">L'étude sera entreprise dans toutes les provinces du </w:t>
      </w:r>
      <w:r w:rsidR="002C456D" w:rsidRPr="00B833BE">
        <w:rPr>
          <w:rFonts w:ascii="Times New Roman" w:hAnsi="Times New Roman"/>
          <w:sz w:val="24"/>
          <w:szCs w:val="24"/>
          <w:lang w:val="fr-FR"/>
        </w:rPr>
        <w:t>RD Congo</w:t>
      </w:r>
      <w:r w:rsidRPr="00B833BE">
        <w:rPr>
          <w:rFonts w:ascii="Times New Roman" w:hAnsi="Times New Roman"/>
          <w:sz w:val="24"/>
          <w:szCs w:val="24"/>
          <w:lang w:val="fr-FR"/>
        </w:rPr>
        <w:t xml:space="preserve">. </w:t>
      </w:r>
    </w:p>
    <w:p w:rsidR="003A07A0" w:rsidRPr="003A07A0" w:rsidRDefault="003A07A0" w:rsidP="003A07A0"/>
    <w:p w:rsidR="003A07A0" w:rsidRPr="003A07A0" w:rsidRDefault="000C5481" w:rsidP="003A07A0">
      <w:pPr>
        <w:pStyle w:val="Paragraphedeliste"/>
        <w:numPr>
          <w:ilvl w:val="0"/>
          <w:numId w:val="18"/>
        </w:numPr>
        <w:rPr>
          <w:rStyle w:val="Accentuation"/>
          <w:rFonts w:ascii="Times New Roman" w:hAnsi="Times New Roman"/>
          <w:bCs/>
          <w:i w:val="0"/>
          <w:iCs w:val="0"/>
          <w:sz w:val="24"/>
          <w:szCs w:val="24"/>
          <w:shd w:val="clear" w:color="auto" w:fill="FFFFFF"/>
          <w:lang w:val="fr-FR"/>
        </w:rPr>
      </w:pPr>
      <w:r w:rsidRPr="003A07A0">
        <w:rPr>
          <w:rFonts w:ascii="Times New Roman" w:hAnsi="Times New Roman"/>
          <w:sz w:val="24"/>
          <w:szCs w:val="24"/>
          <w:lang w:val="fr-FR"/>
        </w:rPr>
        <w:t xml:space="preserve">La firme de recherche doit avoir </w:t>
      </w:r>
      <w:r w:rsidRPr="003A07A0">
        <w:rPr>
          <w:rFonts w:ascii="Times New Roman" w:hAnsi="Times New Roman"/>
          <w:sz w:val="24"/>
          <w:szCs w:val="24"/>
          <w:shd w:val="clear" w:color="auto" w:fill="FFFFFF"/>
          <w:lang w:val="fr-FR"/>
        </w:rPr>
        <w:t>l'</w:t>
      </w:r>
      <w:r w:rsidRPr="003A07A0">
        <w:rPr>
          <w:rStyle w:val="Accentuation"/>
          <w:rFonts w:ascii="Times New Roman" w:hAnsi="Times New Roman"/>
          <w:bCs/>
          <w:i w:val="0"/>
          <w:iCs w:val="0"/>
          <w:sz w:val="24"/>
          <w:szCs w:val="24"/>
          <w:shd w:val="clear" w:color="auto" w:fill="FFFFFF"/>
          <w:lang w:val="fr-FR"/>
        </w:rPr>
        <w:t>approbation</w:t>
      </w:r>
      <w:r w:rsidRPr="003A07A0">
        <w:rPr>
          <w:rStyle w:val="apple-converted-space"/>
          <w:rFonts w:ascii="Times New Roman" w:hAnsi="Times New Roman"/>
          <w:sz w:val="24"/>
          <w:szCs w:val="24"/>
          <w:shd w:val="clear" w:color="auto" w:fill="FFFFFF"/>
          <w:lang w:val="fr-FR"/>
        </w:rPr>
        <w:t> </w:t>
      </w:r>
      <w:r w:rsidRPr="003A07A0">
        <w:rPr>
          <w:rFonts w:ascii="Times New Roman" w:hAnsi="Times New Roman"/>
          <w:sz w:val="24"/>
          <w:szCs w:val="24"/>
          <w:shd w:val="clear" w:color="auto" w:fill="FFFFFF"/>
          <w:lang w:val="fr-FR"/>
        </w:rPr>
        <w:t>de Comités d'</w:t>
      </w:r>
      <w:r w:rsidRPr="003A07A0">
        <w:rPr>
          <w:rStyle w:val="Accentuation"/>
          <w:rFonts w:ascii="Times New Roman" w:hAnsi="Times New Roman"/>
          <w:bCs/>
          <w:i w:val="0"/>
          <w:iCs w:val="0"/>
          <w:sz w:val="24"/>
          <w:szCs w:val="24"/>
          <w:shd w:val="clear" w:color="auto" w:fill="FFFFFF"/>
          <w:lang w:val="fr-FR"/>
        </w:rPr>
        <w:t>éthique</w:t>
      </w:r>
      <w:r w:rsidRPr="003A07A0">
        <w:rPr>
          <w:rStyle w:val="apple-converted-space"/>
          <w:rFonts w:ascii="Times New Roman" w:hAnsi="Times New Roman"/>
          <w:sz w:val="24"/>
          <w:szCs w:val="24"/>
          <w:shd w:val="clear" w:color="auto" w:fill="FFFFFF"/>
          <w:lang w:val="fr-FR"/>
        </w:rPr>
        <w:t> </w:t>
      </w:r>
      <w:r w:rsidRPr="003A07A0">
        <w:rPr>
          <w:rFonts w:ascii="Times New Roman" w:hAnsi="Times New Roman"/>
          <w:sz w:val="24"/>
          <w:szCs w:val="24"/>
          <w:shd w:val="clear" w:color="auto" w:fill="FFFFFF"/>
          <w:lang w:val="fr-FR"/>
        </w:rPr>
        <w:t xml:space="preserve">du Ministère de la santé </w:t>
      </w:r>
      <w:r w:rsidR="003A07A0" w:rsidRPr="003A07A0">
        <w:rPr>
          <w:rFonts w:ascii="Times New Roman" w:hAnsi="Times New Roman"/>
          <w:sz w:val="24"/>
          <w:szCs w:val="24"/>
          <w:shd w:val="clear" w:color="auto" w:fill="FFFFFF"/>
          <w:lang w:val="fr-FR"/>
        </w:rPr>
        <w:t xml:space="preserve">ou d'une autre autorité qui offre un dégagement éthique pour les études de </w:t>
      </w:r>
      <w:r w:rsidR="006A044B" w:rsidRPr="003A07A0">
        <w:rPr>
          <w:rFonts w:ascii="Times New Roman" w:hAnsi="Times New Roman"/>
          <w:sz w:val="24"/>
          <w:szCs w:val="24"/>
          <w:shd w:val="clear" w:color="auto" w:fill="FFFFFF"/>
          <w:lang w:val="fr-FR"/>
        </w:rPr>
        <w:t>santé de</w:t>
      </w:r>
      <w:r w:rsidRPr="003A07A0">
        <w:rPr>
          <w:rFonts w:ascii="Times New Roman" w:hAnsi="Times New Roman"/>
          <w:sz w:val="24"/>
          <w:szCs w:val="24"/>
          <w:shd w:val="clear" w:color="auto" w:fill="FFFFFF"/>
          <w:lang w:val="fr-FR"/>
        </w:rPr>
        <w:t xml:space="preserve"> la</w:t>
      </w:r>
      <w:r w:rsidRPr="003A07A0">
        <w:rPr>
          <w:rStyle w:val="apple-converted-space"/>
          <w:rFonts w:ascii="Times New Roman" w:hAnsi="Times New Roman"/>
          <w:sz w:val="24"/>
          <w:szCs w:val="24"/>
          <w:shd w:val="clear" w:color="auto" w:fill="FFFFFF"/>
          <w:lang w:val="fr-FR"/>
        </w:rPr>
        <w:t> </w:t>
      </w:r>
      <w:r w:rsidR="003A07A0" w:rsidRPr="003A07A0">
        <w:rPr>
          <w:rStyle w:val="Accentuation"/>
          <w:rFonts w:ascii="Times New Roman" w:hAnsi="Times New Roman"/>
          <w:bCs/>
          <w:i w:val="0"/>
          <w:iCs w:val="0"/>
          <w:sz w:val="24"/>
          <w:szCs w:val="24"/>
          <w:shd w:val="clear" w:color="auto" w:fill="FFFFFF"/>
          <w:lang w:val="fr-FR"/>
        </w:rPr>
        <w:t xml:space="preserve">RD Congo. </w:t>
      </w:r>
    </w:p>
    <w:p w:rsidR="003A07A0" w:rsidRPr="00E40E3E" w:rsidRDefault="003A07A0" w:rsidP="003A07A0">
      <w:pPr>
        <w:pStyle w:val="BasicParagraph"/>
        <w:rPr>
          <w:lang w:val="fr-ML"/>
        </w:rPr>
      </w:pPr>
    </w:p>
    <w:p w:rsidR="00C47CA0" w:rsidRPr="00B833BE" w:rsidRDefault="00C47CA0" w:rsidP="003A07A0">
      <w:pPr>
        <w:pStyle w:val="BasicParagraph"/>
        <w:numPr>
          <w:ilvl w:val="0"/>
          <w:numId w:val="18"/>
        </w:numPr>
        <w:rPr>
          <w:lang w:val="fr-FR"/>
        </w:rPr>
      </w:pPr>
      <w:r w:rsidRPr="003A07A0">
        <w:rPr>
          <w:lang w:val="fr-FR"/>
        </w:rPr>
        <w:t xml:space="preserve">Le cabinet de recherche choisi va pré-tester le questionnaire avec au moins </w:t>
      </w:r>
      <w:r w:rsidR="003A07A0">
        <w:rPr>
          <w:lang w:val="fr-FR"/>
        </w:rPr>
        <w:t>50</w:t>
      </w:r>
      <w:r w:rsidR="003A07A0" w:rsidRPr="003A07A0">
        <w:rPr>
          <w:lang w:val="fr-FR"/>
        </w:rPr>
        <w:t xml:space="preserve"> </w:t>
      </w:r>
      <w:r w:rsidRPr="003A07A0">
        <w:rPr>
          <w:lang w:val="fr-FR"/>
        </w:rPr>
        <w:t xml:space="preserve">répondants et va faire des révisions appropriées avant de commencer la collecte des données sur le terrain. </w:t>
      </w:r>
      <w:r w:rsidRPr="00B833BE">
        <w:rPr>
          <w:lang w:val="fr-FR"/>
        </w:rPr>
        <w:t xml:space="preserve">Le questionnaire sera traduit, et en arrière-traduit pour assurer l'exactitude. </w:t>
      </w:r>
    </w:p>
    <w:p w:rsidR="00C47CA0" w:rsidRPr="00E40E3E" w:rsidRDefault="00C47CA0" w:rsidP="00C47CA0">
      <w:pPr>
        <w:pStyle w:val="BasicParagraph"/>
        <w:rPr>
          <w:lang w:val="fr-ML"/>
        </w:rPr>
      </w:pPr>
    </w:p>
    <w:p w:rsidR="00C47CA0" w:rsidRDefault="00C47CA0" w:rsidP="003A07A0">
      <w:pPr>
        <w:pStyle w:val="BurkinaTDR"/>
        <w:numPr>
          <w:ilvl w:val="0"/>
          <w:numId w:val="18"/>
        </w:numPr>
      </w:pPr>
      <w:r w:rsidRPr="00202446">
        <w:t xml:space="preserve">Le </w:t>
      </w:r>
      <w:r w:rsidRPr="007455A5">
        <w:t>cabinet de recherche</w:t>
      </w:r>
      <w:r w:rsidRPr="00202446">
        <w:t xml:space="preserve"> 1) doit obtenir l'approbation pour les versions finales de l'enquête avant de terrain et 2) doi</w:t>
      </w:r>
      <w:r>
        <w:t>t fournir PMC avec une version F</w:t>
      </w:r>
      <w:r w:rsidRPr="00202446">
        <w:t>rançaise de l'instrument final.</w:t>
      </w:r>
    </w:p>
    <w:p w:rsidR="00C47CA0" w:rsidRPr="00E40E3E" w:rsidRDefault="00C47CA0" w:rsidP="00C47CA0">
      <w:pPr>
        <w:pStyle w:val="BasicParagraph"/>
        <w:rPr>
          <w:lang w:val="fr-ML"/>
        </w:rPr>
      </w:pPr>
    </w:p>
    <w:p w:rsidR="00C47CA0" w:rsidRDefault="00C47CA0" w:rsidP="003A07A0">
      <w:pPr>
        <w:pStyle w:val="BurkinaTDR"/>
        <w:numPr>
          <w:ilvl w:val="0"/>
          <w:numId w:val="18"/>
        </w:numPr>
      </w:pPr>
      <w:r w:rsidRPr="007455A5">
        <w:t xml:space="preserve">Le cabinet de recherche sera responsable du recrutement, de la formation, et de la supervision des enquêteurs pour l’enquête.  Une attention doit être prêtée au contrôle de qualité. </w:t>
      </w:r>
    </w:p>
    <w:p w:rsidR="003A07A0" w:rsidRPr="003A07A0" w:rsidRDefault="003A07A0" w:rsidP="003A07A0"/>
    <w:p w:rsidR="007D3D3F" w:rsidRDefault="00C47CA0" w:rsidP="003A07A0">
      <w:pPr>
        <w:pStyle w:val="BurkinaTDR"/>
        <w:numPr>
          <w:ilvl w:val="0"/>
          <w:numId w:val="18"/>
        </w:numPr>
      </w:pPr>
      <w:r w:rsidRPr="007455A5">
        <w:t xml:space="preserve">Le cabinet de recherche sera responsable de développer un protocole pour le prélèvement des communautés et le choix des répondants. </w:t>
      </w:r>
    </w:p>
    <w:p w:rsidR="003A07A0" w:rsidRPr="003A07A0" w:rsidRDefault="003A07A0" w:rsidP="003A07A0"/>
    <w:p w:rsidR="00C47CA0" w:rsidRDefault="00C47CA0" w:rsidP="003A07A0">
      <w:pPr>
        <w:pStyle w:val="BurkinaTDR"/>
        <w:numPr>
          <w:ilvl w:val="0"/>
          <w:numId w:val="18"/>
        </w:numPr>
      </w:pPr>
      <w:r w:rsidRPr="007455A5">
        <w:t xml:space="preserve">Le cabinet de recherche spécifiera dans son offre technique la durée nécessaire pour mener l'enquête. Ceci ne devrait pas avoir lieu au-dessus de huit semaines. </w:t>
      </w:r>
    </w:p>
    <w:p w:rsidR="00C47CA0" w:rsidRDefault="00C47CA0" w:rsidP="003A07A0">
      <w:pPr>
        <w:pStyle w:val="BurkinaTDR"/>
        <w:numPr>
          <w:ilvl w:val="0"/>
          <w:numId w:val="18"/>
        </w:numPr>
      </w:pPr>
      <w:r w:rsidRPr="007455A5">
        <w:t xml:space="preserve">Le cabinet de recherche </w:t>
      </w:r>
      <w:r>
        <w:t>produit un rapport technique</w:t>
      </w:r>
      <w:r w:rsidR="000C5481">
        <w:t xml:space="preserve"> </w:t>
      </w:r>
      <w:r w:rsidR="000C5481" w:rsidRPr="000C5481">
        <w:t xml:space="preserve">avec une description </w:t>
      </w:r>
      <w:r w:rsidR="000C5481" w:rsidRPr="000C5481">
        <w:lastRenderedPageBreak/>
        <w:t xml:space="preserve">détaillée de la façon dont toutes les étapes de la conception d'échantillonnage ont été </w:t>
      </w:r>
      <w:r w:rsidR="003A07A0" w:rsidRPr="000C5481">
        <w:t>effectuées</w:t>
      </w:r>
      <w:r w:rsidRPr="007455A5">
        <w:t xml:space="preserve">. </w:t>
      </w:r>
    </w:p>
    <w:p w:rsidR="003A07A0" w:rsidRPr="003A07A0" w:rsidRDefault="003A07A0" w:rsidP="003A07A0"/>
    <w:p w:rsidR="00C47CA0" w:rsidRDefault="00C47CA0" w:rsidP="003A07A0">
      <w:pPr>
        <w:pStyle w:val="BurkinaTDR"/>
        <w:numPr>
          <w:ilvl w:val="0"/>
          <w:numId w:val="18"/>
        </w:numPr>
        <w:contextualSpacing/>
      </w:pPr>
      <w:r w:rsidRPr="00E75362">
        <w:t>L’offre devrait inclure toutes les dépenses prévues de mener l’enquête d’impact (endline), y compris des services professionnels, voyage, location de lieu de rendez-vous pour la formation des enquêteurs, duplication des questionnaires d’entrevue, des fournitures de bureau, secrétariat, saisie</w:t>
      </w:r>
      <w:r>
        <w:t>,</w:t>
      </w:r>
      <w:r w:rsidRPr="00E75362">
        <w:t xml:space="preserve"> et préparation </w:t>
      </w:r>
      <w:r>
        <w:t>d’un rapport technique</w:t>
      </w:r>
      <w:r w:rsidRPr="00E75362">
        <w:t xml:space="preserve">. </w:t>
      </w:r>
    </w:p>
    <w:p w:rsidR="003A07A0" w:rsidRPr="003A07A0" w:rsidRDefault="003A07A0" w:rsidP="003A07A0"/>
    <w:p w:rsidR="00C47CA0" w:rsidRDefault="00C47CA0" w:rsidP="003A07A0">
      <w:pPr>
        <w:pStyle w:val="BurkinaTDR"/>
        <w:numPr>
          <w:ilvl w:val="0"/>
          <w:numId w:val="18"/>
        </w:numPr>
        <w:contextualSpacing/>
        <w:rPr>
          <w:lang w:val="fr-FR"/>
        </w:rPr>
      </w:pPr>
      <w:r w:rsidRPr="00E40E3E">
        <w:rPr>
          <w:lang w:val="fr-FR"/>
        </w:rPr>
        <w:t>Des fichiers de données et code books dans SPSS format Version 19 ou plus. Les données doivent être nettoyés et bien construit</w:t>
      </w:r>
      <w:r w:rsidR="009A5AFA">
        <w:rPr>
          <w:lang w:val="fr-FR"/>
        </w:rPr>
        <w:t>e</w:t>
      </w:r>
      <w:r w:rsidRPr="00E40E3E">
        <w:rPr>
          <w:lang w:val="fr-FR"/>
        </w:rPr>
        <w:t xml:space="preserve">s avec des étiquettes </w:t>
      </w:r>
      <w:r>
        <w:rPr>
          <w:lang w:val="fr-FR"/>
        </w:rPr>
        <w:t xml:space="preserve">(Française ou Anglais) </w:t>
      </w:r>
      <w:r w:rsidRPr="00E40E3E">
        <w:rPr>
          <w:lang w:val="fr-FR"/>
        </w:rPr>
        <w:t>sur toutes les variables</w:t>
      </w:r>
      <w:r w:rsidR="009E500F">
        <w:rPr>
          <w:lang w:val="fr-FR"/>
        </w:rPr>
        <w:t xml:space="preserve"> et</w:t>
      </w:r>
      <w:r w:rsidR="009E500F" w:rsidRPr="009E500F">
        <w:rPr>
          <w:lang w:val="fr-FR"/>
        </w:rPr>
        <w:t xml:space="preserve"> les valeurs de chaque variable</w:t>
      </w:r>
      <w:r w:rsidRPr="00E40E3E">
        <w:rPr>
          <w:lang w:val="fr-FR"/>
        </w:rPr>
        <w:t xml:space="preserve">. Il devrait également avoir des variables contenant toutes les strates de l'échantillon. </w:t>
      </w:r>
      <w:r w:rsidR="004660EA">
        <w:rPr>
          <w:lang w:val="fr-FR"/>
        </w:rPr>
        <w:t xml:space="preserve">Le cabinet </w:t>
      </w:r>
      <w:r w:rsidR="006A044B">
        <w:rPr>
          <w:lang w:val="fr-FR"/>
        </w:rPr>
        <w:t>de la</w:t>
      </w:r>
      <w:r w:rsidR="004660EA">
        <w:rPr>
          <w:lang w:val="fr-FR"/>
        </w:rPr>
        <w:t xml:space="preserve"> recherche </w:t>
      </w:r>
      <w:r w:rsidR="004660EA" w:rsidRPr="004660EA">
        <w:rPr>
          <w:lang w:val="fr-FR"/>
        </w:rPr>
        <w:t>devrait combiner toutes les données dans un seul fichier.</w:t>
      </w:r>
    </w:p>
    <w:p w:rsidR="003A07A0" w:rsidRPr="003A07A0" w:rsidRDefault="003A07A0" w:rsidP="003A07A0">
      <w:pPr>
        <w:rPr>
          <w:lang w:val="fr-FR"/>
        </w:rPr>
      </w:pPr>
    </w:p>
    <w:p w:rsidR="00C47CA0" w:rsidRDefault="00C47CA0" w:rsidP="003A07A0">
      <w:pPr>
        <w:widowControl w:val="0"/>
        <w:numPr>
          <w:ilvl w:val="0"/>
          <w:numId w:val="18"/>
        </w:numPr>
        <w:spacing w:line="360" w:lineRule="auto"/>
        <w:jc w:val="left"/>
        <w:rPr>
          <w:lang w:val="fr-FR"/>
        </w:rPr>
      </w:pPr>
      <w:r w:rsidRPr="00E75362">
        <w:rPr>
          <w:lang w:val="fr-FR"/>
        </w:rPr>
        <w:t>De(s) questionn</w:t>
      </w:r>
      <w:r w:rsidR="00B833BE">
        <w:rPr>
          <w:lang w:val="fr-FR"/>
        </w:rPr>
        <w:t>aire(s) en Word ou Excel format.</w:t>
      </w:r>
    </w:p>
    <w:p w:rsidR="003A07A0" w:rsidRPr="00E75362" w:rsidRDefault="003A07A0" w:rsidP="003A07A0">
      <w:pPr>
        <w:widowControl w:val="0"/>
        <w:spacing w:line="360" w:lineRule="auto"/>
        <w:jc w:val="left"/>
        <w:rPr>
          <w:lang w:val="fr-FR"/>
        </w:rPr>
      </w:pPr>
    </w:p>
    <w:p w:rsidR="00C47CA0" w:rsidRPr="00E40E3E" w:rsidRDefault="00C47CA0" w:rsidP="003A07A0">
      <w:pPr>
        <w:widowControl w:val="0"/>
        <w:numPr>
          <w:ilvl w:val="0"/>
          <w:numId w:val="18"/>
        </w:numPr>
        <w:spacing w:line="360" w:lineRule="auto"/>
        <w:jc w:val="left"/>
        <w:rPr>
          <w:lang w:val="fr-FR"/>
        </w:rPr>
      </w:pPr>
      <w:r w:rsidRPr="00E75362">
        <w:rPr>
          <w:lang w:val="fr-FR"/>
        </w:rPr>
        <w:t>Si la collecte est sur papier : enquêtes en copie dure (originaux) dans des cartons marquées.</w:t>
      </w:r>
    </w:p>
    <w:p w:rsidR="004660EA" w:rsidRDefault="004660EA" w:rsidP="00C47CA0">
      <w:pPr>
        <w:rPr>
          <w:b/>
          <w:i/>
          <w:lang w:val="fr-FR"/>
        </w:rPr>
      </w:pPr>
    </w:p>
    <w:p w:rsidR="004660EA" w:rsidRPr="004660EA" w:rsidRDefault="004660EA" w:rsidP="004660EA">
      <w:pPr>
        <w:rPr>
          <w:b/>
          <w:lang w:val="fr-FR"/>
        </w:rPr>
      </w:pPr>
      <w:r w:rsidRPr="004660EA">
        <w:rPr>
          <w:b/>
          <w:lang w:val="fr-FR"/>
        </w:rPr>
        <w:t>Livrables</w:t>
      </w:r>
    </w:p>
    <w:p w:rsidR="004660EA" w:rsidRDefault="004660EA" w:rsidP="004660EA">
      <w:pPr>
        <w:rPr>
          <w:lang w:val="fr-FR"/>
        </w:rPr>
      </w:pPr>
    </w:p>
    <w:p w:rsidR="004660EA" w:rsidRPr="004660EA" w:rsidRDefault="004660EA" w:rsidP="004660EA">
      <w:pPr>
        <w:pStyle w:val="BurkinaTDR"/>
        <w:numPr>
          <w:ilvl w:val="0"/>
          <w:numId w:val="16"/>
        </w:numPr>
        <w:rPr>
          <w:lang w:val="fr-FR"/>
        </w:rPr>
      </w:pPr>
      <w:r w:rsidRPr="004660EA">
        <w:rPr>
          <w:lang w:val="fr-FR"/>
        </w:rPr>
        <w:t xml:space="preserve">Une version finale de la proposition avec </w:t>
      </w:r>
      <w:r w:rsidR="006A044B" w:rsidRPr="004660EA">
        <w:rPr>
          <w:lang w:val="fr-FR"/>
        </w:rPr>
        <w:t>chronogramme</w:t>
      </w:r>
    </w:p>
    <w:p w:rsidR="004660EA" w:rsidRPr="004660EA" w:rsidRDefault="006A044B" w:rsidP="004660EA">
      <w:pPr>
        <w:pStyle w:val="BurkinaTDR"/>
        <w:numPr>
          <w:ilvl w:val="0"/>
          <w:numId w:val="16"/>
        </w:numPr>
        <w:rPr>
          <w:lang w:val="fr-FR"/>
        </w:rPr>
      </w:pPr>
      <w:r w:rsidRPr="004660EA">
        <w:rPr>
          <w:lang w:val="fr-FR"/>
        </w:rPr>
        <w:t>Résultats</w:t>
      </w:r>
      <w:r w:rsidR="004660EA" w:rsidRPr="004660EA">
        <w:rPr>
          <w:lang w:val="fr-FR"/>
        </w:rPr>
        <w:t xml:space="preserve"> du </w:t>
      </w:r>
      <w:r w:rsidRPr="004660EA">
        <w:rPr>
          <w:lang w:val="fr-FR"/>
        </w:rPr>
        <w:t>pré-test</w:t>
      </w:r>
      <w:r w:rsidR="004660EA" w:rsidRPr="004660EA">
        <w:rPr>
          <w:lang w:val="fr-FR"/>
        </w:rPr>
        <w:t xml:space="preserve"> du questionnaire</w:t>
      </w:r>
    </w:p>
    <w:p w:rsidR="004660EA" w:rsidRPr="004660EA" w:rsidRDefault="004660EA" w:rsidP="004660EA">
      <w:pPr>
        <w:pStyle w:val="BurkinaTDR"/>
        <w:numPr>
          <w:ilvl w:val="0"/>
          <w:numId w:val="16"/>
        </w:numPr>
        <w:rPr>
          <w:lang w:val="fr-FR"/>
        </w:rPr>
      </w:pPr>
      <w:r w:rsidRPr="004660EA">
        <w:rPr>
          <w:lang w:val="fr-FR"/>
        </w:rPr>
        <w:t>Un rapport technique d’</w:t>
      </w:r>
      <w:r w:rsidR="006A044B" w:rsidRPr="004660EA">
        <w:rPr>
          <w:lang w:val="fr-FR"/>
        </w:rPr>
        <w:t>étude</w:t>
      </w:r>
    </w:p>
    <w:p w:rsidR="004660EA" w:rsidRPr="004660EA" w:rsidRDefault="004660EA" w:rsidP="004660EA">
      <w:pPr>
        <w:pStyle w:val="BurkinaTDR"/>
        <w:numPr>
          <w:ilvl w:val="0"/>
          <w:numId w:val="16"/>
        </w:numPr>
        <w:rPr>
          <w:lang w:val="fr-FR"/>
        </w:rPr>
      </w:pPr>
      <w:r w:rsidRPr="004660EA">
        <w:rPr>
          <w:lang w:val="fr-FR"/>
        </w:rPr>
        <w:t>Versions finale des questionnaires en Word ou Excel format (</w:t>
      </w:r>
      <w:r w:rsidR="006A044B" w:rsidRPr="004660EA">
        <w:rPr>
          <w:lang w:val="fr-FR"/>
        </w:rPr>
        <w:t>ménage</w:t>
      </w:r>
      <w:r w:rsidRPr="004660EA">
        <w:rPr>
          <w:lang w:val="fr-FR"/>
        </w:rPr>
        <w:t xml:space="preserve">, </w:t>
      </w:r>
      <w:r w:rsidR="006A044B" w:rsidRPr="004660EA">
        <w:rPr>
          <w:lang w:val="fr-FR"/>
        </w:rPr>
        <w:t>individuel</w:t>
      </w:r>
      <w:r w:rsidRPr="004660EA">
        <w:rPr>
          <w:lang w:val="fr-FR"/>
        </w:rPr>
        <w:t>, et</w:t>
      </w:r>
      <w:r w:rsidR="00B833BE">
        <w:rPr>
          <w:lang w:val="fr-FR"/>
        </w:rPr>
        <w:t xml:space="preserve"> questionnaire </w:t>
      </w:r>
      <w:r w:rsidR="006A044B">
        <w:rPr>
          <w:lang w:val="fr-FR"/>
        </w:rPr>
        <w:t>supplémentaire</w:t>
      </w:r>
      <w:r w:rsidR="00B833BE">
        <w:rPr>
          <w:lang w:val="fr-FR"/>
        </w:rPr>
        <w:t xml:space="preserve"> </w:t>
      </w:r>
      <w:r w:rsidRPr="004660EA">
        <w:rPr>
          <w:lang w:val="fr-FR"/>
        </w:rPr>
        <w:t>media)</w:t>
      </w:r>
    </w:p>
    <w:p w:rsidR="004660EA" w:rsidRPr="004660EA" w:rsidRDefault="006A044B" w:rsidP="004660EA">
      <w:pPr>
        <w:pStyle w:val="BurkinaTDR"/>
        <w:numPr>
          <w:ilvl w:val="0"/>
          <w:numId w:val="16"/>
        </w:numPr>
        <w:rPr>
          <w:lang w:val="fr-FR"/>
        </w:rPr>
      </w:pPr>
      <w:r w:rsidRPr="004660EA">
        <w:rPr>
          <w:lang w:val="fr-FR"/>
        </w:rPr>
        <w:t>Données</w:t>
      </w:r>
      <w:r w:rsidR="004660EA" w:rsidRPr="004660EA">
        <w:rPr>
          <w:lang w:val="fr-FR"/>
        </w:rPr>
        <w:t xml:space="preserve"> et code book dans SPSS f</w:t>
      </w:r>
      <w:r w:rsidR="009B0F4D">
        <w:rPr>
          <w:lang w:val="fr-FR"/>
        </w:rPr>
        <w:t>ormat Version 19</w:t>
      </w:r>
      <w:r w:rsidR="002517B2">
        <w:rPr>
          <w:lang w:val="fr-FR"/>
        </w:rPr>
        <w:t xml:space="preserve"> ou plus</w:t>
      </w:r>
    </w:p>
    <w:p w:rsidR="004660EA" w:rsidRDefault="004660EA" w:rsidP="00C47CA0">
      <w:pPr>
        <w:rPr>
          <w:b/>
          <w:i/>
          <w:lang w:val="fr-FR"/>
        </w:rPr>
      </w:pPr>
    </w:p>
    <w:p w:rsidR="00C47CA0" w:rsidRPr="00E75362" w:rsidRDefault="00C47CA0" w:rsidP="00C47CA0">
      <w:pPr>
        <w:rPr>
          <w:b/>
          <w:i/>
          <w:lang w:val="fr-FR"/>
        </w:rPr>
      </w:pPr>
      <w:r w:rsidRPr="00E75362">
        <w:rPr>
          <w:b/>
          <w:i/>
          <w:lang w:val="fr-FR"/>
        </w:rPr>
        <w:t>Période de consultation et Directions</w:t>
      </w:r>
    </w:p>
    <w:p w:rsidR="004660EA" w:rsidRDefault="004660EA" w:rsidP="00C47CA0">
      <w:pPr>
        <w:rPr>
          <w:lang w:val="fr-FR"/>
        </w:rPr>
      </w:pPr>
    </w:p>
    <w:p w:rsidR="00C47CA0" w:rsidRPr="00E75362" w:rsidRDefault="00C47CA0" w:rsidP="00C47CA0">
      <w:pPr>
        <w:rPr>
          <w:lang w:val="fr-FR"/>
        </w:rPr>
      </w:pPr>
      <w:r w:rsidRPr="00E75362">
        <w:rPr>
          <w:lang w:val="fr-FR"/>
        </w:rPr>
        <w:t xml:space="preserve">Le cabinet de recherche conduira la recherche exigée,  et soumettra le rapport </w:t>
      </w:r>
      <w:r>
        <w:rPr>
          <w:lang w:val="fr-FR"/>
        </w:rPr>
        <w:t>technique</w:t>
      </w:r>
      <w:r w:rsidR="002517B2">
        <w:rPr>
          <w:lang w:val="fr-FR"/>
        </w:rPr>
        <w:t xml:space="preserve"> et </w:t>
      </w:r>
      <w:r w:rsidR="002517B2" w:rsidRPr="002517B2">
        <w:rPr>
          <w:lang w:val="fr-FR"/>
        </w:rPr>
        <w:t>données brutes</w:t>
      </w:r>
      <w:r w:rsidR="002517B2">
        <w:rPr>
          <w:lang w:val="fr-FR"/>
        </w:rPr>
        <w:t xml:space="preserve"> </w:t>
      </w:r>
      <w:r w:rsidRPr="00E75362">
        <w:rPr>
          <w:lang w:val="fr-FR"/>
        </w:rPr>
        <w:t xml:space="preserve">à PMC dans les deux mois (8 semaines) de la signature du contrat. La requête avec CVs de tous les personnels de base et pièces justificatives devrait être soumise à PMC. Instructions: Soumettre une </w:t>
      </w:r>
      <w:r w:rsidR="000C5481" w:rsidRPr="00E75362">
        <w:rPr>
          <w:lang w:val="fr-FR"/>
        </w:rPr>
        <w:t>proposition</w:t>
      </w:r>
      <w:r w:rsidR="000C5481">
        <w:rPr>
          <w:lang w:val="fr-FR"/>
        </w:rPr>
        <w:t xml:space="preserve"> technique et </w:t>
      </w:r>
      <w:r w:rsidR="006A044B">
        <w:rPr>
          <w:lang w:val="fr-FR"/>
        </w:rPr>
        <w:t>financière</w:t>
      </w:r>
      <w:r w:rsidR="000C5481">
        <w:rPr>
          <w:lang w:val="fr-FR"/>
        </w:rPr>
        <w:t xml:space="preserve"> </w:t>
      </w:r>
      <w:r w:rsidRPr="00E75362">
        <w:rPr>
          <w:lang w:val="fr-FR"/>
        </w:rPr>
        <w:t xml:space="preserve">électronique avant </w:t>
      </w:r>
      <w:r w:rsidR="002517B2">
        <w:rPr>
          <w:b/>
          <w:lang w:val="fr-FR"/>
        </w:rPr>
        <w:t xml:space="preserve">3 mars 2016.  </w:t>
      </w:r>
    </w:p>
    <w:p w:rsidR="00C05519" w:rsidRPr="00C47CA0" w:rsidRDefault="00C05519" w:rsidP="00C47CA0">
      <w:pPr>
        <w:rPr>
          <w:lang w:val="fr-FR"/>
        </w:rPr>
      </w:pPr>
    </w:p>
    <w:sectPr w:rsidR="00C05519" w:rsidRPr="00C47CA0" w:rsidSect="008F02AA">
      <w:footerReference w:type="default" r:id="rId16"/>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87" w:rsidRDefault="00DD0687" w:rsidP="00C47CA0">
      <w:r>
        <w:separator/>
      </w:r>
    </w:p>
  </w:endnote>
  <w:endnote w:type="continuationSeparator" w:id="0">
    <w:p w:rsidR="00DD0687" w:rsidRDefault="00DD0687" w:rsidP="00C4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
    <w:altName w:val="Arial"/>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A0" w:rsidRPr="007B5205" w:rsidRDefault="003A07A0" w:rsidP="007B5205">
    <w:pPr>
      <w:pStyle w:val="Pieddepage"/>
      <w:jc w:val="center"/>
      <w:rPr>
        <w:rFonts w:ascii="Arial" w:hAnsi="Arial" w:cs="Arial"/>
        <w:sz w:val="16"/>
        <w:szCs w:val="16"/>
      </w:rPr>
    </w:pPr>
    <w:r w:rsidRPr="007B5205">
      <w:rPr>
        <w:rFonts w:ascii="Arial" w:hAnsi="Arial" w:cs="Arial"/>
        <w:sz w:val="16"/>
        <w:szCs w:val="16"/>
      </w:rPr>
      <w:t>30 Kimball Ave, Ste 302 • S. Burlington, Vermont 05403 USA</w:t>
    </w:r>
  </w:p>
  <w:p w:rsidR="003A07A0" w:rsidRPr="007B5205" w:rsidRDefault="003A07A0" w:rsidP="007B5205">
    <w:pPr>
      <w:pStyle w:val="Pieddepage"/>
      <w:jc w:val="center"/>
      <w:rPr>
        <w:rFonts w:ascii="Arial" w:hAnsi="Arial" w:cs="Arial"/>
        <w:sz w:val="16"/>
        <w:szCs w:val="16"/>
      </w:rPr>
    </w:pPr>
    <w:r w:rsidRPr="007B5205">
      <w:rPr>
        <w:rFonts w:ascii="Arial" w:hAnsi="Arial" w:cs="Arial"/>
        <w:sz w:val="16"/>
        <w:szCs w:val="16"/>
      </w:rPr>
      <w:t>t +1.802.985.8156 • f +1.802.985.8119 • pmc@populationmedia.org • www.populationmedia.org</w:t>
    </w:r>
  </w:p>
  <w:p w:rsidR="003A07A0" w:rsidRPr="00A57DEB" w:rsidRDefault="003A07A0" w:rsidP="00C47C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87" w:rsidRDefault="00DD0687" w:rsidP="00C47CA0">
      <w:r>
        <w:separator/>
      </w:r>
    </w:p>
  </w:footnote>
  <w:footnote w:type="continuationSeparator" w:id="0">
    <w:p w:rsidR="00DD0687" w:rsidRDefault="00DD0687" w:rsidP="00C47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4B206F42"/>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2DD7581"/>
    <w:multiLevelType w:val="hybridMultilevel"/>
    <w:tmpl w:val="E83254CC"/>
    <w:lvl w:ilvl="0" w:tplc="D350258C">
      <w:numFmt w:val="bullet"/>
      <w:lvlText w:val="-"/>
      <w:lvlJc w:val="left"/>
      <w:pPr>
        <w:ind w:left="720" w:hanging="360"/>
      </w:pPr>
      <w:rPr>
        <w:rFonts w:ascii="Times New Roman" w:eastAsia="Times New Roman" w:hAnsi="Times New Roman"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144828"/>
    <w:multiLevelType w:val="hybridMultilevel"/>
    <w:tmpl w:val="D070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B21FA"/>
    <w:multiLevelType w:val="hybridMultilevel"/>
    <w:tmpl w:val="9244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74A55"/>
    <w:multiLevelType w:val="hybridMultilevel"/>
    <w:tmpl w:val="D77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854E2"/>
    <w:multiLevelType w:val="hybridMultilevel"/>
    <w:tmpl w:val="3D28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E6341"/>
    <w:multiLevelType w:val="hybridMultilevel"/>
    <w:tmpl w:val="699A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F7330"/>
    <w:multiLevelType w:val="hybridMultilevel"/>
    <w:tmpl w:val="B79A23EC"/>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3DC873EE"/>
    <w:multiLevelType w:val="hybridMultilevel"/>
    <w:tmpl w:val="90189580"/>
    <w:lvl w:ilvl="0" w:tplc="4656BAD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340964"/>
    <w:multiLevelType w:val="hybridMultilevel"/>
    <w:tmpl w:val="C396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029DE"/>
    <w:multiLevelType w:val="hybridMultilevel"/>
    <w:tmpl w:val="AFEC8F14"/>
    <w:lvl w:ilvl="0" w:tplc="0409000F">
      <w:start w:val="1"/>
      <w:numFmt w:val="decimal"/>
      <w:lvlText w:val="%1."/>
      <w:lvlJc w:val="left"/>
      <w:pPr>
        <w:tabs>
          <w:tab w:val="num" w:pos="1500"/>
        </w:tabs>
        <w:ind w:left="1500" w:hanging="360"/>
      </w:pPr>
      <w:rPr>
        <w:rFont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12">
    <w:nsid w:val="462833CC"/>
    <w:multiLevelType w:val="hybridMultilevel"/>
    <w:tmpl w:val="C2FA894E"/>
    <w:lvl w:ilvl="0" w:tplc="0409000F">
      <w:start w:val="1"/>
      <w:numFmt w:val="decimal"/>
      <w:lvlText w:val="%1."/>
      <w:lvlJc w:val="left"/>
      <w:pPr>
        <w:tabs>
          <w:tab w:val="num" w:pos="1020"/>
        </w:tabs>
        <w:ind w:left="1020" w:hanging="360"/>
      </w:pPr>
      <w:rPr>
        <w:rFonts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cs="Wingdings" w:hint="default"/>
      </w:rPr>
    </w:lvl>
    <w:lvl w:ilvl="3" w:tplc="04090001">
      <w:start w:val="1"/>
      <w:numFmt w:val="bullet"/>
      <w:lvlText w:val=""/>
      <w:lvlJc w:val="left"/>
      <w:pPr>
        <w:tabs>
          <w:tab w:val="num" w:pos="3180"/>
        </w:tabs>
        <w:ind w:left="3180" w:hanging="360"/>
      </w:pPr>
      <w:rPr>
        <w:rFonts w:ascii="Symbol" w:hAnsi="Symbol" w:cs="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cs="Wingdings" w:hint="default"/>
      </w:rPr>
    </w:lvl>
    <w:lvl w:ilvl="6" w:tplc="04090001">
      <w:start w:val="1"/>
      <w:numFmt w:val="bullet"/>
      <w:lvlText w:val=""/>
      <w:lvlJc w:val="left"/>
      <w:pPr>
        <w:tabs>
          <w:tab w:val="num" w:pos="5340"/>
        </w:tabs>
        <w:ind w:left="5340" w:hanging="360"/>
      </w:pPr>
      <w:rPr>
        <w:rFonts w:ascii="Symbol" w:hAnsi="Symbol" w:cs="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cs="Wingdings" w:hint="default"/>
      </w:rPr>
    </w:lvl>
  </w:abstractNum>
  <w:abstractNum w:abstractNumId="13">
    <w:nsid w:val="494E729D"/>
    <w:multiLevelType w:val="hybridMultilevel"/>
    <w:tmpl w:val="65DAE4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A85199"/>
    <w:multiLevelType w:val="hybridMultilevel"/>
    <w:tmpl w:val="50BC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BB126A"/>
    <w:multiLevelType w:val="hybridMultilevel"/>
    <w:tmpl w:val="37923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10426A"/>
    <w:multiLevelType w:val="hybridMultilevel"/>
    <w:tmpl w:val="99C465A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55C27D7"/>
    <w:multiLevelType w:val="hybridMultilevel"/>
    <w:tmpl w:val="313C2830"/>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16"/>
  </w:num>
  <w:num w:numId="2">
    <w:abstractNumId w:val="15"/>
  </w:num>
  <w:num w:numId="3">
    <w:abstractNumId w:val="8"/>
  </w:num>
  <w:num w:numId="4">
    <w:abstractNumId w:val="12"/>
  </w:num>
  <w:num w:numId="5">
    <w:abstractNumId w:val="17"/>
  </w:num>
  <w:num w:numId="6">
    <w:abstractNumId w:val="11"/>
  </w:num>
  <w:num w:numId="7">
    <w:abstractNumId w:val="13"/>
  </w:num>
  <w:num w:numId="8">
    <w:abstractNumId w:val="0"/>
  </w:num>
  <w:num w:numId="9">
    <w:abstractNumId w:val="1"/>
  </w:num>
  <w:num w:numId="10">
    <w:abstractNumId w:val="4"/>
  </w:num>
  <w:num w:numId="11">
    <w:abstractNumId w:val="2"/>
  </w:num>
  <w:num w:numId="12">
    <w:abstractNumId w:val="9"/>
  </w:num>
  <w:num w:numId="13">
    <w:abstractNumId w:val="3"/>
  </w:num>
  <w:num w:numId="14">
    <w:abstractNumId w:val="6"/>
  </w:num>
  <w:num w:numId="15">
    <w:abstractNumId w:val="14"/>
  </w:num>
  <w:num w:numId="16">
    <w:abstractNumId w:val="10"/>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CE"/>
    <w:rsid w:val="00003441"/>
    <w:rsid w:val="0003495D"/>
    <w:rsid w:val="0005405C"/>
    <w:rsid w:val="0006721B"/>
    <w:rsid w:val="000A76DA"/>
    <w:rsid w:val="000C3AAD"/>
    <w:rsid w:val="000C5481"/>
    <w:rsid w:val="000D652F"/>
    <w:rsid w:val="000E2457"/>
    <w:rsid w:val="00105B7F"/>
    <w:rsid w:val="00125C02"/>
    <w:rsid w:val="00131A1D"/>
    <w:rsid w:val="001405CE"/>
    <w:rsid w:val="00152C44"/>
    <w:rsid w:val="00153AF8"/>
    <w:rsid w:val="00153F4E"/>
    <w:rsid w:val="00154712"/>
    <w:rsid w:val="00166874"/>
    <w:rsid w:val="00170E2A"/>
    <w:rsid w:val="0018602E"/>
    <w:rsid w:val="00193639"/>
    <w:rsid w:val="00197AAA"/>
    <w:rsid w:val="001A3A61"/>
    <w:rsid w:val="001B5653"/>
    <w:rsid w:val="001B5EB3"/>
    <w:rsid w:val="001C3BD2"/>
    <w:rsid w:val="001F3E76"/>
    <w:rsid w:val="002036F0"/>
    <w:rsid w:val="00207C78"/>
    <w:rsid w:val="0022118A"/>
    <w:rsid w:val="002216CC"/>
    <w:rsid w:val="0022615D"/>
    <w:rsid w:val="002277B6"/>
    <w:rsid w:val="002332A3"/>
    <w:rsid w:val="00234371"/>
    <w:rsid w:val="00251699"/>
    <w:rsid w:val="002517B2"/>
    <w:rsid w:val="00257763"/>
    <w:rsid w:val="002A62DB"/>
    <w:rsid w:val="002C456D"/>
    <w:rsid w:val="002C6D7F"/>
    <w:rsid w:val="002D1A04"/>
    <w:rsid w:val="002D43FC"/>
    <w:rsid w:val="00305D0A"/>
    <w:rsid w:val="003217B7"/>
    <w:rsid w:val="003400B4"/>
    <w:rsid w:val="00354F1C"/>
    <w:rsid w:val="00355A60"/>
    <w:rsid w:val="00366930"/>
    <w:rsid w:val="0037272A"/>
    <w:rsid w:val="00397601"/>
    <w:rsid w:val="003A07A0"/>
    <w:rsid w:val="003B2E8E"/>
    <w:rsid w:val="003C60E5"/>
    <w:rsid w:val="003E4100"/>
    <w:rsid w:val="003F3409"/>
    <w:rsid w:val="00400AC3"/>
    <w:rsid w:val="00421EE6"/>
    <w:rsid w:val="00436F1B"/>
    <w:rsid w:val="00452D2B"/>
    <w:rsid w:val="004535D5"/>
    <w:rsid w:val="004660EA"/>
    <w:rsid w:val="00466BF7"/>
    <w:rsid w:val="004731EA"/>
    <w:rsid w:val="00487583"/>
    <w:rsid w:val="00493E80"/>
    <w:rsid w:val="004976B6"/>
    <w:rsid w:val="004D4017"/>
    <w:rsid w:val="004D43B0"/>
    <w:rsid w:val="004D63CF"/>
    <w:rsid w:val="004E2952"/>
    <w:rsid w:val="005041C3"/>
    <w:rsid w:val="005279A3"/>
    <w:rsid w:val="00536A07"/>
    <w:rsid w:val="00550F3B"/>
    <w:rsid w:val="00557DD1"/>
    <w:rsid w:val="0057591A"/>
    <w:rsid w:val="0058002A"/>
    <w:rsid w:val="005A19D8"/>
    <w:rsid w:val="005A25B8"/>
    <w:rsid w:val="005C7FD7"/>
    <w:rsid w:val="00625AC8"/>
    <w:rsid w:val="00655010"/>
    <w:rsid w:val="00661770"/>
    <w:rsid w:val="00676A08"/>
    <w:rsid w:val="006802D0"/>
    <w:rsid w:val="00681F2E"/>
    <w:rsid w:val="006A044B"/>
    <w:rsid w:val="006A4436"/>
    <w:rsid w:val="006B749C"/>
    <w:rsid w:val="006C5FBD"/>
    <w:rsid w:val="006D4BF9"/>
    <w:rsid w:val="006F7304"/>
    <w:rsid w:val="00714050"/>
    <w:rsid w:val="007177D6"/>
    <w:rsid w:val="0072128A"/>
    <w:rsid w:val="00764283"/>
    <w:rsid w:val="00776127"/>
    <w:rsid w:val="007B5205"/>
    <w:rsid w:val="007C3E35"/>
    <w:rsid w:val="007D1000"/>
    <w:rsid w:val="007D3D3F"/>
    <w:rsid w:val="00813A0F"/>
    <w:rsid w:val="00816869"/>
    <w:rsid w:val="008200D0"/>
    <w:rsid w:val="008232D7"/>
    <w:rsid w:val="00836420"/>
    <w:rsid w:val="0089215E"/>
    <w:rsid w:val="00896C04"/>
    <w:rsid w:val="008C733C"/>
    <w:rsid w:val="008D3857"/>
    <w:rsid w:val="008E3701"/>
    <w:rsid w:val="008E451F"/>
    <w:rsid w:val="008F02AA"/>
    <w:rsid w:val="008F16A9"/>
    <w:rsid w:val="009064DD"/>
    <w:rsid w:val="00907797"/>
    <w:rsid w:val="00907F48"/>
    <w:rsid w:val="00911289"/>
    <w:rsid w:val="00921B41"/>
    <w:rsid w:val="009348A7"/>
    <w:rsid w:val="00974B15"/>
    <w:rsid w:val="009A295A"/>
    <w:rsid w:val="009A5AFA"/>
    <w:rsid w:val="009A62C4"/>
    <w:rsid w:val="009B0F4D"/>
    <w:rsid w:val="009B17E8"/>
    <w:rsid w:val="009B5E2D"/>
    <w:rsid w:val="009E2A57"/>
    <w:rsid w:val="009E500F"/>
    <w:rsid w:val="009E7C06"/>
    <w:rsid w:val="009F1C79"/>
    <w:rsid w:val="009F4CCE"/>
    <w:rsid w:val="00A07A84"/>
    <w:rsid w:val="00A07BFC"/>
    <w:rsid w:val="00A170CC"/>
    <w:rsid w:val="00A37A13"/>
    <w:rsid w:val="00A40892"/>
    <w:rsid w:val="00A57DEB"/>
    <w:rsid w:val="00A66F8C"/>
    <w:rsid w:val="00A86793"/>
    <w:rsid w:val="00AA4F3C"/>
    <w:rsid w:val="00AE35D0"/>
    <w:rsid w:val="00B06AC2"/>
    <w:rsid w:val="00B122F3"/>
    <w:rsid w:val="00B404D8"/>
    <w:rsid w:val="00B62735"/>
    <w:rsid w:val="00B63052"/>
    <w:rsid w:val="00B6378A"/>
    <w:rsid w:val="00B63953"/>
    <w:rsid w:val="00B833BE"/>
    <w:rsid w:val="00B93F20"/>
    <w:rsid w:val="00BA4143"/>
    <w:rsid w:val="00BB6E5E"/>
    <w:rsid w:val="00BB75A2"/>
    <w:rsid w:val="00BF3542"/>
    <w:rsid w:val="00C05519"/>
    <w:rsid w:val="00C47CA0"/>
    <w:rsid w:val="00C5375E"/>
    <w:rsid w:val="00C55783"/>
    <w:rsid w:val="00C71782"/>
    <w:rsid w:val="00C83495"/>
    <w:rsid w:val="00C85044"/>
    <w:rsid w:val="00CF0DA2"/>
    <w:rsid w:val="00CF38A7"/>
    <w:rsid w:val="00D05726"/>
    <w:rsid w:val="00D224EB"/>
    <w:rsid w:val="00D368F4"/>
    <w:rsid w:val="00D46FB4"/>
    <w:rsid w:val="00D562BF"/>
    <w:rsid w:val="00D9434B"/>
    <w:rsid w:val="00DB163D"/>
    <w:rsid w:val="00DD0687"/>
    <w:rsid w:val="00DD144D"/>
    <w:rsid w:val="00DD178B"/>
    <w:rsid w:val="00DD2AB3"/>
    <w:rsid w:val="00DD6261"/>
    <w:rsid w:val="00DE653F"/>
    <w:rsid w:val="00E05022"/>
    <w:rsid w:val="00E306D5"/>
    <w:rsid w:val="00E464E4"/>
    <w:rsid w:val="00E52DB2"/>
    <w:rsid w:val="00E54616"/>
    <w:rsid w:val="00E574C6"/>
    <w:rsid w:val="00EA33FD"/>
    <w:rsid w:val="00ED1594"/>
    <w:rsid w:val="00EE50DE"/>
    <w:rsid w:val="00F20B6C"/>
    <w:rsid w:val="00F50B93"/>
    <w:rsid w:val="00F574F3"/>
    <w:rsid w:val="00F64DEE"/>
    <w:rsid w:val="00F710D6"/>
    <w:rsid w:val="00F7781D"/>
    <w:rsid w:val="00FC2E89"/>
    <w:rsid w:val="00FF4629"/>
    <w:rsid w:val="00FF69E9"/>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A0"/>
    <w:pPr>
      <w:jc w:val="both"/>
    </w:pPr>
    <w:rPr>
      <w:sz w:val="24"/>
      <w:szCs w:val="24"/>
      <w:lang w:val="fr-ML"/>
    </w:rPr>
  </w:style>
  <w:style w:type="paragraph" w:styleId="Titre1">
    <w:name w:val="heading 1"/>
    <w:basedOn w:val="Normal"/>
    <w:next w:val="Normal"/>
    <w:qFormat/>
    <w:rsid w:val="009F4CCE"/>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9F4CCE"/>
    <w:pPr>
      <w:keepNext/>
      <w:spacing w:before="240" w:after="60"/>
      <w:outlineLvl w:val="1"/>
    </w:pPr>
    <w:rPr>
      <w:rFonts w:ascii="Arial" w:hAnsi="Arial" w:cs="Arial"/>
      <w:b/>
      <w:bCs/>
      <w:i/>
      <w:iCs/>
      <w:sz w:val="28"/>
      <w:szCs w:val="28"/>
    </w:rPr>
  </w:style>
  <w:style w:type="paragraph" w:styleId="Titre3">
    <w:name w:val="heading 3"/>
    <w:basedOn w:val="Normal"/>
    <w:next w:val="Normal"/>
    <w:link w:val="Heading3Char"/>
    <w:unhideWhenUsed/>
    <w:qFormat/>
    <w:rsid w:val="00C47CA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F4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HeaderChar"/>
    <w:uiPriority w:val="99"/>
    <w:rsid w:val="009F4CCE"/>
    <w:pPr>
      <w:tabs>
        <w:tab w:val="center" w:pos="4320"/>
        <w:tab w:val="right" w:pos="8640"/>
      </w:tabs>
    </w:pPr>
  </w:style>
  <w:style w:type="character" w:customStyle="1" w:styleId="HeaderChar">
    <w:name w:val="Header Char"/>
    <w:basedOn w:val="Policepardfaut"/>
    <w:link w:val="En-tte"/>
    <w:uiPriority w:val="99"/>
    <w:locked/>
    <w:rsid w:val="009F4CCE"/>
    <w:rPr>
      <w:sz w:val="24"/>
      <w:szCs w:val="24"/>
      <w:lang w:val="fr-FR" w:eastAsia="en-US" w:bidi="ar-SA"/>
    </w:rPr>
  </w:style>
  <w:style w:type="character" w:styleId="Numrodepage">
    <w:name w:val="page number"/>
    <w:basedOn w:val="Policepardfaut"/>
    <w:rsid w:val="009F4CCE"/>
  </w:style>
  <w:style w:type="character" w:styleId="Lienhypertexte">
    <w:name w:val="Hyperlink"/>
    <w:basedOn w:val="Policepardfaut"/>
    <w:rsid w:val="009F4CCE"/>
    <w:rPr>
      <w:color w:val="0000FF"/>
      <w:u w:val="single"/>
    </w:rPr>
  </w:style>
  <w:style w:type="paragraph" w:styleId="Pieddepage">
    <w:name w:val="footer"/>
    <w:basedOn w:val="Normal"/>
    <w:link w:val="FooterChar"/>
    <w:uiPriority w:val="99"/>
    <w:rsid w:val="009F4CCE"/>
    <w:pPr>
      <w:tabs>
        <w:tab w:val="center" w:pos="4320"/>
        <w:tab w:val="right" w:pos="8640"/>
      </w:tabs>
    </w:pPr>
  </w:style>
  <w:style w:type="character" w:customStyle="1" w:styleId="FooterChar">
    <w:name w:val="Footer Char"/>
    <w:basedOn w:val="Policepardfaut"/>
    <w:link w:val="Pieddepage"/>
    <w:uiPriority w:val="99"/>
    <w:locked/>
    <w:rsid w:val="009F4CCE"/>
    <w:rPr>
      <w:sz w:val="24"/>
      <w:szCs w:val="24"/>
      <w:lang w:val="fr-FR" w:eastAsia="en-US" w:bidi="ar-SA"/>
    </w:rPr>
  </w:style>
  <w:style w:type="paragraph" w:styleId="Textedebulles">
    <w:name w:val="Balloon Text"/>
    <w:basedOn w:val="Normal"/>
    <w:link w:val="BalloonTextChar"/>
    <w:rsid w:val="00B6378A"/>
    <w:rPr>
      <w:rFonts w:ascii="Tahoma" w:hAnsi="Tahoma" w:cs="Tahoma"/>
      <w:sz w:val="16"/>
      <w:szCs w:val="16"/>
    </w:rPr>
  </w:style>
  <w:style w:type="character" w:customStyle="1" w:styleId="BalloonTextChar">
    <w:name w:val="Balloon Text Char"/>
    <w:basedOn w:val="Policepardfaut"/>
    <w:link w:val="Textedebulles"/>
    <w:rsid w:val="00B6378A"/>
    <w:rPr>
      <w:rFonts w:ascii="Tahoma" w:hAnsi="Tahoma" w:cs="Tahoma"/>
      <w:sz w:val="16"/>
      <w:szCs w:val="16"/>
      <w:lang w:val="fr-FR"/>
    </w:rPr>
  </w:style>
  <w:style w:type="paragraph" w:styleId="Paragraphedeliste">
    <w:name w:val="List Paragraph"/>
    <w:basedOn w:val="Normal"/>
    <w:uiPriority w:val="34"/>
    <w:qFormat/>
    <w:rsid w:val="00E464E4"/>
    <w:pPr>
      <w:spacing w:after="200" w:line="276" w:lineRule="auto"/>
      <w:ind w:left="720"/>
      <w:contextualSpacing/>
    </w:pPr>
    <w:rPr>
      <w:rFonts w:ascii="Calibri" w:eastAsia="Calibri" w:hAnsi="Calibri"/>
      <w:sz w:val="22"/>
      <w:szCs w:val="22"/>
      <w:lang w:val="en-US"/>
    </w:rPr>
  </w:style>
  <w:style w:type="paragraph" w:customStyle="1" w:styleId="Level1">
    <w:name w:val="Level 1"/>
    <w:rsid w:val="00E464E4"/>
    <w:pPr>
      <w:ind w:left="720"/>
    </w:pPr>
    <w:rPr>
      <w:rFonts w:ascii="Arial RO" w:hAnsi="Arial RO"/>
      <w:snapToGrid w:val="0"/>
      <w:sz w:val="24"/>
    </w:rPr>
  </w:style>
  <w:style w:type="paragraph" w:customStyle="1" w:styleId="BurkinaTDR">
    <w:name w:val="Burkina TDR"/>
    <w:basedOn w:val="Normal"/>
    <w:next w:val="Normal"/>
    <w:qFormat/>
    <w:rsid w:val="009B17E8"/>
    <w:pPr>
      <w:widowControl w:val="0"/>
      <w:autoSpaceDE w:val="0"/>
      <w:autoSpaceDN w:val="0"/>
      <w:adjustRightInd w:val="0"/>
      <w:spacing w:line="360" w:lineRule="auto"/>
      <w:textAlignment w:val="center"/>
    </w:pPr>
    <w:rPr>
      <w:rFonts w:cs="Times-Roman"/>
    </w:rPr>
  </w:style>
  <w:style w:type="character" w:customStyle="1" w:styleId="FooterChar1">
    <w:name w:val="Footer Char1"/>
    <w:basedOn w:val="Policepardfaut"/>
    <w:uiPriority w:val="99"/>
    <w:rsid w:val="00A57DEB"/>
    <w:rPr>
      <w:rFonts w:ascii="Garamond" w:hAnsi="Garamond" w:cs="Arial"/>
      <w:sz w:val="24"/>
      <w:szCs w:val="24"/>
      <w:lang w:eastAsia="en-US"/>
    </w:rPr>
  </w:style>
  <w:style w:type="paragraph" w:customStyle="1" w:styleId="Default">
    <w:name w:val="Default"/>
    <w:rsid w:val="008E451F"/>
    <w:pPr>
      <w:widowControl w:val="0"/>
      <w:autoSpaceDE w:val="0"/>
      <w:autoSpaceDN w:val="0"/>
      <w:adjustRightInd w:val="0"/>
    </w:pPr>
    <w:rPr>
      <w:rFonts w:eastAsia="Calibri"/>
      <w:color w:val="000000"/>
      <w:sz w:val="24"/>
      <w:szCs w:val="24"/>
    </w:rPr>
  </w:style>
  <w:style w:type="character" w:customStyle="1" w:styleId="apple-converted-space">
    <w:name w:val="apple-converted-space"/>
    <w:basedOn w:val="Policepardfaut"/>
    <w:rsid w:val="008E451F"/>
  </w:style>
  <w:style w:type="paragraph" w:styleId="Corpsdetexte">
    <w:name w:val="Body Text"/>
    <w:basedOn w:val="Normal"/>
    <w:link w:val="BodyTextChar"/>
    <w:rsid w:val="00C47CA0"/>
    <w:pPr>
      <w:widowControl w:val="0"/>
      <w:spacing w:line="360" w:lineRule="auto"/>
    </w:pPr>
    <w:rPr>
      <w:lang w:val="en-US"/>
    </w:rPr>
  </w:style>
  <w:style w:type="character" w:customStyle="1" w:styleId="BodyTextChar">
    <w:name w:val="Body Text Char"/>
    <w:basedOn w:val="Policepardfaut"/>
    <w:link w:val="Corpsdetexte"/>
    <w:rsid w:val="00C47CA0"/>
    <w:rPr>
      <w:sz w:val="24"/>
      <w:szCs w:val="24"/>
    </w:rPr>
  </w:style>
  <w:style w:type="character" w:customStyle="1" w:styleId="Heading3Char">
    <w:name w:val="Heading 3 Char"/>
    <w:basedOn w:val="Policepardfaut"/>
    <w:link w:val="Titre3"/>
    <w:rsid w:val="00C47CA0"/>
    <w:rPr>
      <w:rFonts w:asciiTheme="majorHAnsi" w:eastAsiaTheme="majorEastAsia" w:hAnsiTheme="majorHAnsi" w:cstheme="majorBidi"/>
      <w:b/>
      <w:bCs/>
      <w:color w:val="4F81BD" w:themeColor="accent1"/>
      <w:sz w:val="24"/>
      <w:szCs w:val="24"/>
      <w:lang w:val="fr-ML"/>
    </w:rPr>
  </w:style>
  <w:style w:type="paragraph" w:customStyle="1" w:styleId="BasicParagraph">
    <w:name w:val="[Basic Paragraph]"/>
    <w:basedOn w:val="Normal"/>
    <w:rsid w:val="00C47CA0"/>
    <w:pPr>
      <w:widowControl w:val="0"/>
      <w:autoSpaceDE w:val="0"/>
      <w:autoSpaceDN w:val="0"/>
      <w:adjustRightInd w:val="0"/>
      <w:spacing w:line="288" w:lineRule="auto"/>
      <w:jc w:val="left"/>
      <w:textAlignment w:val="center"/>
    </w:pPr>
    <w:rPr>
      <w:rFonts w:ascii="Times-Roman" w:hAnsi="Times-Roman" w:cs="Times-Roman"/>
      <w:color w:val="000000"/>
      <w:lang w:val="en-US"/>
    </w:rPr>
  </w:style>
  <w:style w:type="character" w:styleId="Marquedecommentaire">
    <w:name w:val="annotation reference"/>
    <w:basedOn w:val="Policepardfaut"/>
    <w:semiHidden/>
    <w:unhideWhenUsed/>
    <w:rsid w:val="009B5E2D"/>
    <w:rPr>
      <w:sz w:val="18"/>
      <w:szCs w:val="18"/>
    </w:rPr>
  </w:style>
  <w:style w:type="paragraph" w:styleId="Commentaire">
    <w:name w:val="annotation text"/>
    <w:basedOn w:val="Normal"/>
    <w:link w:val="CommentTextChar"/>
    <w:semiHidden/>
    <w:unhideWhenUsed/>
    <w:rsid w:val="009B5E2D"/>
  </w:style>
  <w:style w:type="character" w:customStyle="1" w:styleId="CommentTextChar">
    <w:name w:val="Comment Text Char"/>
    <w:basedOn w:val="Policepardfaut"/>
    <w:link w:val="Commentaire"/>
    <w:semiHidden/>
    <w:rsid w:val="009B5E2D"/>
    <w:rPr>
      <w:sz w:val="24"/>
      <w:szCs w:val="24"/>
      <w:lang w:val="fr-ML"/>
    </w:rPr>
  </w:style>
  <w:style w:type="paragraph" w:styleId="Objetducommentaire">
    <w:name w:val="annotation subject"/>
    <w:basedOn w:val="Commentaire"/>
    <w:next w:val="Commentaire"/>
    <w:link w:val="CommentSubjectChar"/>
    <w:semiHidden/>
    <w:unhideWhenUsed/>
    <w:rsid w:val="009B5E2D"/>
    <w:rPr>
      <w:b/>
      <w:bCs/>
      <w:sz w:val="20"/>
      <w:szCs w:val="20"/>
    </w:rPr>
  </w:style>
  <w:style w:type="character" w:customStyle="1" w:styleId="CommentSubjectChar">
    <w:name w:val="Comment Subject Char"/>
    <w:basedOn w:val="CommentTextChar"/>
    <w:link w:val="Objetducommentaire"/>
    <w:semiHidden/>
    <w:rsid w:val="009B5E2D"/>
    <w:rPr>
      <w:b/>
      <w:bCs/>
      <w:sz w:val="24"/>
      <w:szCs w:val="24"/>
      <w:lang w:val="fr-ML"/>
    </w:rPr>
  </w:style>
  <w:style w:type="character" w:styleId="Accentuation">
    <w:name w:val="Emphasis"/>
    <w:basedOn w:val="Policepardfaut"/>
    <w:uiPriority w:val="20"/>
    <w:qFormat/>
    <w:rsid w:val="000C54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A0"/>
    <w:pPr>
      <w:jc w:val="both"/>
    </w:pPr>
    <w:rPr>
      <w:sz w:val="24"/>
      <w:szCs w:val="24"/>
      <w:lang w:val="fr-ML"/>
    </w:rPr>
  </w:style>
  <w:style w:type="paragraph" w:styleId="Titre1">
    <w:name w:val="heading 1"/>
    <w:basedOn w:val="Normal"/>
    <w:next w:val="Normal"/>
    <w:qFormat/>
    <w:rsid w:val="009F4CCE"/>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9F4CCE"/>
    <w:pPr>
      <w:keepNext/>
      <w:spacing w:before="240" w:after="60"/>
      <w:outlineLvl w:val="1"/>
    </w:pPr>
    <w:rPr>
      <w:rFonts w:ascii="Arial" w:hAnsi="Arial" w:cs="Arial"/>
      <w:b/>
      <w:bCs/>
      <w:i/>
      <w:iCs/>
      <w:sz w:val="28"/>
      <w:szCs w:val="28"/>
    </w:rPr>
  </w:style>
  <w:style w:type="paragraph" w:styleId="Titre3">
    <w:name w:val="heading 3"/>
    <w:basedOn w:val="Normal"/>
    <w:next w:val="Normal"/>
    <w:link w:val="Heading3Char"/>
    <w:unhideWhenUsed/>
    <w:qFormat/>
    <w:rsid w:val="00C47CA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F4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HeaderChar"/>
    <w:uiPriority w:val="99"/>
    <w:rsid w:val="009F4CCE"/>
    <w:pPr>
      <w:tabs>
        <w:tab w:val="center" w:pos="4320"/>
        <w:tab w:val="right" w:pos="8640"/>
      </w:tabs>
    </w:pPr>
  </w:style>
  <w:style w:type="character" w:customStyle="1" w:styleId="HeaderChar">
    <w:name w:val="Header Char"/>
    <w:basedOn w:val="Policepardfaut"/>
    <w:link w:val="En-tte"/>
    <w:uiPriority w:val="99"/>
    <w:locked/>
    <w:rsid w:val="009F4CCE"/>
    <w:rPr>
      <w:sz w:val="24"/>
      <w:szCs w:val="24"/>
      <w:lang w:val="fr-FR" w:eastAsia="en-US" w:bidi="ar-SA"/>
    </w:rPr>
  </w:style>
  <w:style w:type="character" w:styleId="Numrodepage">
    <w:name w:val="page number"/>
    <w:basedOn w:val="Policepardfaut"/>
    <w:rsid w:val="009F4CCE"/>
  </w:style>
  <w:style w:type="character" w:styleId="Lienhypertexte">
    <w:name w:val="Hyperlink"/>
    <w:basedOn w:val="Policepardfaut"/>
    <w:rsid w:val="009F4CCE"/>
    <w:rPr>
      <w:color w:val="0000FF"/>
      <w:u w:val="single"/>
    </w:rPr>
  </w:style>
  <w:style w:type="paragraph" w:styleId="Pieddepage">
    <w:name w:val="footer"/>
    <w:basedOn w:val="Normal"/>
    <w:link w:val="FooterChar"/>
    <w:uiPriority w:val="99"/>
    <w:rsid w:val="009F4CCE"/>
    <w:pPr>
      <w:tabs>
        <w:tab w:val="center" w:pos="4320"/>
        <w:tab w:val="right" w:pos="8640"/>
      </w:tabs>
    </w:pPr>
  </w:style>
  <w:style w:type="character" w:customStyle="1" w:styleId="FooterChar">
    <w:name w:val="Footer Char"/>
    <w:basedOn w:val="Policepardfaut"/>
    <w:link w:val="Pieddepage"/>
    <w:uiPriority w:val="99"/>
    <w:locked/>
    <w:rsid w:val="009F4CCE"/>
    <w:rPr>
      <w:sz w:val="24"/>
      <w:szCs w:val="24"/>
      <w:lang w:val="fr-FR" w:eastAsia="en-US" w:bidi="ar-SA"/>
    </w:rPr>
  </w:style>
  <w:style w:type="paragraph" w:styleId="Textedebulles">
    <w:name w:val="Balloon Text"/>
    <w:basedOn w:val="Normal"/>
    <w:link w:val="BalloonTextChar"/>
    <w:rsid w:val="00B6378A"/>
    <w:rPr>
      <w:rFonts w:ascii="Tahoma" w:hAnsi="Tahoma" w:cs="Tahoma"/>
      <w:sz w:val="16"/>
      <w:szCs w:val="16"/>
    </w:rPr>
  </w:style>
  <w:style w:type="character" w:customStyle="1" w:styleId="BalloonTextChar">
    <w:name w:val="Balloon Text Char"/>
    <w:basedOn w:val="Policepardfaut"/>
    <w:link w:val="Textedebulles"/>
    <w:rsid w:val="00B6378A"/>
    <w:rPr>
      <w:rFonts w:ascii="Tahoma" w:hAnsi="Tahoma" w:cs="Tahoma"/>
      <w:sz w:val="16"/>
      <w:szCs w:val="16"/>
      <w:lang w:val="fr-FR"/>
    </w:rPr>
  </w:style>
  <w:style w:type="paragraph" w:styleId="Paragraphedeliste">
    <w:name w:val="List Paragraph"/>
    <w:basedOn w:val="Normal"/>
    <w:uiPriority w:val="34"/>
    <w:qFormat/>
    <w:rsid w:val="00E464E4"/>
    <w:pPr>
      <w:spacing w:after="200" w:line="276" w:lineRule="auto"/>
      <w:ind w:left="720"/>
      <w:contextualSpacing/>
    </w:pPr>
    <w:rPr>
      <w:rFonts w:ascii="Calibri" w:eastAsia="Calibri" w:hAnsi="Calibri"/>
      <w:sz w:val="22"/>
      <w:szCs w:val="22"/>
      <w:lang w:val="en-US"/>
    </w:rPr>
  </w:style>
  <w:style w:type="paragraph" w:customStyle="1" w:styleId="Level1">
    <w:name w:val="Level 1"/>
    <w:rsid w:val="00E464E4"/>
    <w:pPr>
      <w:ind w:left="720"/>
    </w:pPr>
    <w:rPr>
      <w:rFonts w:ascii="Arial RO" w:hAnsi="Arial RO"/>
      <w:snapToGrid w:val="0"/>
      <w:sz w:val="24"/>
    </w:rPr>
  </w:style>
  <w:style w:type="paragraph" w:customStyle="1" w:styleId="BurkinaTDR">
    <w:name w:val="Burkina TDR"/>
    <w:basedOn w:val="Normal"/>
    <w:next w:val="Normal"/>
    <w:qFormat/>
    <w:rsid w:val="009B17E8"/>
    <w:pPr>
      <w:widowControl w:val="0"/>
      <w:autoSpaceDE w:val="0"/>
      <w:autoSpaceDN w:val="0"/>
      <w:adjustRightInd w:val="0"/>
      <w:spacing w:line="360" w:lineRule="auto"/>
      <w:textAlignment w:val="center"/>
    </w:pPr>
    <w:rPr>
      <w:rFonts w:cs="Times-Roman"/>
    </w:rPr>
  </w:style>
  <w:style w:type="character" w:customStyle="1" w:styleId="FooterChar1">
    <w:name w:val="Footer Char1"/>
    <w:basedOn w:val="Policepardfaut"/>
    <w:uiPriority w:val="99"/>
    <w:rsid w:val="00A57DEB"/>
    <w:rPr>
      <w:rFonts w:ascii="Garamond" w:hAnsi="Garamond" w:cs="Arial"/>
      <w:sz w:val="24"/>
      <w:szCs w:val="24"/>
      <w:lang w:eastAsia="en-US"/>
    </w:rPr>
  </w:style>
  <w:style w:type="paragraph" w:customStyle="1" w:styleId="Default">
    <w:name w:val="Default"/>
    <w:rsid w:val="008E451F"/>
    <w:pPr>
      <w:widowControl w:val="0"/>
      <w:autoSpaceDE w:val="0"/>
      <w:autoSpaceDN w:val="0"/>
      <w:adjustRightInd w:val="0"/>
    </w:pPr>
    <w:rPr>
      <w:rFonts w:eastAsia="Calibri"/>
      <w:color w:val="000000"/>
      <w:sz w:val="24"/>
      <w:szCs w:val="24"/>
    </w:rPr>
  </w:style>
  <w:style w:type="character" w:customStyle="1" w:styleId="apple-converted-space">
    <w:name w:val="apple-converted-space"/>
    <w:basedOn w:val="Policepardfaut"/>
    <w:rsid w:val="008E451F"/>
  </w:style>
  <w:style w:type="paragraph" w:styleId="Corpsdetexte">
    <w:name w:val="Body Text"/>
    <w:basedOn w:val="Normal"/>
    <w:link w:val="BodyTextChar"/>
    <w:rsid w:val="00C47CA0"/>
    <w:pPr>
      <w:widowControl w:val="0"/>
      <w:spacing w:line="360" w:lineRule="auto"/>
    </w:pPr>
    <w:rPr>
      <w:lang w:val="en-US"/>
    </w:rPr>
  </w:style>
  <w:style w:type="character" w:customStyle="1" w:styleId="BodyTextChar">
    <w:name w:val="Body Text Char"/>
    <w:basedOn w:val="Policepardfaut"/>
    <w:link w:val="Corpsdetexte"/>
    <w:rsid w:val="00C47CA0"/>
    <w:rPr>
      <w:sz w:val="24"/>
      <w:szCs w:val="24"/>
    </w:rPr>
  </w:style>
  <w:style w:type="character" w:customStyle="1" w:styleId="Heading3Char">
    <w:name w:val="Heading 3 Char"/>
    <w:basedOn w:val="Policepardfaut"/>
    <w:link w:val="Titre3"/>
    <w:rsid w:val="00C47CA0"/>
    <w:rPr>
      <w:rFonts w:asciiTheme="majorHAnsi" w:eastAsiaTheme="majorEastAsia" w:hAnsiTheme="majorHAnsi" w:cstheme="majorBidi"/>
      <w:b/>
      <w:bCs/>
      <w:color w:val="4F81BD" w:themeColor="accent1"/>
      <w:sz w:val="24"/>
      <w:szCs w:val="24"/>
      <w:lang w:val="fr-ML"/>
    </w:rPr>
  </w:style>
  <w:style w:type="paragraph" w:customStyle="1" w:styleId="BasicParagraph">
    <w:name w:val="[Basic Paragraph]"/>
    <w:basedOn w:val="Normal"/>
    <w:rsid w:val="00C47CA0"/>
    <w:pPr>
      <w:widowControl w:val="0"/>
      <w:autoSpaceDE w:val="0"/>
      <w:autoSpaceDN w:val="0"/>
      <w:adjustRightInd w:val="0"/>
      <w:spacing w:line="288" w:lineRule="auto"/>
      <w:jc w:val="left"/>
      <w:textAlignment w:val="center"/>
    </w:pPr>
    <w:rPr>
      <w:rFonts w:ascii="Times-Roman" w:hAnsi="Times-Roman" w:cs="Times-Roman"/>
      <w:color w:val="000000"/>
      <w:lang w:val="en-US"/>
    </w:rPr>
  </w:style>
  <w:style w:type="character" w:styleId="Marquedecommentaire">
    <w:name w:val="annotation reference"/>
    <w:basedOn w:val="Policepardfaut"/>
    <w:semiHidden/>
    <w:unhideWhenUsed/>
    <w:rsid w:val="009B5E2D"/>
    <w:rPr>
      <w:sz w:val="18"/>
      <w:szCs w:val="18"/>
    </w:rPr>
  </w:style>
  <w:style w:type="paragraph" w:styleId="Commentaire">
    <w:name w:val="annotation text"/>
    <w:basedOn w:val="Normal"/>
    <w:link w:val="CommentTextChar"/>
    <w:semiHidden/>
    <w:unhideWhenUsed/>
    <w:rsid w:val="009B5E2D"/>
  </w:style>
  <w:style w:type="character" w:customStyle="1" w:styleId="CommentTextChar">
    <w:name w:val="Comment Text Char"/>
    <w:basedOn w:val="Policepardfaut"/>
    <w:link w:val="Commentaire"/>
    <w:semiHidden/>
    <w:rsid w:val="009B5E2D"/>
    <w:rPr>
      <w:sz w:val="24"/>
      <w:szCs w:val="24"/>
      <w:lang w:val="fr-ML"/>
    </w:rPr>
  </w:style>
  <w:style w:type="paragraph" w:styleId="Objetducommentaire">
    <w:name w:val="annotation subject"/>
    <w:basedOn w:val="Commentaire"/>
    <w:next w:val="Commentaire"/>
    <w:link w:val="CommentSubjectChar"/>
    <w:semiHidden/>
    <w:unhideWhenUsed/>
    <w:rsid w:val="009B5E2D"/>
    <w:rPr>
      <w:b/>
      <w:bCs/>
      <w:sz w:val="20"/>
      <w:szCs w:val="20"/>
    </w:rPr>
  </w:style>
  <w:style w:type="character" w:customStyle="1" w:styleId="CommentSubjectChar">
    <w:name w:val="Comment Subject Char"/>
    <w:basedOn w:val="CommentTextChar"/>
    <w:link w:val="Objetducommentaire"/>
    <w:semiHidden/>
    <w:rsid w:val="009B5E2D"/>
    <w:rPr>
      <w:b/>
      <w:bCs/>
      <w:sz w:val="24"/>
      <w:szCs w:val="24"/>
      <w:lang w:val="fr-ML"/>
    </w:rPr>
  </w:style>
  <w:style w:type="character" w:styleId="Accentuation">
    <w:name w:val="Emphasis"/>
    <w:basedOn w:val="Policepardfaut"/>
    <w:uiPriority w:val="20"/>
    <w:qFormat/>
    <w:rsid w:val="000C5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jah@populationmed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nolly@populationmedi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sbarker@populationmedia.org"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gkmabanzila@populationmedi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7C7B-A038-4E5A-A80E-0A9FF003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9500</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Monitoring Report: (November and December 2007)</vt:lpstr>
      <vt:lpstr>Monitoring Report: (November and December 2007)</vt:lpstr>
    </vt:vector>
  </TitlesOfParts>
  <Company>Hewlett-Packard</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Report: (November and December 2007)</dc:title>
  <dc:creator>media</dc:creator>
  <cp:lastModifiedBy>Adm</cp:lastModifiedBy>
  <cp:revision>2</cp:revision>
  <dcterms:created xsi:type="dcterms:W3CDTF">2016-02-22T06:34:00Z</dcterms:created>
  <dcterms:modified xsi:type="dcterms:W3CDTF">2016-02-22T06:34:00Z</dcterms:modified>
</cp:coreProperties>
</file>