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547" w:rsidRPr="001B162A" w:rsidRDefault="00FD2547" w:rsidP="00FD2547">
      <w:pPr>
        <w:tabs>
          <w:tab w:val="left" w:pos="1410"/>
        </w:tabs>
        <w:ind w:left="1410"/>
        <w:jc w:val="right"/>
        <w:rPr>
          <w:rFonts w:ascii="Times New Roman" w:eastAsia="Times New Roman" w:hAnsi="Times New Roman" w:cs="Times New Roman"/>
          <w:b/>
          <w:sz w:val="28"/>
          <w:szCs w:val="28"/>
          <w:lang w:eastAsia="rw-RW"/>
        </w:rPr>
      </w:pPr>
      <w:r>
        <w:rPr>
          <w:rFonts w:ascii="Times New Roman" w:eastAsia="Times New Roman" w:hAnsi="Times New Roman" w:cs="Times New Roman"/>
          <w:b/>
          <w:noProof/>
          <w:sz w:val="28"/>
          <w:szCs w:val="28"/>
          <w:lang w:eastAsia="fr-FR"/>
        </w:rPr>
        <w:drawing>
          <wp:inline distT="0" distB="0" distL="0" distR="0" wp14:anchorId="293BCD02" wp14:editId="76348CE8">
            <wp:extent cx="501015" cy="102552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15" cy="1025525"/>
                    </a:xfrm>
                    <a:prstGeom prst="rect">
                      <a:avLst/>
                    </a:prstGeom>
                    <a:noFill/>
                    <a:ln>
                      <a:noFill/>
                    </a:ln>
                  </pic:spPr>
                </pic:pic>
              </a:graphicData>
            </a:graphic>
          </wp:inline>
        </w:drawing>
      </w:r>
    </w:p>
    <w:p w:rsidR="00FD2547" w:rsidRPr="00C7682E" w:rsidRDefault="00FD2547" w:rsidP="00FD2547">
      <w:pPr>
        <w:tabs>
          <w:tab w:val="left" w:pos="1410"/>
        </w:tabs>
        <w:spacing w:line="240" w:lineRule="auto"/>
        <w:jc w:val="center"/>
        <w:rPr>
          <w:rFonts w:eastAsia="Times New Roman" w:cs="Times New Roman"/>
          <w:b/>
          <w:sz w:val="28"/>
          <w:szCs w:val="28"/>
          <w:lang w:eastAsia="rw-RW"/>
        </w:rPr>
      </w:pPr>
      <w:r w:rsidRPr="00C7682E">
        <w:rPr>
          <w:rFonts w:eastAsia="Times New Roman" w:cs="Times New Roman"/>
          <w:b/>
          <w:sz w:val="28"/>
          <w:szCs w:val="28"/>
          <w:lang w:eastAsia="rw-RW"/>
        </w:rPr>
        <w:t>Notice de sélection pour Consultant Individuel</w:t>
      </w:r>
    </w:p>
    <w:p w:rsidR="00233893" w:rsidRPr="00233893" w:rsidRDefault="00233893" w:rsidP="00233893">
      <w:pPr>
        <w:spacing w:after="0"/>
        <w:ind w:right="253"/>
        <w:jc w:val="center"/>
        <w:rPr>
          <w:sz w:val="24"/>
          <w:szCs w:val="24"/>
        </w:rPr>
      </w:pPr>
      <w:r w:rsidRPr="00233893">
        <w:rPr>
          <w:sz w:val="24"/>
          <w:szCs w:val="24"/>
        </w:rPr>
        <w:t xml:space="preserve">RECRUTEMENT D’UN(E) CONSULTANT(E) NATIONAL(E) POUR </w:t>
      </w:r>
      <w:r w:rsidR="00F1357D">
        <w:rPr>
          <w:sz w:val="24"/>
          <w:szCs w:val="24"/>
        </w:rPr>
        <w:t>UN APPUI PONCTUEL DANS LA PREPARATION DES DONNEES FINANCIERES POUR UNE SOLUTION DE GESTION INTEGREE</w:t>
      </w:r>
    </w:p>
    <w:p w:rsidR="00FD2547" w:rsidRPr="00C7682E" w:rsidRDefault="008110EE" w:rsidP="008110EE">
      <w:pPr>
        <w:tabs>
          <w:tab w:val="center" w:pos="4513"/>
          <w:tab w:val="left" w:pos="7365"/>
        </w:tabs>
        <w:spacing w:after="120"/>
        <w:rPr>
          <w:rFonts w:eastAsia="Times New Roman" w:cs="Times New Roman"/>
          <w:b/>
          <w:color w:val="FF0000"/>
          <w:sz w:val="28"/>
          <w:szCs w:val="28"/>
          <w:lang w:eastAsia="rw-RW"/>
        </w:rPr>
      </w:pPr>
      <w:r>
        <w:rPr>
          <w:rFonts w:eastAsia="Times New Roman" w:cs="Times New Roman"/>
          <w:b/>
          <w:color w:val="FF0000"/>
          <w:sz w:val="28"/>
          <w:szCs w:val="28"/>
          <w:lang w:eastAsia="rw-RW"/>
        </w:rPr>
        <w:tab/>
      </w:r>
      <w:r w:rsidR="00C1574A" w:rsidRPr="00C7682E">
        <w:rPr>
          <w:rFonts w:eastAsia="Times New Roman" w:cs="Times New Roman"/>
          <w:b/>
          <w:color w:val="FF0000"/>
          <w:sz w:val="28"/>
          <w:szCs w:val="28"/>
          <w:lang w:eastAsia="rw-RW"/>
        </w:rPr>
        <w:t xml:space="preserve">Référence du dossier : </w:t>
      </w:r>
      <w:r w:rsidR="00CC7AAC" w:rsidRPr="00C7682E">
        <w:rPr>
          <w:rFonts w:eastAsia="Times New Roman" w:cs="Times New Roman"/>
          <w:b/>
          <w:color w:val="FF0000"/>
          <w:sz w:val="28"/>
          <w:szCs w:val="28"/>
          <w:lang w:eastAsia="rw-RW"/>
        </w:rPr>
        <w:t>IC/</w:t>
      </w:r>
      <w:r w:rsidR="00F1357D">
        <w:rPr>
          <w:rFonts w:eastAsia="Times New Roman" w:cs="Times New Roman"/>
          <w:b/>
          <w:color w:val="FF0000"/>
          <w:sz w:val="28"/>
          <w:szCs w:val="28"/>
          <w:lang w:eastAsia="rw-RW"/>
        </w:rPr>
        <w:t>PASMIF</w:t>
      </w:r>
      <w:r w:rsidR="00824547">
        <w:rPr>
          <w:rFonts w:eastAsia="Times New Roman" w:cs="Times New Roman"/>
          <w:b/>
          <w:color w:val="FF0000"/>
          <w:sz w:val="28"/>
          <w:szCs w:val="28"/>
          <w:lang w:eastAsia="rw-RW"/>
        </w:rPr>
        <w:t>/</w:t>
      </w:r>
      <w:r w:rsidR="00F1357D">
        <w:rPr>
          <w:rFonts w:eastAsia="Times New Roman" w:cs="Times New Roman"/>
          <w:b/>
          <w:color w:val="FF0000"/>
          <w:sz w:val="28"/>
          <w:szCs w:val="28"/>
          <w:lang w:eastAsia="rw-RW"/>
        </w:rPr>
        <w:t>021</w:t>
      </w:r>
      <w:r w:rsidR="00FD2547" w:rsidRPr="00C7682E">
        <w:rPr>
          <w:rFonts w:eastAsia="Times New Roman" w:cs="Times New Roman"/>
          <w:b/>
          <w:color w:val="FF0000"/>
          <w:sz w:val="28"/>
          <w:szCs w:val="28"/>
          <w:lang w:eastAsia="rw-RW"/>
        </w:rPr>
        <w:t>/201</w:t>
      </w:r>
      <w:r w:rsidR="00F1357D">
        <w:rPr>
          <w:rFonts w:eastAsia="Times New Roman" w:cs="Times New Roman"/>
          <w:b/>
          <w:color w:val="FF0000"/>
          <w:sz w:val="28"/>
          <w:szCs w:val="28"/>
          <w:lang w:eastAsia="rw-RW"/>
        </w:rPr>
        <w:t>6</w:t>
      </w:r>
      <w:r>
        <w:rPr>
          <w:rFonts w:eastAsia="Times New Roman" w:cs="Times New Roman"/>
          <w:b/>
          <w:color w:val="FF0000"/>
          <w:sz w:val="28"/>
          <w:szCs w:val="28"/>
          <w:lang w:eastAsia="rw-RW"/>
        </w:rPr>
        <w:tab/>
      </w:r>
    </w:p>
    <w:p w:rsidR="00FD2547" w:rsidRPr="00C7682E" w:rsidRDefault="00FD2547" w:rsidP="00806408">
      <w:pPr>
        <w:tabs>
          <w:tab w:val="left" w:pos="1410"/>
          <w:tab w:val="left" w:pos="6663"/>
          <w:tab w:val="left" w:pos="6804"/>
        </w:tabs>
        <w:spacing w:after="120"/>
        <w:jc w:val="both"/>
        <w:rPr>
          <w:rFonts w:eastAsia="Times New Roman" w:cs="Times New Roman"/>
          <w:sz w:val="24"/>
          <w:szCs w:val="24"/>
          <w:lang w:eastAsia="rw-RW"/>
        </w:rPr>
      </w:pPr>
      <w:r w:rsidRPr="00C7682E">
        <w:rPr>
          <w:rFonts w:eastAsia="Times New Roman" w:cs="Times New Roman"/>
          <w:lang w:eastAsia="rw-RW"/>
        </w:rPr>
        <w:t xml:space="preserve">                                                                                                                       </w:t>
      </w:r>
      <w:r w:rsidRPr="00C7682E">
        <w:rPr>
          <w:rFonts w:eastAsia="Times New Roman" w:cs="Times New Roman"/>
          <w:sz w:val="24"/>
          <w:szCs w:val="24"/>
          <w:lang w:eastAsia="rw-RW"/>
        </w:rPr>
        <w:t xml:space="preserve">Date: </w:t>
      </w:r>
      <w:r w:rsidR="00F1357D">
        <w:rPr>
          <w:rFonts w:eastAsia="Times New Roman" w:cs="Times New Roman"/>
          <w:sz w:val="24"/>
          <w:szCs w:val="24"/>
          <w:lang w:eastAsia="rw-RW"/>
        </w:rPr>
        <w:t>1</w:t>
      </w:r>
      <w:r w:rsidR="003A6DBA">
        <w:rPr>
          <w:rFonts w:eastAsia="Times New Roman" w:cs="Times New Roman"/>
          <w:sz w:val="24"/>
          <w:szCs w:val="24"/>
          <w:lang w:eastAsia="rw-RW"/>
        </w:rPr>
        <w:t>8</w:t>
      </w:r>
      <w:r w:rsidR="00A709DD">
        <w:rPr>
          <w:rFonts w:eastAsia="Times New Roman" w:cs="Times New Roman"/>
          <w:sz w:val="24"/>
          <w:szCs w:val="24"/>
          <w:lang w:eastAsia="rw-RW"/>
        </w:rPr>
        <w:t xml:space="preserve"> </w:t>
      </w:r>
      <w:r w:rsidR="00F1357D">
        <w:rPr>
          <w:rFonts w:eastAsia="Times New Roman" w:cs="Times New Roman"/>
          <w:sz w:val="24"/>
          <w:szCs w:val="24"/>
          <w:lang w:eastAsia="rw-RW"/>
        </w:rPr>
        <w:t xml:space="preserve">février </w:t>
      </w:r>
      <w:r w:rsidR="00824547">
        <w:rPr>
          <w:rFonts w:eastAsia="Times New Roman" w:cs="Times New Roman"/>
          <w:sz w:val="24"/>
          <w:szCs w:val="24"/>
          <w:lang w:eastAsia="rw-RW"/>
        </w:rPr>
        <w:t>201</w:t>
      </w:r>
      <w:r w:rsidR="00F1357D">
        <w:rPr>
          <w:rFonts w:eastAsia="Times New Roman" w:cs="Times New Roman"/>
          <w:sz w:val="24"/>
          <w:szCs w:val="24"/>
          <w:lang w:eastAsia="rw-RW"/>
        </w:rPr>
        <w:t>6</w:t>
      </w:r>
      <w:r w:rsidRPr="00C7682E">
        <w:rPr>
          <w:rFonts w:eastAsia="Times New Roman" w:cs="Times New Roman"/>
          <w:sz w:val="24"/>
          <w:szCs w:val="24"/>
          <w:lang w:eastAsia="rw-RW"/>
        </w:rPr>
        <w:t xml:space="preserve">                                            </w:t>
      </w:r>
    </w:p>
    <w:p w:rsidR="00FD2547" w:rsidRPr="00C7682E" w:rsidRDefault="00FD2547" w:rsidP="00FD2547">
      <w:pPr>
        <w:tabs>
          <w:tab w:val="left" w:pos="1410"/>
        </w:tabs>
        <w:spacing w:after="0"/>
        <w:jc w:val="both"/>
        <w:rPr>
          <w:rFonts w:eastAsia="Times New Roman" w:cs="Times New Roman"/>
          <w:b/>
          <w:lang w:eastAsia="rw-RW"/>
        </w:rPr>
      </w:pPr>
      <w:r w:rsidRPr="00C7682E">
        <w:rPr>
          <w:rFonts w:eastAsia="Calibri" w:cs="Times New Roman"/>
          <w:noProof/>
          <w:lang w:eastAsia="fr-FR"/>
        </w:rPr>
        <mc:AlternateContent>
          <mc:Choice Requires="wps">
            <w:drawing>
              <wp:anchor distT="4294967293" distB="4294967293" distL="114300" distR="114300" simplePos="0" relativeHeight="251659264" behindDoc="0" locked="0" layoutInCell="1" allowOverlap="1" wp14:anchorId="4100F9BF" wp14:editId="5D79F5A4">
                <wp:simplePos x="0" y="0"/>
                <wp:positionH relativeFrom="column">
                  <wp:posOffset>-494554</wp:posOffset>
                </wp:positionH>
                <wp:positionV relativeFrom="paragraph">
                  <wp:posOffset>86360</wp:posOffset>
                </wp:positionV>
                <wp:extent cx="6638925" cy="0"/>
                <wp:effectExtent l="0" t="19050" r="9525" b="3810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896B9" id="_x0000_t32" coordsize="21600,21600" o:spt="32" o:oned="t" path="m,l21600,21600e" filled="f">
                <v:path arrowok="t" fillok="f" o:connecttype="none"/>
                <o:lock v:ext="edit" shapetype="t"/>
              </v:shapetype>
              <v:shape id="Connecteur droit avec flèche 3" o:spid="_x0000_s1026" type="#_x0000_t32" style="position:absolute;margin-left:-38.95pt;margin-top:6.8pt;width:522.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" strokecolor="blue" strokeweight="4.5pt"/>
            </w:pict>
          </mc:Fallback>
        </mc:AlternateContent>
      </w:r>
    </w:p>
    <w:p w:rsidR="00FD2547" w:rsidRPr="00236198" w:rsidRDefault="00FD2547" w:rsidP="00FD2547">
      <w:pPr>
        <w:tabs>
          <w:tab w:val="left" w:pos="1410"/>
        </w:tabs>
        <w:spacing w:after="120" w:line="240" w:lineRule="auto"/>
        <w:jc w:val="both"/>
        <w:rPr>
          <w:rFonts w:eastAsia="Times New Roman" w:cs="Times New Roman"/>
          <w:color w:val="FF0000"/>
          <w:sz w:val="24"/>
          <w:szCs w:val="24"/>
          <w:lang w:eastAsia="rw-RW"/>
        </w:rPr>
      </w:pPr>
      <w:r w:rsidRPr="00236198">
        <w:rPr>
          <w:rFonts w:eastAsia="Times New Roman" w:cs="Times New Roman"/>
          <w:b/>
          <w:color w:val="FF0000"/>
          <w:sz w:val="24"/>
          <w:szCs w:val="24"/>
          <w:lang w:eastAsia="rw-RW"/>
        </w:rPr>
        <w:t xml:space="preserve">Pays : </w:t>
      </w:r>
      <w:r w:rsidRPr="00236198">
        <w:rPr>
          <w:rFonts w:eastAsia="Times New Roman" w:cs="Times New Roman"/>
          <w:b/>
          <w:color w:val="FF0000"/>
          <w:sz w:val="24"/>
          <w:szCs w:val="24"/>
          <w:lang w:eastAsia="rw-RW"/>
        </w:rPr>
        <w:tab/>
      </w:r>
      <w:r w:rsidRPr="00236198">
        <w:rPr>
          <w:rFonts w:eastAsia="Times New Roman" w:cs="Times New Roman"/>
          <w:b/>
          <w:color w:val="FF0000"/>
          <w:sz w:val="24"/>
          <w:szCs w:val="24"/>
          <w:lang w:eastAsia="rw-RW"/>
        </w:rPr>
        <w:tab/>
      </w:r>
      <w:r w:rsidRPr="00236198">
        <w:rPr>
          <w:rFonts w:eastAsia="Times New Roman" w:cs="Times New Roman"/>
          <w:b/>
          <w:color w:val="FF0000"/>
          <w:sz w:val="24"/>
          <w:szCs w:val="24"/>
          <w:lang w:eastAsia="rw-RW"/>
        </w:rPr>
        <w:tab/>
      </w:r>
      <w:r w:rsidRPr="00236198">
        <w:rPr>
          <w:rFonts w:eastAsia="Times New Roman" w:cs="Times New Roman"/>
          <w:b/>
          <w:color w:val="FF0000"/>
          <w:sz w:val="24"/>
          <w:szCs w:val="24"/>
          <w:lang w:eastAsia="rw-RW"/>
        </w:rPr>
        <w:tab/>
      </w:r>
      <w:r w:rsidRPr="00236198">
        <w:rPr>
          <w:rFonts w:eastAsia="Times New Roman" w:cs="Times New Roman"/>
          <w:color w:val="FF0000"/>
          <w:sz w:val="24"/>
          <w:szCs w:val="24"/>
          <w:lang w:eastAsia="rw-RW"/>
        </w:rPr>
        <w:t>République Démocratique du Congo – RDC</w:t>
      </w:r>
    </w:p>
    <w:p w:rsidR="00C46F7B" w:rsidRPr="00236198" w:rsidRDefault="00FD2547" w:rsidP="00C46F7B">
      <w:pPr>
        <w:ind w:left="2832" w:hanging="2832"/>
        <w:jc w:val="both"/>
        <w:rPr>
          <w:rFonts w:cs="Times New Roman"/>
          <w:b/>
          <w:color w:val="FF0000"/>
          <w:sz w:val="28"/>
          <w:szCs w:val="28"/>
        </w:rPr>
      </w:pPr>
      <w:r w:rsidRPr="00236198">
        <w:rPr>
          <w:rFonts w:eastAsia="Times New Roman" w:cs="Times New Roman"/>
          <w:b/>
          <w:color w:val="FF0000"/>
          <w:sz w:val="24"/>
          <w:szCs w:val="24"/>
          <w:lang w:eastAsia="rw-RW"/>
        </w:rPr>
        <w:t>Intitulé de la mission</w:t>
      </w:r>
      <w:r w:rsidRPr="00236198">
        <w:rPr>
          <w:rFonts w:eastAsia="Times New Roman" w:cs="Times New Roman"/>
          <w:color w:val="FF0000"/>
          <w:sz w:val="24"/>
          <w:szCs w:val="24"/>
          <w:lang w:eastAsia="rw-RW"/>
        </w:rPr>
        <w:t> </w:t>
      </w:r>
      <w:r w:rsidRPr="00236198">
        <w:rPr>
          <w:rFonts w:eastAsia="Times New Roman" w:cs="Times New Roman"/>
          <w:b/>
          <w:color w:val="FF0000"/>
          <w:sz w:val="24"/>
          <w:szCs w:val="24"/>
          <w:lang w:eastAsia="rw-RW"/>
        </w:rPr>
        <w:t>:</w:t>
      </w:r>
      <w:r w:rsidRPr="00236198">
        <w:rPr>
          <w:rFonts w:eastAsia="Times New Roman" w:cs="Times New Roman"/>
          <w:b/>
          <w:color w:val="FF0000"/>
          <w:sz w:val="24"/>
          <w:szCs w:val="24"/>
          <w:lang w:eastAsia="rw-RW"/>
        </w:rPr>
        <w:tab/>
      </w:r>
      <w:r w:rsidR="009509F2" w:rsidRPr="00236198">
        <w:rPr>
          <w:rFonts w:eastAsia="Times New Roman" w:cs="Times New Roman"/>
          <w:b/>
          <w:color w:val="FF0000"/>
          <w:sz w:val="28"/>
          <w:szCs w:val="28"/>
          <w:lang w:eastAsia="rw-RW"/>
        </w:rPr>
        <w:t>Un</w:t>
      </w:r>
      <w:r w:rsidR="00C20A12" w:rsidRPr="00236198">
        <w:rPr>
          <w:rFonts w:eastAsia="Times New Roman" w:cs="Times New Roman"/>
          <w:b/>
          <w:color w:val="FF0000"/>
          <w:sz w:val="28"/>
          <w:szCs w:val="28"/>
          <w:lang w:eastAsia="rw-RW"/>
        </w:rPr>
        <w:t xml:space="preserve">(e) </w:t>
      </w:r>
      <w:r w:rsidR="009509F2" w:rsidRPr="00236198">
        <w:rPr>
          <w:rFonts w:eastAsia="Times New Roman" w:cs="Times New Roman"/>
          <w:b/>
          <w:color w:val="FF0000"/>
          <w:sz w:val="28"/>
          <w:szCs w:val="28"/>
          <w:lang w:eastAsia="rw-RW"/>
        </w:rPr>
        <w:t>Consultant</w:t>
      </w:r>
      <w:r w:rsidR="00C20A12" w:rsidRPr="00236198">
        <w:rPr>
          <w:rFonts w:eastAsia="Times New Roman" w:cs="Times New Roman"/>
          <w:b/>
          <w:color w:val="FF0000"/>
          <w:sz w:val="28"/>
          <w:szCs w:val="28"/>
          <w:lang w:eastAsia="rw-RW"/>
        </w:rPr>
        <w:t>(e)</w:t>
      </w:r>
      <w:r w:rsidR="0053463D" w:rsidRPr="00236198">
        <w:rPr>
          <w:rFonts w:eastAsia="Times New Roman" w:cs="Times New Roman"/>
          <w:b/>
          <w:color w:val="FF0000"/>
          <w:sz w:val="28"/>
          <w:szCs w:val="28"/>
          <w:lang w:eastAsia="rw-RW"/>
        </w:rPr>
        <w:t xml:space="preserve"> </w:t>
      </w:r>
      <w:r w:rsidR="00E01DCC" w:rsidRPr="00236198">
        <w:rPr>
          <w:rFonts w:eastAsia="Times New Roman" w:cs="Times New Roman"/>
          <w:b/>
          <w:color w:val="FF0000"/>
          <w:sz w:val="28"/>
          <w:szCs w:val="28"/>
          <w:lang w:eastAsia="rw-RW"/>
        </w:rPr>
        <w:t>National</w:t>
      </w:r>
      <w:r w:rsidR="00C20A12" w:rsidRPr="00236198">
        <w:rPr>
          <w:rFonts w:eastAsia="Times New Roman" w:cs="Times New Roman"/>
          <w:b/>
          <w:color w:val="FF0000"/>
          <w:sz w:val="28"/>
          <w:szCs w:val="28"/>
          <w:lang w:eastAsia="rw-RW"/>
        </w:rPr>
        <w:t>(e)</w:t>
      </w:r>
      <w:r w:rsidR="00E01DCC" w:rsidRPr="00236198">
        <w:rPr>
          <w:rFonts w:eastAsia="Times New Roman" w:cs="Times New Roman"/>
          <w:b/>
          <w:color w:val="FF0000"/>
          <w:sz w:val="28"/>
          <w:szCs w:val="28"/>
          <w:lang w:eastAsia="rw-RW"/>
        </w:rPr>
        <w:t xml:space="preserve"> </w:t>
      </w:r>
      <w:r w:rsidR="00233893" w:rsidRPr="00236198">
        <w:rPr>
          <w:rFonts w:eastAsia="Times New Roman" w:cs="Times New Roman"/>
          <w:b/>
          <w:color w:val="FF0000"/>
          <w:sz w:val="28"/>
          <w:szCs w:val="28"/>
          <w:lang w:eastAsia="rw-RW"/>
        </w:rPr>
        <w:t xml:space="preserve">pour </w:t>
      </w:r>
      <w:r w:rsidR="00F338C2">
        <w:rPr>
          <w:rFonts w:eastAsia="Times New Roman" w:cs="Times New Roman"/>
          <w:b/>
          <w:color w:val="FF0000"/>
          <w:sz w:val="28"/>
          <w:szCs w:val="28"/>
          <w:lang w:eastAsia="rw-RW"/>
        </w:rPr>
        <w:t xml:space="preserve">un appui ponctuel dans la préparation des données financières pour une solution de gestion </w:t>
      </w:r>
      <w:r w:rsidR="003A6DBA">
        <w:rPr>
          <w:rFonts w:eastAsia="Times New Roman" w:cs="Times New Roman"/>
          <w:b/>
          <w:color w:val="FF0000"/>
          <w:sz w:val="28"/>
          <w:szCs w:val="28"/>
          <w:lang w:eastAsia="rw-RW"/>
        </w:rPr>
        <w:t>intégrée</w:t>
      </w:r>
      <w:r w:rsidR="00E01DCC" w:rsidRPr="00236198">
        <w:rPr>
          <w:rFonts w:eastAsia="Times New Roman" w:cs="Times New Roman"/>
          <w:b/>
          <w:color w:val="FF0000"/>
          <w:sz w:val="28"/>
          <w:szCs w:val="28"/>
          <w:lang w:eastAsia="rw-RW"/>
        </w:rPr>
        <w:t xml:space="preserve">. </w:t>
      </w:r>
      <w:r w:rsidR="00635E2E" w:rsidRPr="00236198">
        <w:rPr>
          <w:rFonts w:eastAsia="Times New Roman" w:cs="Times New Roman"/>
          <w:b/>
          <w:color w:val="FF0000"/>
          <w:sz w:val="28"/>
          <w:szCs w:val="28"/>
          <w:lang w:eastAsia="rw-RW"/>
        </w:rPr>
        <w:t xml:space="preserve"> </w:t>
      </w:r>
      <w:r w:rsidR="00824547" w:rsidRPr="00236198">
        <w:rPr>
          <w:rFonts w:eastAsia="Times New Roman" w:cs="Times New Roman"/>
          <w:b/>
          <w:color w:val="FF0000"/>
          <w:sz w:val="28"/>
          <w:szCs w:val="28"/>
          <w:lang w:eastAsia="rw-RW"/>
        </w:rPr>
        <w:t xml:space="preserve"> </w:t>
      </w:r>
      <w:r w:rsidR="00814AED" w:rsidRPr="00236198">
        <w:rPr>
          <w:rFonts w:eastAsia="Times New Roman" w:cs="Times New Roman"/>
          <w:b/>
          <w:color w:val="FF0000"/>
          <w:sz w:val="28"/>
          <w:szCs w:val="28"/>
          <w:lang w:eastAsia="rw-RW"/>
        </w:rPr>
        <w:t xml:space="preserve"> </w:t>
      </w:r>
    </w:p>
    <w:p w:rsidR="00C1574A" w:rsidRPr="00236198" w:rsidRDefault="00C1574A" w:rsidP="00C46F7B">
      <w:pPr>
        <w:ind w:left="2832" w:hanging="2832"/>
        <w:jc w:val="both"/>
        <w:rPr>
          <w:rFonts w:eastAsia="Times New Roman" w:cs="Times New Roman"/>
          <w:color w:val="FF0000"/>
          <w:sz w:val="24"/>
          <w:szCs w:val="24"/>
          <w:lang w:eastAsia="rw-RW"/>
        </w:rPr>
      </w:pPr>
      <w:r w:rsidRPr="00236198">
        <w:rPr>
          <w:rFonts w:eastAsia="Times New Roman" w:cs="Times New Roman"/>
          <w:b/>
          <w:color w:val="FF0000"/>
          <w:sz w:val="24"/>
          <w:szCs w:val="24"/>
          <w:lang w:eastAsia="rw-RW"/>
        </w:rPr>
        <w:t xml:space="preserve">Type de contrat : </w:t>
      </w:r>
      <w:r w:rsidRPr="00236198">
        <w:rPr>
          <w:rFonts w:eastAsia="Times New Roman" w:cs="Times New Roman"/>
          <w:b/>
          <w:color w:val="FF0000"/>
          <w:sz w:val="24"/>
          <w:szCs w:val="24"/>
          <w:lang w:eastAsia="rw-RW"/>
        </w:rPr>
        <w:tab/>
      </w:r>
      <w:r w:rsidRPr="00236198">
        <w:rPr>
          <w:rFonts w:eastAsia="Times New Roman" w:cs="Times New Roman"/>
          <w:color w:val="FF0000"/>
          <w:sz w:val="24"/>
          <w:szCs w:val="24"/>
          <w:lang w:eastAsia="rw-RW"/>
        </w:rPr>
        <w:t>Contrat individuel</w:t>
      </w:r>
    </w:p>
    <w:p w:rsidR="00C1574A" w:rsidRPr="00236198" w:rsidRDefault="00C1574A" w:rsidP="00C46F7B">
      <w:pPr>
        <w:ind w:left="2832" w:hanging="2832"/>
        <w:jc w:val="both"/>
        <w:rPr>
          <w:rFonts w:eastAsia="Times New Roman" w:cs="Times New Roman"/>
          <w:color w:val="FF0000"/>
          <w:sz w:val="28"/>
          <w:szCs w:val="28"/>
          <w:lang w:eastAsia="rw-RW"/>
        </w:rPr>
      </w:pPr>
      <w:r w:rsidRPr="00236198">
        <w:rPr>
          <w:rFonts w:eastAsia="Times New Roman" w:cs="Times New Roman"/>
          <w:b/>
          <w:color w:val="FF0000"/>
          <w:sz w:val="24"/>
          <w:szCs w:val="24"/>
          <w:lang w:eastAsia="rw-RW"/>
        </w:rPr>
        <w:t>Niveau de poste :</w:t>
      </w:r>
      <w:r w:rsidRPr="00236198">
        <w:rPr>
          <w:rFonts w:eastAsia="Times New Roman" w:cs="Times New Roman"/>
          <w:color w:val="FF0000"/>
          <w:sz w:val="28"/>
          <w:szCs w:val="28"/>
          <w:lang w:eastAsia="rw-RW"/>
        </w:rPr>
        <w:t xml:space="preserve"> </w:t>
      </w:r>
      <w:r w:rsidRPr="00236198">
        <w:rPr>
          <w:rFonts w:eastAsia="Times New Roman" w:cs="Times New Roman"/>
          <w:color w:val="FF0000"/>
          <w:sz w:val="28"/>
          <w:szCs w:val="28"/>
          <w:lang w:eastAsia="rw-RW"/>
        </w:rPr>
        <w:tab/>
      </w:r>
      <w:r w:rsidRPr="00236198">
        <w:rPr>
          <w:rFonts w:eastAsia="Times New Roman" w:cs="Times New Roman"/>
          <w:color w:val="FF0000"/>
          <w:sz w:val="24"/>
          <w:szCs w:val="24"/>
          <w:lang w:eastAsia="rw-RW"/>
        </w:rPr>
        <w:t>Consultant</w:t>
      </w:r>
      <w:r w:rsidR="00C20A12" w:rsidRPr="00236198">
        <w:rPr>
          <w:rFonts w:eastAsia="Times New Roman" w:cs="Times New Roman"/>
          <w:color w:val="FF0000"/>
          <w:sz w:val="24"/>
          <w:szCs w:val="24"/>
          <w:lang w:eastAsia="rw-RW"/>
        </w:rPr>
        <w:t>(e)</w:t>
      </w:r>
      <w:r w:rsidRPr="00236198">
        <w:rPr>
          <w:rFonts w:eastAsia="Times New Roman" w:cs="Times New Roman"/>
          <w:color w:val="FF0000"/>
          <w:sz w:val="24"/>
          <w:szCs w:val="24"/>
          <w:lang w:eastAsia="rw-RW"/>
        </w:rPr>
        <w:t xml:space="preserve"> </w:t>
      </w:r>
      <w:r w:rsidR="00E01DCC" w:rsidRPr="00236198">
        <w:rPr>
          <w:rFonts w:eastAsia="Times New Roman" w:cs="Times New Roman"/>
          <w:color w:val="FF0000"/>
          <w:sz w:val="24"/>
          <w:szCs w:val="24"/>
          <w:lang w:eastAsia="rw-RW"/>
        </w:rPr>
        <w:t>Na</w:t>
      </w:r>
      <w:r w:rsidRPr="00236198">
        <w:rPr>
          <w:rFonts w:eastAsia="Times New Roman" w:cs="Times New Roman"/>
          <w:color w:val="FF0000"/>
          <w:sz w:val="24"/>
          <w:szCs w:val="24"/>
          <w:lang w:eastAsia="rw-RW"/>
        </w:rPr>
        <w:t>tional</w:t>
      </w:r>
      <w:r w:rsidR="00C20A12" w:rsidRPr="00236198">
        <w:rPr>
          <w:rFonts w:eastAsia="Times New Roman" w:cs="Times New Roman"/>
          <w:color w:val="FF0000"/>
          <w:sz w:val="24"/>
          <w:szCs w:val="24"/>
          <w:lang w:eastAsia="rw-RW"/>
        </w:rPr>
        <w:t>(e)</w:t>
      </w:r>
      <w:r w:rsidRPr="00236198">
        <w:rPr>
          <w:rFonts w:eastAsia="Times New Roman" w:cs="Times New Roman"/>
          <w:color w:val="FF0000"/>
          <w:sz w:val="28"/>
          <w:szCs w:val="28"/>
          <w:lang w:eastAsia="rw-RW"/>
        </w:rPr>
        <w:t xml:space="preserve"> </w:t>
      </w:r>
    </w:p>
    <w:p w:rsidR="00FD2547" w:rsidRPr="00236198" w:rsidRDefault="00FD2547" w:rsidP="00FD2547">
      <w:pPr>
        <w:ind w:left="2835" w:hanging="2835"/>
        <w:jc w:val="both"/>
        <w:rPr>
          <w:rFonts w:eastAsia="Times New Roman" w:cs="Times New Roman"/>
          <w:color w:val="FF0000"/>
          <w:sz w:val="24"/>
          <w:szCs w:val="24"/>
          <w:lang w:eastAsia="rw-RW"/>
        </w:rPr>
      </w:pPr>
      <w:r w:rsidRPr="00236198">
        <w:rPr>
          <w:rFonts w:eastAsia="Times New Roman" w:cs="Times New Roman"/>
          <w:b/>
          <w:color w:val="FF0000"/>
          <w:sz w:val="24"/>
          <w:szCs w:val="24"/>
          <w:lang w:eastAsia="rw-RW"/>
        </w:rPr>
        <w:t>Durée de la mission</w:t>
      </w:r>
      <w:r w:rsidR="002653D4" w:rsidRPr="00236198">
        <w:rPr>
          <w:rFonts w:eastAsia="Times New Roman" w:cs="Times New Roman"/>
          <w:b/>
          <w:color w:val="FF0000"/>
          <w:sz w:val="24"/>
          <w:szCs w:val="24"/>
          <w:lang w:eastAsia="rw-RW"/>
        </w:rPr>
        <w:t> :</w:t>
      </w:r>
      <w:r w:rsidRPr="00236198">
        <w:rPr>
          <w:rFonts w:eastAsia="Times New Roman" w:cs="Times New Roman"/>
          <w:color w:val="FF0000"/>
          <w:sz w:val="24"/>
          <w:szCs w:val="24"/>
          <w:lang w:eastAsia="rw-RW"/>
        </w:rPr>
        <w:tab/>
      </w:r>
      <w:r w:rsidR="003A6DBA">
        <w:rPr>
          <w:rFonts w:eastAsia="Times New Roman" w:cs="Times New Roman"/>
          <w:color w:val="FF0000"/>
          <w:sz w:val="24"/>
          <w:szCs w:val="24"/>
          <w:lang w:eastAsia="rw-RW"/>
        </w:rPr>
        <w:t>1</w:t>
      </w:r>
      <w:r w:rsidR="00F53E2A" w:rsidRPr="00236198">
        <w:rPr>
          <w:rFonts w:eastAsia="Times New Roman" w:cs="Times New Roman"/>
          <w:color w:val="FF0000"/>
          <w:sz w:val="24"/>
          <w:szCs w:val="24"/>
          <w:lang w:eastAsia="rw-RW"/>
        </w:rPr>
        <w:t>0 jours</w:t>
      </w:r>
      <w:r w:rsidR="00C1574A" w:rsidRPr="00236198">
        <w:rPr>
          <w:rFonts w:eastAsia="Times New Roman" w:cs="Times New Roman"/>
          <w:color w:val="FF0000"/>
          <w:sz w:val="24"/>
          <w:szCs w:val="24"/>
          <w:lang w:eastAsia="rw-RW"/>
        </w:rPr>
        <w:t xml:space="preserve"> </w:t>
      </w:r>
      <w:r w:rsidR="003A6DBA">
        <w:rPr>
          <w:rFonts w:eastAsia="Times New Roman" w:cs="Times New Roman"/>
          <w:color w:val="FF0000"/>
          <w:sz w:val="24"/>
          <w:szCs w:val="24"/>
          <w:lang w:eastAsia="rw-RW"/>
        </w:rPr>
        <w:t>ouvrables maximum</w:t>
      </w:r>
    </w:p>
    <w:p w:rsidR="00AE5599" w:rsidRPr="00236198" w:rsidRDefault="00AE5599" w:rsidP="00FD2547">
      <w:pPr>
        <w:ind w:left="2835" w:hanging="2835"/>
        <w:jc w:val="both"/>
        <w:rPr>
          <w:rFonts w:eastAsia="Times New Roman" w:cs="Times New Roman"/>
          <w:color w:val="FF0000"/>
          <w:sz w:val="24"/>
          <w:szCs w:val="24"/>
          <w:lang w:eastAsia="rw-RW"/>
        </w:rPr>
      </w:pPr>
      <w:r w:rsidRPr="00236198">
        <w:rPr>
          <w:rFonts w:eastAsia="Times New Roman" w:cs="Times New Roman"/>
          <w:b/>
          <w:color w:val="FF0000"/>
          <w:sz w:val="24"/>
          <w:szCs w:val="24"/>
          <w:lang w:eastAsia="rw-RW"/>
        </w:rPr>
        <w:t>Lieu de la mission :</w:t>
      </w:r>
      <w:r w:rsidR="008D7F03" w:rsidRPr="00236198">
        <w:rPr>
          <w:rFonts w:eastAsia="Times New Roman" w:cs="Times New Roman"/>
          <w:b/>
          <w:color w:val="FF0000"/>
          <w:sz w:val="24"/>
          <w:szCs w:val="24"/>
          <w:lang w:eastAsia="rw-RW"/>
        </w:rPr>
        <w:tab/>
      </w:r>
      <w:r w:rsidR="003A6DBA">
        <w:rPr>
          <w:rFonts w:eastAsia="Times New Roman" w:cs="Times New Roman"/>
          <w:b/>
          <w:color w:val="FF0000"/>
          <w:sz w:val="24"/>
          <w:szCs w:val="24"/>
          <w:lang w:eastAsia="rw-RW"/>
        </w:rPr>
        <w:t>Kinshasa</w:t>
      </w:r>
      <w:r w:rsidR="00C20A12" w:rsidRPr="00236198">
        <w:rPr>
          <w:rFonts w:eastAsia="Times New Roman" w:cs="Times New Roman"/>
          <w:b/>
          <w:color w:val="FF0000"/>
          <w:sz w:val="24"/>
          <w:szCs w:val="24"/>
          <w:lang w:eastAsia="rw-RW"/>
        </w:rPr>
        <w:t xml:space="preserve"> (</w:t>
      </w:r>
      <w:r w:rsidR="00884D51" w:rsidRPr="00236198">
        <w:rPr>
          <w:rFonts w:eastAsia="Times New Roman" w:cs="Times New Roman"/>
          <w:b/>
          <w:color w:val="FF0000"/>
          <w:sz w:val="24"/>
          <w:szCs w:val="24"/>
          <w:lang w:eastAsia="rw-RW"/>
        </w:rPr>
        <w:t>République Démocratique du Congo</w:t>
      </w:r>
      <w:r w:rsidR="00C20A12" w:rsidRPr="00236198">
        <w:rPr>
          <w:rFonts w:eastAsia="Times New Roman" w:cs="Times New Roman"/>
          <w:b/>
          <w:color w:val="FF0000"/>
          <w:sz w:val="24"/>
          <w:szCs w:val="24"/>
          <w:lang w:eastAsia="rw-RW"/>
        </w:rPr>
        <w:t>)</w:t>
      </w:r>
      <w:r w:rsidR="00C1574A" w:rsidRPr="00236198">
        <w:rPr>
          <w:rFonts w:eastAsia="Times New Roman" w:cs="Times New Roman"/>
          <w:b/>
          <w:color w:val="FF0000"/>
          <w:sz w:val="24"/>
          <w:szCs w:val="24"/>
          <w:lang w:eastAsia="rw-RW"/>
        </w:rPr>
        <w:t xml:space="preserve"> </w:t>
      </w:r>
    </w:p>
    <w:p w:rsidR="000232B9" w:rsidRDefault="00FD2547" w:rsidP="00FD2547">
      <w:pPr>
        <w:spacing w:after="0"/>
        <w:jc w:val="both"/>
        <w:rPr>
          <w:rFonts w:eastAsia="Times New Roman" w:cs="Times New Roman"/>
          <w:b/>
          <w:sz w:val="24"/>
          <w:szCs w:val="24"/>
          <w:lang w:eastAsia="rw-RW"/>
        </w:rPr>
      </w:pPr>
      <w:r w:rsidRPr="00C7682E">
        <w:rPr>
          <w:rFonts w:eastAsia="Times New Roman" w:cs="Times New Roman"/>
          <w:sz w:val="24"/>
          <w:szCs w:val="24"/>
          <w:lang w:eastAsia="rw-RW"/>
        </w:rPr>
        <w:t>Prière envoyer vos propositions (propositions technique et financière) dûment signée</w:t>
      </w:r>
      <w:r w:rsidR="006855AC" w:rsidRPr="00C7682E">
        <w:rPr>
          <w:rFonts w:eastAsia="Times New Roman" w:cs="Times New Roman"/>
          <w:sz w:val="24"/>
          <w:szCs w:val="24"/>
          <w:lang w:eastAsia="rw-RW"/>
        </w:rPr>
        <w:t>s</w:t>
      </w:r>
      <w:r w:rsidRPr="00C7682E">
        <w:rPr>
          <w:rFonts w:eastAsia="Times New Roman" w:cs="Times New Roman"/>
          <w:sz w:val="24"/>
          <w:szCs w:val="24"/>
          <w:lang w:eastAsia="rw-RW"/>
        </w:rPr>
        <w:t xml:space="preserve"> à l’adresse e-mail</w:t>
      </w:r>
      <w:r w:rsidRPr="00C7682E">
        <w:rPr>
          <w:rFonts w:eastAsia="Times New Roman" w:cs="Times New Roman"/>
          <w:b/>
          <w:sz w:val="24"/>
          <w:szCs w:val="24"/>
          <w:lang w:eastAsia="rw-RW"/>
        </w:rPr>
        <w:t xml:space="preserve"> </w:t>
      </w:r>
      <w:hyperlink r:id="rId9" w:history="1">
        <w:r w:rsidRPr="00C7682E">
          <w:rPr>
            <w:rFonts w:eastAsia="Times New Roman" w:cs="Times New Roman"/>
            <w:color w:val="0000FF"/>
            <w:sz w:val="24"/>
            <w:szCs w:val="24"/>
            <w:u w:val="single"/>
            <w:lang w:eastAsia="rw-RW"/>
          </w:rPr>
          <w:t>ic.soumission.cd@undp.org</w:t>
        </w:r>
      </w:hyperlink>
      <w:r w:rsidRPr="00C7682E">
        <w:rPr>
          <w:rFonts w:eastAsia="Times New Roman" w:cs="Times New Roman"/>
          <w:sz w:val="24"/>
          <w:szCs w:val="24"/>
          <w:lang w:eastAsia="rw-RW"/>
        </w:rPr>
        <w:t xml:space="preserve"> avec mention de la référence et intitulé du dossier</w:t>
      </w:r>
      <w:r w:rsidR="006200E7">
        <w:rPr>
          <w:rFonts w:eastAsia="Times New Roman" w:cs="Times New Roman"/>
          <w:b/>
          <w:sz w:val="24"/>
          <w:szCs w:val="24"/>
          <w:lang w:eastAsia="rw-RW"/>
        </w:rPr>
        <w:t xml:space="preserve">. </w:t>
      </w:r>
      <w:r w:rsidR="000232B9">
        <w:rPr>
          <w:rFonts w:eastAsia="Times New Roman" w:cs="Times New Roman"/>
          <w:b/>
          <w:sz w:val="24"/>
          <w:szCs w:val="24"/>
          <w:lang w:eastAsia="rw-RW"/>
        </w:rPr>
        <w:t xml:space="preserve"> </w:t>
      </w:r>
    </w:p>
    <w:p w:rsidR="00FD2547" w:rsidRPr="00C7682E" w:rsidRDefault="00FD2547" w:rsidP="00FD2547">
      <w:pPr>
        <w:spacing w:after="0"/>
        <w:jc w:val="both"/>
        <w:rPr>
          <w:rFonts w:eastAsia="Calibri" w:cs="Times New Roman"/>
          <w:b/>
          <w:color w:val="0000FF"/>
          <w:sz w:val="24"/>
          <w:szCs w:val="24"/>
          <w:u w:val="single"/>
        </w:rPr>
      </w:pPr>
      <w:r w:rsidRPr="00C7682E">
        <w:rPr>
          <w:rFonts w:eastAsia="Times New Roman" w:cs="Times New Roman"/>
          <w:b/>
          <w:sz w:val="24"/>
          <w:szCs w:val="24"/>
          <w:lang w:eastAsia="rw-RW"/>
        </w:rPr>
        <w:t xml:space="preserve"> </w:t>
      </w:r>
      <w:r w:rsidRPr="00C7682E">
        <w:rPr>
          <w:rFonts w:eastAsia="Calibri" w:cs="Times New Roman"/>
          <w:b/>
          <w:sz w:val="24"/>
          <w:szCs w:val="24"/>
        </w:rPr>
        <w:t xml:space="preserve">Votre proposition devra être reçue </w:t>
      </w:r>
      <w:r w:rsidRPr="00C7682E">
        <w:rPr>
          <w:rFonts w:eastAsia="Calibri" w:cs="Times New Roman"/>
          <w:sz w:val="24"/>
          <w:szCs w:val="24"/>
        </w:rPr>
        <w:t>au plus tard le </w:t>
      </w:r>
      <w:r w:rsidR="00A709DD">
        <w:rPr>
          <w:rFonts w:eastAsia="Calibri" w:cs="Times New Roman"/>
          <w:sz w:val="24"/>
          <w:szCs w:val="24"/>
        </w:rPr>
        <w:t>lundi</w:t>
      </w:r>
      <w:r w:rsidR="00ED3201">
        <w:rPr>
          <w:rFonts w:eastAsia="Calibri" w:cs="Times New Roman"/>
          <w:sz w:val="24"/>
          <w:szCs w:val="24"/>
        </w:rPr>
        <w:t xml:space="preserve"> </w:t>
      </w:r>
      <w:r w:rsidR="00E26510" w:rsidRPr="00E26510">
        <w:rPr>
          <w:rFonts w:eastAsia="Calibri" w:cs="Times New Roman"/>
          <w:b/>
          <w:color w:val="FF0000"/>
          <w:sz w:val="24"/>
          <w:szCs w:val="24"/>
        </w:rPr>
        <w:t>24</w:t>
      </w:r>
      <w:r w:rsidR="00A709DD" w:rsidRPr="00A709DD">
        <w:rPr>
          <w:rFonts w:eastAsia="Calibri" w:cs="Times New Roman"/>
          <w:b/>
          <w:color w:val="FF0000"/>
          <w:sz w:val="24"/>
          <w:szCs w:val="24"/>
        </w:rPr>
        <w:t xml:space="preserve"> </w:t>
      </w:r>
      <w:r w:rsidR="00E26510">
        <w:rPr>
          <w:rFonts w:eastAsia="Calibri" w:cs="Times New Roman"/>
          <w:b/>
          <w:color w:val="FF0000"/>
          <w:sz w:val="24"/>
          <w:szCs w:val="24"/>
        </w:rPr>
        <w:t>février 2016</w:t>
      </w:r>
      <w:r w:rsidR="00F00673" w:rsidRPr="00E01DCC">
        <w:rPr>
          <w:rFonts w:eastAsia="Calibri" w:cs="Times New Roman"/>
          <w:b/>
          <w:color w:val="FF0000"/>
          <w:sz w:val="24"/>
          <w:szCs w:val="24"/>
        </w:rPr>
        <w:t>, à 16H00</w:t>
      </w:r>
      <w:r w:rsidR="00F00673">
        <w:rPr>
          <w:rFonts w:eastAsia="Calibri" w:cs="Times New Roman"/>
          <w:b/>
          <w:sz w:val="24"/>
          <w:szCs w:val="24"/>
        </w:rPr>
        <w:t xml:space="preserve">, </w:t>
      </w:r>
      <w:r w:rsidR="00F00673" w:rsidRPr="00F00673">
        <w:rPr>
          <w:rFonts w:eastAsia="Calibri" w:cs="Times New Roman"/>
          <w:sz w:val="24"/>
          <w:szCs w:val="24"/>
        </w:rPr>
        <w:t>heure de Kinshasa</w:t>
      </w:r>
      <w:r w:rsidRPr="00C7682E">
        <w:rPr>
          <w:rFonts w:eastAsia="Calibri" w:cs="Times New Roman"/>
          <w:sz w:val="24"/>
          <w:szCs w:val="24"/>
        </w:rPr>
        <w:t xml:space="preserve">. N’hésitez pas à écrire à l’adresse </w:t>
      </w:r>
      <w:hyperlink r:id="rId10" w:history="1">
        <w:r w:rsidRPr="00C7682E">
          <w:rPr>
            <w:rFonts w:eastAsia="Calibri" w:cs="Times New Roman"/>
            <w:color w:val="0000FF"/>
            <w:sz w:val="24"/>
            <w:szCs w:val="24"/>
            <w:u w:val="single"/>
          </w:rPr>
          <w:t>soumission.info@undp.org</w:t>
        </w:r>
      </w:hyperlink>
      <w:r w:rsidRPr="00C7682E">
        <w:rPr>
          <w:rFonts w:eastAsia="Calibri" w:cs="Times New Roman"/>
          <w:sz w:val="24"/>
          <w:szCs w:val="24"/>
        </w:rPr>
        <w:t xml:space="preserve"> pour toute information complémentaire au plus tard le </w:t>
      </w:r>
      <w:r w:rsidR="00A709DD" w:rsidRPr="00A709DD">
        <w:rPr>
          <w:rFonts w:eastAsia="Calibri" w:cs="Times New Roman"/>
          <w:b/>
          <w:color w:val="FF0000"/>
          <w:sz w:val="24"/>
          <w:szCs w:val="24"/>
        </w:rPr>
        <w:t>2</w:t>
      </w:r>
      <w:r w:rsidR="00E26510">
        <w:rPr>
          <w:rFonts w:eastAsia="Calibri" w:cs="Times New Roman"/>
          <w:b/>
          <w:color w:val="FF0000"/>
          <w:sz w:val="24"/>
          <w:szCs w:val="24"/>
        </w:rPr>
        <w:t>2</w:t>
      </w:r>
      <w:r w:rsidR="00A709DD" w:rsidRPr="00A709DD">
        <w:rPr>
          <w:rFonts w:eastAsia="Calibri" w:cs="Times New Roman"/>
          <w:b/>
          <w:color w:val="FF0000"/>
          <w:sz w:val="24"/>
          <w:szCs w:val="24"/>
        </w:rPr>
        <w:t xml:space="preserve"> </w:t>
      </w:r>
      <w:r w:rsidR="00E26510">
        <w:rPr>
          <w:rFonts w:eastAsia="Calibri" w:cs="Times New Roman"/>
          <w:b/>
          <w:color w:val="FF0000"/>
          <w:sz w:val="24"/>
          <w:szCs w:val="24"/>
        </w:rPr>
        <w:t>février 2016</w:t>
      </w:r>
      <w:r w:rsidRPr="00C7682E">
        <w:rPr>
          <w:rFonts w:eastAsia="Calibri" w:cs="Times New Roman"/>
          <w:b/>
          <w:sz w:val="24"/>
          <w:szCs w:val="24"/>
        </w:rPr>
        <w:t>.</w:t>
      </w:r>
    </w:p>
    <w:p w:rsidR="000E4732" w:rsidRPr="00CC53DF" w:rsidRDefault="00FD2547" w:rsidP="00CC53DF">
      <w:pPr>
        <w:spacing w:after="120" w:line="240" w:lineRule="auto"/>
        <w:jc w:val="both"/>
        <w:rPr>
          <w:rFonts w:ascii="Times New Roman" w:eastAsia="Times New Roman" w:hAnsi="Times New Roman" w:cs="Times New Roman"/>
          <w:lang w:eastAsia="rw-RW"/>
        </w:rPr>
      </w:pPr>
      <w:r>
        <w:rPr>
          <w:rFonts w:ascii="Calibri" w:eastAsia="Calibri" w:hAnsi="Calibri" w:cs="Times New Roman"/>
          <w:noProof/>
          <w:lang w:eastAsia="fr-FR"/>
        </w:rPr>
        <mc:AlternateContent>
          <mc:Choice Requires="wps">
            <w:drawing>
              <wp:anchor distT="4294967293" distB="4294967293" distL="114300" distR="114300" simplePos="0" relativeHeight="251660288" behindDoc="0" locked="0" layoutInCell="1" allowOverlap="1" wp14:anchorId="7058E41F" wp14:editId="1D347259">
                <wp:simplePos x="0" y="0"/>
                <wp:positionH relativeFrom="column">
                  <wp:posOffset>-367334</wp:posOffset>
                </wp:positionH>
                <wp:positionV relativeFrom="paragraph">
                  <wp:posOffset>115901</wp:posOffset>
                </wp:positionV>
                <wp:extent cx="6638925" cy="0"/>
                <wp:effectExtent l="0" t="19050" r="9525" b="3810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017AC" id="Connecteur droit avec flèche 2" o:spid="_x0000_s1026" type="#_x0000_t32" style="position:absolute;margin-left:-28.9pt;margin-top:9.15pt;width:522.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" strokecolor="blue" strokeweight="4.5pt"/>
            </w:pict>
          </mc:Fallback>
        </mc:AlternateContent>
      </w:r>
    </w:p>
    <w:p w:rsidR="000232B9" w:rsidRDefault="000232B9" w:rsidP="000232B9">
      <w:pPr>
        <w:ind w:left="1080"/>
        <w:contextualSpacing/>
        <w:jc w:val="both"/>
        <w:rPr>
          <w:rFonts w:eastAsia="Calibri" w:cs="Times New Roman"/>
          <w:b/>
          <w:sz w:val="24"/>
          <w:szCs w:val="24"/>
        </w:rPr>
      </w:pPr>
    </w:p>
    <w:p w:rsidR="00A709DD" w:rsidRPr="00A62983" w:rsidRDefault="00A709DD" w:rsidP="00A709DD">
      <w:pPr>
        <w:spacing w:after="0"/>
        <w:jc w:val="both"/>
        <w:rPr>
          <w:rFonts w:ascii="Times New Roman" w:hAnsi="Times New Roman"/>
          <w:b/>
          <w:sz w:val="24"/>
          <w:szCs w:val="24"/>
        </w:rPr>
      </w:pPr>
    </w:p>
    <w:p w:rsidR="00A709DD" w:rsidRPr="00FE4EC8" w:rsidRDefault="00A709DD" w:rsidP="00A709DD">
      <w:pPr>
        <w:numPr>
          <w:ilvl w:val="0"/>
          <w:numId w:val="29"/>
        </w:numPr>
        <w:spacing w:after="0" w:line="240" w:lineRule="auto"/>
        <w:rPr>
          <w:rFonts w:ascii="Times New Roman" w:hAnsi="Times New Roman"/>
          <w:b/>
          <w:i/>
          <w:noProof/>
        </w:rPr>
      </w:pPr>
      <w:r w:rsidRPr="00FE4EC8">
        <w:rPr>
          <w:rFonts w:ascii="Times New Roman" w:hAnsi="Times New Roman"/>
          <w:b/>
          <w:i/>
          <w:noProof/>
        </w:rPr>
        <w:t>Contexte et justification</w:t>
      </w:r>
    </w:p>
    <w:p w:rsidR="00A709DD" w:rsidRPr="0041134F" w:rsidRDefault="00A709DD" w:rsidP="00A709DD">
      <w:pPr>
        <w:spacing w:after="0"/>
        <w:ind w:left="1080"/>
        <w:jc w:val="both"/>
        <w:rPr>
          <w:rFonts w:ascii="Times New Roman" w:hAnsi="Times New Roman"/>
          <w:b/>
        </w:rPr>
      </w:pPr>
    </w:p>
    <w:p w:rsidR="006F774E" w:rsidRPr="00824363" w:rsidRDefault="006F774E" w:rsidP="006F774E">
      <w:pPr>
        <w:spacing w:after="160" w:line="259" w:lineRule="auto"/>
        <w:jc w:val="both"/>
        <w:rPr>
          <w:rFonts w:ascii="Calibri" w:eastAsia="Calibri" w:hAnsi="Calibri"/>
          <w:lang w:val="fr-BE"/>
        </w:rPr>
      </w:pPr>
      <w:r w:rsidRPr="00824363">
        <w:rPr>
          <w:rFonts w:ascii="Calibri" w:eastAsia="Calibri" w:hAnsi="Calibri"/>
          <w:lang w:val="fr-BE"/>
        </w:rPr>
        <w:t xml:space="preserve">Le Programme d’Appui au Secteur de la Micro Finance (PASMIF II) est un programme du gouvernement de la République Démocratique du Congo, financé et mis en œuvre conjointement par le PNUD et UNCDF avec le soutien de la </w:t>
      </w:r>
      <w:r w:rsidRPr="003D72CD">
        <w:rPr>
          <w:rFonts w:ascii="Calibri" w:eastAsia="Calibri" w:hAnsi="Calibri"/>
          <w:lang w:val="fr-BE"/>
        </w:rPr>
        <w:t>Coopération suédoise</w:t>
      </w:r>
      <w:r>
        <w:rPr>
          <w:rFonts w:ascii="Calibri" w:eastAsia="Calibri" w:hAnsi="Calibri"/>
          <w:lang w:val="fr-BE"/>
        </w:rPr>
        <w:t xml:space="preserve"> et de la Coopération Belge</w:t>
      </w:r>
      <w:r w:rsidRPr="003D72CD">
        <w:rPr>
          <w:rFonts w:ascii="Calibri" w:eastAsia="Calibri" w:hAnsi="Calibri"/>
          <w:lang w:val="fr-BE"/>
        </w:rPr>
        <w:t>.</w:t>
      </w:r>
      <w:r w:rsidRPr="00824363">
        <w:rPr>
          <w:rFonts w:ascii="Calibri" w:eastAsia="Calibri" w:hAnsi="Calibri"/>
          <w:lang w:val="fr-BE"/>
        </w:rPr>
        <w:t xml:space="preserve"> Le PASMIF II a pour objectif de contribuer à l’atteinte des OMD en RDC par l’appui à l’inclusion financière en renforçant les capacités des acteurs. Il s’agit d’améliorer l’accès aux services financiers viables, de qualité et diversifiés, en direction des populations à faibles revenus  en milieu rural et urbain.</w:t>
      </w:r>
    </w:p>
    <w:p w:rsidR="006F774E" w:rsidRPr="00824363" w:rsidRDefault="006F774E" w:rsidP="006F774E">
      <w:pPr>
        <w:spacing w:after="160" w:line="259" w:lineRule="auto"/>
        <w:jc w:val="both"/>
        <w:rPr>
          <w:rFonts w:ascii="Calibri" w:eastAsia="Calibri" w:hAnsi="Calibri"/>
          <w:lang w:val="fr-BE"/>
        </w:rPr>
      </w:pPr>
      <w:r w:rsidRPr="00824363">
        <w:rPr>
          <w:rFonts w:ascii="Calibri" w:eastAsia="Calibri" w:hAnsi="Calibri"/>
          <w:lang w:val="fr-BE"/>
        </w:rPr>
        <w:lastRenderedPageBreak/>
        <w:t xml:space="preserve">La stratégie d’intervention du PNUD et de l’UNCDF est de soutenir les efforts visant à favoriser l’inclusion financière par des mécanismes durables pouvant être reproduits à plus grande échelle par le secteur privé, les autres partenaires au développement et les autorités nationales. </w:t>
      </w:r>
    </w:p>
    <w:p w:rsidR="006F774E" w:rsidRDefault="006F774E" w:rsidP="006F774E">
      <w:pPr>
        <w:spacing w:after="0" w:line="240" w:lineRule="auto"/>
        <w:jc w:val="both"/>
        <w:rPr>
          <w:rFonts w:ascii="Calibri" w:eastAsia="Calibri" w:hAnsi="Calibri"/>
          <w:lang w:val="fr-BE"/>
        </w:rPr>
      </w:pPr>
      <w:r w:rsidRPr="00824363">
        <w:rPr>
          <w:rFonts w:ascii="Calibri" w:eastAsia="Calibri" w:hAnsi="Calibri"/>
          <w:lang w:val="fr-BE"/>
        </w:rPr>
        <w:t xml:space="preserve">Une des approches du PASMIF II consiste à donner des réponses appropriées et d’orienter les efforts là où les besoins sont ressentis. Il en est ainsi au niveau de l’appui à l’infrastructure financière, incluant la mise en œuvre d’une stratégie ciblée en direction de l’Association Professionnelle des COOPEC (APROCEC </w:t>
      </w:r>
      <w:proofErr w:type="spellStart"/>
      <w:r w:rsidRPr="00824363">
        <w:rPr>
          <w:rFonts w:ascii="Calibri" w:eastAsia="Calibri" w:hAnsi="Calibri"/>
          <w:lang w:val="fr-BE"/>
        </w:rPr>
        <w:t>asbl</w:t>
      </w:r>
      <w:proofErr w:type="spellEnd"/>
      <w:r w:rsidRPr="00824363">
        <w:rPr>
          <w:rFonts w:ascii="Calibri" w:eastAsia="Calibri" w:hAnsi="Calibri"/>
          <w:lang w:val="fr-BE"/>
        </w:rPr>
        <w:t>) et de ses membres en matière de Technologies d’Inf</w:t>
      </w:r>
      <w:r>
        <w:rPr>
          <w:rFonts w:ascii="Calibri" w:eastAsia="Calibri" w:hAnsi="Calibri"/>
          <w:lang w:val="fr-BE"/>
        </w:rPr>
        <w:t xml:space="preserve">ormation et de Communication. </w:t>
      </w:r>
    </w:p>
    <w:p w:rsidR="006F774E" w:rsidRDefault="006F774E" w:rsidP="006F774E">
      <w:pPr>
        <w:spacing w:after="0" w:line="240" w:lineRule="auto"/>
        <w:jc w:val="both"/>
        <w:rPr>
          <w:rFonts w:ascii="Calibri" w:eastAsia="Calibri" w:hAnsi="Calibri"/>
          <w:lang w:val="fr-BE"/>
        </w:rPr>
      </w:pPr>
    </w:p>
    <w:p w:rsidR="006F774E" w:rsidRDefault="006F774E" w:rsidP="006F774E">
      <w:pPr>
        <w:spacing w:after="0" w:line="240" w:lineRule="auto"/>
        <w:jc w:val="both"/>
        <w:rPr>
          <w:rFonts w:ascii="Calibri" w:eastAsia="Calibri" w:hAnsi="Calibri"/>
          <w:lang w:val="fr-BE"/>
        </w:rPr>
      </w:pPr>
      <w:r>
        <w:t xml:space="preserve">La modernisation du système d’information et de gestion constitue un élément majeur dans le renforcement des </w:t>
      </w:r>
      <w:proofErr w:type="spellStart"/>
      <w:r>
        <w:t>Coopec</w:t>
      </w:r>
      <w:proofErr w:type="spellEnd"/>
      <w:r>
        <w:t xml:space="preserve">. Un diagnostic sur les systèmes d’information des SFD en RDC, mené en juillet 2013, a révélé un besoin majeur dans l’appui aux </w:t>
      </w:r>
      <w:proofErr w:type="spellStart"/>
      <w:r>
        <w:t>Coopecs</w:t>
      </w:r>
      <w:proofErr w:type="spellEnd"/>
      <w:r>
        <w:t xml:space="preserve"> fragiles mais qui assurent l’inclusion financière actuellement. Ces institutions ne disposant pas de ressources pour moderniser leur système de gestion ou renforcer leur structure. L’appui aux prestataires de service technique constitue un autre aspect important de l’appui au secteur.</w:t>
      </w:r>
    </w:p>
    <w:p w:rsidR="006F774E" w:rsidRDefault="006F774E" w:rsidP="006F774E">
      <w:pPr>
        <w:spacing w:after="0" w:line="240" w:lineRule="auto"/>
        <w:jc w:val="both"/>
      </w:pPr>
      <w:r>
        <w:t xml:space="preserve">Afin de mutualiser les coûts et les efforts d’implémentation et de support, une solution moderne mais simplifiée sera acquise par l’APROPEC pour être installée au niveau des </w:t>
      </w:r>
      <w:proofErr w:type="spellStart"/>
      <w:r>
        <w:t>Coopec</w:t>
      </w:r>
      <w:proofErr w:type="spellEnd"/>
      <w:r>
        <w:t xml:space="preserve"> de faible capacité</w:t>
      </w:r>
      <w:proofErr w:type="gramStart"/>
      <w:r>
        <w:t>..</w:t>
      </w:r>
      <w:proofErr w:type="gramEnd"/>
      <w:r>
        <w:t xml:space="preserve">  A titre de pilote, la solution identifiée sera implantée au sein d’une </w:t>
      </w:r>
      <w:proofErr w:type="spellStart"/>
      <w:r>
        <w:t>Coopec</w:t>
      </w:r>
      <w:proofErr w:type="spellEnd"/>
      <w:r>
        <w:t xml:space="preserve"> identifiée conjointement par l’UGP du PASMIF et l’APROCEC. </w:t>
      </w:r>
    </w:p>
    <w:p w:rsidR="00A709DD" w:rsidRDefault="006F774E" w:rsidP="006F774E">
      <w:pPr>
        <w:tabs>
          <w:tab w:val="left" w:pos="4680"/>
        </w:tabs>
        <w:spacing w:after="0"/>
        <w:jc w:val="both"/>
        <w:rPr>
          <w:rFonts w:ascii="Times New Roman" w:hAnsi="Times New Roman"/>
        </w:rPr>
      </w:pPr>
      <w:r>
        <w:t xml:space="preserve">C’est dans ce cadre que le PASMIF II souhaite recourir aux services d’un(e) consultant(e) national(e) pour renforcer les capacités de la </w:t>
      </w:r>
      <w:proofErr w:type="spellStart"/>
      <w:r>
        <w:t>Coopec</w:t>
      </w:r>
      <w:proofErr w:type="spellEnd"/>
      <w:r>
        <w:t xml:space="preserve"> pilote et l’appuyer dans les différentes tâches préalables à l’implantation de la solution retenue. </w:t>
      </w:r>
      <w:proofErr w:type="gramStart"/>
      <w:r w:rsidRPr="009B63A5">
        <w:rPr>
          <w:rFonts w:ascii="Arial Unicode MS" w:eastAsia="Arial Unicode MS" w:hAnsi="Arial Unicode MS" w:cs="Arial Unicode MS"/>
          <w:b/>
          <w:color w:val="FFFFFF"/>
          <w:lang w:eastAsia="fr-FR"/>
        </w:rPr>
        <w:t>mais</w:t>
      </w:r>
      <w:proofErr w:type="gramEnd"/>
      <w:r w:rsidRPr="009B63A5">
        <w:rPr>
          <w:rFonts w:ascii="Arial Unicode MS" w:eastAsia="Arial Unicode MS" w:hAnsi="Arial Unicode MS" w:cs="Arial Unicode MS"/>
          <w:b/>
          <w:color w:val="FFFFFF"/>
          <w:lang w:eastAsia="fr-FR"/>
        </w:rPr>
        <w:t xml:space="preserve"> qui assurent </w:t>
      </w:r>
    </w:p>
    <w:p w:rsidR="00A709DD" w:rsidRDefault="00A709DD" w:rsidP="00A709DD">
      <w:pPr>
        <w:pStyle w:val="Commentaire"/>
        <w:spacing w:line="276" w:lineRule="auto"/>
        <w:jc w:val="both"/>
        <w:rPr>
          <w:rFonts w:ascii="Times New Roman" w:hAnsi="Times New Roman"/>
          <w:sz w:val="22"/>
          <w:szCs w:val="22"/>
          <w:lang w:val="fr-FR"/>
        </w:rPr>
      </w:pPr>
    </w:p>
    <w:p w:rsidR="00A709DD" w:rsidRDefault="00A709DD" w:rsidP="00A709DD">
      <w:pPr>
        <w:pStyle w:val="Commentaire"/>
        <w:spacing w:line="276" w:lineRule="auto"/>
        <w:jc w:val="both"/>
        <w:rPr>
          <w:rFonts w:ascii="Times New Roman" w:hAnsi="Times New Roman"/>
          <w:sz w:val="22"/>
          <w:szCs w:val="22"/>
          <w:lang w:val="fr-FR"/>
        </w:rPr>
      </w:pPr>
    </w:p>
    <w:p w:rsidR="00A709DD" w:rsidRPr="0065688D" w:rsidRDefault="00A709DD" w:rsidP="00A709DD">
      <w:pPr>
        <w:numPr>
          <w:ilvl w:val="0"/>
          <w:numId w:val="29"/>
        </w:numPr>
        <w:spacing w:after="0" w:line="240" w:lineRule="auto"/>
        <w:rPr>
          <w:rFonts w:ascii="Times New Roman" w:hAnsi="Times New Roman"/>
          <w:b/>
          <w:i/>
          <w:noProof/>
        </w:rPr>
      </w:pPr>
      <w:r w:rsidRPr="0065688D">
        <w:rPr>
          <w:rFonts w:ascii="Times New Roman" w:hAnsi="Times New Roman"/>
          <w:b/>
          <w:i/>
          <w:noProof/>
        </w:rPr>
        <w:t>Objectifs de la mission</w:t>
      </w:r>
    </w:p>
    <w:p w:rsidR="00A709DD" w:rsidRDefault="00A709DD" w:rsidP="00A709DD">
      <w:pPr>
        <w:tabs>
          <w:tab w:val="left" w:pos="426"/>
        </w:tabs>
        <w:spacing w:after="0"/>
        <w:jc w:val="both"/>
        <w:rPr>
          <w:rFonts w:ascii="Times New Roman" w:hAnsi="Times New Roman"/>
          <w:i/>
          <w:noProof/>
        </w:rPr>
      </w:pPr>
    </w:p>
    <w:p w:rsidR="00A709DD" w:rsidRDefault="006F774E" w:rsidP="00A709DD">
      <w:pPr>
        <w:spacing w:after="0"/>
        <w:jc w:val="both"/>
      </w:pPr>
      <w:r w:rsidRPr="009B0E06">
        <w:t xml:space="preserve">L’objectif de </w:t>
      </w:r>
      <w:r>
        <w:t>la</w:t>
      </w:r>
      <w:r w:rsidRPr="009B0E06">
        <w:t xml:space="preserve"> </w:t>
      </w:r>
      <w:r>
        <w:t>mission est de</w:t>
      </w:r>
      <w:r w:rsidRPr="009B0E06">
        <w:t xml:space="preserve"> renforcer les capacités du personnel</w:t>
      </w:r>
      <w:r>
        <w:t xml:space="preserve"> </w:t>
      </w:r>
      <w:r w:rsidRPr="009B0E06">
        <w:t>de</w:t>
      </w:r>
      <w:r>
        <w:t xml:space="preserve"> </w:t>
      </w:r>
      <w:r w:rsidRPr="009B0E06">
        <w:t>la</w:t>
      </w:r>
      <w:r>
        <w:t xml:space="preserve"> </w:t>
      </w:r>
      <w:proofErr w:type="spellStart"/>
      <w:r>
        <w:t>Coopec</w:t>
      </w:r>
      <w:proofErr w:type="spellEnd"/>
      <w:r>
        <w:t xml:space="preserve"> identifiée comme pilote</w:t>
      </w:r>
      <w:r w:rsidRPr="009B0E06">
        <w:t xml:space="preserve"> dans le cadre de la préparation des données indispensables pour le déploiement </w:t>
      </w:r>
      <w:r>
        <w:t xml:space="preserve">d’une solution intégrée portant sur la </w:t>
      </w:r>
      <w:r w:rsidRPr="00172CB0">
        <w:t>gestion des activités d</w:t>
      </w:r>
      <w:r>
        <w:t>es systèmes financiers décentralisés</w:t>
      </w:r>
    </w:p>
    <w:p w:rsidR="006F774E" w:rsidRPr="0041134F" w:rsidRDefault="006F774E" w:rsidP="00A709DD">
      <w:pPr>
        <w:spacing w:after="0"/>
        <w:jc w:val="both"/>
        <w:rPr>
          <w:rFonts w:ascii="Times New Roman" w:hAnsi="Times New Roman"/>
        </w:rPr>
      </w:pPr>
    </w:p>
    <w:p w:rsidR="00A709DD" w:rsidRPr="005F6F92" w:rsidRDefault="006F774E" w:rsidP="00A709DD">
      <w:pPr>
        <w:numPr>
          <w:ilvl w:val="0"/>
          <w:numId w:val="29"/>
        </w:numPr>
        <w:spacing w:after="0" w:line="240" w:lineRule="auto"/>
        <w:rPr>
          <w:rFonts w:ascii="Times New Roman" w:hAnsi="Times New Roman"/>
          <w:b/>
          <w:i/>
          <w:noProof/>
        </w:rPr>
      </w:pPr>
      <w:r>
        <w:rPr>
          <w:rFonts w:ascii="Times New Roman" w:hAnsi="Times New Roman"/>
          <w:b/>
          <w:i/>
          <w:noProof/>
        </w:rPr>
        <w:t xml:space="preserve">Les </w:t>
      </w:r>
      <w:r w:rsidR="00A709DD" w:rsidRPr="005F6F92">
        <w:rPr>
          <w:rFonts w:ascii="Times New Roman" w:hAnsi="Times New Roman"/>
          <w:b/>
          <w:i/>
          <w:noProof/>
        </w:rPr>
        <w:t>Résultats attendus</w:t>
      </w:r>
    </w:p>
    <w:p w:rsidR="00A709DD" w:rsidRDefault="00A709DD" w:rsidP="00A709DD">
      <w:pPr>
        <w:spacing w:after="0"/>
        <w:jc w:val="both"/>
        <w:rPr>
          <w:rFonts w:ascii="Times New Roman" w:hAnsi="Times New Roman"/>
        </w:rPr>
      </w:pPr>
    </w:p>
    <w:p w:rsidR="00372016" w:rsidRPr="009B0E06" w:rsidRDefault="00372016" w:rsidP="00372016">
      <w:pPr>
        <w:jc w:val="both"/>
      </w:pPr>
      <w:r w:rsidRPr="009B0E06">
        <w:t xml:space="preserve">Au terme de la </w:t>
      </w:r>
      <w:r>
        <w:t>mission</w:t>
      </w:r>
      <w:r w:rsidRPr="009B0E06">
        <w:t xml:space="preserve">, </w:t>
      </w:r>
      <w:r>
        <w:t xml:space="preserve">le consultant en étroite collaboration avec la firme </w:t>
      </w:r>
      <w:proofErr w:type="spellStart"/>
      <w:r>
        <w:t>MediaSoft</w:t>
      </w:r>
      <w:proofErr w:type="spellEnd"/>
      <w:r>
        <w:t xml:space="preserve"> aura appuyé </w:t>
      </w:r>
      <w:r w:rsidRPr="009B0E06">
        <w:t xml:space="preserve">la MEC DECO </w:t>
      </w:r>
      <w:r>
        <w:t>dans la reprise des données pour les aspects suivants :</w:t>
      </w:r>
    </w:p>
    <w:p w:rsidR="00372016" w:rsidRPr="009B0E06" w:rsidRDefault="00372016" w:rsidP="00372016">
      <w:pPr>
        <w:suppressAutoHyphens/>
        <w:autoSpaceDN w:val="0"/>
        <w:spacing w:before="120" w:after="120" w:line="240" w:lineRule="auto"/>
        <w:jc w:val="both"/>
        <w:textAlignment w:val="baseline"/>
      </w:pPr>
      <w:r w:rsidRPr="009B0E06">
        <w:t xml:space="preserve">-  </w:t>
      </w:r>
      <w:r>
        <w:t xml:space="preserve">Un </w:t>
      </w:r>
      <w:r w:rsidRPr="009B0E06">
        <w:t>Plan comptable conforme au manuel de procédure suivant le PCCI ;</w:t>
      </w:r>
    </w:p>
    <w:p w:rsidR="00372016" w:rsidRPr="009B0E06" w:rsidRDefault="00372016" w:rsidP="00372016">
      <w:pPr>
        <w:suppressAutoHyphens/>
        <w:autoSpaceDN w:val="0"/>
        <w:spacing w:before="120" w:after="120" w:line="240" w:lineRule="auto"/>
        <w:jc w:val="both"/>
        <w:textAlignment w:val="baseline"/>
      </w:pPr>
      <w:r w:rsidRPr="009B0E06">
        <w:t>-   Une balance des comptes fiable au 31/12/2015 suivant le PCCI ;</w:t>
      </w:r>
    </w:p>
    <w:p w:rsidR="00372016" w:rsidRPr="009B0E06" w:rsidRDefault="00372016" w:rsidP="00372016">
      <w:pPr>
        <w:jc w:val="both"/>
      </w:pPr>
      <w:r w:rsidRPr="009B0E06">
        <w:t xml:space="preserve">-  </w:t>
      </w:r>
      <w:r>
        <w:t>La l</w:t>
      </w:r>
      <w:r w:rsidRPr="009B0E06">
        <w:t xml:space="preserve">iste </w:t>
      </w:r>
      <w:r>
        <w:t xml:space="preserve">nominative </w:t>
      </w:r>
      <w:r w:rsidRPr="009B0E06">
        <w:t>des clients</w:t>
      </w:r>
      <w:r>
        <w:t xml:space="preserve"> et clientes</w:t>
      </w:r>
      <w:r w:rsidRPr="009B0E06">
        <w:t xml:space="preserve"> de la </w:t>
      </w:r>
      <w:r>
        <w:t>MEC DECO répartie sur les deux agences ;</w:t>
      </w:r>
    </w:p>
    <w:p w:rsidR="00372016" w:rsidRPr="009B0E06" w:rsidRDefault="00372016" w:rsidP="00372016">
      <w:pPr>
        <w:jc w:val="both"/>
      </w:pPr>
      <w:r w:rsidRPr="009B0E06">
        <w:t>- Le solde de tous les com</w:t>
      </w:r>
      <w:r>
        <w:t xml:space="preserve">ptes auxiliaires au 31/12/2015 pour les produits d’épargne </w:t>
      </w:r>
      <w:r w:rsidRPr="009B0E06">
        <w:t>(Epargne classique, DAT,  dé</w:t>
      </w:r>
      <w:r>
        <w:t>pôt de garantie, Tontine etc….);</w:t>
      </w:r>
    </w:p>
    <w:p w:rsidR="00372016" w:rsidRPr="009B0E06" w:rsidRDefault="00372016" w:rsidP="00372016">
      <w:pPr>
        <w:jc w:val="both"/>
      </w:pPr>
      <w:r w:rsidRPr="009B0E06">
        <w:t xml:space="preserve">-  </w:t>
      </w:r>
      <w:r>
        <w:t>La l</w:t>
      </w:r>
      <w:r w:rsidRPr="009B0E06">
        <w:t>iste des parts sociales po</w:t>
      </w:r>
      <w:r>
        <w:t>ur chaque client et cliente au 31/12/2015</w:t>
      </w:r>
      <w:r w:rsidRPr="009B0E06">
        <w:t>;</w:t>
      </w:r>
    </w:p>
    <w:p w:rsidR="00A709DD" w:rsidRDefault="00372016" w:rsidP="00372016">
      <w:pPr>
        <w:spacing w:after="0"/>
        <w:jc w:val="both"/>
      </w:pPr>
      <w:r w:rsidRPr="009B0E06">
        <w:t>-  La liste l’encours des crédits au 31/12/2015</w:t>
      </w:r>
      <w:r>
        <w:t>.</w:t>
      </w:r>
    </w:p>
    <w:p w:rsidR="00372016" w:rsidRDefault="00372016" w:rsidP="00372016">
      <w:pPr>
        <w:spacing w:after="0"/>
        <w:jc w:val="both"/>
      </w:pPr>
    </w:p>
    <w:p w:rsidR="00372016" w:rsidRDefault="00372016" w:rsidP="00372016">
      <w:pPr>
        <w:spacing w:after="0"/>
        <w:jc w:val="both"/>
        <w:rPr>
          <w:rFonts w:ascii="Times New Roman" w:hAnsi="Times New Roman"/>
        </w:rPr>
      </w:pPr>
    </w:p>
    <w:p w:rsidR="00A709DD" w:rsidRPr="0041134F" w:rsidRDefault="00A709DD" w:rsidP="00A709DD">
      <w:pPr>
        <w:spacing w:after="0"/>
        <w:jc w:val="both"/>
        <w:rPr>
          <w:rFonts w:ascii="Times New Roman" w:hAnsi="Times New Roman"/>
        </w:rPr>
      </w:pPr>
    </w:p>
    <w:p w:rsidR="00A709DD" w:rsidRDefault="00A709DD" w:rsidP="00A709DD">
      <w:pPr>
        <w:spacing w:after="0"/>
        <w:rPr>
          <w:rFonts w:ascii="Times New Roman" w:hAnsi="Times New Roman"/>
          <w:b/>
        </w:rPr>
      </w:pPr>
    </w:p>
    <w:p w:rsidR="008A286E" w:rsidRPr="0041134F" w:rsidRDefault="008A286E" w:rsidP="00A709DD">
      <w:pPr>
        <w:spacing w:after="0"/>
        <w:rPr>
          <w:rFonts w:ascii="Times New Roman" w:hAnsi="Times New Roman"/>
          <w:b/>
        </w:rPr>
      </w:pPr>
    </w:p>
    <w:p w:rsidR="00A709DD" w:rsidRPr="00372016" w:rsidRDefault="00372016" w:rsidP="008A286E">
      <w:pPr>
        <w:numPr>
          <w:ilvl w:val="0"/>
          <w:numId w:val="29"/>
        </w:numPr>
        <w:spacing w:after="0" w:line="240" w:lineRule="auto"/>
        <w:rPr>
          <w:rFonts w:ascii="Times New Roman" w:hAnsi="Times New Roman"/>
          <w:b/>
        </w:rPr>
      </w:pPr>
      <w:r>
        <w:rPr>
          <w:rFonts w:ascii="Times New Roman" w:hAnsi="Times New Roman"/>
          <w:b/>
          <w:i/>
          <w:noProof/>
        </w:rPr>
        <w:lastRenderedPageBreak/>
        <w:t>Durée et lieu de la mission</w:t>
      </w:r>
    </w:p>
    <w:p w:rsidR="00372016" w:rsidRDefault="00372016" w:rsidP="00372016">
      <w:pPr>
        <w:spacing w:after="0" w:line="240" w:lineRule="auto"/>
        <w:rPr>
          <w:rFonts w:ascii="Times New Roman" w:hAnsi="Times New Roman"/>
          <w:b/>
          <w:i/>
          <w:noProof/>
        </w:rPr>
      </w:pPr>
    </w:p>
    <w:p w:rsidR="00372016" w:rsidRDefault="00372016" w:rsidP="00372016">
      <w:pPr>
        <w:spacing w:after="0" w:line="240" w:lineRule="auto"/>
        <w:jc w:val="both"/>
        <w:rPr>
          <w:rFonts w:ascii="Calibri" w:eastAsia="Calibri" w:hAnsi="Calibri"/>
        </w:rPr>
      </w:pPr>
      <w:r w:rsidRPr="00D14E69">
        <w:rPr>
          <w:rFonts w:ascii="Calibri" w:eastAsia="Calibri" w:hAnsi="Calibri"/>
        </w:rPr>
        <w:t>La mission est pré</w:t>
      </w:r>
      <w:r>
        <w:rPr>
          <w:rFonts w:ascii="Calibri" w:eastAsia="Calibri" w:hAnsi="Calibri"/>
        </w:rPr>
        <w:t>vue pour une charge de travail maximum de 10 jours ouvrables</w:t>
      </w:r>
      <w:r w:rsidRPr="00D14E69">
        <w:rPr>
          <w:rFonts w:ascii="Calibri" w:eastAsia="Calibri" w:hAnsi="Calibri"/>
        </w:rPr>
        <w:t xml:space="preserve">. Elle va se dérouler </w:t>
      </w:r>
      <w:r>
        <w:rPr>
          <w:rFonts w:ascii="Calibri" w:eastAsia="Calibri" w:hAnsi="Calibri"/>
        </w:rPr>
        <w:t>essentiellement à Kinshasa du 15 au 26 février 2016.</w:t>
      </w:r>
    </w:p>
    <w:p w:rsidR="00372016" w:rsidRPr="00372016" w:rsidRDefault="00372016" w:rsidP="00372016">
      <w:pPr>
        <w:spacing w:after="0" w:line="240" w:lineRule="auto"/>
        <w:rPr>
          <w:rFonts w:ascii="Times New Roman" w:hAnsi="Times New Roman"/>
          <w:b/>
        </w:rPr>
      </w:pPr>
    </w:p>
    <w:tbl>
      <w:tblPr>
        <w:tblW w:w="9966"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E0E0E0"/>
        <w:tblLook w:val="0000" w:firstRow="0" w:lastRow="0" w:firstColumn="0" w:lastColumn="0" w:noHBand="0" w:noVBand="0"/>
      </w:tblPr>
      <w:tblGrid>
        <w:gridCol w:w="2473"/>
        <w:gridCol w:w="7493"/>
      </w:tblGrid>
      <w:tr w:rsidR="008F1065" w:rsidRPr="00DC5A67" w:rsidTr="00020187">
        <w:trPr>
          <w:trHeight w:val="606"/>
        </w:trPr>
        <w:tc>
          <w:tcPr>
            <w:tcW w:w="9966" w:type="dxa"/>
            <w:gridSpan w:val="2"/>
            <w:shd w:val="clear" w:color="auto" w:fill="FFFFFF" w:themeFill="background1"/>
            <w:vAlign w:val="center"/>
          </w:tcPr>
          <w:p w:rsidR="008F1065" w:rsidRPr="00DC5A67" w:rsidRDefault="00DC5A67" w:rsidP="00020187">
            <w:pPr>
              <w:autoSpaceDE w:val="0"/>
              <w:autoSpaceDN w:val="0"/>
              <w:adjustRightInd w:val="0"/>
              <w:spacing w:after="0" w:line="240" w:lineRule="auto"/>
              <w:jc w:val="both"/>
              <w:rPr>
                <w:rFonts w:cs="Tahoma"/>
                <w:b/>
                <w:bCs/>
                <w:sz w:val="24"/>
                <w:szCs w:val="24"/>
              </w:rPr>
            </w:pPr>
            <w:r>
              <w:rPr>
                <w:rFonts w:cs="Tahoma"/>
                <w:b/>
                <w:bCs/>
                <w:sz w:val="24"/>
                <w:szCs w:val="24"/>
              </w:rPr>
              <w:t>V</w:t>
            </w:r>
            <w:r w:rsidR="00394DA4" w:rsidRPr="00DC5A67">
              <w:rPr>
                <w:rFonts w:cs="Tahoma"/>
                <w:b/>
                <w:bCs/>
                <w:sz w:val="24"/>
                <w:szCs w:val="24"/>
              </w:rPr>
              <w:t xml:space="preserve">. </w:t>
            </w:r>
            <w:r w:rsidR="008F1065" w:rsidRPr="00DC5A67">
              <w:rPr>
                <w:rFonts w:cs="Tahoma"/>
                <w:b/>
                <w:bCs/>
                <w:sz w:val="24"/>
                <w:szCs w:val="24"/>
              </w:rPr>
              <w:t>Qualifications requises</w:t>
            </w:r>
          </w:p>
        </w:tc>
      </w:tr>
      <w:tr w:rsidR="008F1065" w:rsidRPr="00DC5A67" w:rsidTr="006533AC">
        <w:trPr>
          <w:trHeight w:val="230"/>
        </w:trPr>
        <w:tc>
          <w:tcPr>
            <w:tcW w:w="2473" w:type="dxa"/>
          </w:tcPr>
          <w:p w:rsidR="008F1065" w:rsidRPr="00DC5A67" w:rsidRDefault="008F1065" w:rsidP="008F1065">
            <w:pPr>
              <w:autoSpaceDE w:val="0"/>
              <w:autoSpaceDN w:val="0"/>
              <w:adjustRightInd w:val="0"/>
              <w:spacing w:after="0" w:line="240" w:lineRule="auto"/>
              <w:ind w:left="284"/>
              <w:jc w:val="both"/>
              <w:rPr>
                <w:rFonts w:cs="Calibri"/>
                <w:sz w:val="24"/>
                <w:szCs w:val="24"/>
              </w:rPr>
            </w:pPr>
            <w:r w:rsidRPr="00DC5A67">
              <w:rPr>
                <w:rFonts w:cs="Calibri"/>
                <w:sz w:val="24"/>
                <w:szCs w:val="24"/>
              </w:rPr>
              <w:t>Education :</w:t>
            </w:r>
          </w:p>
        </w:tc>
        <w:tc>
          <w:tcPr>
            <w:tcW w:w="7493" w:type="dxa"/>
          </w:tcPr>
          <w:p w:rsidR="0044280E" w:rsidRPr="009B0E06" w:rsidRDefault="0044280E" w:rsidP="0044280E">
            <w:pPr>
              <w:numPr>
                <w:ilvl w:val="0"/>
                <w:numId w:val="33"/>
              </w:numPr>
              <w:tabs>
                <w:tab w:val="clear" w:pos="720"/>
                <w:tab w:val="num" w:pos="426"/>
              </w:tabs>
              <w:spacing w:before="75" w:after="30" w:line="240" w:lineRule="auto"/>
              <w:ind w:hanging="436"/>
              <w:rPr>
                <w:rFonts w:cstheme="minorHAnsi"/>
                <w:sz w:val="21"/>
                <w:szCs w:val="21"/>
              </w:rPr>
            </w:pPr>
            <w:r w:rsidRPr="009B0E06">
              <w:rPr>
                <w:rFonts w:cstheme="minorHAnsi"/>
                <w:sz w:val="21"/>
                <w:szCs w:val="21"/>
              </w:rPr>
              <w:t xml:space="preserve">    Etre titulaire d’un diplôme universitaire de niveau Licence en Sciences économiques,  Management, ou dans une discipline  similaire à tous les domaines ci-haut cités. </w:t>
            </w:r>
          </w:p>
          <w:p w:rsidR="008F1065" w:rsidRPr="0044280E" w:rsidRDefault="0044280E" w:rsidP="0044280E">
            <w:pPr>
              <w:pStyle w:val="Paragraphedeliste"/>
              <w:numPr>
                <w:ilvl w:val="0"/>
                <w:numId w:val="34"/>
              </w:numPr>
              <w:ind w:left="709" w:hanging="425"/>
              <w:rPr>
                <w:rFonts w:cstheme="minorHAnsi"/>
                <w:sz w:val="21"/>
                <w:szCs w:val="21"/>
              </w:rPr>
            </w:pPr>
            <w:r w:rsidRPr="009B0E06">
              <w:rPr>
                <w:rFonts w:cstheme="minorHAnsi"/>
                <w:sz w:val="21"/>
                <w:szCs w:val="21"/>
              </w:rPr>
              <w:t>A défaut, avoir un diplôme universitaire de graduat (Bac+3) dans les</w:t>
            </w:r>
            <w:r>
              <w:rPr>
                <w:rFonts w:cstheme="minorHAnsi"/>
                <w:sz w:val="21"/>
                <w:szCs w:val="21"/>
              </w:rPr>
              <w:t xml:space="preserve"> </w:t>
            </w:r>
            <w:r w:rsidRPr="009B0E06">
              <w:rPr>
                <w:rFonts w:cstheme="minorHAnsi"/>
                <w:sz w:val="21"/>
                <w:szCs w:val="21"/>
              </w:rPr>
              <w:t>domaines précités avec une expérience d’au moins cinq ans dans le domaine d’intervention.</w:t>
            </w:r>
          </w:p>
        </w:tc>
      </w:tr>
      <w:tr w:rsidR="008F1065" w:rsidRPr="00DC5A67" w:rsidTr="006533AC">
        <w:trPr>
          <w:trHeight w:val="230"/>
        </w:trPr>
        <w:tc>
          <w:tcPr>
            <w:tcW w:w="2473" w:type="dxa"/>
          </w:tcPr>
          <w:p w:rsidR="008F1065" w:rsidRPr="00DC5A67" w:rsidRDefault="008F1065" w:rsidP="008F1065">
            <w:pPr>
              <w:autoSpaceDE w:val="0"/>
              <w:autoSpaceDN w:val="0"/>
              <w:adjustRightInd w:val="0"/>
              <w:spacing w:after="0" w:line="240" w:lineRule="auto"/>
              <w:ind w:left="284"/>
              <w:jc w:val="both"/>
              <w:rPr>
                <w:rFonts w:cs="Calibri"/>
                <w:sz w:val="24"/>
                <w:szCs w:val="24"/>
              </w:rPr>
            </w:pPr>
            <w:r w:rsidRPr="00DC5A67">
              <w:rPr>
                <w:rFonts w:cs="Calibri"/>
                <w:sz w:val="24"/>
                <w:szCs w:val="24"/>
              </w:rPr>
              <w:t>Expérience</w:t>
            </w:r>
            <w:r w:rsidR="0044280E">
              <w:rPr>
                <w:rFonts w:cs="Calibri"/>
                <w:sz w:val="24"/>
                <w:szCs w:val="24"/>
              </w:rPr>
              <w:t xml:space="preserve"> et Compétence</w:t>
            </w:r>
            <w:r w:rsidRPr="00DC5A67">
              <w:rPr>
                <w:rFonts w:cs="Calibri"/>
                <w:sz w:val="24"/>
                <w:szCs w:val="24"/>
              </w:rPr>
              <w:t xml:space="preserve"> :</w:t>
            </w:r>
          </w:p>
        </w:tc>
        <w:tc>
          <w:tcPr>
            <w:tcW w:w="7493" w:type="dxa"/>
          </w:tcPr>
          <w:p w:rsidR="0044280E" w:rsidRPr="009B0E06" w:rsidRDefault="0044280E" w:rsidP="0044280E">
            <w:pPr>
              <w:spacing w:before="75" w:after="30" w:line="240" w:lineRule="auto"/>
              <w:rPr>
                <w:rFonts w:cstheme="minorHAnsi"/>
                <w:b/>
                <w:sz w:val="21"/>
                <w:szCs w:val="21"/>
              </w:rPr>
            </w:pPr>
            <w:r w:rsidRPr="009B0E06">
              <w:rPr>
                <w:rFonts w:cstheme="minorHAnsi"/>
                <w:b/>
                <w:sz w:val="21"/>
                <w:szCs w:val="21"/>
              </w:rPr>
              <w:t>Expérience</w:t>
            </w:r>
          </w:p>
          <w:p w:rsidR="0044280E" w:rsidRPr="009B0E06" w:rsidRDefault="0044280E" w:rsidP="0044280E">
            <w:pPr>
              <w:framePr w:hSpace="45" w:wrap="around" w:vAnchor="text" w:hAnchor="text"/>
              <w:numPr>
                <w:ilvl w:val="0"/>
                <w:numId w:val="33"/>
              </w:numPr>
              <w:tabs>
                <w:tab w:val="clear" w:pos="720"/>
                <w:tab w:val="num" w:pos="426"/>
              </w:tabs>
              <w:spacing w:before="75" w:after="30" w:line="240" w:lineRule="auto"/>
              <w:ind w:left="284" w:firstLine="0"/>
              <w:rPr>
                <w:rFonts w:cstheme="minorHAnsi"/>
                <w:sz w:val="21"/>
                <w:szCs w:val="21"/>
              </w:rPr>
            </w:pPr>
            <w:r w:rsidRPr="009B0E06">
              <w:rPr>
                <w:rFonts w:cstheme="minorHAnsi"/>
                <w:sz w:val="21"/>
                <w:szCs w:val="21"/>
              </w:rPr>
              <w:t xml:space="preserve">Justifier d’une expérience pratique et confirmée d’au moins </w:t>
            </w:r>
            <w:r>
              <w:rPr>
                <w:rFonts w:cstheme="minorHAnsi"/>
                <w:sz w:val="21"/>
                <w:szCs w:val="21"/>
              </w:rPr>
              <w:t xml:space="preserve">3 </w:t>
            </w:r>
            <w:r w:rsidRPr="009B0E06">
              <w:rPr>
                <w:rFonts w:cstheme="minorHAnsi"/>
                <w:sz w:val="21"/>
                <w:szCs w:val="21"/>
              </w:rPr>
              <w:t xml:space="preserve">ans dans la dans le domaine </w:t>
            </w:r>
            <w:r>
              <w:rPr>
                <w:rFonts w:cstheme="minorHAnsi"/>
                <w:sz w:val="21"/>
                <w:szCs w:val="21"/>
              </w:rPr>
              <w:t>d’intervention</w:t>
            </w:r>
          </w:p>
          <w:p w:rsidR="0044280E" w:rsidRPr="009B0E06" w:rsidRDefault="0044280E" w:rsidP="0044280E">
            <w:pPr>
              <w:framePr w:hSpace="45" w:wrap="around" w:vAnchor="text" w:hAnchor="text"/>
              <w:numPr>
                <w:ilvl w:val="0"/>
                <w:numId w:val="33"/>
              </w:numPr>
              <w:tabs>
                <w:tab w:val="clear" w:pos="720"/>
                <w:tab w:val="num" w:pos="426"/>
              </w:tabs>
              <w:spacing w:before="75" w:after="30" w:line="240" w:lineRule="auto"/>
              <w:ind w:hanging="436"/>
              <w:rPr>
                <w:rFonts w:cstheme="minorHAnsi"/>
                <w:sz w:val="21"/>
                <w:szCs w:val="21"/>
              </w:rPr>
            </w:pPr>
            <w:r w:rsidRPr="009B0E06">
              <w:rPr>
                <w:rFonts w:cstheme="minorHAnsi"/>
                <w:sz w:val="21"/>
                <w:szCs w:val="21"/>
              </w:rPr>
              <w:t>Une expérience avérée sur terrain dans le domaine de la microfinance</w:t>
            </w:r>
            <w:r>
              <w:rPr>
                <w:rFonts w:cstheme="minorHAnsi"/>
                <w:sz w:val="21"/>
                <w:szCs w:val="21"/>
              </w:rPr>
              <w:t xml:space="preserve"> en RDC</w:t>
            </w:r>
            <w:r w:rsidRPr="009B0E06">
              <w:rPr>
                <w:rFonts w:cstheme="minorHAnsi"/>
                <w:sz w:val="21"/>
                <w:szCs w:val="21"/>
              </w:rPr>
              <w:t xml:space="preserve"> ; </w:t>
            </w:r>
          </w:p>
          <w:p w:rsidR="0044280E" w:rsidRPr="004911A4" w:rsidRDefault="0044280E" w:rsidP="0044280E">
            <w:pPr>
              <w:framePr w:hSpace="45" w:wrap="around" w:vAnchor="text" w:hAnchor="text"/>
              <w:numPr>
                <w:ilvl w:val="0"/>
                <w:numId w:val="33"/>
              </w:numPr>
              <w:tabs>
                <w:tab w:val="clear" w:pos="720"/>
                <w:tab w:val="num" w:pos="426"/>
              </w:tabs>
              <w:spacing w:before="75" w:after="30" w:line="240" w:lineRule="auto"/>
              <w:ind w:hanging="436"/>
              <w:rPr>
                <w:rFonts w:cstheme="minorHAnsi"/>
                <w:sz w:val="21"/>
                <w:szCs w:val="21"/>
              </w:rPr>
            </w:pPr>
            <w:r w:rsidRPr="009B0E06">
              <w:rPr>
                <w:rFonts w:cstheme="minorHAnsi"/>
                <w:sz w:val="21"/>
                <w:szCs w:val="21"/>
              </w:rPr>
              <w:t xml:space="preserve">Avoir une bonne connaissance des problématiques du domaine </w:t>
            </w:r>
            <w:r>
              <w:rPr>
                <w:rFonts w:cstheme="minorHAnsi"/>
                <w:sz w:val="21"/>
                <w:szCs w:val="21"/>
              </w:rPr>
              <w:t>des Coopératives d’épargne et de crédit.</w:t>
            </w:r>
            <w:r w:rsidRPr="009B0E06">
              <w:rPr>
                <w:rFonts w:cstheme="minorHAnsi"/>
                <w:sz w:val="21"/>
                <w:szCs w:val="21"/>
              </w:rPr>
              <w:t xml:space="preserve"> </w:t>
            </w:r>
          </w:p>
          <w:p w:rsidR="0044280E" w:rsidRPr="009B0E06" w:rsidRDefault="0044280E" w:rsidP="0044280E">
            <w:pPr>
              <w:spacing w:before="75" w:after="30" w:line="240" w:lineRule="auto"/>
              <w:rPr>
                <w:rFonts w:cstheme="minorHAnsi"/>
                <w:b/>
                <w:sz w:val="21"/>
                <w:szCs w:val="21"/>
              </w:rPr>
            </w:pPr>
            <w:r w:rsidRPr="009B0E06">
              <w:rPr>
                <w:rFonts w:cstheme="minorHAnsi"/>
                <w:b/>
                <w:sz w:val="21"/>
                <w:szCs w:val="21"/>
              </w:rPr>
              <w:t>Compétence</w:t>
            </w:r>
          </w:p>
          <w:p w:rsidR="0044280E" w:rsidRPr="009B0E06" w:rsidRDefault="0044280E" w:rsidP="0044280E">
            <w:pPr>
              <w:framePr w:hSpace="45" w:wrap="around" w:vAnchor="text" w:hAnchor="text"/>
              <w:numPr>
                <w:ilvl w:val="0"/>
                <w:numId w:val="33"/>
              </w:numPr>
              <w:tabs>
                <w:tab w:val="clear" w:pos="720"/>
                <w:tab w:val="num" w:pos="426"/>
              </w:tabs>
              <w:spacing w:before="75" w:after="30" w:line="240" w:lineRule="auto"/>
              <w:ind w:hanging="436"/>
              <w:rPr>
                <w:rFonts w:cstheme="minorHAnsi"/>
                <w:sz w:val="21"/>
                <w:szCs w:val="21"/>
              </w:rPr>
            </w:pPr>
            <w:r w:rsidRPr="009B0E06">
              <w:rPr>
                <w:rFonts w:cstheme="minorHAnsi"/>
                <w:sz w:val="21"/>
                <w:szCs w:val="21"/>
              </w:rPr>
              <w:t>Excellente capacité d’analyse, synthèse et rédaction en français ;</w:t>
            </w:r>
          </w:p>
          <w:p w:rsidR="0044280E" w:rsidRPr="009B0E06" w:rsidRDefault="0044280E" w:rsidP="0044280E">
            <w:pPr>
              <w:framePr w:hSpace="45" w:wrap="around" w:vAnchor="text" w:hAnchor="text"/>
              <w:numPr>
                <w:ilvl w:val="0"/>
                <w:numId w:val="33"/>
              </w:numPr>
              <w:tabs>
                <w:tab w:val="clear" w:pos="720"/>
                <w:tab w:val="num" w:pos="426"/>
              </w:tabs>
              <w:spacing w:before="75" w:after="30" w:line="240" w:lineRule="auto"/>
              <w:ind w:left="284" w:firstLine="0"/>
              <w:rPr>
                <w:rFonts w:cstheme="minorHAnsi"/>
                <w:sz w:val="21"/>
                <w:szCs w:val="21"/>
              </w:rPr>
            </w:pPr>
            <w:r w:rsidRPr="009B0E06">
              <w:rPr>
                <w:rFonts w:cstheme="minorHAnsi"/>
                <w:sz w:val="21"/>
                <w:szCs w:val="21"/>
              </w:rPr>
              <w:t>Capacité à travailler dans un environnement complexe, en collaboration avec plusieurs acteurs</w:t>
            </w:r>
            <w:r>
              <w:rPr>
                <w:rFonts w:cstheme="minorHAnsi"/>
                <w:sz w:val="21"/>
                <w:szCs w:val="21"/>
              </w:rPr>
              <w:t> ;</w:t>
            </w:r>
            <w:r w:rsidRPr="009B0E06">
              <w:rPr>
                <w:rFonts w:cstheme="minorHAnsi"/>
                <w:sz w:val="21"/>
                <w:szCs w:val="21"/>
              </w:rPr>
              <w:t xml:space="preserve"> </w:t>
            </w:r>
          </w:p>
          <w:p w:rsidR="0044280E" w:rsidRPr="009B0E06" w:rsidRDefault="0044280E" w:rsidP="0044280E">
            <w:pPr>
              <w:framePr w:hSpace="45" w:wrap="around" w:vAnchor="text" w:hAnchor="text"/>
              <w:numPr>
                <w:ilvl w:val="0"/>
                <w:numId w:val="33"/>
              </w:numPr>
              <w:tabs>
                <w:tab w:val="clear" w:pos="720"/>
                <w:tab w:val="num" w:pos="426"/>
              </w:tabs>
              <w:spacing w:before="75" w:after="30" w:line="240" w:lineRule="auto"/>
              <w:ind w:hanging="436"/>
              <w:rPr>
                <w:rFonts w:cstheme="minorHAnsi"/>
                <w:sz w:val="21"/>
                <w:szCs w:val="21"/>
              </w:rPr>
            </w:pPr>
            <w:r w:rsidRPr="009B0E06">
              <w:rPr>
                <w:rFonts w:cstheme="minorHAnsi"/>
                <w:sz w:val="21"/>
                <w:szCs w:val="21"/>
              </w:rPr>
              <w:t>Rigueur dans le travail, flexibilité, aptitude au travail en équipe et</w:t>
            </w:r>
            <w:r>
              <w:rPr>
                <w:rFonts w:cstheme="minorHAnsi"/>
                <w:sz w:val="21"/>
                <w:szCs w:val="21"/>
              </w:rPr>
              <w:t xml:space="preserve"> esprit d’initiative développé ;</w:t>
            </w:r>
          </w:p>
          <w:p w:rsidR="0044280E" w:rsidRPr="009B0E06" w:rsidRDefault="0044280E" w:rsidP="0044280E">
            <w:pPr>
              <w:framePr w:hSpace="45" w:wrap="around" w:vAnchor="text" w:hAnchor="text"/>
              <w:numPr>
                <w:ilvl w:val="0"/>
                <w:numId w:val="33"/>
              </w:numPr>
              <w:tabs>
                <w:tab w:val="clear" w:pos="720"/>
                <w:tab w:val="num" w:pos="426"/>
              </w:tabs>
              <w:spacing w:before="75" w:after="30" w:line="240" w:lineRule="auto"/>
              <w:ind w:hanging="436"/>
              <w:rPr>
                <w:rFonts w:cstheme="minorHAnsi"/>
                <w:sz w:val="21"/>
                <w:szCs w:val="21"/>
              </w:rPr>
            </w:pPr>
            <w:r w:rsidRPr="009B0E06">
              <w:rPr>
                <w:rFonts w:cstheme="minorHAnsi"/>
                <w:sz w:val="21"/>
                <w:szCs w:val="21"/>
              </w:rPr>
              <w:t>Maîtrise de l’outil informatique (Word, Excel, Power point, Internet, etc.) ;</w:t>
            </w:r>
          </w:p>
          <w:p w:rsidR="0044280E" w:rsidRPr="00172CB0" w:rsidRDefault="0044280E" w:rsidP="0044280E">
            <w:pPr>
              <w:framePr w:hSpace="45" w:wrap="around" w:vAnchor="text" w:hAnchor="text"/>
              <w:numPr>
                <w:ilvl w:val="0"/>
                <w:numId w:val="33"/>
              </w:numPr>
              <w:tabs>
                <w:tab w:val="clear" w:pos="720"/>
                <w:tab w:val="num" w:pos="426"/>
              </w:tabs>
              <w:spacing w:before="75" w:after="30" w:line="240" w:lineRule="auto"/>
              <w:ind w:hanging="436"/>
              <w:rPr>
                <w:rFonts w:cstheme="minorHAnsi"/>
                <w:sz w:val="21"/>
                <w:szCs w:val="21"/>
              </w:rPr>
            </w:pPr>
            <w:r w:rsidRPr="00172CB0">
              <w:rPr>
                <w:rFonts w:cstheme="minorHAnsi"/>
                <w:sz w:val="21"/>
                <w:szCs w:val="21"/>
              </w:rPr>
              <w:t>Démontrer une intégrité en se conformant aux valeurs et normes déontologiques des Nations Unies;</w:t>
            </w:r>
          </w:p>
          <w:p w:rsidR="0044280E" w:rsidRPr="00172CB0" w:rsidRDefault="0044280E" w:rsidP="0044280E">
            <w:pPr>
              <w:framePr w:hSpace="45" w:wrap="around" w:vAnchor="text" w:hAnchor="text"/>
              <w:numPr>
                <w:ilvl w:val="0"/>
                <w:numId w:val="33"/>
              </w:numPr>
              <w:tabs>
                <w:tab w:val="clear" w:pos="720"/>
                <w:tab w:val="num" w:pos="426"/>
              </w:tabs>
              <w:spacing w:before="75" w:after="30" w:line="240" w:lineRule="auto"/>
              <w:ind w:hanging="436"/>
              <w:rPr>
                <w:rFonts w:cstheme="minorHAnsi"/>
                <w:sz w:val="21"/>
                <w:szCs w:val="21"/>
              </w:rPr>
            </w:pPr>
            <w:r w:rsidRPr="00172CB0">
              <w:rPr>
                <w:rFonts w:cstheme="minorHAnsi"/>
                <w:sz w:val="21"/>
                <w:szCs w:val="21"/>
              </w:rPr>
              <w:t>Démontrer un engagement à la vision, la mission et valeurs du PNUD;</w:t>
            </w:r>
          </w:p>
          <w:p w:rsidR="008F1065" w:rsidRPr="0044280E" w:rsidRDefault="0044280E" w:rsidP="0044280E">
            <w:pPr>
              <w:framePr w:hSpace="45" w:wrap="around" w:vAnchor="text" w:hAnchor="text"/>
              <w:numPr>
                <w:ilvl w:val="0"/>
                <w:numId w:val="33"/>
              </w:numPr>
              <w:tabs>
                <w:tab w:val="clear" w:pos="720"/>
                <w:tab w:val="num" w:pos="426"/>
              </w:tabs>
              <w:spacing w:before="75" w:after="30" w:line="240" w:lineRule="auto"/>
              <w:ind w:left="426" w:hanging="142"/>
              <w:rPr>
                <w:rFonts w:cstheme="minorHAnsi"/>
                <w:sz w:val="21"/>
                <w:szCs w:val="21"/>
              </w:rPr>
            </w:pPr>
            <w:r w:rsidRPr="009B0E06">
              <w:rPr>
                <w:rFonts w:cstheme="minorHAnsi"/>
                <w:sz w:val="21"/>
                <w:szCs w:val="21"/>
              </w:rPr>
              <w:t>Aptitude à gérer d’importantes charges de travail et à résoudre des problèmes complexes avec un minimum de supervision</w:t>
            </w:r>
            <w:r>
              <w:rPr>
                <w:rFonts w:cstheme="minorHAnsi"/>
                <w:sz w:val="21"/>
                <w:szCs w:val="21"/>
              </w:rPr>
              <w:t> ;</w:t>
            </w:r>
          </w:p>
        </w:tc>
      </w:tr>
      <w:tr w:rsidR="008F1065" w:rsidRPr="00DC5A67" w:rsidTr="006533AC">
        <w:trPr>
          <w:trHeight w:val="230"/>
        </w:trPr>
        <w:tc>
          <w:tcPr>
            <w:tcW w:w="2473" w:type="dxa"/>
          </w:tcPr>
          <w:p w:rsidR="008F1065" w:rsidRPr="00DC5A67" w:rsidRDefault="008F1065" w:rsidP="008F1065">
            <w:pPr>
              <w:autoSpaceDE w:val="0"/>
              <w:autoSpaceDN w:val="0"/>
              <w:adjustRightInd w:val="0"/>
              <w:spacing w:after="0" w:line="240" w:lineRule="auto"/>
              <w:ind w:left="284"/>
              <w:jc w:val="both"/>
              <w:rPr>
                <w:rFonts w:cs="Calibri"/>
                <w:sz w:val="24"/>
                <w:szCs w:val="24"/>
              </w:rPr>
            </w:pPr>
            <w:r w:rsidRPr="00DC5A67">
              <w:rPr>
                <w:rFonts w:cs="Calibri"/>
                <w:sz w:val="24"/>
                <w:szCs w:val="24"/>
              </w:rPr>
              <w:t>Langues requises :</w:t>
            </w:r>
          </w:p>
          <w:p w:rsidR="008F1065" w:rsidRPr="00DC5A67" w:rsidRDefault="008F1065" w:rsidP="008F1065">
            <w:pPr>
              <w:autoSpaceDE w:val="0"/>
              <w:autoSpaceDN w:val="0"/>
              <w:adjustRightInd w:val="0"/>
              <w:spacing w:after="0" w:line="240" w:lineRule="auto"/>
              <w:ind w:left="284"/>
              <w:jc w:val="both"/>
              <w:rPr>
                <w:rFonts w:cs="Calibri"/>
                <w:sz w:val="24"/>
                <w:szCs w:val="24"/>
              </w:rPr>
            </w:pPr>
          </w:p>
        </w:tc>
        <w:tc>
          <w:tcPr>
            <w:tcW w:w="7493" w:type="dxa"/>
          </w:tcPr>
          <w:p w:rsidR="003F6156" w:rsidRDefault="003F6156" w:rsidP="003F6156">
            <w:pPr>
              <w:numPr>
                <w:ilvl w:val="0"/>
                <w:numId w:val="33"/>
              </w:numPr>
              <w:tabs>
                <w:tab w:val="clear" w:pos="720"/>
                <w:tab w:val="num" w:pos="426"/>
              </w:tabs>
              <w:spacing w:before="75" w:after="30" w:line="240" w:lineRule="auto"/>
              <w:ind w:hanging="436"/>
              <w:rPr>
                <w:rFonts w:cstheme="minorHAnsi"/>
                <w:sz w:val="21"/>
                <w:szCs w:val="21"/>
              </w:rPr>
            </w:pPr>
            <w:r w:rsidRPr="009B0E06">
              <w:rPr>
                <w:rFonts w:cstheme="minorHAnsi"/>
                <w:sz w:val="21"/>
                <w:szCs w:val="21"/>
              </w:rPr>
              <w:t xml:space="preserve">Maîtrise indispensable de la langue française (oral et écrit).  </w:t>
            </w:r>
          </w:p>
          <w:p w:rsidR="008F1065" w:rsidRPr="003F6156" w:rsidRDefault="003F6156" w:rsidP="003F6156">
            <w:pPr>
              <w:numPr>
                <w:ilvl w:val="0"/>
                <w:numId w:val="33"/>
              </w:numPr>
              <w:tabs>
                <w:tab w:val="clear" w:pos="720"/>
                <w:tab w:val="num" w:pos="426"/>
              </w:tabs>
              <w:spacing w:before="75" w:after="30" w:line="240" w:lineRule="auto"/>
              <w:ind w:hanging="436"/>
              <w:rPr>
                <w:rFonts w:cstheme="minorHAnsi"/>
                <w:sz w:val="21"/>
                <w:szCs w:val="21"/>
              </w:rPr>
            </w:pPr>
            <w:r w:rsidRPr="009B0E06">
              <w:rPr>
                <w:rFonts w:cstheme="minorHAnsi"/>
                <w:sz w:val="21"/>
                <w:szCs w:val="21"/>
              </w:rPr>
              <w:t>La connaissance d'autres langues locales et l’anglai</w:t>
            </w:r>
            <w:r>
              <w:rPr>
                <w:rFonts w:cstheme="minorHAnsi"/>
                <w:sz w:val="21"/>
                <w:szCs w:val="21"/>
              </w:rPr>
              <w:t>s</w:t>
            </w:r>
            <w:r w:rsidRPr="009B0E06">
              <w:rPr>
                <w:rFonts w:cstheme="minorHAnsi"/>
                <w:sz w:val="21"/>
                <w:szCs w:val="21"/>
              </w:rPr>
              <w:t xml:space="preserve"> serait un avantage.</w:t>
            </w:r>
          </w:p>
        </w:tc>
      </w:tr>
    </w:tbl>
    <w:p w:rsidR="00EF5F3C" w:rsidRPr="00E97DDC" w:rsidRDefault="00EF5F3C" w:rsidP="00EF5F3C">
      <w:pPr>
        <w:autoSpaceDE w:val="0"/>
        <w:autoSpaceDN w:val="0"/>
        <w:adjustRightInd w:val="0"/>
        <w:spacing w:after="0" w:line="240" w:lineRule="auto"/>
        <w:jc w:val="both"/>
        <w:rPr>
          <w:rFonts w:cs="Calibri"/>
          <w:sz w:val="24"/>
          <w:szCs w:val="24"/>
        </w:rPr>
      </w:pPr>
    </w:p>
    <w:p w:rsidR="00AE5599" w:rsidRPr="00E97DDC" w:rsidRDefault="00AE5599" w:rsidP="00EF5F3C">
      <w:pPr>
        <w:autoSpaceDE w:val="0"/>
        <w:autoSpaceDN w:val="0"/>
        <w:adjustRightInd w:val="0"/>
        <w:spacing w:after="0" w:line="240" w:lineRule="auto"/>
        <w:jc w:val="both"/>
        <w:rPr>
          <w:rFonts w:cs="Calibri"/>
          <w:b/>
          <w:sz w:val="24"/>
          <w:szCs w:val="24"/>
        </w:rPr>
      </w:pPr>
      <w:r w:rsidRPr="00E97DDC">
        <w:rPr>
          <w:rFonts w:cs="Calibri"/>
          <w:b/>
          <w:sz w:val="24"/>
          <w:szCs w:val="24"/>
        </w:rPr>
        <w:t>Autres compétences</w:t>
      </w:r>
      <w:r w:rsidR="00EF5F3C" w:rsidRPr="00E97DDC">
        <w:rPr>
          <w:rFonts w:cs="Calibri"/>
          <w:b/>
          <w:sz w:val="24"/>
          <w:szCs w:val="24"/>
        </w:rPr>
        <w:t> :</w:t>
      </w:r>
    </w:p>
    <w:p w:rsidR="00EF5F3C" w:rsidRDefault="00EF5F3C" w:rsidP="00EF5F3C">
      <w:pPr>
        <w:spacing w:after="160" w:line="259" w:lineRule="auto"/>
        <w:jc w:val="both"/>
      </w:pPr>
      <w:r w:rsidRPr="00E97DDC">
        <w:t xml:space="preserve">Bonne maîtrise de l’outil informatique et des logiciels de traitement de texte, de tableur,  et de communication pour une bonne production et distribution des rapports. </w:t>
      </w:r>
    </w:p>
    <w:p w:rsidR="00020187" w:rsidRPr="00E97DDC" w:rsidRDefault="00A2550E" w:rsidP="00A2550E">
      <w:pPr>
        <w:spacing w:after="160" w:line="259" w:lineRule="auto"/>
        <w:jc w:val="both"/>
        <w:rPr>
          <w:rFonts w:cs="Calibri"/>
          <w:sz w:val="24"/>
          <w:szCs w:val="24"/>
        </w:rPr>
      </w:pPr>
      <w:r w:rsidRPr="00A2550E">
        <w:rPr>
          <w:b/>
        </w:rPr>
        <w:t>Date de démarrage de la mission</w:t>
      </w:r>
      <w:r>
        <w:t> : Immédiat</w:t>
      </w:r>
    </w:p>
    <w:p w:rsidR="00FD2547" w:rsidRPr="00DC5A67" w:rsidRDefault="00FD2547" w:rsidP="00DC5A67">
      <w:pPr>
        <w:pStyle w:val="Paragraphedeliste"/>
        <w:numPr>
          <w:ilvl w:val="0"/>
          <w:numId w:val="27"/>
        </w:numPr>
        <w:spacing w:line="240" w:lineRule="auto"/>
        <w:jc w:val="both"/>
        <w:rPr>
          <w:rFonts w:eastAsia="Times New Roman" w:cs="Times New Roman"/>
          <w:b/>
          <w:sz w:val="24"/>
          <w:szCs w:val="24"/>
          <w:u w:val="single"/>
          <w:lang w:eastAsia="rw-RW"/>
        </w:rPr>
      </w:pPr>
      <w:r w:rsidRPr="00DC5A67">
        <w:rPr>
          <w:rFonts w:eastAsia="Times New Roman" w:cs="Times New Roman"/>
          <w:b/>
          <w:sz w:val="24"/>
          <w:szCs w:val="24"/>
          <w:lang w:eastAsia="rw-RW"/>
        </w:rPr>
        <w:t>Documents constitutifs de l’Offre</w:t>
      </w:r>
      <w:r w:rsidR="00040805" w:rsidRPr="00DC5A67">
        <w:rPr>
          <w:rFonts w:eastAsia="Times New Roman" w:cs="Times New Roman"/>
          <w:b/>
          <w:sz w:val="24"/>
          <w:szCs w:val="24"/>
          <w:lang w:eastAsia="rw-RW"/>
        </w:rPr>
        <w:t> :</w:t>
      </w:r>
    </w:p>
    <w:p w:rsidR="007914CB" w:rsidRDefault="00FD2547" w:rsidP="00FD2547">
      <w:pPr>
        <w:spacing w:after="0" w:line="240" w:lineRule="auto"/>
        <w:jc w:val="both"/>
        <w:rPr>
          <w:rFonts w:eastAsia="Times New Roman" w:cs="Times New Roman"/>
          <w:bCs/>
          <w:sz w:val="24"/>
          <w:szCs w:val="24"/>
          <w:lang w:eastAsia="rw-RW"/>
        </w:rPr>
      </w:pPr>
      <w:r w:rsidRPr="00E97DDC">
        <w:rPr>
          <w:rFonts w:eastAsia="Times New Roman" w:cs="Times New Roman"/>
          <w:bCs/>
          <w:sz w:val="24"/>
          <w:szCs w:val="24"/>
          <w:lang w:eastAsia="rw-RW"/>
        </w:rPr>
        <w:t>Pour démontrer leurs qualifications, le</w:t>
      </w:r>
      <w:r w:rsidR="00040805" w:rsidRPr="00E97DDC">
        <w:rPr>
          <w:rFonts w:eastAsia="Times New Roman" w:cs="Times New Roman"/>
          <w:bCs/>
          <w:sz w:val="24"/>
          <w:szCs w:val="24"/>
          <w:lang w:eastAsia="rw-RW"/>
        </w:rPr>
        <w:t>s candidat</w:t>
      </w:r>
      <w:r w:rsidR="00971E1A" w:rsidRPr="00E97DDC">
        <w:rPr>
          <w:rFonts w:eastAsia="Times New Roman" w:cs="Times New Roman"/>
          <w:bCs/>
          <w:sz w:val="24"/>
          <w:szCs w:val="24"/>
          <w:lang w:eastAsia="rw-RW"/>
        </w:rPr>
        <w:t xml:space="preserve"> (e)</w:t>
      </w:r>
      <w:r w:rsidR="00040805" w:rsidRPr="00E97DDC">
        <w:rPr>
          <w:rFonts w:eastAsia="Times New Roman" w:cs="Times New Roman"/>
          <w:bCs/>
          <w:sz w:val="24"/>
          <w:szCs w:val="24"/>
          <w:lang w:eastAsia="rw-RW"/>
        </w:rPr>
        <w:t>s</w:t>
      </w:r>
      <w:r w:rsidRPr="00E97DDC">
        <w:rPr>
          <w:rFonts w:eastAsia="Times New Roman" w:cs="Times New Roman"/>
          <w:bCs/>
          <w:sz w:val="24"/>
          <w:szCs w:val="24"/>
          <w:lang w:eastAsia="rw-RW"/>
        </w:rPr>
        <w:t xml:space="preserve"> devront soumettre une offre qui comprendra les documents suivants :</w:t>
      </w:r>
    </w:p>
    <w:p w:rsidR="00B6193D" w:rsidRPr="00E97DDC" w:rsidRDefault="00B6193D" w:rsidP="00FD2547">
      <w:pPr>
        <w:spacing w:after="0" w:line="240" w:lineRule="auto"/>
        <w:jc w:val="both"/>
        <w:rPr>
          <w:rFonts w:eastAsia="Times New Roman" w:cs="Times New Roman"/>
          <w:bCs/>
          <w:sz w:val="24"/>
          <w:szCs w:val="24"/>
          <w:lang w:eastAsia="rw-RW"/>
        </w:rPr>
      </w:pPr>
    </w:p>
    <w:p w:rsidR="007914CB" w:rsidRPr="00E97DDC" w:rsidRDefault="007914CB" w:rsidP="00FD2547">
      <w:pPr>
        <w:spacing w:after="0" w:line="240" w:lineRule="auto"/>
        <w:jc w:val="both"/>
        <w:rPr>
          <w:rFonts w:eastAsia="Times New Roman" w:cs="Times New Roman"/>
          <w:bCs/>
          <w:sz w:val="24"/>
          <w:szCs w:val="24"/>
          <w:lang w:eastAsia="rw-RW"/>
        </w:rPr>
      </w:pPr>
    </w:p>
    <w:p w:rsidR="00FD2547" w:rsidRPr="00E97DDC" w:rsidRDefault="00FD2547" w:rsidP="00FD2547">
      <w:pPr>
        <w:spacing w:after="0" w:line="240" w:lineRule="auto"/>
        <w:jc w:val="both"/>
        <w:rPr>
          <w:rFonts w:eastAsia="Times New Roman" w:cs="Times New Roman"/>
          <w:bCs/>
          <w:sz w:val="24"/>
          <w:szCs w:val="24"/>
          <w:lang w:eastAsia="rw-RW"/>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4111"/>
        <w:gridCol w:w="3827"/>
      </w:tblGrid>
      <w:tr w:rsidR="00FD2547" w:rsidRPr="00E97DDC" w:rsidTr="008669C6">
        <w:trPr>
          <w:trHeight w:val="452"/>
        </w:trPr>
        <w:tc>
          <w:tcPr>
            <w:tcW w:w="2269" w:type="dxa"/>
            <w:shd w:val="clear" w:color="auto" w:fill="auto"/>
            <w:vAlign w:val="center"/>
          </w:tcPr>
          <w:p w:rsidR="00FD2547" w:rsidRPr="00E97DDC" w:rsidRDefault="00FD2547" w:rsidP="008669C6">
            <w:pPr>
              <w:autoSpaceDE w:val="0"/>
              <w:autoSpaceDN w:val="0"/>
              <w:adjustRightInd w:val="0"/>
              <w:spacing w:after="0" w:line="240" w:lineRule="auto"/>
              <w:jc w:val="both"/>
              <w:rPr>
                <w:rFonts w:eastAsia="Times New Roman" w:cs="Times New Roman"/>
                <w:b/>
                <w:i/>
                <w:sz w:val="24"/>
                <w:szCs w:val="24"/>
                <w:u w:val="single"/>
                <w:lang w:eastAsia="rw-RW"/>
              </w:rPr>
            </w:pPr>
            <w:r w:rsidRPr="00E97DDC">
              <w:rPr>
                <w:rFonts w:eastAsia="Times New Roman" w:cs="Times New Roman"/>
                <w:b/>
                <w:i/>
                <w:sz w:val="24"/>
                <w:szCs w:val="24"/>
                <w:u w:val="single"/>
                <w:lang w:eastAsia="rw-RW"/>
              </w:rPr>
              <w:lastRenderedPageBreak/>
              <w:t>Document</w:t>
            </w:r>
          </w:p>
        </w:tc>
        <w:tc>
          <w:tcPr>
            <w:tcW w:w="4111" w:type="dxa"/>
            <w:shd w:val="clear" w:color="auto" w:fill="auto"/>
            <w:vAlign w:val="center"/>
          </w:tcPr>
          <w:p w:rsidR="00FD2547" w:rsidRPr="00E97DDC" w:rsidRDefault="00FD2547" w:rsidP="008669C6">
            <w:pPr>
              <w:autoSpaceDE w:val="0"/>
              <w:autoSpaceDN w:val="0"/>
              <w:adjustRightInd w:val="0"/>
              <w:spacing w:after="0" w:line="240" w:lineRule="auto"/>
              <w:jc w:val="both"/>
              <w:rPr>
                <w:rFonts w:eastAsia="Times New Roman" w:cs="Times New Roman"/>
                <w:b/>
                <w:i/>
                <w:sz w:val="24"/>
                <w:szCs w:val="24"/>
                <w:u w:val="single"/>
                <w:lang w:eastAsia="rw-RW"/>
              </w:rPr>
            </w:pPr>
            <w:r w:rsidRPr="00E97DDC">
              <w:rPr>
                <w:rFonts w:eastAsia="Times New Roman" w:cs="Times New Roman"/>
                <w:b/>
                <w:i/>
                <w:sz w:val="24"/>
                <w:szCs w:val="24"/>
                <w:u w:val="single"/>
                <w:lang w:eastAsia="rw-RW"/>
              </w:rPr>
              <w:t>Description</w:t>
            </w:r>
          </w:p>
        </w:tc>
        <w:tc>
          <w:tcPr>
            <w:tcW w:w="3827" w:type="dxa"/>
            <w:shd w:val="clear" w:color="auto" w:fill="auto"/>
            <w:vAlign w:val="center"/>
          </w:tcPr>
          <w:p w:rsidR="00FD2547" w:rsidRPr="00E97DDC" w:rsidRDefault="00FD2547" w:rsidP="008669C6">
            <w:pPr>
              <w:autoSpaceDE w:val="0"/>
              <w:autoSpaceDN w:val="0"/>
              <w:adjustRightInd w:val="0"/>
              <w:spacing w:after="0" w:line="240" w:lineRule="auto"/>
              <w:jc w:val="both"/>
              <w:rPr>
                <w:rFonts w:eastAsia="Times New Roman" w:cs="Times New Roman"/>
                <w:b/>
                <w:i/>
                <w:sz w:val="24"/>
                <w:szCs w:val="24"/>
                <w:u w:val="single"/>
                <w:lang w:eastAsia="rw-RW"/>
              </w:rPr>
            </w:pPr>
            <w:r w:rsidRPr="00E97DDC">
              <w:rPr>
                <w:rFonts w:eastAsia="Times New Roman" w:cs="Times New Roman"/>
                <w:b/>
                <w:i/>
                <w:sz w:val="24"/>
                <w:szCs w:val="24"/>
                <w:u w:val="single"/>
                <w:lang w:eastAsia="rw-RW"/>
              </w:rPr>
              <w:t>Forme</w:t>
            </w:r>
          </w:p>
        </w:tc>
      </w:tr>
      <w:tr w:rsidR="00FD2547" w:rsidRPr="00E97DDC" w:rsidTr="008669C6">
        <w:tc>
          <w:tcPr>
            <w:tcW w:w="2269" w:type="dxa"/>
            <w:shd w:val="clear" w:color="auto" w:fill="auto"/>
            <w:vAlign w:val="center"/>
          </w:tcPr>
          <w:p w:rsidR="00FD2547" w:rsidRPr="00E97DDC" w:rsidRDefault="00FD2547" w:rsidP="008669C6">
            <w:pPr>
              <w:autoSpaceDE w:val="0"/>
              <w:autoSpaceDN w:val="0"/>
              <w:adjustRightInd w:val="0"/>
              <w:spacing w:after="0" w:line="240" w:lineRule="auto"/>
              <w:jc w:val="both"/>
              <w:rPr>
                <w:rFonts w:eastAsia="Times New Roman" w:cs="Times New Roman"/>
                <w:sz w:val="24"/>
                <w:szCs w:val="24"/>
                <w:lang w:eastAsia="rw-RW"/>
              </w:rPr>
            </w:pPr>
          </w:p>
        </w:tc>
        <w:tc>
          <w:tcPr>
            <w:tcW w:w="4111" w:type="dxa"/>
            <w:shd w:val="clear" w:color="auto" w:fill="auto"/>
            <w:vAlign w:val="center"/>
          </w:tcPr>
          <w:p w:rsidR="00FD2547" w:rsidRPr="00E97DDC" w:rsidRDefault="00FD2547" w:rsidP="008669C6">
            <w:pPr>
              <w:autoSpaceDE w:val="0"/>
              <w:autoSpaceDN w:val="0"/>
              <w:adjustRightInd w:val="0"/>
              <w:spacing w:after="0" w:line="240" w:lineRule="auto"/>
              <w:jc w:val="both"/>
              <w:rPr>
                <w:rFonts w:eastAsia="Times New Roman" w:cs="Times New Roman"/>
                <w:sz w:val="24"/>
                <w:szCs w:val="24"/>
                <w:lang w:eastAsia="rw-RW"/>
              </w:rPr>
            </w:pPr>
          </w:p>
        </w:tc>
        <w:tc>
          <w:tcPr>
            <w:tcW w:w="3827" w:type="dxa"/>
            <w:shd w:val="clear" w:color="auto" w:fill="auto"/>
            <w:vAlign w:val="center"/>
          </w:tcPr>
          <w:p w:rsidR="00FD2547" w:rsidRPr="00E97DDC" w:rsidRDefault="00FD2547" w:rsidP="008669C6">
            <w:pPr>
              <w:autoSpaceDE w:val="0"/>
              <w:autoSpaceDN w:val="0"/>
              <w:adjustRightInd w:val="0"/>
              <w:spacing w:after="0" w:line="240" w:lineRule="auto"/>
              <w:jc w:val="both"/>
              <w:rPr>
                <w:rFonts w:eastAsia="Times New Roman" w:cs="Times New Roman"/>
                <w:sz w:val="24"/>
                <w:szCs w:val="24"/>
                <w:lang w:eastAsia="rw-RW"/>
              </w:rPr>
            </w:pPr>
          </w:p>
        </w:tc>
      </w:tr>
      <w:tr w:rsidR="00FD2547" w:rsidRPr="00E97DDC" w:rsidTr="008669C6">
        <w:tc>
          <w:tcPr>
            <w:tcW w:w="2269" w:type="dxa"/>
            <w:shd w:val="clear" w:color="auto" w:fill="auto"/>
            <w:vAlign w:val="center"/>
          </w:tcPr>
          <w:p w:rsidR="00FD2547" w:rsidRPr="00E97DDC" w:rsidRDefault="00AE5599" w:rsidP="008669C6">
            <w:pPr>
              <w:autoSpaceDE w:val="0"/>
              <w:autoSpaceDN w:val="0"/>
              <w:adjustRightInd w:val="0"/>
              <w:spacing w:after="0" w:line="240" w:lineRule="auto"/>
              <w:jc w:val="both"/>
              <w:rPr>
                <w:rFonts w:eastAsia="Times New Roman" w:cs="Times New Roman"/>
                <w:sz w:val="24"/>
                <w:szCs w:val="24"/>
                <w:lang w:eastAsia="rw-RW"/>
              </w:rPr>
            </w:pPr>
            <w:r w:rsidRPr="00E97DDC">
              <w:rPr>
                <w:rFonts w:eastAsia="Times New Roman" w:cs="Times New Roman"/>
                <w:b/>
                <w:sz w:val="24"/>
                <w:szCs w:val="24"/>
                <w:lang w:eastAsia="rw-RW"/>
              </w:rPr>
              <w:t>Proposition technique</w:t>
            </w:r>
            <w:r w:rsidRPr="00E97DDC">
              <w:rPr>
                <w:rFonts w:eastAsia="Times New Roman" w:cs="Times New Roman"/>
                <w:sz w:val="24"/>
                <w:szCs w:val="24"/>
                <w:lang w:eastAsia="rw-RW"/>
              </w:rPr>
              <w:t xml:space="preserve"> </w:t>
            </w:r>
            <w:r w:rsidR="00FD2547" w:rsidRPr="00E97DDC">
              <w:rPr>
                <w:rFonts w:eastAsia="Times New Roman" w:cs="Times New Roman"/>
                <w:sz w:val="24"/>
                <w:szCs w:val="24"/>
                <w:lang w:eastAsia="rw-RW"/>
              </w:rPr>
              <w:t xml:space="preserve">pour l’exécution de la mission attendue </w:t>
            </w:r>
          </w:p>
        </w:tc>
        <w:tc>
          <w:tcPr>
            <w:tcW w:w="4111" w:type="dxa"/>
            <w:shd w:val="clear" w:color="auto" w:fill="auto"/>
            <w:vAlign w:val="center"/>
          </w:tcPr>
          <w:p w:rsidR="00FD2547" w:rsidRPr="00E97DDC" w:rsidRDefault="00FD2547" w:rsidP="00816FD6">
            <w:pPr>
              <w:numPr>
                <w:ilvl w:val="0"/>
                <w:numId w:val="1"/>
              </w:numPr>
              <w:autoSpaceDE w:val="0"/>
              <w:autoSpaceDN w:val="0"/>
              <w:adjustRightInd w:val="0"/>
              <w:spacing w:after="0" w:line="240" w:lineRule="auto"/>
              <w:contextualSpacing/>
              <w:jc w:val="both"/>
              <w:rPr>
                <w:rFonts w:eastAsia="Times New Roman" w:cs="Times New Roman"/>
                <w:sz w:val="24"/>
                <w:szCs w:val="24"/>
                <w:lang w:eastAsia="rw-RW"/>
              </w:rPr>
            </w:pPr>
            <w:r w:rsidRPr="00E97DDC">
              <w:rPr>
                <w:rFonts w:eastAsia="Times New Roman" w:cs="Times New Roman"/>
                <w:sz w:val="24"/>
                <w:szCs w:val="24"/>
                <w:lang w:eastAsia="rw-RW"/>
              </w:rPr>
              <w:t xml:space="preserve">Une </w:t>
            </w:r>
            <w:r w:rsidR="00E16A01" w:rsidRPr="00E97DDC">
              <w:rPr>
                <w:rFonts w:eastAsia="Times New Roman" w:cs="Times New Roman"/>
                <w:sz w:val="24"/>
                <w:szCs w:val="24"/>
                <w:lang w:eastAsia="rw-RW"/>
              </w:rPr>
              <w:t xml:space="preserve">lettre </w:t>
            </w:r>
            <w:r w:rsidRPr="00E97DDC">
              <w:rPr>
                <w:rFonts w:eastAsia="Times New Roman" w:cs="Times New Roman"/>
                <w:sz w:val="24"/>
                <w:szCs w:val="24"/>
                <w:lang w:eastAsia="rw-RW"/>
              </w:rPr>
              <w:t xml:space="preserve">de motivation </w:t>
            </w:r>
          </w:p>
          <w:p w:rsidR="00FD2547" w:rsidRPr="00E97DDC" w:rsidRDefault="00E16A01" w:rsidP="00816FD6">
            <w:pPr>
              <w:numPr>
                <w:ilvl w:val="0"/>
                <w:numId w:val="1"/>
              </w:numPr>
              <w:autoSpaceDE w:val="0"/>
              <w:autoSpaceDN w:val="0"/>
              <w:adjustRightInd w:val="0"/>
              <w:spacing w:after="0" w:line="240" w:lineRule="auto"/>
              <w:contextualSpacing/>
              <w:jc w:val="both"/>
              <w:rPr>
                <w:rFonts w:eastAsia="Times New Roman" w:cs="Times New Roman"/>
                <w:sz w:val="24"/>
                <w:szCs w:val="24"/>
                <w:lang w:eastAsia="rw-RW"/>
              </w:rPr>
            </w:pPr>
            <w:r w:rsidRPr="00E97DDC">
              <w:rPr>
                <w:rFonts w:cs="Calibri"/>
                <w:color w:val="000000"/>
                <w:sz w:val="24"/>
                <w:szCs w:val="24"/>
              </w:rPr>
              <w:t xml:space="preserve">Une </w:t>
            </w:r>
            <w:r w:rsidR="00816FD6" w:rsidRPr="00E97DDC">
              <w:rPr>
                <w:rFonts w:cs="Calibri"/>
                <w:color w:val="000000"/>
                <w:sz w:val="24"/>
                <w:szCs w:val="24"/>
              </w:rPr>
              <w:t xml:space="preserve">méthodologie </w:t>
            </w:r>
            <w:r w:rsidRPr="00E97DDC">
              <w:rPr>
                <w:rFonts w:cs="Calibri"/>
                <w:color w:val="000000"/>
                <w:sz w:val="24"/>
                <w:szCs w:val="24"/>
              </w:rPr>
              <w:t xml:space="preserve">de mise en œuvre de la mission avec un chronogramme indicatif des activités </w:t>
            </w:r>
            <w:r w:rsidR="00816FD6" w:rsidRPr="00E97DDC">
              <w:rPr>
                <w:rFonts w:cs="Calibri"/>
                <w:color w:val="000000"/>
                <w:sz w:val="24"/>
                <w:szCs w:val="24"/>
              </w:rPr>
              <w:t>;</w:t>
            </w:r>
            <w:r w:rsidR="0056053B">
              <w:rPr>
                <w:rFonts w:cs="Calibri"/>
                <w:color w:val="000000"/>
                <w:sz w:val="24"/>
                <w:szCs w:val="24"/>
              </w:rPr>
              <w:t xml:space="preserve"> </w:t>
            </w:r>
          </w:p>
          <w:p w:rsidR="00816FD6" w:rsidRPr="00E97DDC" w:rsidRDefault="00E16A01" w:rsidP="00E16A01">
            <w:pPr>
              <w:numPr>
                <w:ilvl w:val="0"/>
                <w:numId w:val="1"/>
              </w:numPr>
              <w:autoSpaceDE w:val="0"/>
              <w:autoSpaceDN w:val="0"/>
              <w:adjustRightInd w:val="0"/>
              <w:spacing w:after="0" w:line="240" w:lineRule="auto"/>
              <w:jc w:val="both"/>
              <w:rPr>
                <w:rFonts w:cs="Calibri"/>
                <w:color w:val="000000"/>
                <w:sz w:val="24"/>
                <w:szCs w:val="24"/>
              </w:rPr>
            </w:pPr>
            <w:r w:rsidRPr="00E97DDC">
              <w:rPr>
                <w:rFonts w:cs="Calibri"/>
                <w:color w:val="000000"/>
                <w:sz w:val="24"/>
                <w:szCs w:val="24"/>
              </w:rPr>
              <w:t>Des preuves documentées d</w:t>
            </w:r>
            <w:r w:rsidR="00695C13" w:rsidRPr="00E97DDC">
              <w:rPr>
                <w:rFonts w:cs="Calibri"/>
                <w:color w:val="000000"/>
                <w:sz w:val="24"/>
                <w:szCs w:val="24"/>
              </w:rPr>
              <w:t>e</w:t>
            </w:r>
            <w:r w:rsidRPr="00E97DDC">
              <w:rPr>
                <w:rFonts w:cs="Calibri"/>
                <w:color w:val="000000"/>
                <w:sz w:val="24"/>
                <w:szCs w:val="24"/>
              </w:rPr>
              <w:t>s qualifications et les références des éventuelles publications et travaux cités</w:t>
            </w:r>
            <w:r w:rsidR="00816FD6" w:rsidRPr="00E97DDC">
              <w:rPr>
                <w:rFonts w:cs="Calibri"/>
                <w:color w:val="000000"/>
                <w:sz w:val="24"/>
                <w:szCs w:val="24"/>
              </w:rPr>
              <w:t>;</w:t>
            </w:r>
          </w:p>
        </w:tc>
        <w:tc>
          <w:tcPr>
            <w:tcW w:w="3827" w:type="dxa"/>
            <w:shd w:val="clear" w:color="auto" w:fill="auto"/>
            <w:vAlign w:val="center"/>
          </w:tcPr>
          <w:p w:rsidR="00FD2547" w:rsidRPr="00E97DDC" w:rsidRDefault="00FD2547" w:rsidP="008669C6">
            <w:pPr>
              <w:autoSpaceDE w:val="0"/>
              <w:autoSpaceDN w:val="0"/>
              <w:adjustRightInd w:val="0"/>
              <w:spacing w:after="0" w:line="240" w:lineRule="auto"/>
              <w:jc w:val="both"/>
              <w:rPr>
                <w:rFonts w:eastAsia="Times New Roman" w:cs="Times New Roman"/>
                <w:sz w:val="24"/>
                <w:szCs w:val="24"/>
                <w:lang w:eastAsia="rw-RW"/>
              </w:rPr>
            </w:pPr>
            <w:r w:rsidRPr="00E97DDC">
              <w:rPr>
                <w:rFonts w:eastAsia="Times New Roman" w:cs="Times New Roman"/>
                <w:sz w:val="24"/>
                <w:szCs w:val="24"/>
                <w:lang w:eastAsia="rw-RW"/>
              </w:rPr>
              <w:t>Pas de formulaire spécifique</w:t>
            </w:r>
          </w:p>
        </w:tc>
      </w:tr>
      <w:tr w:rsidR="00FD2547" w:rsidRPr="00E97DDC" w:rsidTr="008669C6">
        <w:trPr>
          <w:trHeight w:val="499"/>
        </w:trPr>
        <w:tc>
          <w:tcPr>
            <w:tcW w:w="2269" w:type="dxa"/>
            <w:shd w:val="clear" w:color="auto" w:fill="auto"/>
            <w:vAlign w:val="center"/>
          </w:tcPr>
          <w:p w:rsidR="00FD2547" w:rsidRPr="00E97DDC" w:rsidRDefault="00FD2547" w:rsidP="008669C6">
            <w:pPr>
              <w:autoSpaceDE w:val="0"/>
              <w:autoSpaceDN w:val="0"/>
              <w:adjustRightInd w:val="0"/>
              <w:spacing w:after="0" w:line="240" w:lineRule="auto"/>
              <w:jc w:val="both"/>
              <w:rPr>
                <w:rFonts w:eastAsia="Times New Roman" w:cs="Times New Roman"/>
                <w:sz w:val="24"/>
                <w:szCs w:val="24"/>
                <w:lang w:eastAsia="rw-RW"/>
              </w:rPr>
            </w:pPr>
            <w:r w:rsidRPr="00E97DDC">
              <w:rPr>
                <w:rFonts w:eastAsia="Times New Roman" w:cs="Times New Roman"/>
                <w:sz w:val="24"/>
                <w:szCs w:val="24"/>
                <w:lang w:eastAsia="rw-RW"/>
              </w:rPr>
              <w:t>Curriculum Vitae/P11</w:t>
            </w:r>
          </w:p>
        </w:tc>
        <w:tc>
          <w:tcPr>
            <w:tcW w:w="4111" w:type="dxa"/>
            <w:shd w:val="clear" w:color="auto" w:fill="auto"/>
            <w:vAlign w:val="center"/>
          </w:tcPr>
          <w:p w:rsidR="008E44EC" w:rsidRPr="00E97DDC" w:rsidRDefault="00816FD6" w:rsidP="008E44EC">
            <w:pPr>
              <w:autoSpaceDE w:val="0"/>
              <w:autoSpaceDN w:val="0"/>
              <w:adjustRightInd w:val="0"/>
              <w:spacing w:after="0" w:line="240" w:lineRule="auto"/>
              <w:jc w:val="both"/>
              <w:rPr>
                <w:rFonts w:cs="Calibri"/>
                <w:color w:val="000000"/>
                <w:sz w:val="24"/>
                <w:szCs w:val="24"/>
              </w:rPr>
            </w:pPr>
            <w:r w:rsidRPr="00E97DDC">
              <w:rPr>
                <w:rFonts w:eastAsia="Times New Roman" w:cs="Times New Roman"/>
                <w:sz w:val="24"/>
                <w:szCs w:val="24"/>
                <w:lang w:eastAsia="rw-RW"/>
              </w:rPr>
              <w:t>-CV</w:t>
            </w:r>
            <w:r w:rsidR="00E16A01" w:rsidRPr="00E97DDC">
              <w:rPr>
                <w:rFonts w:eastAsia="Times New Roman" w:cs="Times New Roman"/>
                <w:sz w:val="24"/>
                <w:szCs w:val="24"/>
                <w:lang w:eastAsia="rw-RW"/>
              </w:rPr>
              <w:t xml:space="preserve"> démontrant les qualifications et aptitudes requises pour la mission</w:t>
            </w:r>
            <w:r w:rsidR="008E44EC" w:rsidRPr="00E97DDC">
              <w:rPr>
                <w:rFonts w:cs="Calibri"/>
                <w:color w:val="000000"/>
                <w:sz w:val="24"/>
                <w:szCs w:val="24"/>
              </w:rPr>
              <w:t> ;</w:t>
            </w:r>
          </w:p>
          <w:p w:rsidR="00FD2547" w:rsidRPr="00E97DDC" w:rsidRDefault="008E44EC" w:rsidP="00183D09">
            <w:pPr>
              <w:autoSpaceDE w:val="0"/>
              <w:autoSpaceDN w:val="0"/>
              <w:adjustRightInd w:val="0"/>
              <w:spacing w:after="0" w:line="240" w:lineRule="auto"/>
              <w:jc w:val="both"/>
              <w:rPr>
                <w:rFonts w:eastAsia="Times New Roman" w:cs="Times New Roman"/>
                <w:sz w:val="24"/>
                <w:szCs w:val="24"/>
                <w:lang w:eastAsia="rw-RW"/>
              </w:rPr>
            </w:pPr>
            <w:r w:rsidRPr="00E97DDC">
              <w:rPr>
                <w:rFonts w:cs="Calibri"/>
                <w:color w:val="000000"/>
                <w:sz w:val="24"/>
                <w:szCs w:val="24"/>
              </w:rPr>
              <w:t>-</w:t>
            </w:r>
            <w:r w:rsidR="00FD2547" w:rsidRPr="00E97DDC">
              <w:rPr>
                <w:rFonts w:eastAsia="Times New Roman" w:cs="Times New Roman"/>
                <w:sz w:val="24"/>
                <w:szCs w:val="24"/>
                <w:lang w:eastAsia="rw-RW"/>
              </w:rPr>
              <w:t xml:space="preserve">Remplir le formulaire P11 </w:t>
            </w:r>
            <w:r w:rsidR="00E16A01" w:rsidRPr="00E97DDC">
              <w:rPr>
                <w:rFonts w:eastAsia="Times New Roman" w:cs="Times New Roman"/>
                <w:sz w:val="24"/>
                <w:szCs w:val="24"/>
                <w:lang w:eastAsia="rw-RW"/>
              </w:rPr>
              <w:t xml:space="preserve">des Nations Unies </w:t>
            </w:r>
            <w:r w:rsidR="00FD2547" w:rsidRPr="00E97DDC">
              <w:rPr>
                <w:rFonts w:eastAsia="Times New Roman" w:cs="Times New Roman"/>
                <w:sz w:val="24"/>
                <w:szCs w:val="24"/>
                <w:lang w:eastAsia="rw-RW"/>
              </w:rPr>
              <w:t xml:space="preserve">en annexe  </w:t>
            </w:r>
            <w:r w:rsidR="00183D09" w:rsidRPr="00E97DDC">
              <w:rPr>
                <w:rFonts w:eastAsia="Times New Roman" w:cs="Times New Roman"/>
                <w:sz w:val="24"/>
                <w:szCs w:val="24"/>
                <w:lang w:eastAsia="rw-RW"/>
              </w:rPr>
              <w:t xml:space="preserve">en </w:t>
            </w:r>
            <w:r w:rsidR="00FD2547" w:rsidRPr="00E97DDC">
              <w:rPr>
                <w:rFonts w:eastAsia="Times New Roman" w:cs="Times New Roman"/>
                <w:sz w:val="24"/>
                <w:szCs w:val="24"/>
                <w:lang w:eastAsia="rw-RW"/>
              </w:rPr>
              <w:t>indiquant  au moins 3 (trois) personnes de référence.</w:t>
            </w:r>
          </w:p>
        </w:tc>
        <w:tc>
          <w:tcPr>
            <w:tcW w:w="3827" w:type="dxa"/>
            <w:shd w:val="clear" w:color="auto" w:fill="auto"/>
            <w:vAlign w:val="center"/>
          </w:tcPr>
          <w:p w:rsidR="00FD2547" w:rsidRPr="00E97DDC" w:rsidRDefault="00FD2547" w:rsidP="008669C6">
            <w:pPr>
              <w:autoSpaceDE w:val="0"/>
              <w:autoSpaceDN w:val="0"/>
              <w:adjustRightInd w:val="0"/>
              <w:spacing w:after="0" w:line="240" w:lineRule="auto"/>
              <w:jc w:val="both"/>
              <w:rPr>
                <w:rFonts w:eastAsia="Times New Roman" w:cs="Times New Roman"/>
                <w:sz w:val="24"/>
                <w:szCs w:val="24"/>
                <w:lang w:eastAsia="rw-RW"/>
              </w:rPr>
            </w:pPr>
            <w:r w:rsidRPr="00E97DDC">
              <w:rPr>
                <w:rFonts w:eastAsia="Times New Roman" w:cs="Times New Roman"/>
                <w:sz w:val="24"/>
                <w:szCs w:val="24"/>
                <w:lang w:eastAsia="rw-RW"/>
              </w:rPr>
              <w:t xml:space="preserve">Formulaire </w:t>
            </w:r>
            <w:hyperlink r:id="rId11" w:history="1">
              <w:r w:rsidRPr="00E97DDC">
                <w:rPr>
                  <w:rFonts w:eastAsia="Times New Roman" w:cs="Times New Roman"/>
                  <w:b/>
                  <w:color w:val="0000FF"/>
                  <w:sz w:val="24"/>
                  <w:szCs w:val="24"/>
                  <w:u w:val="single"/>
                  <w:lang w:eastAsia="rw-RW"/>
                </w:rPr>
                <w:t>P11 (SC&amp; IC/annexe 4)</w:t>
              </w:r>
            </w:hyperlink>
            <w:r w:rsidRPr="00E97DDC">
              <w:rPr>
                <w:rFonts w:eastAsia="Times New Roman" w:cs="Times New Roman"/>
                <w:sz w:val="24"/>
                <w:szCs w:val="24"/>
                <w:lang w:eastAsia="rw-RW"/>
              </w:rPr>
              <w:t xml:space="preserve"> - </w:t>
            </w:r>
            <w:r w:rsidRPr="00E97DDC">
              <w:rPr>
                <w:rFonts w:eastAsia="Times New Roman" w:cs="Times New Roman"/>
                <w:i/>
                <w:highlight w:val="yellow"/>
                <w:lang w:eastAsia="rw-RW"/>
              </w:rPr>
              <w:t>(Cliquer sur « </w:t>
            </w:r>
            <w:r w:rsidRPr="00E97DDC">
              <w:rPr>
                <w:rFonts w:eastAsia="Times New Roman" w:cs="Times New Roman"/>
                <w:i/>
                <w:highlight w:val="yellow"/>
                <w:u w:val="single"/>
                <w:lang w:eastAsia="rw-RW"/>
              </w:rPr>
              <w:t>P11 (SC&amp;IC)</w:t>
            </w:r>
            <w:r w:rsidRPr="00E97DDC">
              <w:rPr>
                <w:rFonts w:eastAsia="Times New Roman" w:cs="Times New Roman"/>
                <w:i/>
                <w:highlight w:val="yellow"/>
                <w:lang w:eastAsia="rw-RW"/>
              </w:rPr>
              <w:t> » pour télécharger le document)</w:t>
            </w:r>
          </w:p>
        </w:tc>
      </w:tr>
      <w:tr w:rsidR="00FD2547" w:rsidRPr="00E97DDC" w:rsidTr="008669C6">
        <w:trPr>
          <w:trHeight w:val="499"/>
        </w:trPr>
        <w:tc>
          <w:tcPr>
            <w:tcW w:w="2269" w:type="dxa"/>
            <w:shd w:val="clear" w:color="auto" w:fill="auto"/>
            <w:vAlign w:val="center"/>
          </w:tcPr>
          <w:p w:rsidR="00FD2547" w:rsidRPr="00E97DDC" w:rsidRDefault="00FD2547" w:rsidP="008669C6">
            <w:pPr>
              <w:autoSpaceDE w:val="0"/>
              <w:autoSpaceDN w:val="0"/>
              <w:adjustRightInd w:val="0"/>
              <w:spacing w:after="0" w:line="240" w:lineRule="auto"/>
              <w:jc w:val="both"/>
              <w:rPr>
                <w:rFonts w:eastAsia="Times New Roman" w:cs="Times New Roman"/>
                <w:sz w:val="24"/>
                <w:szCs w:val="24"/>
                <w:lang w:eastAsia="rw-RW"/>
              </w:rPr>
            </w:pPr>
            <w:r w:rsidRPr="00E97DDC">
              <w:rPr>
                <w:rFonts w:eastAsia="Times New Roman" w:cs="Times New Roman"/>
                <w:sz w:val="24"/>
                <w:szCs w:val="24"/>
                <w:lang w:eastAsia="rw-RW"/>
              </w:rPr>
              <w:t>Diplômes</w:t>
            </w:r>
          </w:p>
        </w:tc>
        <w:tc>
          <w:tcPr>
            <w:tcW w:w="4111" w:type="dxa"/>
            <w:shd w:val="clear" w:color="auto" w:fill="auto"/>
            <w:vAlign w:val="center"/>
          </w:tcPr>
          <w:p w:rsidR="00FD2547" w:rsidRPr="00E97DDC" w:rsidRDefault="00FD2547" w:rsidP="008669C6">
            <w:pPr>
              <w:autoSpaceDE w:val="0"/>
              <w:autoSpaceDN w:val="0"/>
              <w:adjustRightInd w:val="0"/>
              <w:spacing w:after="0" w:line="240" w:lineRule="auto"/>
              <w:jc w:val="both"/>
              <w:rPr>
                <w:rFonts w:eastAsia="Times New Roman" w:cs="Times New Roman"/>
                <w:sz w:val="24"/>
                <w:szCs w:val="24"/>
                <w:lang w:eastAsia="rw-RW"/>
              </w:rPr>
            </w:pPr>
            <w:r w:rsidRPr="00E97DDC">
              <w:rPr>
                <w:rFonts w:eastAsia="Times New Roman" w:cs="Times New Roman"/>
                <w:sz w:val="24"/>
                <w:szCs w:val="24"/>
                <w:lang w:eastAsia="rw-RW"/>
              </w:rPr>
              <w:t>Envoyer les copies de vos diplômes</w:t>
            </w:r>
          </w:p>
        </w:tc>
        <w:tc>
          <w:tcPr>
            <w:tcW w:w="3827" w:type="dxa"/>
            <w:shd w:val="clear" w:color="auto" w:fill="auto"/>
            <w:vAlign w:val="center"/>
          </w:tcPr>
          <w:p w:rsidR="00FD2547" w:rsidRPr="00E97DDC" w:rsidRDefault="00FD2547" w:rsidP="008669C6">
            <w:pPr>
              <w:autoSpaceDE w:val="0"/>
              <w:autoSpaceDN w:val="0"/>
              <w:adjustRightInd w:val="0"/>
              <w:spacing w:after="0" w:line="240" w:lineRule="auto"/>
              <w:jc w:val="both"/>
              <w:rPr>
                <w:rFonts w:eastAsia="Times New Roman" w:cs="Times New Roman"/>
                <w:sz w:val="24"/>
                <w:szCs w:val="24"/>
                <w:lang w:eastAsia="rw-RW"/>
              </w:rPr>
            </w:pPr>
          </w:p>
        </w:tc>
      </w:tr>
      <w:tr w:rsidR="00FD2547" w:rsidRPr="00E97DDC" w:rsidTr="008669C6">
        <w:trPr>
          <w:trHeight w:val="548"/>
        </w:trPr>
        <w:tc>
          <w:tcPr>
            <w:tcW w:w="2269" w:type="dxa"/>
            <w:shd w:val="clear" w:color="auto" w:fill="auto"/>
            <w:vAlign w:val="center"/>
          </w:tcPr>
          <w:p w:rsidR="00FD2547" w:rsidRPr="00E97DDC" w:rsidRDefault="005B62B8" w:rsidP="008669C6">
            <w:pPr>
              <w:autoSpaceDE w:val="0"/>
              <w:autoSpaceDN w:val="0"/>
              <w:adjustRightInd w:val="0"/>
              <w:spacing w:after="0" w:line="240" w:lineRule="auto"/>
              <w:jc w:val="both"/>
              <w:rPr>
                <w:rFonts w:eastAsia="Times New Roman" w:cs="Times New Roman"/>
                <w:sz w:val="24"/>
                <w:szCs w:val="24"/>
                <w:lang w:eastAsia="rw-RW"/>
              </w:rPr>
            </w:pPr>
            <w:r w:rsidRPr="00E97DDC">
              <w:rPr>
                <w:rFonts w:eastAsia="Times New Roman" w:cs="Times New Roman"/>
                <w:sz w:val="24"/>
                <w:szCs w:val="24"/>
                <w:lang w:eastAsia="rw-RW"/>
              </w:rPr>
              <w:t xml:space="preserve">Proposition financière ou </w:t>
            </w:r>
            <w:r w:rsidR="00FD2547" w:rsidRPr="00E97DDC">
              <w:rPr>
                <w:rFonts w:eastAsia="Times New Roman" w:cs="Times New Roman"/>
                <w:sz w:val="24"/>
                <w:szCs w:val="24"/>
                <w:lang w:eastAsia="rw-RW"/>
              </w:rPr>
              <w:t>Tableau des coûts</w:t>
            </w:r>
          </w:p>
        </w:tc>
        <w:tc>
          <w:tcPr>
            <w:tcW w:w="4111" w:type="dxa"/>
            <w:shd w:val="clear" w:color="auto" w:fill="auto"/>
            <w:vAlign w:val="center"/>
          </w:tcPr>
          <w:p w:rsidR="00FD2547" w:rsidRPr="00E97DDC" w:rsidRDefault="00FD2547" w:rsidP="00EA68D7">
            <w:pPr>
              <w:autoSpaceDE w:val="0"/>
              <w:autoSpaceDN w:val="0"/>
              <w:adjustRightInd w:val="0"/>
              <w:spacing w:after="0" w:line="240" w:lineRule="auto"/>
              <w:jc w:val="both"/>
              <w:rPr>
                <w:rFonts w:eastAsia="Times New Roman" w:cs="Times New Roman"/>
                <w:sz w:val="24"/>
                <w:szCs w:val="24"/>
                <w:lang w:eastAsia="rw-RW"/>
              </w:rPr>
            </w:pPr>
            <w:r w:rsidRPr="00E97DDC">
              <w:rPr>
                <w:rFonts w:eastAsia="Times New Roman" w:cs="Times New Roman"/>
                <w:sz w:val="24"/>
                <w:szCs w:val="24"/>
                <w:lang w:eastAsia="rw-RW"/>
              </w:rPr>
              <w:t>Remplir le tableau</w:t>
            </w:r>
            <w:r w:rsidR="00EA68D7" w:rsidRPr="00E97DDC">
              <w:rPr>
                <w:rFonts w:eastAsia="Times New Roman" w:cs="Times New Roman"/>
                <w:sz w:val="24"/>
                <w:szCs w:val="24"/>
                <w:lang w:eastAsia="rw-RW"/>
              </w:rPr>
              <w:t xml:space="preserve"> du </w:t>
            </w:r>
            <w:r w:rsidR="00EA68D7" w:rsidRPr="00E97DDC">
              <w:rPr>
                <w:rFonts w:cs="Calibri"/>
                <w:color w:val="000000"/>
                <w:sz w:val="24"/>
                <w:szCs w:val="24"/>
              </w:rPr>
              <w:t>budget (offre financière) proposé, présenté en USD $ ;</w:t>
            </w:r>
          </w:p>
        </w:tc>
        <w:tc>
          <w:tcPr>
            <w:tcW w:w="3827" w:type="dxa"/>
            <w:shd w:val="clear" w:color="auto" w:fill="auto"/>
            <w:vAlign w:val="center"/>
          </w:tcPr>
          <w:p w:rsidR="00FD2547" w:rsidRPr="00E97DDC" w:rsidRDefault="00FD2547" w:rsidP="008669C6">
            <w:pPr>
              <w:autoSpaceDE w:val="0"/>
              <w:autoSpaceDN w:val="0"/>
              <w:adjustRightInd w:val="0"/>
              <w:spacing w:after="0" w:line="240" w:lineRule="auto"/>
              <w:jc w:val="both"/>
              <w:rPr>
                <w:rFonts w:eastAsia="Times New Roman" w:cs="Times New Roman"/>
                <w:sz w:val="24"/>
                <w:szCs w:val="24"/>
                <w:lang w:eastAsia="rw-RW"/>
              </w:rPr>
            </w:pPr>
            <w:r w:rsidRPr="00E97DDC">
              <w:rPr>
                <w:rFonts w:eastAsia="Times New Roman" w:cs="Times New Roman"/>
                <w:sz w:val="24"/>
                <w:szCs w:val="24"/>
                <w:lang w:eastAsia="rw-RW"/>
              </w:rPr>
              <w:t xml:space="preserve">Annexe  </w:t>
            </w:r>
            <w:r w:rsidRPr="00E97DDC">
              <w:rPr>
                <w:rFonts w:eastAsia="Times New Roman" w:cs="Times New Roman"/>
                <w:b/>
                <w:sz w:val="24"/>
                <w:szCs w:val="24"/>
                <w:lang w:eastAsia="rw-RW"/>
              </w:rPr>
              <w:t>« </w:t>
            </w:r>
            <w:hyperlink r:id="rId12" w:history="1">
              <w:r w:rsidRPr="00E97DDC">
                <w:rPr>
                  <w:rFonts w:eastAsia="Times New Roman" w:cs="Times New Roman"/>
                  <w:b/>
                  <w:color w:val="0000FF"/>
                  <w:sz w:val="24"/>
                  <w:szCs w:val="24"/>
                  <w:u w:val="single"/>
                  <w:lang w:eastAsia="rw-RW"/>
                </w:rPr>
                <w:t>Tableau des coûts</w:t>
              </w:r>
            </w:hyperlink>
            <w:r w:rsidRPr="00E97DDC">
              <w:rPr>
                <w:rFonts w:eastAsia="Times New Roman" w:cs="Times New Roman"/>
                <w:b/>
                <w:color w:val="0000FF"/>
                <w:sz w:val="24"/>
                <w:szCs w:val="24"/>
                <w:u w:val="single"/>
                <w:lang w:eastAsia="rw-RW"/>
              </w:rPr>
              <w:t xml:space="preserve"> (annexe 3)</w:t>
            </w:r>
            <w:r w:rsidRPr="00E97DDC">
              <w:rPr>
                <w:rFonts w:eastAsia="Times New Roman" w:cs="Times New Roman"/>
                <w:b/>
                <w:sz w:val="24"/>
                <w:szCs w:val="24"/>
                <w:lang w:eastAsia="rw-RW"/>
              </w:rPr>
              <w:t> »</w:t>
            </w:r>
            <w:r w:rsidRPr="00E97DDC">
              <w:rPr>
                <w:rFonts w:eastAsia="Times New Roman" w:cs="Times New Roman"/>
                <w:sz w:val="24"/>
                <w:szCs w:val="24"/>
                <w:lang w:eastAsia="rw-RW"/>
              </w:rPr>
              <w:t xml:space="preserve">. </w:t>
            </w:r>
            <w:r w:rsidRPr="00E97DDC">
              <w:rPr>
                <w:rFonts w:eastAsia="Times New Roman" w:cs="Times New Roman"/>
                <w:i/>
                <w:highlight w:val="yellow"/>
                <w:lang w:eastAsia="rw-RW"/>
              </w:rPr>
              <w:t>(Cliquer sur « </w:t>
            </w:r>
            <w:r w:rsidRPr="00E97DDC">
              <w:rPr>
                <w:rFonts w:eastAsia="Times New Roman" w:cs="Times New Roman"/>
                <w:i/>
                <w:highlight w:val="yellow"/>
                <w:u w:val="single"/>
                <w:lang w:eastAsia="rw-RW"/>
              </w:rPr>
              <w:t>Tableau des coûts</w:t>
            </w:r>
            <w:r w:rsidRPr="00E97DDC">
              <w:rPr>
                <w:rFonts w:eastAsia="Times New Roman" w:cs="Times New Roman"/>
                <w:i/>
                <w:highlight w:val="yellow"/>
                <w:lang w:eastAsia="rw-RW"/>
              </w:rPr>
              <w:t> » pour télécharger le document)</w:t>
            </w:r>
          </w:p>
        </w:tc>
      </w:tr>
    </w:tbl>
    <w:p w:rsidR="000232B9" w:rsidRPr="00E97DDC" w:rsidRDefault="000232B9" w:rsidP="00FD2547">
      <w:pPr>
        <w:autoSpaceDE w:val="0"/>
        <w:autoSpaceDN w:val="0"/>
        <w:adjustRightInd w:val="0"/>
        <w:spacing w:after="0" w:line="240" w:lineRule="auto"/>
        <w:jc w:val="both"/>
        <w:rPr>
          <w:rFonts w:eastAsia="Times New Roman" w:cs="Times New Roman"/>
          <w:b/>
          <w:sz w:val="26"/>
          <w:szCs w:val="26"/>
          <w:u w:val="single"/>
          <w:lang w:eastAsia="rw-RW"/>
        </w:rPr>
      </w:pPr>
    </w:p>
    <w:p w:rsidR="00FD2547" w:rsidRPr="00DC5A67" w:rsidRDefault="00FD2547" w:rsidP="00DC5A67">
      <w:pPr>
        <w:pStyle w:val="Paragraphedeliste"/>
        <w:numPr>
          <w:ilvl w:val="0"/>
          <w:numId w:val="27"/>
        </w:numPr>
        <w:spacing w:line="240" w:lineRule="auto"/>
        <w:jc w:val="both"/>
        <w:rPr>
          <w:rFonts w:eastAsia="Times New Roman" w:cs="Tahoma"/>
          <w:b/>
          <w:sz w:val="24"/>
          <w:szCs w:val="24"/>
          <w:lang w:eastAsia="rw-RW"/>
        </w:rPr>
      </w:pPr>
      <w:r w:rsidRPr="00DC5A67">
        <w:rPr>
          <w:rFonts w:eastAsia="Times New Roman" w:cs="Tahoma"/>
          <w:b/>
          <w:sz w:val="24"/>
          <w:szCs w:val="24"/>
          <w:lang w:eastAsia="rw-RW"/>
        </w:rPr>
        <w:t>Evaluation</w:t>
      </w:r>
    </w:p>
    <w:p w:rsidR="00FD2547" w:rsidRPr="00E97DDC" w:rsidRDefault="00FD2547" w:rsidP="00FD2547">
      <w:pPr>
        <w:spacing w:after="0" w:line="240" w:lineRule="auto"/>
        <w:jc w:val="both"/>
        <w:rPr>
          <w:rFonts w:eastAsia="Times New Roman" w:cs="Times New Roman"/>
          <w:bCs/>
          <w:sz w:val="24"/>
          <w:szCs w:val="24"/>
          <w:lang w:eastAsia="rw-RW"/>
        </w:rPr>
      </w:pPr>
      <w:r w:rsidRPr="00E97DDC">
        <w:rPr>
          <w:rFonts w:eastAsia="Times New Roman" w:cs="Times New Roman"/>
          <w:bCs/>
          <w:sz w:val="24"/>
          <w:szCs w:val="24"/>
          <w:lang w:eastAsia="rw-RW"/>
        </w:rPr>
        <w:t>L’évaluation des offres se déroule en deux temps. L’évaluation des propositions techniques est achevée avant l’ouverture et la comparaison des propositions financières.</w:t>
      </w:r>
    </w:p>
    <w:p w:rsidR="00795136" w:rsidRPr="00E97DDC" w:rsidRDefault="00795136" w:rsidP="00FD2547">
      <w:pPr>
        <w:spacing w:after="0" w:line="240" w:lineRule="auto"/>
        <w:jc w:val="both"/>
        <w:rPr>
          <w:rFonts w:eastAsia="Times New Roman" w:cs="Times New Roman"/>
          <w:bCs/>
          <w:sz w:val="24"/>
          <w:szCs w:val="24"/>
          <w:lang w:eastAsia="rw-RW"/>
        </w:rPr>
      </w:pPr>
    </w:p>
    <w:p w:rsidR="00FD2547" w:rsidRPr="00E97DDC" w:rsidRDefault="00FD2547" w:rsidP="00FD2547">
      <w:pPr>
        <w:spacing w:after="0" w:line="240" w:lineRule="auto"/>
        <w:jc w:val="both"/>
        <w:rPr>
          <w:rFonts w:eastAsia="Times New Roman" w:cs="Times New Roman"/>
          <w:bCs/>
          <w:sz w:val="24"/>
          <w:szCs w:val="24"/>
          <w:lang w:eastAsia="rw-RW"/>
        </w:rPr>
      </w:pPr>
      <w:r w:rsidRPr="00E97DDC">
        <w:rPr>
          <w:rFonts w:eastAsia="Times New Roman" w:cs="Times New Roman"/>
          <w:bCs/>
          <w:sz w:val="24"/>
          <w:szCs w:val="24"/>
          <w:lang w:eastAsia="rw-RW"/>
        </w:rPr>
        <w:t>Le marché sera attribué au</w:t>
      </w:r>
      <w:r w:rsidR="00971E1A" w:rsidRPr="00E97DDC">
        <w:rPr>
          <w:rFonts w:eastAsia="Times New Roman" w:cs="Times New Roman"/>
          <w:bCs/>
          <w:sz w:val="24"/>
          <w:szCs w:val="24"/>
          <w:lang w:eastAsia="rw-RW"/>
        </w:rPr>
        <w:t>/à la</w:t>
      </w:r>
      <w:r w:rsidRPr="00E97DDC">
        <w:rPr>
          <w:rFonts w:eastAsia="Times New Roman" w:cs="Times New Roman"/>
          <w:bCs/>
          <w:sz w:val="24"/>
          <w:szCs w:val="24"/>
          <w:lang w:eastAsia="rw-RW"/>
        </w:rPr>
        <w:t xml:space="preserve"> Consultant</w:t>
      </w:r>
      <w:r w:rsidR="00971E1A" w:rsidRPr="00E97DDC">
        <w:rPr>
          <w:rFonts w:eastAsia="Times New Roman" w:cs="Times New Roman"/>
          <w:bCs/>
          <w:sz w:val="24"/>
          <w:szCs w:val="24"/>
          <w:lang w:eastAsia="rw-RW"/>
        </w:rPr>
        <w:t xml:space="preserve"> (e)</w:t>
      </w:r>
      <w:r w:rsidRPr="00E97DDC">
        <w:rPr>
          <w:rFonts w:eastAsia="Times New Roman" w:cs="Times New Roman"/>
          <w:bCs/>
          <w:sz w:val="24"/>
          <w:szCs w:val="24"/>
          <w:lang w:eastAsia="rw-RW"/>
        </w:rPr>
        <w:t xml:space="preserve"> ayant présenté le meilleur score combiné (rapport qualité/prix, évaluation cumulative).</w:t>
      </w:r>
    </w:p>
    <w:p w:rsidR="00FD2547" w:rsidRPr="00E97DDC" w:rsidRDefault="00FD2547" w:rsidP="00FD2547">
      <w:pPr>
        <w:spacing w:after="0" w:line="240" w:lineRule="auto"/>
        <w:jc w:val="both"/>
        <w:rPr>
          <w:rFonts w:eastAsia="Times New Roman" w:cs="Times New Roman"/>
          <w:bCs/>
          <w:lang w:eastAsia="rw-RW"/>
        </w:rPr>
      </w:pPr>
    </w:p>
    <w:p w:rsidR="00FD2547" w:rsidRPr="00E97DDC" w:rsidRDefault="00FD2547" w:rsidP="00FD2547">
      <w:pPr>
        <w:numPr>
          <w:ilvl w:val="0"/>
          <w:numId w:val="2"/>
        </w:numPr>
        <w:spacing w:after="0" w:line="240" w:lineRule="auto"/>
        <w:jc w:val="both"/>
        <w:rPr>
          <w:rFonts w:eastAsia="Times New Roman" w:cs="Times New Roman"/>
          <w:bCs/>
          <w:i/>
          <w:sz w:val="24"/>
          <w:szCs w:val="24"/>
          <w:u w:val="single"/>
          <w:lang w:eastAsia="rw-RW"/>
        </w:rPr>
      </w:pPr>
      <w:r w:rsidRPr="00E97DDC">
        <w:rPr>
          <w:rFonts w:eastAsia="Times New Roman" w:cs="Times New Roman"/>
          <w:bCs/>
          <w:i/>
          <w:sz w:val="24"/>
          <w:szCs w:val="24"/>
          <w:u w:val="single"/>
          <w:lang w:eastAsia="rw-RW"/>
        </w:rPr>
        <w:t>Les propositions techniques</w:t>
      </w:r>
    </w:p>
    <w:p w:rsidR="00FD2547" w:rsidRPr="00E97DDC" w:rsidRDefault="00FD2547" w:rsidP="00FD2547">
      <w:pPr>
        <w:spacing w:after="0" w:line="240" w:lineRule="auto"/>
        <w:jc w:val="both"/>
        <w:rPr>
          <w:rFonts w:eastAsia="Times New Roman" w:cs="Times New Roman"/>
          <w:bCs/>
          <w:i/>
          <w:sz w:val="24"/>
          <w:szCs w:val="24"/>
          <w:u w:val="single"/>
          <w:lang w:eastAsia="rw-RW"/>
        </w:rPr>
      </w:pPr>
    </w:p>
    <w:p w:rsidR="005D6775" w:rsidRPr="00E97DDC" w:rsidRDefault="005D6775" w:rsidP="005D6775">
      <w:pPr>
        <w:pStyle w:val="Retraitcorpsdetexte"/>
        <w:ind w:left="0"/>
        <w:jc w:val="both"/>
        <w:rPr>
          <w:rFonts w:asciiTheme="minorHAnsi" w:hAnsiTheme="minorHAnsi"/>
          <w:bCs/>
        </w:rPr>
      </w:pPr>
      <w:r w:rsidRPr="00E97DDC">
        <w:rPr>
          <w:rFonts w:asciiTheme="minorHAnsi" w:hAnsiTheme="minorHAnsi"/>
          <w:bCs/>
        </w:rPr>
        <w:t>Elles sont évaluées sur des critères suivants en rapport avec les termes de référence:</w:t>
      </w:r>
    </w:p>
    <w:p w:rsidR="005D6775" w:rsidRPr="00E97DDC" w:rsidRDefault="005D6775" w:rsidP="005D6775">
      <w:pPr>
        <w:spacing w:line="240" w:lineRule="auto"/>
        <w:jc w:val="both"/>
        <w:rPr>
          <w:sz w:val="24"/>
          <w:szCs w:val="24"/>
        </w:rPr>
      </w:pPr>
      <w:r w:rsidRPr="00E97DDC">
        <w:rPr>
          <w:sz w:val="24"/>
          <w:szCs w:val="24"/>
        </w:rPr>
        <w:t>Pour information, la proposition technique sera évaluée sur son degré de réponse par rapport aux termes de référence et sur la base des critères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4"/>
        <w:gridCol w:w="893"/>
      </w:tblGrid>
      <w:tr w:rsidR="005D6775" w:rsidRPr="00E97DDC" w:rsidTr="001C32AE">
        <w:tc>
          <w:tcPr>
            <w:tcW w:w="8348" w:type="dxa"/>
            <w:tcMar>
              <w:top w:w="0" w:type="dxa"/>
              <w:left w:w="108" w:type="dxa"/>
              <w:bottom w:w="0" w:type="dxa"/>
              <w:right w:w="108" w:type="dxa"/>
            </w:tcMar>
          </w:tcPr>
          <w:p w:rsidR="005D6775" w:rsidRPr="00E97DDC" w:rsidRDefault="005D6775" w:rsidP="0090423B">
            <w:pPr>
              <w:spacing w:line="240" w:lineRule="auto"/>
              <w:jc w:val="both"/>
              <w:rPr>
                <w:rFonts w:eastAsia="Calibri"/>
                <w:b/>
                <w:snapToGrid w:val="0"/>
                <w:sz w:val="24"/>
                <w:szCs w:val="24"/>
                <w:lang w:eastAsia="fr-FR"/>
              </w:rPr>
            </w:pPr>
            <w:r w:rsidRPr="00E97DDC">
              <w:rPr>
                <w:rFonts w:eastAsia="Calibri"/>
                <w:b/>
                <w:snapToGrid w:val="0"/>
                <w:sz w:val="24"/>
                <w:szCs w:val="24"/>
                <w:lang w:eastAsia="fr-FR"/>
              </w:rPr>
              <w:t xml:space="preserve">Critères </w:t>
            </w:r>
          </w:p>
        </w:tc>
        <w:tc>
          <w:tcPr>
            <w:tcW w:w="895" w:type="dxa"/>
            <w:tcMar>
              <w:top w:w="0" w:type="dxa"/>
              <w:left w:w="108" w:type="dxa"/>
              <w:bottom w:w="0" w:type="dxa"/>
              <w:right w:w="108" w:type="dxa"/>
            </w:tcMar>
          </w:tcPr>
          <w:p w:rsidR="005D6775" w:rsidRPr="00E97DDC" w:rsidRDefault="005D6775" w:rsidP="0090423B">
            <w:pPr>
              <w:spacing w:line="240" w:lineRule="auto"/>
              <w:jc w:val="both"/>
              <w:rPr>
                <w:rFonts w:eastAsia="Calibri"/>
                <w:b/>
                <w:sz w:val="24"/>
                <w:szCs w:val="24"/>
                <w:lang w:eastAsia="fr-FR"/>
              </w:rPr>
            </w:pPr>
            <w:r w:rsidRPr="00E97DDC">
              <w:rPr>
                <w:rFonts w:eastAsia="Calibri"/>
                <w:b/>
                <w:sz w:val="24"/>
                <w:szCs w:val="24"/>
                <w:lang w:eastAsia="fr-FR"/>
              </w:rPr>
              <w:t>Points</w:t>
            </w:r>
          </w:p>
        </w:tc>
      </w:tr>
      <w:tr w:rsidR="005D6775" w:rsidRPr="00E97DDC" w:rsidTr="001C32AE">
        <w:tc>
          <w:tcPr>
            <w:tcW w:w="8348" w:type="dxa"/>
            <w:tcMar>
              <w:top w:w="0" w:type="dxa"/>
              <w:left w:w="108" w:type="dxa"/>
              <w:bottom w:w="0" w:type="dxa"/>
              <w:right w:w="108" w:type="dxa"/>
            </w:tcMar>
            <w:vAlign w:val="center"/>
          </w:tcPr>
          <w:p w:rsidR="005D6775" w:rsidRPr="00E97DDC" w:rsidRDefault="005D6775" w:rsidP="00C73D79">
            <w:pPr>
              <w:spacing w:line="240" w:lineRule="auto"/>
              <w:jc w:val="both"/>
              <w:rPr>
                <w:rFonts w:eastAsia="Calibri"/>
                <w:snapToGrid w:val="0"/>
                <w:sz w:val="24"/>
                <w:szCs w:val="24"/>
                <w:lang w:eastAsia="fr-FR"/>
              </w:rPr>
            </w:pPr>
            <w:r w:rsidRPr="00E97DDC">
              <w:rPr>
                <w:rFonts w:eastAsia="Calibri"/>
                <w:snapToGrid w:val="0"/>
                <w:sz w:val="24"/>
                <w:szCs w:val="24"/>
                <w:lang w:eastAsia="fr-FR"/>
              </w:rPr>
              <w:t>Le</w:t>
            </w:r>
            <w:r w:rsidR="00971E1A" w:rsidRPr="00E97DDC">
              <w:rPr>
                <w:rFonts w:eastAsia="Calibri"/>
                <w:snapToGrid w:val="0"/>
                <w:sz w:val="24"/>
                <w:szCs w:val="24"/>
                <w:lang w:eastAsia="fr-FR"/>
              </w:rPr>
              <w:t>/la</w:t>
            </w:r>
            <w:r w:rsidRPr="00E97DDC">
              <w:rPr>
                <w:rFonts w:eastAsia="Calibri"/>
                <w:snapToGrid w:val="0"/>
                <w:sz w:val="24"/>
                <w:szCs w:val="24"/>
                <w:lang w:eastAsia="fr-FR"/>
              </w:rPr>
              <w:t xml:space="preserve"> soumissionnaire </w:t>
            </w:r>
            <w:proofErr w:type="spellStart"/>
            <w:r w:rsidRPr="00E97DDC">
              <w:rPr>
                <w:rFonts w:eastAsia="Calibri"/>
                <w:snapToGrid w:val="0"/>
                <w:sz w:val="24"/>
                <w:szCs w:val="24"/>
                <w:lang w:eastAsia="fr-FR"/>
              </w:rPr>
              <w:t>a-t-il</w:t>
            </w:r>
            <w:proofErr w:type="spellEnd"/>
            <w:r w:rsidR="00971E1A" w:rsidRPr="00E97DDC">
              <w:rPr>
                <w:rFonts w:eastAsia="Calibri"/>
                <w:snapToGrid w:val="0"/>
                <w:sz w:val="24"/>
                <w:szCs w:val="24"/>
                <w:lang w:eastAsia="fr-FR"/>
              </w:rPr>
              <w:t>/elle</w:t>
            </w:r>
            <w:r w:rsidRPr="00E97DDC">
              <w:rPr>
                <w:rFonts w:eastAsia="Calibri"/>
                <w:snapToGrid w:val="0"/>
                <w:sz w:val="24"/>
                <w:szCs w:val="24"/>
                <w:lang w:eastAsia="fr-FR"/>
              </w:rPr>
              <w:t xml:space="preserve"> le profil requis pour </w:t>
            </w:r>
            <w:r w:rsidR="00C73D79" w:rsidRPr="00E97DDC">
              <w:rPr>
                <w:rFonts w:eastAsia="Calibri"/>
                <w:snapToGrid w:val="0"/>
                <w:sz w:val="24"/>
                <w:szCs w:val="24"/>
                <w:lang w:eastAsia="fr-FR"/>
              </w:rPr>
              <w:t xml:space="preserve">réaliser la </w:t>
            </w:r>
            <w:r w:rsidRPr="00E97DDC">
              <w:rPr>
                <w:rFonts w:eastAsia="Calibri"/>
                <w:snapToGrid w:val="0"/>
                <w:sz w:val="24"/>
                <w:szCs w:val="24"/>
                <w:lang w:eastAsia="fr-FR"/>
              </w:rPr>
              <w:t xml:space="preserve">mission ? </w:t>
            </w:r>
          </w:p>
        </w:tc>
        <w:tc>
          <w:tcPr>
            <w:tcW w:w="895" w:type="dxa"/>
            <w:tcMar>
              <w:top w:w="0" w:type="dxa"/>
              <w:left w:w="108" w:type="dxa"/>
              <w:bottom w:w="0" w:type="dxa"/>
              <w:right w:w="108" w:type="dxa"/>
            </w:tcMar>
            <w:vAlign w:val="center"/>
          </w:tcPr>
          <w:p w:rsidR="005D6775" w:rsidRPr="00E97DDC" w:rsidRDefault="00C750FE" w:rsidP="0090423B">
            <w:pPr>
              <w:spacing w:line="240" w:lineRule="auto"/>
              <w:jc w:val="both"/>
              <w:rPr>
                <w:rFonts w:eastAsia="Calibri"/>
                <w:sz w:val="24"/>
                <w:szCs w:val="24"/>
                <w:lang w:eastAsia="fr-FR"/>
              </w:rPr>
            </w:pPr>
            <w:r w:rsidRPr="00E97DDC">
              <w:rPr>
                <w:rFonts w:eastAsia="Calibri"/>
                <w:sz w:val="24"/>
                <w:szCs w:val="24"/>
                <w:lang w:eastAsia="fr-FR"/>
              </w:rPr>
              <w:t>20</w:t>
            </w:r>
          </w:p>
        </w:tc>
      </w:tr>
      <w:tr w:rsidR="005D6775" w:rsidRPr="00E97DDC" w:rsidTr="001C32AE">
        <w:tc>
          <w:tcPr>
            <w:tcW w:w="8348" w:type="dxa"/>
            <w:tcMar>
              <w:top w:w="0" w:type="dxa"/>
              <w:left w:w="108" w:type="dxa"/>
              <w:bottom w:w="0" w:type="dxa"/>
              <w:right w:w="108" w:type="dxa"/>
            </w:tcMar>
            <w:vAlign w:val="center"/>
            <w:hideMark/>
          </w:tcPr>
          <w:p w:rsidR="005D6775" w:rsidRPr="00E97DDC" w:rsidRDefault="00971E1A" w:rsidP="00971E1A">
            <w:pPr>
              <w:spacing w:line="240" w:lineRule="auto"/>
              <w:jc w:val="both"/>
              <w:rPr>
                <w:rFonts w:eastAsia="Calibri"/>
                <w:color w:val="1F497D"/>
                <w:sz w:val="24"/>
                <w:szCs w:val="24"/>
                <w:lang w:eastAsia="fr-FR"/>
              </w:rPr>
            </w:pPr>
            <w:r w:rsidRPr="00E97DDC">
              <w:rPr>
                <w:rFonts w:eastAsia="Calibri"/>
                <w:snapToGrid w:val="0"/>
                <w:sz w:val="24"/>
                <w:szCs w:val="24"/>
                <w:lang w:eastAsia="fr-FR"/>
              </w:rPr>
              <w:t xml:space="preserve">L/la </w:t>
            </w:r>
            <w:r w:rsidR="005D6775" w:rsidRPr="00E97DDC">
              <w:rPr>
                <w:rFonts w:eastAsia="Calibri"/>
                <w:snapToGrid w:val="0"/>
                <w:sz w:val="24"/>
                <w:szCs w:val="24"/>
                <w:lang w:eastAsia="fr-FR"/>
              </w:rPr>
              <w:t xml:space="preserve">soumissionnaire </w:t>
            </w:r>
            <w:r w:rsidR="00904AEA" w:rsidRPr="00E97DDC">
              <w:rPr>
                <w:rFonts w:eastAsia="Calibri"/>
                <w:snapToGrid w:val="0"/>
                <w:sz w:val="24"/>
                <w:szCs w:val="24"/>
                <w:lang w:eastAsia="fr-FR"/>
              </w:rPr>
              <w:t xml:space="preserve"> </w:t>
            </w:r>
            <w:proofErr w:type="spellStart"/>
            <w:r w:rsidR="00904AEA" w:rsidRPr="00E97DDC">
              <w:rPr>
                <w:rFonts w:eastAsia="Calibri"/>
                <w:snapToGrid w:val="0"/>
                <w:sz w:val="24"/>
                <w:szCs w:val="24"/>
                <w:lang w:eastAsia="fr-FR"/>
              </w:rPr>
              <w:t>a-t-il</w:t>
            </w:r>
            <w:proofErr w:type="spellEnd"/>
            <w:r w:rsidRPr="00E97DDC">
              <w:rPr>
                <w:rFonts w:eastAsia="Calibri"/>
                <w:snapToGrid w:val="0"/>
                <w:sz w:val="24"/>
                <w:szCs w:val="24"/>
                <w:lang w:eastAsia="fr-FR"/>
              </w:rPr>
              <w:t>/elle</w:t>
            </w:r>
            <w:r w:rsidR="00904AEA" w:rsidRPr="00E97DDC">
              <w:rPr>
                <w:rFonts w:eastAsia="Calibri"/>
                <w:snapToGrid w:val="0"/>
                <w:sz w:val="24"/>
                <w:szCs w:val="24"/>
                <w:lang w:eastAsia="fr-FR"/>
              </w:rPr>
              <w:t xml:space="preserve"> explicité </w:t>
            </w:r>
            <w:r w:rsidR="00657C16" w:rsidRPr="00E97DDC">
              <w:rPr>
                <w:rFonts w:eastAsia="Calibri"/>
                <w:snapToGrid w:val="0"/>
                <w:sz w:val="24"/>
                <w:szCs w:val="24"/>
                <w:lang w:eastAsia="fr-FR"/>
              </w:rPr>
              <w:t xml:space="preserve">de façon claire et précise l’objectif de la mission </w:t>
            </w:r>
            <w:r w:rsidR="00904AEA" w:rsidRPr="00E97DDC">
              <w:rPr>
                <w:rFonts w:eastAsia="Calibri"/>
                <w:snapToGrid w:val="0"/>
                <w:sz w:val="24"/>
                <w:szCs w:val="24"/>
                <w:lang w:eastAsia="fr-FR"/>
              </w:rPr>
              <w:t xml:space="preserve">  </w:t>
            </w:r>
            <w:r w:rsidR="005D6775" w:rsidRPr="00E97DDC">
              <w:rPr>
                <w:rFonts w:eastAsia="Calibri"/>
                <w:snapToGrid w:val="0"/>
                <w:sz w:val="24"/>
                <w:szCs w:val="24"/>
                <w:lang w:eastAsia="fr-FR"/>
              </w:rPr>
              <w:t> ?</w:t>
            </w:r>
          </w:p>
        </w:tc>
        <w:tc>
          <w:tcPr>
            <w:tcW w:w="895" w:type="dxa"/>
            <w:tcMar>
              <w:top w:w="0" w:type="dxa"/>
              <w:left w:w="108" w:type="dxa"/>
              <w:bottom w:w="0" w:type="dxa"/>
              <w:right w:w="108" w:type="dxa"/>
            </w:tcMar>
            <w:vAlign w:val="center"/>
            <w:hideMark/>
          </w:tcPr>
          <w:p w:rsidR="005D6775" w:rsidRPr="00E97DDC" w:rsidRDefault="00C750FE" w:rsidP="0090423B">
            <w:pPr>
              <w:spacing w:line="240" w:lineRule="auto"/>
              <w:jc w:val="both"/>
              <w:rPr>
                <w:rFonts w:eastAsia="Calibri"/>
                <w:sz w:val="24"/>
                <w:szCs w:val="24"/>
                <w:lang w:eastAsia="fr-FR"/>
              </w:rPr>
            </w:pPr>
            <w:r w:rsidRPr="00E97DDC">
              <w:rPr>
                <w:rFonts w:eastAsia="Calibri"/>
                <w:sz w:val="24"/>
                <w:szCs w:val="24"/>
                <w:lang w:eastAsia="fr-FR"/>
              </w:rPr>
              <w:t>25</w:t>
            </w:r>
          </w:p>
        </w:tc>
      </w:tr>
      <w:tr w:rsidR="005D6775" w:rsidRPr="00E97DDC" w:rsidTr="001C32AE">
        <w:tc>
          <w:tcPr>
            <w:tcW w:w="8348" w:type="dxa"/>
            <w:tcMar>
              <w:top w:w="0" w:type="dxa"/>
              <w:left w:w="108" w:type="dxa"/>
              <w:bottom w:w="0" w:type="dxa"/>
              <w:right w:w="108" w:type="dxa"/>
            </w:tcMar>
            <w:vAlign w:val="center"/>
            <w:hideMark/>
          </w:tcPr>
          <w:p w:rsidR="005D6775" w:rsidRPr="00E97DDC" w:rsidRDefault="00657C16" w:rsidP="00971E1A">
            <w:pPr>
              <w:spacing w:line="240" w:lineRule="auto"/>
              <w:jc w:val="both"/>
              <w:rPr>
                <w:rFonts w:eastAsia="Calibri"/>
                <w:color w:val="1F497D"/>
                <w:sz w:val="24"/>
                <w:szCs w:val="24"/>
                <w:lang w:eastAsia="fr-FR"/>
              </w:rPr>
            </w:pPr>
            <w:r w:rsidRPr="00E97DDC">
              <w:rPr>
                <w:rFonts w:eastAsia="Calibri"/>
                <w:snapToGrid w:val="0"/>
                <w:sz w:val="24"/>
                <w:szCs w:val="24"/>
                <w:lang w:eastAsia="fr-FR"/>
              </w:rPr>
              <w:t xml:space="preserve"> </w:t>
            </w:r>
            <w:r w:rsidR="00971E1A" w:rsidRPr="00E97DDC">
              <w:rPr>
                <w:rFonts w:eastAsia="Calibri"/>
                <w:snapToGrid w:val="0"/>
                <w:sz w:val="24"/>
                <w:szCs w:val="24"/>
                <w:lang w:eastAsia="fr-FR"/>
              </w:rPr>
              <w:t xml:space="preserve">La </w:t>
            </w:r>
            <w:r w:rsidRPr="00E97DDC">
              <w:rPr>
                <w:rFonts w:eastAsia="Calibri"/>
                <w:snapToGrid w:val="0"/>
                <w:sz w:val="24"/>
                <w:szCs w:val="24"/>
                <w:lang w:eastAsia="fr-FR"/>
              </w:rPr>
              <w:t>méthodologie</w:t>
            </w:r>
            <w:r w:rsidR="005D6775" w:rsidRPr="00E97DDC">
              <w:rPr>
                <w:rFonts w:eastAsia="Calibri"/>
                <w:snapToGrid w:val="0"/>
                <w:sz w:val="24"/>
                <w:szCs w:val="24"/>
                <w:lang w:eastAsia="fr-FR"/>
              </w:rPr>
              <w:t xml:space="preserve"> </w:t>
            </w:r>
            <w:r w:rsidRPr="00E97DDC">
              <w:rPr>
                <w:rFonts w:eastAsia="Calibri"/>
                <w:snapToGrid w:val="0"/>
                <w:sz w:val="24"/>
                <w:szCs w:val="24"/>
                <w:lang w:eastAsia="fr-FR"/>
              </w:rPr>
              <w:t xml:space="preserve">et les outils </w:t>
            </w:r>
            <w:r w:rsidR="005D6775" w:rsidRPr="00E97DDC">
              <w:rPr>
                <w:rFonts w:eastAsia="Calibri"/>
                <w:snapToGrid w:val="0"/>
                <w:sz w:val="24"/>
                <w:szCs w:val="24"/>
                <w:lang w:eastAsia="fr-FR"/>
              </w:rPr>
              <w:t>proposé</w:t>
            </w:r>
            <w:r w:rsidRPr="00E97DDC">
              <w:rPr>
                <w:rFonts w:eastAsia="Calibri"/>
                <w:snapToGrid w:val="0"/>
                <w:sz w:val="24"/>
                <w:szCs w:val="24"/>
                <w:lang w:eastAsia="fr-FR"/>
              </w:rPr>
              <w:t>s</w:t>
            </w:r>
            <w:r w:rsidR="005D6775" w:rsidRPr="00E97DDC">
              <w:rPr>
                <w:rFonts w:eastAsia="Calibri"/>
                <w:snapToGrid w:val="0"/>
                <w:sz w:val="24"/>
                <w:szCs w:val="24"/>
                <w:lang w:eastAsia="fr-FR"/>
              </w:rPr>
              <w:t xml:space="preserve"> </w:t>
            </w:r>
            <w:r w:rsidRPr="00E97DDC">
              <w:rPr>
                <w:rFonts w:eastAsia="Calibri"/>
                <w:snapToGrid w:val="0"/>
                <w:sz w:val="24"/>
                <w:szCs w:val="24"/>
                <w:lang w:eastAsia="fr-FR"/>
              </w:rPr>
              <w:t xml:space="preserve">sont-ils </w:t>
            </w:r>
            <w:r w:rsidR="005D6775" w:rsidRPr="00E97DDC">
              <w:rPr>
                <w:rFonts w:eastAsia="Calibri"/>
                <w:snapToGrid w:val="0"/>
                <w:sz w:val="24"/>
                <w:szCs w:val="24"/>
                <w:lang w:eastAsia="fr-FR"/>
              </w:rPr>
              <w:t>approprié</w:t>
            </w:r>
            <w:r w:rsidRPr="00E97DDC">
              <w:rPr>
                <w:rFonts w:eastAsia="Calibri"/>
                <w:snapToGrid w:val="0"/>
                <w:sz w:val="24"/>
                <w:szCs w:val="24"/>
                <w:lang w:eastAsia="fr-FR"/>
              </w:rPr>
              <w:t xml:space="preserve">s aux </w:t>
            </w:r>
            <w:r w:rsidR="00C73D79" w:rsidRPr="00E97DDC">
              <w:rPr>
                <w:rFonts w:eastAsia="Calibri"/>
                <w:snapToGrid w:val="0"/>
                <w:sz w:val="24"/>
                <w:szCs w:val="24"/>
                <w:lang w:eastAsia="fr-FR"/>
              </w:rPr>
              <w:t>produits</w:t>
            </w:r>
            <w:r w:rsidRPr="00E97DDC">
              <w:rPr>
                <w:rFonts w:eastAsia="Calibri"/>
                <w:snapToGrid w:val="0"/>
                <w:sz w:val="24"/>
                <w:szCs w:val="24"/>
                <w:lang w:eastAsia="fr-FR"/>
              </w:rPr>
              <w:t xml:space="preserve"> </w:t>
            </w:r>
            <w:r w:rsidR="00C73D79" w:rsidRPr="00E97DDC">
              <w:rPr>
                <w:rFonts w:eastAsia="Calibri"/>
                <w:snapToGrid w:val="0"/>
                <w:sz w:val="24"/>
                <w:szCs w:val="24"/>
                <w:lang w:eastAsia="fr-FR"/>
              </w:rPr>
              <w:t>décrits/attendus dans les TDR ?</w:t>
            </w:r>
            <w:r w:rsidRPr="00E97DDC">
              <w:rPr>
                <w:rFonts w:eastAsia="Calibri"/>
                <w:snapToGrid w:val="0"/>
                <w:sz w:val="24"/>
                <w:szCs w:val="24"/>
                <w:lang w:eastAsia="fr-FR"/>
              </w:rPr>
              <w:t xml:space="preserve"> </w:t>
            </w:r>
            <w:r w:rsidR="005D6775" w:rsidRPr="00E97DDC">
              <w:rPr>
                <w:rFonts w:eastAsia="Calibri"/>
                <w:snapToGrid w:val="0"/>
                <w:sz w:val="24"/>
                <w:szCs w:val="24"/>
                <w:lang w:eastAsia="fr-FR"/>
              </w:rPr>
              <w:t xml:space="preserve"> </w:t>
            </w:r>
          </w:p>
        </w:tc>
        <w:tc>
          <w:tcPr>
            <w:tcW w:w="895" w:type="dxa"/>
            <w:tcMar>
              <w:top w:w="0" w:type="dxa"/>
              <w:left w:w="108" w:type="dxa"/>
              <w:bottom w:w="0" w:type="dxa"/>
              <w:right w:w="108" w:type="dxa"/>
            </w:tcMar>
            <w:vAlign w:val="center"/>
            <w:hideMark/>
          </w:tcPr>
          <w:p w:rsidR="005D6775" w:rsidRPr="00E97DDC" w:rsidRDefault="005D6775" w:rsidP="0090423B">
            <w:pPr>
              <w:spacing w:line="240" w:lineRule="auto"/>
              <w:jc w:val="both"/>
              <w:rPr>
                <w:rFonts w:eastAsia="Calibri"/>
                <w:sz w:val="24"/>
                <w:szCs w:val="24"/>
                <w:lang w:eastAsia="fr-FR"/>
              </w:rPr>
            </w:pPr>
            <w:r w:rsidRPr="00E97DDC">
              <w:rPr>
                <w:rFonts w:eastAsia="Calibri"/>
                <w:sz w:val="24"/>
                <w:szCs w:val="24"/>
                <w:lang w:eastAsia="fr-FR"/>
              </w:rPr>
              <w:t>30</w:t>
            </w:r>
          </w:p>
        </w:tc>
      </w:tr>
      <w:tr w:rsidR="005D6775" w:rsidRPr="00E97DDC" w:rsidTr="001C32AE">
        <w:tc>
          <w:tcPr>
            <w:tcW w:w="8348" w:type="dxa"/>
            <w:tcMar>
              <w:top w:w="0" w:type="dxa"/>
              <w:left w:w="108" w:type="dxa"/>
              <w:bottom w:w="0" w:type="dxa"/>
              <w:right w:w="108" w:type="dxa"/>
            </w:tcMar>
            <w:vAlign w:val="center"/>
            <w:hideMark/>
          </w:tcPr>
          <w:p w:rsidR="005D6775" w:rsidRPr="00E97DDC" w:rsidRDefault="005D6775" w:rsidP="00B8430D">
            <w:pPr>
              <w:spacing w:line="240" w:lineRule="auto"/>
              <w:jc w:val="both"/>
              <w:rPr>
                <w:rFonts w:eastAsia="Calibri"/>
                <w:snapToGrid w:val="0"/>
                <w:sz w:val="24"/>
                <w:szCs w:val="24"/>
                <w:lang w:eastAsia="fr-FR"/>
              </w:rPr>
            </w:pPr>
            <w:r w:rsidRPr="00E97DDC">
              <w:rPr>
                <w:rFonts w:eastAsia="Calibri"/>
                <w:snapToGrid w:val="0"/>
                <w:sz w:val="24"/>
                <w:szCs w:val="24"/>
                <w:lang w:eastAsia="fr-FR"/>
              </w:rPr>
              <w:t xml:space="preserve">La </w:t>
            </w:r>
            <w:r w:rsidR="00C73D79" w:rsidRPr="00E97DDC">
              <w:rPr>
                <w:rFonts w:eastAsia="Calibri"/>
                <w:snapToGrid w:val="0"/>
                <w:sz w:val="24"/>
                <w:szCs w:val="24"/>
                <w:lang w:eastAsia="fr-FR"/>
              </w:rPr>
              <w:t xml:space="preserve">méthodologie et le chronogramme proposés sont-ils cohérents et réalistes pour garantir la  </w:t>
            </w:r>
            <w:r w:rsidRPr="00E97DDC">
              <w:rPr>
                <w:rFonts w:eastAsia="Calibri"/>
                <w:snapToGrid w:val="0"/>
                <w:sz w:val="24"/>
                <w:szCs w:val="24"/>
                <w:lang w:eastAsia="fr-FR"/>
              </w:rPr>
              <w:t>réalisation</w:t>
            </w:r>
            <w:r w:rsidR="00C73D79" w:rsidRPr="00E97DDC">
              <w:rPr>
                <w:rFonts w:eastAsia="Calibri"/>
                <w:snapToGrid w:val="0"/>
                <w:sz w:val="24"/>
                <w:szCs w:val="24"/>
                <w:lang w:eastAsia="fr-FR"/>
              </w:rPr>
              <w:t xml:space="preserve"> effective </w:t>
            </w:r>
            <w:r w:rsidRPr="00E97DDC">
              <w:rPr>
                <w:rFonts w:eastAsia="Calibri"/>
                <w:snapToGrid w:val="0"/>
                <w:sz w:val="24"/>
                <w:szCs w:val="24"/>
                <w:lang w:eastAsia="fr-FR"/>
              </w:rPr>
              <w:t xml:space="preserve"> des produits attendus de la mission ?</w:t>
            </w:r>
          </w:p>
        </w:tc>
        <w:tc>
          <w:tcPr>
            <w:tcW w:w="895" w:type="dxa"/>
            <w:tcMar>
              <w:top w:w="0" w:type="dxa"/>
              <w:left w:w="108" w:type="dxa"/>
              <w:bottom w:w="0" w:type="dxa"/>
              <w:right w:w="108" w:type="dxa"/>
            </w:tcMar>
            <w:vAlign w:val="center"/>
            <w:hideMark/>
          </w:tcPr>
          <w:p w:rsidR="005D6775" w:rsidRPr="00E97DDC" w:rsidRDefault="00C750FE" w:rsidP="0090423B">
            <w:pPr>
              <w:spacing w:line="240" w:lineRule="auto"/>
              <w:jc w:val="both"/>
              <w:rPr>
                <w:rFonts w:eastAsia="Calibri"/>
                <w:sz w:val="24"/>
                <w:szCs w:val="24"/>
                <w:lang w:eastAsia="fr-FR"/>
              </w:rPr>
            </w:pPr>
            <w:r w:rsidRPr="00E97DDC">
              <w:rPr>
                <w:rFonts w:eastAsia="Calibri"/>
                <w:sz w:val="24"/>
                <w:szCs w:val="24"/>
                <w:lang w:eastAsia="fr-FR"/>
              </w:rPr>
              <w:t>25</w:t>
            </w:r>
          </w:p>
        </w:tc>
      </w:tr>
      <w:tr w:rsidR="005D6775" w:rsidRPr="00E97DDC" w:rsidTr="001C32AE">
        <w:trPr>
          <w:trHeight w:val="253"/>
        </w:trPr>
        <w:tc>
          <w:tcPr>
            <w:tcW w:w="8348" w:type="dxa"/>
            <w:tcMar>
              <w:top w:w="0" w:type="dxa"/>
              <w:left w:w="108" w:type="dxa"/>
              <w:bottom w:w="0" w:type="dxa"/>
              <w:right w:w="108" w:type="dxa"/>
            </w:tcMar>
            <w:vAlign w:val="center"/>
            <w:hideMark/>
          </w:tcPr>
          <w:p w:rsidR="005D6775" w:rsidRPr="00E97DDC" w:rsidRDefault="005D6775" w:rsidP="0090423B">
            <w:pPr>
              <w:spacing w:line="240" w:lineRule="auto"/>
              <w:jc w:val="both"/>
              <w:rPr>
                <w:rFonts w:eastAsia="Calibri"/>
                <w:b/>
                <w:snapToGrid w:val="0"/>
                <w:sz w:val="24"/>
                <w:szCs w:val="24"/>
                <w:lang w:eastAsia="fr-FR"/>
              </w:rPr>
            </w:pPr>
            <w:r w:rsidRPr="00E97DDC">
              <w:rPr>
                <w:rFonts w:eastAsia="Calibri"/>
                <w:b/>
                <w:snapToGrid w:val="0"/>
                <w:sz w:val="24"/>
                <w:szCs w:val="24"/>
                <w:lang w:eastAsia="fr-FR"/>
              </w:rPr>
              <w:lastRenderedPageBreak/>
              <w:t xml:space="preserve">Total  note technique </w:t>
            </w:r>
          </w:p>
        </w:tc>
        <w:tc>
          <w:tcPr>
            <w:tcW w:w="895" w:type="dxa"/>
            <w:tcMar>
              <w:top w:w="0" w:type="dxa"/>
              <w:left w:w="108" w:type="dxa"/>
              <w:bottom w:w="0" w:type="dxa"/>
              <w:right w:w="108" w:type="dxa"/>
            </w:tcMar>
            <w:vAlign w:val="center"/>
            <w:hideMark/>
          </w:tcPr>
          <w:p w:rsidR="005D6775" w:rsidRPr="00E97DDC" w:rsidRDefault="005D6775" w:rsidP="0090423B">
            <w:pPr>
              <w:spacing w:line="240" w:lineRule="auto"/>
              <w:jc w:val="both"/>
              <w:rPr>
                <w:rFonts w:eastAsia="Calibri"/>
                <w:b/>
                <w:sz w:val="24"/>
                <w:szCs w:val="24"/>
                <w:lang w:eastAsia="fr-FR"/>
              </w:rPr>
            </w:pPr>
            <w:r w:rsidRPr="00E97DDC">
              <w:rPr>
                <w:rFonts w:eastAsia="Calibri"/>
                <w:b/>
                <w:sz w:val="24"/>
                <w:szCs w:val="24"/>
                <w:lang w:eastAsia="fr-FR"/>
              </w:rPr>
              <w:t>100</w:t>
            </w:r>
          </w:p>
        </w:tc>
      </w:tr>
    </w:tbl>
    <w:p w:rsidR="005D6775" w:rsidRPr="00E97DDC" w:rsidRDefault="005D6775" w:rsidP="005D6775">
      <w:pPr>
        <w:spacing w:line="240" w:lineRule="auto"/>
        <w:jc w:val="both"/>
        <w:rPr>
          <w:b/>
          <w:sz w:val="24"/>
          <w:szCs w:val="24"/>
        </w:rPr>
      </w:pPr>
      <w:r w:rsidRPr="00E97DDC">
        <w:rPr>
          <w:b/>
          <w:sz w:val="24"/>
          <w:szCs w:val="24"/>
        </w:rPr>
        <w:t xml:space="preserve">Seront jugées qualifiées, les propositions techniques qui obtiendront 70% de la note maximale de 100 point ; cette note technique sera pondérée </w:t>
      </w:r>
      <w:r w:rsidR="00394DA4" w:rsidRPr="00E97DDC">
        <w:rPr>
          <w:b/>
          <w:sz w:val="24"/>
          <w:szCs w:val="24"/>
        </w:rPr>
        <w:t>à</w:t>
      </w:r>
      <w:r w:rsidRPr="00E97DDC">
        <w:rPr>
          <w:b/>
          <w:sz w:val="24"/>
          <w:szCs w:val="24"/>
        </w:rPr>
        <w:t xml:space="preserve"> 70%.</w:t>
      </w:r>
    </w:p>
    <w:p w:rsidR="00FD2547" w:rsidRPr="00E97DDC" w:rsidRDefault="00FD2547" w:rsidP="00FD2547">
      <w:pPr>
        <w:numPr>
          <w:ilvl w:val="0"/>
          <w:numId w:val="2"/>
        </w:numPr>
        <w:spacing w:line="240" w:lineRule="auto"/>
        <w:contextualSpacing/>
        <w:jc w:val="both"/>
        <w:rPr>
          <w:rFonts w:eastAsia="Times New Roman" w:cs="Times New Roman"/>
          <w:i/>
          <w:sz w:val="24"/>
          <w:szCs w:val="24"/>
          <w:u w:val="single"/>
          <w:lang w:eastAsia="rw-RW"/>
        </w:rPr>
      </w:pPr>
      <w:r w:rsidRPr="00E97DDC">
        <w:rPr>
          <w:rFonts w:eastAsia="Times New Roman" w:cs="Times New Roman"/>
          <w:i/>
          <w:sz w:val="24"/>
          <w:szCs w:val="24"/>
          <w:u w:val="single"/>
          <w:lang w:eastAsia="rw-RW"/>
        </w:rPr>
        <w:t>Les propositions financières</w:t>
      </w:r>
    </w:p>
    <w:p w:rsidR="00806408" w:rsidRPr="00E97DDC" w:rsidRDefault="00806408" w:rsidP="00806408">
      <w:pPr>
        <w:spacing w:after="0" w:line="240" w:lineRule="auto"/>
        <w:jc w:val="both"/>
        <w:rPr>
          <w:rFonts w:eastAsia="Times New Roman" w:cs="Times New Roman"/>
          <w:bCs/>
          <w:sz w:val="24"/>
          <w:szCs w:val="24"/>
          <w:lang w:eastAsia="rw-RW"/>
        </w:rPr>
      </w:pPr>
    </w:p>
    <w:p w:rsidR="00806408" w:rsidRPr="00E97DDC" w:rsidRDefault="00806408" w:rsidP="00806408">
      <w:pPr>
        <w:spacing w:after="0" w:line="240" w:lineRule="auto"/>
        <w:jc w:val="both"/>
        <w:rPr>
          <w:rFonts w:eastAsia="Times New Roman" w:cs="Times New Roman"/>
          <w:bCs/>
          <w:sz w:val="24"/>
          <w:szCs w:val="24"/>
          <w:lang w:eastAsia="rw-RW"/>
        </w:rPr>
      </w:pPr>
      <w:r w:rsidRPr="00E97DDC">
        <w:rPr>
          <w:rFonts w:eastAsia="Times New Roman" w:cs="Times New Roman"/>
          <w:bCs/>
          <w:sz w:val="24"/>
          <w:szCs w:val="24"/>
          <w:lang w:eastAsia="rw-RW"/>
        </w:rPr>
        <w:t>Le</w:t>
      </w:r>
      <w:r w:rsidR="00A100BE" w:rsidRPr="00E97DDC">
        <w:rPr>
          <w:rFonts w:eastAsia="Times New Roman" w:cs="Times New Roman"/>
          <w:bCs/>
          <w:sz w:val="24"/>
          <w:szCs w:val="24"/>
          <w:lang w:eastAsia="rw-RW"/>
        </w:rPr>
        <w:t>/la</w:t>
      </w:r>
      <w:r w:rsidRPr="00E97DDC">
        <w:rPr>
          <w:rFonts w:eastAsia="Times New Roman" w:cs="Times New Roman"/>
          <w:bCs/>
          <w:sz w:val="24"/>
          <w:szCs w:val="24"/>
          <w:lang w:eastAsia="rw-RW"/>
        </w:rPr>
        <w:t xml:space="preserve"> Consultant</w:t>
      </w:r>
      <w:r w:rsidR="00A100BE" w:rsidRPr="00E97DDC">
        <w:rPr>
          <w:rFonts w:eastAsia="Times New Roman" w:cs="Times New Roman"/>
          <w:bCs/>
          <w:sz w:val="24"/>
          <w:szCs w:val="24"/>
          <w:lang w:eastAsia="rw-RW"/>
        </w:rPr>
        <w:t xml:space="preserve"> (e)</w:t>
      </w:r>
      <w:r w:rsidRPr="00E97DDC">
        <w:rPr>
          <w:rFonts w:eastAsia="Times New Roman" w:cs="Times New Roman"/>
          <w:bCs/>
          <w:sz w:val="24"/>
          <w:szCs w:val="24"/>
          <w:lang w:eastAsia="rw-RW"/>
        </w:rPr>
        <w:t xml:space="preserve"> fait sa proposition financière suivant le Tableau des coûts. Il doit proposer un montant forfaitaire et présenter dans le Tableau des coûts la ventilation de ce montant forfaitaire.</w:t>
      </w:r>
    </w:p>
    <w:p w:rsidR="00FD2547" w:rsidRPr="00E97DDC" w:rsidRDefault="00FD2547" w:rsidP="00FD2547">
      <w:pPr>
        <w:spacing w:line="240" w:lineRule="auto"/>
        <w:jc w:val="both"/>
        <w:rPr>
          <w:rFonts w:eastAsia="Times New Roman" w:cs="Times New Roman"/>
          <w:sz w:val="24"/>
          <w:szCs w:val="24"/>
          <w:lang w:eastAsia="rw-RW"/>
        </w:rPr>
      </w:pPr>
      <w:r w:rsidRPr="00E97DDC">
        <w:rPr>
          <w:rFonts w:eastAsia="Times New Roman" w:cs="Times New Roman"/>
          <w:sz w:val="24"/>
          <w:szCs w:val="24"/>
          <w:lang w:eastAsia="rw-RW"/>
        </w:rPr>
        <w:t>Dans une deuxième étape du processus d’évaluation, les enveloppes financières seront ouvertes et les offres financières comparées ; une note financière sera calculée pour chaque proposition sur la base de la formule :</w:t>
      </w:r>
    </w:p>
    <w:p w:rsidR="00FD2547" w:rsidRPr="00E97DDC" w:rsidRDefault="00FD2547" w:rsidP="0095613A">
      <w:pPr>
        <w:spacing w:line="240" w:lineRule="auto"/>
        <w:jc w:val="both"/>
        <w:rPr>
          <w:rFonts w:eastAsia="Times New Roman" w:cs="Times New Roman"/>
          <w:b/>
          <w:i/>
          <w:sz w:val="24"/>
          <w:szCs w:val="24"/>
          <w:u w:val="single"/>
          <w:lang w:eastAsia="rw-RW"/>
        </w:rPr>
      </w:pPr>
      <w:r w:rsidRPr="00E97DDC">
        <w:rPr>
          <w:rFonts w:eastAsia="Times New Roman" w:cs="Times New Roman"/>
          <w:b/>
          <w:i/>
          <w:lang w:eastAsia="rw-RW"/>
        </w:rPr>
        <w:t xml:space="preserve">Note financière A = [(Offre financière la moins </w:t>
      </w:r>
      <w:proofErr w:type="spellStart"/>
      <w:r w:rsidRPr="00E97DDC">
        <w:rPr>
          <w:rFonts w:eastAsia="Times New Roman" w:cs="Times New Roman"/>
          <w:b/>
          <w:i/>
          <w:lang w:eastAsia="rw-RW"/>
        </w:rPr>
        <w:t>disante</w:t>
      </w:r>
      <w:proofErr w:type="spellEnd"/>
      <w:r w:rsidRPr="00E97DDC">
        <w:rPr>
          <w:rFonts w:eastAsia="Times New Roman" w:cs="Times New Roman"/>
          <w:b/>
          <w:i/>
          <w:lang w:eastAsia="rw-RW"/>
        </w:rPr>
        <w:t>)/Offre financière de A] x 30</w:t>
      </w:r>
    </w:p>
    <w:p w:rsidR="00FD2547" w:rsidRPr="00E97DDC" w:rsidRDefault="00806408" w:rsidP="00FD2547">
      <w:pPr>
        <w:spacing w:line="240" w:lineRule="auto"/>
        <w:jc w:val="both"/>
        <w:rPr>
          <w:rFonts w:eastAsia="Times New Roman" w:cs="Times New Roman"/>
          <w:b/>
          <w:sz w:val="24"/>
          <w:szCs w:val="24"/>
          <w:lang w:eastAsia="rw-RW"/>
        </w:rPr>
      </w:pPr>
      <w:r w:rsidRPr="00E97DDC">
        <w:rPr>
          <w:rFonts w:eastAsia="Times New Roman" w:cs="Times New Roman"/>
          <w:b/>
          <w:sz w:val="24"/>
          <w:szCs w:val="24"/>
          <w:lang w:eastAsia="rw-RW"/>
        </w:rPr>
        <w:t>Le</w:t>
      </w:r>
      <w:r w:rsidR="00A100BE" w:rsidRPr="00E97DDC">
        <w:rPr>
          <w:rFonts w:eastAsia="Times New Roman" w:cs="Times New Roman"/>
          <w:b/>
          <w:sz w:val="24"/>
          <w:szCs w:val="24"/>
          <w:lang w:eastAsia="rw-RW"/>
        </w:rPr>
        <w:t>/la</w:t>
      </w:r>
      <w:r w:rsidRPr="00E97DDC">
        <w:rPr>
          <w:rFonts w:eastAsia="Times New Roman" w:cs="Times New Roman"/>
          <w:b/>
          <w:sz w:val="24"/>
          <w:szCs w:val="24"/>
          <w:lang w:eastAsia="rw-RW"/>
        </w:rPr>
        <w:t xml:space="preserve"> C</w:t>
      </w:r>
      <w:r w:rsidR="00FD2547" w:rsidRPr="00E97DDC">
        <w:rPr>
          <w:rFonts w:eastAsia="Times New Roman" w:cs="Times New Roman"/>
          <w:b/>
          <w:sz w:val="24"/>
          <w:szCs w:val="24"/>
          <w:lang w:eastAsia="rw-RW"/>
        </w:rPr>
        <w:t>onsultant</w:t>
      </w:r>
      <w:r w:rsidR="00A100BE" w:rsidRPr="00E97DDC">
        <w:rPr>
          <w:rFonts w:eastAsia="Times New Roman" w:cs="Times New Roman"/>
          <w:b/>
          <w:sz w:val="24"/>
          <w:szCs w:val="24"/>
          <w:lang w:eastAsia="rw-RW"/>
        </w:rPr>
        <w:t xml:space="preserve"> (e)</w:t>
      </w:r>
      <w:r w:rsidR="00FD2547" w:rsidRPr="00E97DDC">
        <w:rPr>
          <w:rFonts w:eastAsia="Times New Roman" w:cs="Times New Roman"/>
          <w:b/>
          <w:sz w:val="24"/>
          <w:szCs w:val="24"/>
          <w:lang w:eastAsia="rw-RW"/>
        </w:rPr>
        <w:t xml:space="preserve"> avec le cumul de notes (Technique pondérée + Financière) le plus élevé sera retenu pour le contrat.</w:t>
      </w:r>
    </w:p>
    <w:p w:rsidR="00FD2547" w:rsidRPr="00E97DDC" w:rsidRDefault="00FD2547" w:rsidP="00FD2547">
      <w:pPr>
        <w:spacing w:after="0" w:line="240" w:lineRule="auto"/>
        <w:jc w:val="both"/>
        <w:rPr>
          <w:rFonts w:eastAsia="Times New Roman" w:cs="Times New Roman"/>
          <w:b/>
          <w:i/>
          <w:sz w:val="24"/>
          <w:szCs w:val="24"/>
          <w:u w:val="single"/>
          <w:lang w:eastAsia="rw-RW"/>
        </w:rPr>
      </w:pPr>
      <w:r w:rsidRPr="00E97DDC">
        <w:rPr>
          <w:rFonts w:eastAsia="Times New Roman" w:cs="Times New Roman"/>
          <w:b/>
          <w:i/>
          <w:sz w:val="24"/>
          <w:szCs w:val="24"/>
          <w:u w:val="single"/>
          <w:lang w:eastAsia="rw-RW"/>
        </w:rPr>
        <w:t>N.B. </w:t>
      </w:r>
    </w:p>
    <w:p w:rsidR="00FD2547" w:rsidRPr="00E97DDC" w:rsidRDefault="00FD2547" w:rsidP="00FD2547">
      <w:pPr>
        <w:spacing w:after="0" w:line="240" w:lineRule="auto"/>
        <w:ind w:left="851"/>
        <w:jc w:val="both"/>
        <w:rPr>
          <w:rFonts w:eastAsia="Times New Roman" w:cs="Times New Roman"/>
          <w:sz w:val="24"/>
          <w:szCs w:val="24"/>
          <w:lang w:eastAsia="rw-RW"/>
        </w:rPr>
      </w:pPr>
      <w:r w:rsidRPr="00E97DDC">
        <w:rPr>
          <w:rFonts w:eastAsia="Times New Roman" w:cs="Times New Roman"/>
          <w:sz w:val="24"/>
          <w:szCs w:val="24"/>
          <w:lang w:eastAsia="rw-RW"/>
        </w:rPr>
        <w:t xml:space="preserve">Les </w:t>
      </w:r>
      <w:r w:rsidR="00040805" w:rsidRPr="00E97DDC">
        <w:rPr>
          <w:rFonts w:eastAsia="Times New Roman" w:cs="Times New Roman"/>
          <w:sz w:val="24"/>
          <w:szCs w:val="24"/>
          <w:lang w:eastAsia="rw-RW"/>
        </w:rPr>
        <w:t>candidat</w:t>
      </w:r>
      <w:r w:rsidR="00A100BE" w:rsidRPr="00E97DDC">
        <w:rPr>
          <w:rFonts w:eastAsia="Times New Roman" w:cs="Times New Roman"/>
          <w:sz w:val="24"/>
          <w:szCs w:val="24"/>
          <w:lang w:eastAsia="rw-RW"/>
        </w:rPr>
        <w:t xml:space="preserve"> (e)</w:t>
      </w:r>
      <w:r w:rsidR="00040805" w:rsidRPr="00E97DDC">
        <w:rPr>
          <w:rFonts w:eastAsia="Times New Roman" w:cs="Times New Roman"/>
          <w:sz w:val="24"/>
          <w:szCs w:val="24"/>
          <w:lang w:eastAsia="rw-RW"/>
        </w:rPr>
        <w:t>s</w:t>
      </w:r>
      <w:r w:rsidRPr="00E97DDC">
        <w:rPr>
          <w:rFonts w:eastAsia="Times New Roman" w:cs="Times New Roman"/>
          <w:sz w:val="24"/>
          <w:szCs w:val="24"/>
          <w:lang w:eastAsia="rw-RW"/>
        </w:rPr>
        <w:t xml:space="preserve"> sont tenus de se renseigner sur les </w:t>
      </w:r>
      <w:hyperlink r:id="rId13" w:history="1">
        <w:r w:rsidRPr="00E97DDC">
          <w:rPr>
            <w:rFonts w:eastAsia="Times New Roman" w:cs="Times New Roman"/>
            <w:b/>
            <w:color w:val="0000FF"/>
            <w:sz w:val="24"/>
            <w:szCs w:val="24"/>
            <w:u w:val="single"/>
            <w:lang w:eastAsia="rw-RW"/>
          </w:rPr>
          <w:t>Conditions Générales des Contrats Individuels</w:t>
        </w:r>
      </w:hyperlink>
      <w:r w:rsidRPr="00E97DDC">
        <w:rPr>
          <w:rFonts w:eastAsia="Times New Roman" w:cs="Times New Roman"/>
          <w:b/>
          <w:color w:val="0000FF"/>
          <w:sz w:val="24"/>
          <w:szCs w:val="24"/>
          <w:u w:val="single"/>
          <w:lang w:eastAsia="rw-RW"/>
        </w:rPr>
        <w:t xml:space="preserve"> (annexe 2)</w:t>
      </w:r>
      <w:r w:rsidRPr="00E97DDC">
        <w:rPr>
          <w:rFonts w:eastAsia="Times New Roman" w:cs="Times New Roman"/>
          <w:sz w:val="24"/>
          <w:szCs w:val="24"/>
          <w:lang w:eastAsia="rw-RW"/>
        </w:rPr>
        <w:t>. (Cliquer sur « </w:t>
      </w:r>
      <w:r w:rsidRPr="00E97DDC">
        <w:rPr>
          <w:rFonts w:eastAsia="Times New Roman" w:cs="Times New Roman"/>
          <w:sz w:val="24"/>
          <w:szCs w:val="24"/>
          <w:u w:val="single"/>
          <w:lang w:eastAsia="rw-RW"/>
        </w:rPr>
        <w:t>Conditions Générales des Contrats Individuels</w:t>
      </w:r>
      <w:r w:rsidRPr="00E97DDC">
        <w:rPr>
          <w:rFonts w:eastAsia="Times New Roman" w:cs="Times New Roman"/>
          <w:sz w:val="24"/>
          <w:szCs w:val="24"/>
          <w:lang w:eastAsia="rw-RW"/>
        </w:rPr>
        <w:t> » pour télécharger le document)</w:t>
      </w:r>
    </w:p>
    <w:p w:rsidR="00E97DDC" w:rsidRDefault="00E97DDC" w:rsidP="00FD2547">
      <w:pPr>
        <w:spacing w:line="240" w:lineRule="auto"/>
        <w:jc w:val="both"/>
        <w:rPr>
          <w:rFonts w:eastAsia="Times New Roman" w:cs="Times New Roman"/>
          <w:b/>
          <w:sz w:val="24"/>
          <w:szCs w:val="24"/>
          <w:u w:val="single"/>
          <w:lang w:eastAsia="rw-RW"/>
        </w:rPr>
      </w:pPr>
    </w:p>
    <w:p w:rsidR="00FD2547" w:rsidRPr="00E97DDC" w:rsidRDefault="00FD2547" w:rsidP="00FD2547">
      <w:pPr>
        <w:spacing w:line="240" w:lineRule="auto"/>
        <w:jc w:val="both"/>
        <w:rPr>
          <w:rFonts w:eastAsia="Times New Roman" w:cs="Times New Roman"/>
          <w:b/>
          <w:sz w:val="24"/>
          <w:szCs w:val="24"/>
          <w:u w:val="single"/>
          <w:lang w:eastAsia="rw-RW"/>
        </w:rPr>
      </w:pPr>
      <w:r w:rsidRPr="00E97DDC">
        <w:rPr>
          <w:rFonts w:eastAsia="Times New Roman" w:cs="Times New Roman"/>
          <w:b/>
          <w:sz w:val="24"/>
          <w:szCs w:val="24"/>
          <w:u w:val="single"/>
          <w:lang w:eastAsia="rw-RW"/>
        </w:rPr>
        <w:t>ANNEXES</w:t>
      </w:r>
    </w:p>
    <w:p w:rsidR="00FD2547" w:rsidRDefault="00FD2547" w:rsidP="00FD2547">
      <w:pPr>
        <w:spacing w:line="240" w:lineRule="auto"/>
        <w:jc w:val="both"/>
        <w:rPr>
          <w:rFonts w:eastAsia="Times New Roman" w:cs="Times New Roman"/>
          <w:sz w:val="24"/>
          <w:szCs w:val="24"/>
          <w:lang w:eastAsia="rw-RW"/>
        </w:rPr>
      </w:pPr>
      <w:r w:rsidRPr="00E97DDC">
        <w:rPr>
          <w:rFonts w:eastAsia="Times New Roman" w:cs="Times New Roman"/>
          <w:b/>
          <w:sz w:val="24"/>
          <w:szCs w:val="24"/>
          <w:lang w:eastAsia="rw-RW"/>
        </w:rPr>
        <w:t>Annexe 1 - Terme de Références de la mission</w:t>
      </w:r>
    </w:p>
    <w:bookmarkStart w:id="0" w:name="_MON_1517329215"/>
    <w:bookmarkEnd w:id="0"/>
    <w:p w:rsidR="008E5D68" w:rsidRPr="00E97DDC" w:rsidRDefault="00816C39" w:rsidP="00FD2547">
      <w:pPr>
        <w:spacing w:line="240" w:lineRule="auto"/>
        <w:jc w:val="both"/>
        <w:rPr>
          <w:rFonts w:eastAsia="Times New Roman" w:cs="Times New Roman"/>
          <w:b/>
          <w:sz w:val="24"/>
          <w:szCs w:val="24"/>
          <w:lang w:eastAsia="rw-RW"/>
        </w:rPr>
      </w:pPr>
      <w:r>
        <w:rPr>
          <w:rFonts w:eastAsia="Times New Roman" w:cs="Times New Roman"/>
          <w:b/>
          <w:sz w:val="24"/>
          <w:szCs w:val="24"/>
          <w:lang w:eastAsia="rw-RW"/>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14" o:title=""/>
          </v:shape>
          <o:OLEObject Type="Embed" ProgID="Word.Document.12" ShapeID="_x0000_i1027" DrawAspect="Icon" ObjectID="_1517329229" r:id="rId15">
            <o:FieldCodes>\s</o:FieldCodes>
          </o:OLEObject>
        </w:object>
      </w:r>
      <w:bookmarkStart w:id="1" w:name="_GoBack"/>
      <w:bookmarkEnd w:id="1"/>
    </w:p>
    <w:p w:rsidR="00FD2547" w:rsidRPr="00E97DDC" w:rsidRDefault="00FD2547" w:rsidP="00FD2547">
      <w:pPr>
        <w:spacing w:line="240" w:lineRule="auto"/>
        <w:jc w:val="both"/>
        <w:rPr>
          <w:rFonts w:eastAsia="Times New Roman" w:cs="Times New Roman"/>
          <w:b/>
          <w:sz w:val="24"/>
          <w:szCs w:val="24"/>
          <w:lang w:eastAsia="rw-RW"/>
        </w:rPr>
      </w:pPr>
      <w:r w:rsidRPr="00E97DDC">
        <w:rPr>
          <w:rFonts w:eastAsia="Times New Roman" w:cs="Times New Roman"/>
          <w:b/>
          <w:sz w:val="24"/>
          <w:szCs w:val="24"/>
          <w:lang w:eastAsia="rw-RW"/>
        </w:rPr>
        <w:t>Annexe 2 - Conditions générales des Contrats Individuels :</w:t>
      </w:r>
    </w:p>
    <w:bookmarkStart w:id="2" w:name="_MON_1440321617"/>
    <w:bookmarkEnd w:id="2"/>
    <w:p w:rsidR="00FD2547" w:rsidRPr="00E97DDC" w:rsidRDefault="00FD2547" w:rsidP="00FD2547">
      <w:pPr>
        <w:spacing w:line="240" w:lineRule="auto"/>
        <w:jc w:val="both"/>
        <w:rPr>
          <w:rFonts w:eastAsia="Times New Roman" w:cs="Times New Roman"/>
          <w:b/>
          <w:sz w:val="24"/>
          <w:szCs w:val="24"/>
          <w:lang w:eastAsia="rw-RW"/>
        </w:rPr>
      </w:pPr>
      <w:r w:rsidRPr="00E97DDC">
        <w:rPr>
          <w:rFonts w:eastAsia="Times New Roman" w:cs="Times New Roman"/>
          <w:b/>
          <w:sz w:val="24"/>
          <w:szCs w:val="24"/>
          <w:lang w:eastAsia="rw-RW"/>
        </w:rPr>
        <w:object w:dxaOrig="1531" w:dyaOrig="990">
          <v:shape id="_x0000_i1025" type="#_x0000_t75" style="width:79.5pt;height:50.25pt" o:ole="">
            <v:imagedata r:id="rId16" o:title=""/>
          </v:shape>
          <o:OLEObject Type="Embed" ProgID="Word.Document.12" ShapeID="_x0000_i1025" DrawAspect="Icon" ObjectID="_1517329230" r:id="rId17">
            <o:FieldCodes>\s</o:FieldCodes>
          </o:OLEObject>
        </w:object>
      </w:r>
      <w:r w:rsidRPr="00E97DDC">
        <w:rPr>
          <w:rFonts w:eastAsia="Times New Roman" w:cs="Times New Roman"/>
          <w:b/>
          <w:sz w:val="24"/>
          <w:szCs w:val="24"/>
          <w:lang w:eastAsia="rw-RW"/>
        </w:rPr>
        <w:t xml:space="preserve"> </w:t>
      </w:r>
    </w:p>
    <w:p w:rsidR="00FD2547" w:rsidRPr="00E97DDC" w:rsidRDefault="00FD2547" w:rsidP="00FD2547">
      <w:pPr>
        <w:spacing w:line="240" w:lineRule="auto"/>
        <w:jc w:val="both"/>
        <w:rPr>
          <w:rFonts w:eastAsia="Times New Roman" w:cs="Times New Roman"/>
          <w:b/>
          <w:sz w:val="24"/>
          <w:szCs w:val="24"/>
          <w:lang w:eastAsia="rw-RW"/>
        </w:rPr>
      </w:pPr>
      <w:r w:rsidRPr="00E97DDC">
        <w:rPr>
          <w:rFonts w:eastAsia="Times New Roman" w:cs="Times New Roman"/>
          <w:b/>
          <w:sz w:val="24"/>
          <w:szCs w:val="24"/>
          <w:lang w:eastAsia="rw-RW"/>
        </w:rPr>
        <w:t>Annexe 3 – Tableau des Coûts</w:t>
      </w:r>
    </w:p>
    <w:p w:rsidR="00FD2547" w:rsidRPr="00E97DDC" w:rsidRDefault="006A46B5" w:rsidP="0095613A">
      <w:pPr>
        <w:spacing w:line="240" w:lineRule="auto"/>
        <w:jc w:val="both"/>
        <w:rPr>
          <w:rFonts w:eastAsia="Times New Roman" w:cs="Times New Roman"/>
          <w:b/>
          <w:sz w:val="24"/>
          <w:szCs w:val="24"/>
          <w:lang w:eastAsia="rw-RW"/>
        </w:rPr>
      </w:pPr>
      <w:bookmarkStart w:id="3" w:name="_MON_1440321653"/>
      <w:bookmarkEnd w:id="3"/>
      <w:r>
        <w:rPr>
          <w:rFonts w:eastAsia="Times New Roman" w:cs="Times New Roman"/>
          <w:b/>
          <w:noProof/>
          <w:sz w:val="24"/>
          <w:szCs w:val="24"/>
        </w:rPr>
        <w:object w:dxaOrig="1440" w:dyaOrig="1440">
          <v:shape id="_x0000_s1031" type="#_x0000_t75" style="position:absolute;left:0;text-align:left;margin-left:0;margin-top:.5pt;width:57.3pt;height:37.1pt;z-index:251662336;mso-position-horizontal:left;mso-position-horizontal-relative:text;mso-position-vertical-relative:text">
            <v:imagedata r:id="rId18" o:title=""/>
            <w10:wrap type="square" side="right"/>
          </v:shape>
          <o:OLEObject Type="Embed" ProgID="Word.Document.12" ShapeID="_x0000_s1031" DrawAspect="Icon" ObjectID="_1517329232" r:id="rId19">
            <o:FieldCodes>\s</o:FieldCodes>
          </o:OLEObject>
        </w:object>
      </w:r>
      <w:r w:rsidR="0081717A" w:rsidRPr="00E97DDC">
        <w:rPr>
          <w:rFonts w:eastAsia="Times New Roman" w:cs="Times New Roman"/>
          <w:b/>
          <w:sz w:val="24"/>
          <w:szCs w:val="24"/>
          <w:lang w:eastAsia="rw-RW"/>
        </w:rPr>
        <w:br w:type="textWrapping" w:clear="all"/>
      </w:r>
      <w:r w:rsidR="00FD2547" w:rsidRPr="00E97DDC">
        <w:rPr>
          <w:rFonts w:eastAsia="Times New Roman" w:cs="Times New Roman"/>
          <w:b/>
          <w:sz w:val="24"/>
          <w:szCs w:val="24"/>
          <w:lang w:eastAsia="rw-RW"/>
        </w:rPr>
        <w:t xml:space="preserve">Annexe 4 – P11 (SC &amp; IC) </w:t>
      </w:r>
    </w:p>
    <w:bookmarkStart w:id="4" w:name="_MON_1440321681"/>
    <w:bookmarkEnd w:id="4"/>
    <w:p w:rsidR="00FD2547" w:rsidRPr="00E97DDC" w:rsidRDefault="00FD2547" w:rsidP="00E27C27">
      <w:pPr>
        <w:spacing w:line="240" w:lineRule="auto"/>
        <w:rPr>
          <w:rFonts w:eastAsia="Times New Roman" w:cs="Times New Roman"/>
          <w:b/>
          <w:sz w:val="24"/>
          <w:szCs w:val="24"/>
          <w:lang w:eastAsia="rw-RW"/>
        </w:rPr>
      </w:pPr>
      <w:r w:rsidRPr="00E97DDC">
        <w:rPr>
          <w:rFonts w:eastAsia="Times New Roman" w:cs="Times New Roman"/>
          <w:b/>
          <w:sz w:val="24"/>
          <w:szCs w:val="24"/>
          <w:lang w:eastAsia="rw-RW"/>
        </w:rPr>
        <w:object w:dxaOrig="1531" w:dyaOrig="990">
          <v:shape id="_x0000_i1026" type="#_x0000_t75" style="width:79.5pt;height:50.25pt" o:ole="">
            <v:imagedata r:id="rId20" o:title=""/>
          </v:shape>
          <o:OLEObject Type="Embed" ProgID="Word.Document.8" ShapeID="_x0000_i1026" DrawAspect="Icon" ObjectID="_1517329231" r:id="rId21">
            <o:FieldCodes>\s</o:FieldCodes>
          </o:OLEObject>
        </w:object>
      </w:r>
    </w:p>
    <w:p w:rsidR="00695C13" w:rsidRPr="00E97DDC" w:rsidRDefault="00695C13" w:rsidP="005734AB">
      <w:pPr>
        <w:ind w:right="253"/>
        <w:jc w:val="both"/>
        <w:rPr>
          <w:rFonts w:cs="Tahoma"/>
          <w:b/>
          <w:sz w:val="24"/>
          <w:szCs w:val="24"/>
        </w:rPr>
      </w:pPr>
    </w:p>
    <w:sectPr w:rsidR="00695C13" w:rsidRPr="00E97DDC" w:rsidSect="001C4E07">
      <w:footerReference w:type="default" r:id="rId22"/>
      <w:pgSz w:w="11907" w:h="16839" w:code="9"/>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6B5" w:rsidRDefault="006A46B5">
      <w:pPr>
        <w:spacing w:after="0" w:line="240" w:lineRule="auto"/>
      </w:pPr>
      <w:r>
        <w:separator/>
      </w:r>
    </w:p>
  </w:endnote>
  <w:endnote w:type="continuationSeparator" w:id="0">
    <w:p w:rsidR="006A46B5" w:rsidRDefault="006A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E07" w:rsidRDefault="005E501F">
    <w:pPr>
      <w:pStyle w:val="Pieddepage"/>
    </w:pPr>
    <w:r>
      <w:rPr>
        <w:noProof/>
        <w:lang w:eastAsia="fr-FR"/>
      </w:rPr>
      <mc:AlternateContent>
        <mc:Choice Requires="wps">
          <w:drawing>
            <wp:anchor distT="0" distB="0" distL="114300" distR="114300" simplePos="0" relativeHeight="251659264" behindDoc="0" locked="0" layoutInCell="0" allowOverlap="1" wp14:anchorId="2E0D3DC8" wp14:editId="4D07E145">
              <wp:simplePos x="0" y="0"/>
              <wp:positionH relativeFrom="page">
                <wp:posOffset>6867525</wp:posOffset>
              </wp:positionH>
              <wp:positionV relativeFrom="page">
                <wp:posOffset>9217660</wp:posOffset>
              </wp:positionV>
              <wp:extent cx="368300" cy="274320"/>
              <wp:effectExtent l="0" t="0" r="12700" b="11430"/>
              <wp:wrapNone/>
              <wp:docPr id="571" name="Carré corné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1C4E07" w:rsidRDefault="005E501F">
                          <w:pPr>
                            <w:jc w:val="center"/>
                          </w:pPr>
                          <w:r>
                            <w:fldChar w:fldCharType="begin"/>
                          </w:r>
                          <w:r>
                            <w:instrText>PAGE    \* MERGEFORMAT</w:instrText>
                          </w:r>
                          <w:r>
                            <w:fldChar w:fldCharType="separate"/>
                          </w:r>
                          <w:r w:rsidR="00816C39" w:rsidRPr="00816C39">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D3DC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571" o:spid="_x0000_s1026" type="#_x0000_t65" style="position:absolute;margin-left:540.75pt;margin-top:725.8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" o:allowincell="f" adj="14135" strokecolor="gray" strokeweight=".25pt">
              <v:textbox>
                <w:txbxContent>
                  <w:p w:rsidR="001C4E07" w:rsidRDefault="005E501F">
                    <w:pPr>
                      <w:jc w:val="center"/>
                    </w:pPr>
                    <w:r>
                      <w:fldChar w:fldCharType="begin"/>
                    </w:r>
                    <w:r>
                      <w:instrText>PAGE    \* MERGEFORMAT</w:instrText>
                    </w:r>
                    <w:r>
                      <w:fldChar w:fldCharType="separate"/>
                    </w:r>
                    <w:r w:rsidR="00816C39" w:rsidRPr="00816C39">
                      <w:rPr>
                        <w:noProof/>
                        <w:sz w:val="16"/>
                        <w:szCs w:val="16"/>
                      </w:rPr>
                      <w:t>4</w:t>
                    </w:r>
                    <w:r>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6B5" w:rsidRDefault="006A46B5">
      <w:pPr>
        <w:spacing w:after="0" w:line="240" w:lineRule="auto"/>
      </w:pPr>
      <w:r>
        <w:separator/>
      </w:r>
    </w:p>
  </w:footnote>
  <w:footnote w:type="continuationSeparator" w:id="0">
    <w:p w:rsidR="006A46B5" w:rsidRDefault="006A46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62F12"/>
    <w:multiLevelType w:val="multilevel"/>
    <w:tmpl w:val="CF2C7350"/>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F154212"/>
    <w:multiLevelType w:val="hybridMultilevel"/>
    <w:tmpl w:val="BF06F008"/>
    <w:lvl w:ilvl="0" w:tplc="040C0017">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DD2B62"/>
    <w:multiLevelType w:val="hybridMultilevel"/>
    <w:tmpl w:val="EFFC59F2"/>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2147BD"/>
    <w:multiLevelType w:val="hybridMultilevel"/>
    <w:tmpl w:val="86120B88"/>
    <w:lvl w:ilvl="0" w:tplc="30D4B27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A634F5"/>
    <w:multiLevelType w:val="hybridMultilevel"/>
    <w:tmpl w:val="8DB26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071A37"/>
    <w:multiLevelType w:val="hybridMultilevel"/>
    <w:tmpl w:val="D9ECB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9E1DCB"/>
    <w:multiLevelType w:val="hybridMultilevel"/>
    <w:tmpl w:val="5558905C"/>
    <w:lvl w:ilvl="0" w:tplc="025E450C">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81055FA"/>
    <w:multiLevelType w:val="hybridMultilevel"/>
    <w:tmpl w:val="5DD88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A27135"/>
    <w:multiLevelType w:val="hybridMultilevel"/>
    <w:tmpl w:val="1BF600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64C5C8E"/>
    <w:multiLevelType w:val="hybridMultilevel"/>
    <w:tmpl w:val="9920F29A"/>
    <w:lvl w:ilvl="0" w:tplc="040C0017">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71E72B0"/>
    <w:multiLevelType w:val="hybridMultilevel"/>
    <w:tmpl w:val="837215C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28A31D6F"/>
    <w:multiLevelType w:val="hybridMultilevel"/>
    <w:tmpl w:val="B614CE54"/>
    <w:lvl w:ilvl="0" w:tplc="0C04559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FA429A"/>
    <w:multiLevelType w:val="hybridMultilevel"/>
    <w:tmpl w:val="B8EA9A16"/>
    <w:lvl w:ilvl="0" w:tplc="F562625C">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DCB002F"/>
    <w:multiLevelType w:val="hybridMultilevel"/>
    <w:tmpl w:val="5036C13E"/>
    <w:lvl w:ilvl="0" w:tplc="0FC67080">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EAE0A8D"/>
    <w:multiLevelType w:val="hybridMultilevel"/>
    <w:tmpl w:val="FE84B132"/>
    <w:lvl w:ilvl="0" w:tplc="040C0013">
      <w:start w:val="1"/>
      <w:numFmt w:val="upperRoman"/>
      <w:lvlText w:val="%1."/>
      <w:lvlJc w:val="right"/>
      <w:pPr>
        <w:ind w:left="720" w:hanging="18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7EB6892"/>
    <w:multiLevelType w:val="multilevel"/>
    <w:tmpl w:val="9AFE6C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DBC2159"/>
    <w:multiLevelType w:val="hybridMultilevel"/>
    <w:tmpl w:val="54D8401E"/>
    <w:lvl w:ilvl="0" w:tplc="D26C22B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EBD0E07"/>
    <w:multiLevelType w:val="hybridMultilevel"/>
    <w:tmpl w:val="88580A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EC55F69"/>
    <w:multiLevelType w:val="hybridMultilevel"/>
    <w:tmpl w:val="53B0FB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D003BE"/>
    <w:multiLevelType w:val="hybridMultilevel"/>
    <w:tmpl w:val="08169578"/>
    <w:lvl w:ilvl="0" w:tplc="30D4B27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533757E"/>
    <w:multiLevelType w:val="hybridMultilevel"/>
    <w:tmpl w:val="6B5E88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A352800"/>
    <w:multiLevelType w:val="hybridMultilevel"/>
    <w:tmpl w:val="851AB6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BB236A4"/>
    <w:multiLevelType w:val="hybridMultilevel"/>
    <w:tmpl w:val="77742A26"/>
    <w:lvl w:ilvl="0" w:tplc="9F16C0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296030"/>
    <w:multiLevelType w:val="hybridMultilevel"/>
    <w:tmpl w:val="B6661316"/>
    <w:lvl w:ilvl="0" w:tplc="A566A200">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EFF4C57"/>
    <w:multiLevelType w:val="hybridMultilevel"/>
    <w:tmpl w:val="A288B72C"/>
    <w:lvl w:ilvl="0" w:tplc="378A2BC6">
      <w:start w:val="5"/>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3A64474"/>
    <w:multiLevelType w:val="hybridMultilevel"/>
    <w:tmpl w:val="98928CF2"/>
    <w:lvl w:ilvl="0" w:tplc="D13A4BC8">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5A90246"/>
    <w:multiLevelType w:val="hybridMultilevel"/>
    <w:tmpl w:val="E550BB8C"/>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27">
    <w:nsid w:val="59A671D6"/>
    <w:multiLevelType w:val="hybridMultilevel"/>
    <w:tmpl w:val="A4F4A6C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2D26B2F"/>
    <w:multiLevelType w:val="multilevel"/>
    <w:tmpl w:val="8E38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0375F2"/>
    <w:multiLevelType w:val="hybridMultilevel"/>
    <w:tmpl w:val="FC84DD94"/>
    <w:lvl w:ilvl="0" w:tplc="040C0017">
      <w:start w:val="3"/>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695F2E5F"/>
    <w:multiLevelType w:val="hybridMultilevel"/>
    <w:tmpl w:val="70B8A0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7C921FA"/>
    <w:multiLevelType w:val="hybridMultilevel"/>
    <w:tmpl w:val="712AD6CC"/>
    <w:lvl w:ilvl="0" w:tplc="040C0001">
      <w:start w:val="1"/>
      <w:numFmt w:val="bullet"/>
      <w:lvlText w:val=""/>
      <w:lvlJc w:val="left"/>
      <w:pPr>
        <w:ind w:left="1486" w:hanging="360"/>
      </w:pPr>
      <w:rPr>
        <w:rFonts w:ascii="Symbol" w:hAnsi="Symbol"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32">
    <w:nsid w:val="7C0E6802"/>
    <w:multiLevelType w:val="hybridMultilevel"/>
    <w:tmpl w:val="9E688E74"/>
    <w:lvl w:ilvl="0" w:tplc="222C3A6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D35309A"/>
    <w:multiLevelType w:val="hybridMultilevel"/>
    <w:tmpl w:val="E2D81820"/>
    <w:lvl w:ilvl="0" w:tplc="322E59D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nsid w:val="7F9414FD"/>
    <w:multiLevelType w:val="hybridMultilevel"/>
    <w:tmpl w:val="F08A9198"/>
    <w:lvl w:ilvl="0" w:tplc="B26A0840">
      <w:start w:val="3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27"/>
  </w:num>
  <w:num w:numId="3">
    <w:abstractNumId w:val="15"/>
  </w:num>
  <w:num w:numId="4">
    <w:abstractNumId w:val="3"/>
  </w:num>
  <w:num w:numId="5">
    <w:abstractNumId w:val="8"/>
  </w:num>
  <w:num w:numId="6">
    <w:abstractNumId w:val="19"/>
  </w:num>
  <w:num w:numId="7">
    <w:abstractNumId w:val="33"/>
  </w:num>
  <w:num w:numId="8">
    <w:abstractNumId w:val="11"/>
  </w:num>
  <w:num w:numId="9">
    <w:abstractNumId w:val="4"/>
  </w:num>
  <w:num w:numId="10">
    <w:abstractNumId w:val="25"/>
  </w:num>
  <w:num w:numId="11">
    <w:abstractNumId w:val="21"/>
  </w:num>
  <w:num w:numId="12">
    <w:abstractNumId w:val="2"/>
  </w:num>
  <w:num w:numId="13">
    <w:abstractNumId w:val="6"/>
  </w:num>
  <w:num w:numId="14">
    <w:abstractNumId w:val="13"/>
  </w:num>
  <w:num w:numId="15">
    <w:abstractNumId w:val="18"/>
  </w:num>
  <w:num w:numId="16">
    <w:abstractNumId w:val="23"/>
  </w:num>
  <w:num w:numId="17">
    <w:abstractNumId w:val="7"/>
  </w:num>
  <w:num w:numId="18">
    <w:abstractNumId w:val="16"/>
  </w:num>
  <w:num w:numId="19">
    <w:abstractNumId w:val="5"/>
  </w:num>
  <w:num w:numId="20">
    <w:abstractNumId w:val="30"/>
  </w:num>
  <w:num w:numId="21">
    <w:abstractNumId w:val="17"/>
  </w:num>
  <w:num w:numId="22">
    <w:abstractNumId w:val="20"/>
  </w:num>
  <w:num w:numId="23">
    <w:abstractNumId w:val="22"/>
  </w:num>
  <w:num w:numId="24">
    <w:abstractNumId w:val="32"/>
  </w:num>
  <w:num w:numId="25">
    <w:abstractNumId w:val="12"/>
  </w:num>
  <w:num w:numId="26">
    <w:abstractNumId w:val="34"/>
  </w:num>
  <w:num w:numId="27">
    <w:abstractNumId w:val="24"/>
  </w:num>
  <w:num w:numId="28">
    <w:abstractNumId w:val="10"/>
  </w:num>
  <w:num w:numId="29">
    <w:abstractNumId w:val="14"/>
  </w:num>
  <w:num w:numId="30">
    <w:abstractNumId w:val="1"/>
  </w:num>
  <w:num w:numId="31">
    <w:abstractNumId w:val="9"/>
  </w:num>
  <w:num w:numId="32">
    <w:abstractNumId w:val="29"/>
  </w:num>
  <w:num w:numId="33">
    <w:abstractNumId w:val="28"/>
  </w:num>
  <w:num w:numId="34">
    <w:abstractNumId w:val="31"/>
  </w:num>
  <w:num w:numId="3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547"/>
    <w:rsid w:val="00020187"/>
    <w:rsid w:val="000232B9"/>
    <w:rsid w:val="00040805"/>
    <w:rsid w:val="00093AC1"/>
    <w:rsid w:val="000D5DC6"/>
    <w:rsid w:val="000E4732"/>
    <w:rsid w:val="00100CEF"/>
    <w:rsid w:val="00151CF6"/>
    <w:rsid w:val="0015648D"/>
    <w:rsid w:val="00170022"/>
    <w:rsid w:val="00183D09"/>
    <w:rsid w:val="001A4C2A"/>
    <w:rsid w:val="001C32AE"/>
    <w:rsid w:val="001C4EAA"/>
    <w:rsid w:val="001E28C2"/>
    <w:rsid w:val="001F142D"/>
    <w:rsid w:val="001F617F"/>
    <w:rsid w:val="00203050"/>
    <w:rsid w:val="00227A48"/>
    <w:rsid w:val="00231509"/>
    <w:rsid w:val="00233893"/>
    <w:rsid w:val="00236198"/>
    <w:rsid w:val="00242CB9"/>
    <w:rsid w:val="002653D4"/>
    <w:rsid w:val="0028770C"/>
    <w:rsid w:val="0029263F"/>
    <w:rsid w:val="00293CB4"/>
    <w:rsid w:val="002A6AB4"/>
    <w:rsid w:val="002C7AD0"/>
    <w:rsid w:val="002D2C95"/>
    <w:rsid w:val="00310510"/>
    <w:rsid w:val="00322715"/>
    <w:rsid w:val="0033315C"/>
    <w:rsid w:val="0034408A"/>
    <w:rsid w:val="003454F4"/>
    <w:rsid w:val="00361560"/>
    <w:rsid w:val="00363158"/>
    <w:rsid w:val="00372016"/>
    <w:rsid w:val="003739A9"/>
    <w:rsid w:val="00394DA4"/>
    <w:rsid w:val="003A2D7F"/>
    <w:rsid w:val="003A6DBA"/>
    <w:rsid w:val="003B20E0"/>
    <w:rsid w:val="003C5094"/>
    <w:rsid w:val="003F1DDF"/>
    <w:rsid w:val="003F246A"/>
    <w:rsid w:val="003F60B8"/>
    <w:rsid w:val="003F6156"/>
    <w:rsid w:val="00406FE5"/>
    <w:rsid w:val="00421F50"/>
    <w:rsid w:val="004346CD"/>
    <w:rsid w:val="00435EF0"/>
    <w:rsid w:val="0044280E"/>
    <w:rsid w:val="00483C73"/>
    <w:rsid w:val="00493B8C"/>
    <w:rsid w:val="004B016D"/>
    <w:rsid w:val="004F6CF7"/>
    <w:rsid w:val="005016C4"/>
    <w:rsid w:val="0051383A"/>
    <w:rsid w:val="0053463D"/>
    <w:rsid w:val="0054339F"/>
    <w:rsid w:val="00545EFD"/>
    <w:rsid w:val="0056053B"/>
    <w:rsid w:val="00563CB5"/>
    <w:rsid w:val="00572547"/>
    <w:rsid w:val="005734AB"/>
    <w:rsid w:val="005767C0"/>
    <w:rsid w:val="005967D1"/>
    <w:rsid w:val="005B31A5"/>
    <w:rsid w:val="005B62B8"/>
    <w:rsid w:val="005C38E7"/>
    <w:rsid w:val="005D6775"/>
    <w:rsid w:val="005E45B2"/>
    <w:rsid w:val="005E4C05"/>
    <w:rsid w:val="005E501F"/>
    <w:rsid w:val="005F07D6"/>
    <w:rsid w:val="005F10A4"/>
    <w:rsid w:val="00611F96"/>
    <w:rsid w:val="006200E7"/>
    <w:rsid w:val="0062176E"/>
    <w:rsid w:val="00631369"/>
    <w:rsid w:val="00635E2E"/>
    <w:rsid w:val="00657C16"/>
    <w:rsid w:val="00661F30"/>
    <w:rsid w:val="0066262C"/>
    <w:rsid w:val="0067218C"/>
    <w:rsid w:val="006855AC"/>
    <w:rsid w:val="006862DB"/>
    <w:rsid w:val="0069015C"/>
    <w:rsid w:val="00690719"/>
    <w:rsid w:val="00695C13"/>
    <w:rsid w:val="006A3CDA"/>
    <w:rsid w:val="006A46B5"/>
    <w:rsid w:val="006C5DBF"/>
    <w:rsid w:val="006D6F50"/>
    <w:rsid w:val="006F774E"/>
    <w:rsid w:val="00702367"/>
    <w:rsid w:val="007359A7"/>
    <w:rsid w:val="00740BC6"/>
    <w:rsid w:val="00771C36"/>
    <w:rsid w:val="00782ADB"/>
    <w:rsid w:val="007914CB"/>
    <w:rsid w:val="00795136"/>
    <w:rsid w:val="00795526"/>
    <w:rsid w:val="007D17DD"/>
    <w:rsid w:val="007E226C"/>
    <w:rsid w:val="007F3BC2"/>
    <w:rsid w:val="00806408"/>
    <w:rsid w:val="008106A3"/>
    <w:rsid w:val="008110EE"/>
    <w:rsid w:val="00812202"/>
    <w:rsid w:val="00814AED"/>
    <w:rsid w:val="00816C39"/>
    <w:rsid w:val="00816FD6"/>
    <w:rsid w:val="0081717A"/>
    <w:rsid w:val="00824547"/>
    <w:rsid w:val="00826350"/>
    <w:rsid w:val="00830F61"/>
    <w:rsid w:val="00884D51"/>
    <w:rsid w:val="00894F9B"/>
    <w:rsid w:val="008A0FBD"/>
    <w:rsid w:val="008A286E"/>
    <w:rsid w:val="008C19A7"/>
    <w:rsid w:val="008C5EC2"/>
    <w:rsid w:val="008D7F03"/>
    <w:rsid w:val="008E44EC"/>
    <w:rsid w:val="008E5D68"/>
    <w:rsid w:val="008F1065"/>
    <w:rsid w:val="008F56E4"/>
    <w:rsid w:val="00904AEA"/>
    <w:rsid w:val="009079B8"/>
    <w:rsid w:val="009509F2"/>
    <w:rsid w:val="0095613A"/>
    <w:rsid w:val="00971E1A"/>
    <w:rsid w:val="00974204"/>
    <w:rsid w:val="009A1D19"/>
    <w:rsid w:val="009A27E2"/>
    <w:rsid w:val="009A5F48"/>
    <w:rsid w:val="009D022B"/>
    <w:rsid w:val="009F1082"/>
    <w:rsid w:val="009F30C3"/>
    <w:rsid w:val="009F5230"/>
    <w:rsid w:val="00A00E45"/>
    <w:rsid w:val="00A100BE"/>
    <w:rsid w:val="00A134F0"/>
    <w:rsid w:val="00A2550E"/>
    <w:rsid w:val="00A54221"/>
    <w:rsid w:val="00A549A0"/>
    <w:rsid w:val="00A709DD"/>
    <w:rsid w:val="00A85DC4"/>
    <w:rsid w:val="00A91698"/>
    <w:rsid w:val="00AB5079"/>
    <w:rsid w:val="00AE5599"/>
    <w:rsid w:val="00AF6C90"/>
    <w:rsid w:val="00B31B93"/>
    <w:rsid w:val="00B6193D"/>
    <w:rsid w:val="00B67A56"/>
    <w:rsid w:val="00B8430D"/>
    <w:rsid w:val="00BA4179"/>
    <w:rsid w:val="00BA668D"/>
    <w:rsid w:val="00BC32C2"/>
    <w:rsid w:val="00BD3A3A"/>
    <w:rsid w:val="00BF20E2"/>
    <w:rsid w:val="00BF3996"/>
    <w:rsid w:val="00C1432C"/>
    <w:rsid w:val="00C1574A"/>
    <w:rsid w:val="00C20A12"/>
    <w:rsid w:val="00C271DB"/>
    <w:rsid w:val="00C27481"/>
    <w:rsid w:val="00C36B6E"/>
    <w:rsid w:val="00C43E80"/>
    <w:rsid w:val="00C46F7B"/>
    <w:rsid w:val="00C73D79"/>
    <w:rsid w:val="00C750FE"/>
    <w:rsid w:val="00C7682E"/>
    <w:rsid w:val="00C810BD"/>
    <w:rsid w:val="00CC53DF"/>
    <w:rsid w:val="00CC7AAC"/>
    <w:rsid w:val="00CD4BA0"/>
    <w:rsid w:val="00CE52A3"/>
    <w:rsid w:val="00CF163B"/>
    <w:rsid w:val="00D053C9"/>
    <w:rsid w:val="00D12678"/>
    <w:rsid w:val="00D153C2"/>
    <w:rsid w:val="00D24E04"/>
    <w:rsid w:val="00D25DAB"/>
    <w:rsid w:val="00D313B4"/>
    <w:rsid w:val="00D45127"/>
    <w:rsid w:val="00D728AF"/>
    <w:rsid w:val="00D85A48"/>
    <w:rsid w:val="00DB061E"/>
    <w:rsid w:val="00DB230E"/>
    <w:rsid w:val="00DC5A67"/>
    <w:rsid w:val="00DE0006"/>
    <w:rsid w:val="00DF6506"/>
    <w:rsid w:val="00E01DCC"/>
    <w:rsid w:val="00E16A01"/>
    <w:rsid w:val="00E20B1D"/>
    <w:rsid w:val="00E23B30"/>
    <w:rsid w:val="00E26510"/>
    <w:rsid w:val="00E27C27"/>
    <w:rsid w:val="00E73ABF"/>
    <w:rsid w:val="00E970C2"/>
    <w:rsid w:val="00E97DDC"/>
    <w:rsid w:val="00EA68D7"/>
    <w:rsid w:val="00EB6215"/>
    <w:rsid w:val="00EC22A4"/>
    <w:rsid w:val="00ED3201"/>
    <w:rsid w:val="00EE0F62"/>
    <w:rsid w:val="00EF5F3C"/>
    <w:rsid w:val="00F00673"/>
    <w:rsid w:val="00F07216"/>
    <w:rsid w:val="00F11CA4"/>
    <w:rsid w:val="00F1315C"/>
    <w:rsid w:val="00F1357D"/>
    <w:rsid w:val="00F338C2"/>
    <w:rsid w:val="00F33B0C"/>
    <w:rsid w:val="00F40332"/>
    <w:rsid w:val="00F46E46"/>
    <w:rsid w:val="00F53E2A"/>
    <w:rsid w:val="00F95310"/>
    <w:rsid w:val="00F9665A"/>
    <w:rsid w:val="00FA2F26"/>
    <w:rsid w:val="00FA5ECC"/>
    <w:rsid w:val="00FC79FB"/>
    <w:rsid w:val="00FD25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7897D6AF-A23D-443A-ADBA-18ECFCFF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547"/>
  </w:style>
  <w:style w:type="paragraph" w:styleId="Titre1">
    <w:name w:val="heading 1"/>
    <w:basedOn w:val="Normal"/>
    <w:next w:val="Normal"/>
    <w:link w:val="Titre1Car"/>
    <w:qFormat/>
    <w:rsid w:val="00B8430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FD254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D2547"/>
  </w:style>
  <w:style w:type="paragraph" w:styleId="Paragraphedeliste">
    <w:name w:val="List Paragraph"/>
    <w:aliases w:val="References,Paragraphe de liste1,List Paragraph1"/>
    <w:basedOn w:val="Normal"/>
    <w:link w:val="ParagraphedelisteCar"/>
    <w:uiPriority w:val="34"/>
    <w:qFormat/>
    <w:rsid w:val="00FD2547"/>
    <w:pPr>
      <w:ind w:left="720"/>
      <w:contextualSpacing/>
    </w:pPr>
  </w:style>
  <w:style w:type="paragraph" w:styleId="Textedebulles">
    <w:name w:val="Balloon Text"/>
    <w:basedOn w:val="Normal"/>
    <w:link w:val="TextedebullesCar"/>
    <w:uiPriority w:val="99"/>
    <w:semiHidden/>
    <w:unhideWhenUsed/>
    <w:rsid w:val="00FD25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2547"/>
    <w:rPr>
      <w:rFonts w:ascii="Tahoma" w:hAnsi="Tahoma" w:cs="Tahoma"/>
      <w:sz w:val="16"/>
      <w:szCs w:val="16"/>
    </w:rPr>
  </w:style>
  <w:style w:type="paragraph" w:styleId="Sansinterligne">
    <w:name w:val="No Spacing"/>
    <w:uiPriority w:val="1"/>
    <w:qFormat/>
    <w:rsid w:val="00D153C2"/>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pPr>
    <w:rPr>
      <w:rFonts w:ascii="Verdana" w:eastAsia="MS Mincho" w:hAnsi="Verdana" w:cs="Times New Roman"/>
      <w:sz w:val="17"/>
      <w:szCs w:val="20"/>
      <w:lang w:val="en-GB" w:eastAsia="nl-NL"/>
    </w:rPr>
  </w:style>
  <w:style w:type="paragraph" w:styleId="Notedebasdepage">
    <w:name w:val="footnote text"/>
    <w:basedOn w:val="Normal"/>
    <w:link w:val="NotedebasdepageCar"/>
    <w:uiPriority w:val="99"/>
    <w:semiHidden/>
    <w:unhideWhenUsed/>
    <w:rsid w:val="00D153C2"/>
    <w:pPr>
      <w:spacing w:after="0" w:line="240" w:lineRule="auto"/>
    </w:pPr>
    <w:rPr>
      <w:rFonts w:ascii="Arial" w:eastAsia="MS Mincho" w:hAnsi="Arial" w:cs="Times New Roman"/>
      <w:sz w:val="20"/>
      <w:szCs w:val="20"/>
      <w:lang w:val="en-US"/>
    </w:rPr>
  </w:style>
  <w:style w:type="character" w:customStyle="1" w:styleId="NotedebasdepageCar">
    <w:name w:val="Note de bas de page Car"/>
    <w:basedOn w:val="Policepardfaut"/>
    <w:link w:val="Notedebasdepage"/>
    <w:uiPriority w:val="99"/>
    <w:semiHidden/>
    <w:rsid w:val="00D153C2"/>
    <w:rPr>
      <w:rFonts w:ascii="Arial" w:eastAsia="MS Mincho" w:hAnsi="Arial" w:cs="Times New Roman"/>
      <w:sz w:val="20"/>
      <w:szCs w:val="20"/>
      <w:lang w:val="en-US"/>
    </w:rPr>
  </w:style>
  <w:style w:type="character" w:styleId="Appelnotedebasdep">
    <w:name w:val="footnote reference"/>
    <w:uiPriority w:val="99"/>
    <w:semiHidden/>
    <w:unhideWhenUsed/>
    <w:rsid w:val="00D153C2"/>
    <w:rPr>
      <w:vertAlign w:val="superscript"/>
    </w:rPr>
  </w:style>
  <w:style w:type="character" w:styleId="Lienhypertexte">
    <w:name w:val="Hyperlink"/>
    <w:uiPriority w:val="99"/>
    <w:unhideWhenUsed/>
    <w:rsid w:val="00D153C2"/>
    <w:rPr>
      <w:color w:val="0000FF"/>
      <w:u w:val="single"/>
    </w:rPr>
  </w:style>
  <w:style w:type="paragraph" w:styleId="NormalWeb">
    <w:name w:val="Normal (Web)"/>
    <w:basedOn w:val="Normal"/>
    <w:uiPriority w:val="99"/>
    <w:rsid w:val="00EE0F62"/>
    <w:pPr>
      <w:spacing w:before="100" w:beforeAutospacing="1" w:after="100" w:afterAutospacing="1" w:line="240" w:lineRule="auto"/>
    </w:pPr>
    <w:rPr>
      <w:rFonts w:ascii="Times New Roman" w:eastAsia="MS Mincho" w:hAnsi="Times New Roman" w:cs="Times New Roman"/>
      <w:sz w:val="24"/>
      <w:szCs w:val="24"/>
      <w:lang w:eastAsia="fr-FR"/>
    </w:rPr>
  </w:style>
  <w:style w:type="character" w:customStyle="1" w:styleId="ParagraphedelisteCar">
    <w:name w:val="Paragraphe de liste Car"/>
    <w:aliases w:val="References Car,Paragraphe de liste1 Car,List Paragraph1 Car"/>
    <w:link w:val="Paragraphedeliste"/>
    <w:uiPriority w:val="34"/>
    <w:rsid w:val="00B31B93"/>
  </w:style>
  <w:style w:type="paragraph" w:styleId="Retraitcorpsdetexte">
    <w:name w:val="Body Text Indent"/>
    <w:basedOn w:val="Normal"/>
    <w:link w:val="RetraitcorpsdetexteCar"/>
    <w:rsid w:val="005D6775"/>
    <w:pPr>
      <w:spacing w:after="0" w:line="240" w:lineRule="auto"/>
      <w:ind w:left="1440"/>
    </w:pPr>
    <w:rPr>
      <w:rFonts w:ascii="Times New Roman" w:eastAsia="Times New Roman" w:hAnsi="Times New Roman" w:cs="Times New Roman"/>
      <w:sz w:val="24"/>
      <w:szCs w:val="24"/>
      <w:lang w:eastAsia="rw-RW"/>
    </w:rPr>
  </w:style>
  <w:style w:type="character" w:customStyle="1" w:styleId="RetraitcorpsdetexteCar">
    <w:name w:val="Retrait corps de texte Car"/>
    <w:basedOn w:val="Policepardfaut"/>
    <w:link w:val="Retraitcorpsdetexte"/>
    <w:rsid w:val="005D6775"/>
    <w:rPr>
      <w:rFonts w:ascii="Times New Roman" w:eastAsia="Times New Roman" w:hAnsi="Times New Roman" w:cs="Times New Roman"/>
      <w:sz w:val="24"/>
      <w:szCs w:val="24"/>
      <w:lang w:eastAsia="rw-RW"/>
    </w:rPr>
  </w:style>
  <w:style w:type="paragraph" w:styleId="Commentaire">
    <w:name w:val="annotation text"/>
    <w:basedOn w:val="Normal"/>
    <w:link w:val="CommentaireCar"/>
    <w:uiPriority w:val="99"/>
    <w:rsid w:val="0081717A"/>
    <w:pPr>
      <w:spacing w:after="0" w:line="240" w:lineRule="auto"/>
    </w:pPr>
    <w:rPr>
      <w:rFonts w:ascii="Arial" w:eastAsia="Times New Roman" w:hAnsi="Arial" w:cs="Times New Roman"/>
      <w:sz w:val="20"/>
      <w:szCs w:val="20"/>
      <w:lang w:val="en-US"/>
    </w:rPr>
  </w:style>
  <w:style w:type="character" w:customStyle="1" w:styleId="CommentaireCar">
    <w:name w:val="Commentaire Car"/>
    <w:basedOn w:val="Policepardfaut"/>
    <w:link w:val="Commentaire"/>
    <w:uiPriority w:val="99"/>
    <w:rsid w:val="0081717A"/>
    <w:rPr>
      <w:rFonts w:ascii="Arial" w:eastAsia="Times New Roman" w:hAnsi="Arial" w:cs="Times New Roman"/>
      <w:sz w:val="20"/>
      <w:szCs w:val="20"/>
      <w:lang w:val="en-US"/>
    </w:rPr>
  </w:style>
  <w:style w:type="paragraph" w:customStyle="1" w:styleId="handbook">
    <w:name w:val="handbook"/>
    <w:basedOn w:val="Normal"/>
    <w:rsid w:val="008F56E4"/>
    <w:pPr>
      <w:shd w:val="pct5" w:color="auto" w:fill="FFFFFF"/>
      <w:spacing w:after="0" w:line="240" w:lineRule="auto"/>
    </w:pPr>
    <w:rPr>
      <w:rFonts w:ascii="Arial" w:eastAsia="Times New Roman" w:hAnsi="Arial" w:cs="Times New Roman"/>
      <w:sz w:val="20"/>
      <w:szCs w:val="20"/>
      <w:lang w:eastAsia="fr-FR"/>
    </w:rPr>
  </w:style>
  <w:style w:type="paragraph" w:styleId="Corpsdetexte3">
    <w:name w:val="Body Text 3"/>
    <w:basedOn w:val="Normal"/>
    <w:link w:val="Corpsdetexte3Car"/>
    <w:uiPriority w:val="99"/>
    <w:semiHidden/>
    <w:unhideWhenUsed/>
    <w:rsid w:val="008F56E4"/>
    <w:pPr>
      <w:spacing w:after="120"/>
    </w:pPr>
    <w:rPr>
      <w:sz w:val="16"/>
      <w:szCs w:val="16"/>
    </w:rPr>
  </w:style>
  <w:style w:type="character" w:customStyle="1" w:styleId="Corpsdetexte3Car">
    <w:name w:val="Corps de texte 3 Car"/>
    <w:basedOn w:val="Policepardfaut"/>
    <w:link w:val="Corpsdetexte3"/>
    <w:uiPriority w:val="99"/>
    <w:semiHidden/>
    <w:rsid w:val="008F56E4"/>
    <w:rPr>
      <w:sz w:val="16"/>
      <w:szCs w:val="16"/>
    </w:rPr>
  </w:style>
  <w:style w:type="character" w:customStyle="1" w:styleId="Titre1Car">
    <w:name w:val="Titre 1 Car"/>
    <w:basedOn w:val="Policepardfaut"/>
    <w:link w:val="Titre1"/>
    <w:rsid w:val="00B8430D"/>
    <w:rPr>
      <w:rFonts w:asciiTheme="majorHAnsi" w:eastAsiaTheme="majorEastAsia" w:hAnsiTheme="majorHAnsi" w:cstheme="majorBidi"/>
      <w:b/>
      <w:bCs/>
      <w:color w:val="365F91" w:themeColor="accent1" w:themeShade="BF"/>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undp.org/hr/Conditions_G&#233;n&#233;rales_IC.pdf"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oleObject" Target="embeddings/Document_Microsoft_Word_97_-_20031.doc"/><Relationship Id="rId7" Type="http://schemas.openxmlformats.org/officeDocument/2006/relationships/endnotes" Target="endnotes.xml"/><Relationship Id="rId12" Type="http://schemas.openxmlformats.org/officeDocument/2006/relationships/hyperlink" Target="http://www.cd.undp.org/hr/Tableau_des_Co&#251;ts.pdf" TargetMode="External"/><Relationship Id="rId17" Type="http://schemas.openxmlformats.org/officeDocument/2006/relationships/package" Target="embeddings/Document_Microsoft_Word2.doc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undp.org/hr/P11_SCs_%20IC.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Document_Microsoft_Word1.docx"/><Relationship Id="rId23" Type="http://schemas.openxmlformats.org/officeDocument/2006/relationships/fontTable" Target="fontTable.xml"/><Relationship Id="rId10" Type="http://schemas.openxmlformats.org/officeDocument/2006/relationships/hyperlink" Target="mailto:stephane.lombela@undp.org" TargetMode="External"/><Relationship Id="rId19" Type="http://schemas.openxmlformats.org/officeDocument/2006/relationships/package" Target="embeddings/Document_Microsoft_Word3.docx"/><Relationship Id="rId4" Type="http://schemas.openxmlformats.org/officeDocument/2006/relationships/settings" Target="settings.xml"/><Relationship Id="rId9" Type="http://schemas.openxmlformats.org/officeDocument/2006/relationships/hyperlink" Target="mailto:ic.soumission.cd@undp.org" TargetMode="External"/><Relationship Id="rId14" Type="http://schemas.openxmlformats.org/officeDocument/2006/relationships/image" Target="media/image2.emf"/><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5115F-28E3-403C-8DEE-579E6138D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1600</Words>
  <Characters>8805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Gisele Mpoyi</dc:creator>
  <cp:lastModifiedBy>Godefroid Meskia</cp:lastModifiedBy>
  <cp:revision>13</cp:revision>
  <cp:lastPrinted>2014-11-12T16:34:00Z</cp:lastPrinted>
  <dcterms:created xsi:type="dcterms:W3CDTF">2016-02-16T15:59:00Z</dcterms:created>
  <dcterms:modified xsi:type="dcterms:W3CDTF">2016-02-18T18:34:00Z</dcterms:modified>
</cp:coreProperties>
</file>