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988"/>
        <w:gridCol w:w="6120"/>
      </w:tblGrid>
      <w:tr w:rsidR="003F2172" w:rsidRPr="00A909A5" w14:paraId="45C9D43A" w14:textId="77777777">
        <w:trPr>
          <w:trHeight w:val="899"/>
        </w:trPr>
        <w:tc>
          <w:tcPr>
            <w:tcW w:w="2988" w:type="dxa"/>
            <w:vAlign w:val="center"/>
          </w:tcPr>
          <w:p w14:paraId="7759F4A7" w14:textId="1386FD35" w:rsidR="003F2172" w:rsidRDefault="00A909A5">
            <w:pPr>
              <w:snapToGrid w:val="0"/>
              <w:jc w:val="center"/>
              <w:rPr>
                <w:b/>
                <w:bCs/>
                <w:sz w:val="40"/>
                <w:lang w:val="fr-FR"/>
              </w:rPr>
            </w:pPr>
            <w:r w:rsidRPr="00A55DBB">
              <w:rPr>
                <w:i/>
                <w:noProof/>
                <w:lang w:val="fr-FR" w:eastAsia="fr-FR"/>
              </w:rPr>
              <w:drawing>
                <wp:anchor distT="0" distB="0" distL="114300" distR="114300" simplePos="0" relativeHeight="251661824" behindDoc="0" locked="0" layoutInCell="1" allowOverlap="1" wp14:anchorId="3CAC9E37" wp14:editId="453E7427">
                  <wp:simplePos x="0" y="0"/>
                  <wp:positionH relativeFrom="column">
                    <wp:posOffset>4193540</wp:posOffset>
                  </wp:positionH>
                  <wp:positionV relativeFrom="paragraph">
                    <wp:posOffset>-428625</wp:posOffset>
                  </wp:positionV>
                  <wp:extent cx="1765300" cy="533400"/>
                  <wp:effectExtent l="0" t="0" r="12700" b="0"/>
                  <wp:wrapThrough wrapText="bothSides">
                    <wp:wrapPolygon edited="0">
                      <wp:start x="0" y="0"/>
                      <wp:lineTo x="0" y="20571"/>
                      <wp:lineTo x="21445" y="20571"/>
                      <wp:lineTo x="21445" y="0"/>
                      <wp:lineTo x="0" y="0"/>
                    </wp:wrapPolygon>
                  </wp:wrapThrough>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vAlign w:val="center"/>
          </w:tcPr>
          <w:p w14:paraId="510B9E6E" w14:textId="58402DAD" w:rsidR="003F2172" w:rsidRPr="006A6D6F" w:rsidRDefault="00A909A5" w:rsidP="006A6D6F">
            <w:pPr>
              <w:snapToGrid w:val="0"/>
              <w:jc w:val="center"/>
              <w:rPr>
                <w:b/>
                <w:bCs/>
                <w:sz w:val="40"/>
                <w:lang w:val="fr-FR"/>
              </w:rPr>
            </w:pPr>
            <w:r>
              <w:rPr>
                <w:b/>
                <w:bCs/>
                <w:sz w:val="40"/>
                <w:lang w:val="fr-FR"/>
              </w:rPr>
              <w:t>HANDICAP INTERATIONAL</w:t>
            </w:r>
            <w:r w:rsidR="00057B54">
              <w:rPr>
                <w:b/>
                <w:bCs/>
                <w:sz w:val="40"/>
                <w:lang w:val="fr-FR"/>
              </w:rPr>
              <w:t xml:space="preserve"> RDC</w:t>
            </w:r>
          </w:p>
        </w:tc>
      </w:tr>
    </w:tbl>
    <w:p w14:paraId="6ADF8EFB" w14:textId="77777777" w:rsidR="003F2172" w:rsidRDefault="003F2172">
      <w:pPr>
        <w:tabs>
          <w:tab w:val="left" w:pos="3630"/>
        </w:tabs>
        <w:rPr>
          <w:lang w:val="fr-FR"/>
        </w:rPr>
      </w:pPr>
      <w:r>
        <w:rPr>
          <w:lang w:val="fr-FR"/>
        </w:rPr>
        <w:tab/>
      </w:r>
    </w:p>
    <w:p w14:paraId="66FB30C7" w14:textId="77777777" w:rsidR="003F2172" w:rsidRDefault="003F2172">
      <w:pPr>
        <w:rPr>
          <w:lang w:val="fr-FR"/>
        </w:rPr>
      </w:pPr>
    </w:p>
    <w:p w14:paraId="4D8B3E39" w14:textId="0C7FE115" w:rsidR="003F2172" w:rsidRPr="00A63190" w:rsidRDefault="00057B54">
      <w:pPr>
        <w:rPr>
          <w:lang w:val="fr-FR"/>
        </w:rPr>
      </w:pPr>
      <w:r w:rsidRPr="00A63190">
        <w:rPr>
          <w:lang w:val="fr-FR"/>
        </w:rPr>
        <w:t>KINSHASA</w:t>
      </w:r>
      <w:r w:rsidR="00296E88" w:rsidRPr="00A63190">
        <w:rPr>
          <w:lang w:val="fr-FR"/>
        </w:rPr>
        <w:t xml:space="preserve">, le </w:t>
      </w:r>
      <w:r w:rsidR="00A63190" w:rsidRPr="00A63190">
        <w:rPr>
          <w:lang w:val="fr-FR"/>
        </w:rPr>
        <w:t>Vendredi 23 Juin 2017</w:t>
      </w:r>
    </w:p>
    <w:p w14:paraId="3EAAE2EA" w14:textId="77777777" w:rsidR="003F2172" w:rsidRPr="007B6C5D" w:rsidRDefault="003F2172">
      <w:pPr>
        <w:rPr>
          <w:highlight w:val="yellow"/>
          <w:lang w:val="fr-FR"/>
        </w:rPr>
      </w:pPr>
    </w:p>
    <w:p w14:paraId="3CCFEDEB" w14:textId="77777777" w:rsidR="003F2172" w:rsidRPr="007B6C5D" w:rsidRDefault="003F2172">
      <w:pPr>
        <w:rPr>
          <w:highlight w:val="yellow"/>
          <w:lang w:val="fr-FR"/>
        </w:rPr>
      </w:pPr>
    </w:p>
    <w:p w14:paraId="0FE73215" w14:textId="3E0924A8" w:rsidR="003F2172" w:rsidRDefault="003F2172">
      <w:pPr>
        <w:rPr>
          <w:b/>
          <w:bCs/>
          <w:lang w:val="fr-FR"/>
        </w:rPr>
      </w:pPr>
      <w:r w:rsidRPr="00A63190">
        <w:rPr>
          <w:b/>
          <w:bCs/>
          <w:lang w:val="fr-FR"/>
        </w:rPr>
        <w:t xml:space="preserve">Notre référence : </w:t>
      </w:r>
      <w:r w:rsidR="00A63190" w:rsidRPr="00A63190">
        <w:rPr>
          <w:b/>
          <w:bCs/>
          <w:lang w:val="fr-FR"/>
        </w:rPr>
        <w:t>AO</w:t>
      </w:r>
      <w:r w:rsidR="00A63190">
        <w:rPr>
          <w:b/>
          <w:bCs/>
          <w:lang w:val="fr-FR"/>
        </w:rPr>
        <w:t>-RDC-KIN-2017-002</w:t>
      </w:r>
    </w:p>
    <w:p w14:paraId="3378FDB6" w14:textId="77777777" w:rsidR="003F2172" w:rsidRDefault="003F2172">
      <w:pPr>
        <w:rPr>
          <w:lang w:val="fr-FR"/>
        </w:rPr>
      </w:pPr>
    </w:p>
    <w:p w14:paraId="43A9FDCB" w14:textId="14437583" w:rsidR="003F2172" w:rsidRDefault="003F2172" w:rsidP="00441103">
      <w:pPr>
        <w:pStyle w:val="Titre1"/>
        <w:rPr>
          <w:lang w:val="fr-FR"/>
        </w:rPr>
      </w:pPr>
      <w:bookmarkStart w:id="0" w:name="_Toc486409542"/>
      <w:r>
        <w:rPr>
          <w:lang w:val="fr-FR"/>
        </w:rPr>
        <w:t xml:space="preserve">OBJET : APPEL D’OFFRES POUR </w:t>
      </w:r>
      <w:r w:rsidR="000962B9">
        <w:rPr>
          <w:lang w:val="fr-FR"/>
        </w:rPr>
        <w:t>ACCORD CADRE DE VIVRE</w:t>
      </w:r>
      <w:r w:rsidR="007E262F">
        <w:rPr>
          <w:lang w:val="fr-FR"/>
        </w:rPr>
        <w:t>S</w:t>
      </w:r>
      <w:bookmarkEnd w:id="0"/>
    </w:p>
    <w:p w14:paraId="47C1D487" w14:textId="77777777" w:rsidR="003F2172" w:rsidRDefault="003F2172">
      <w:pPr>
        <w:rPr>
          <w:lang w:val="fr-FR"/>
        </w:rPr>
      </w:pPr>
    </w:p>
    <w:p w14:paraId="7203222C" w14:textId="77777777" w:rsidR="003F2172" w:rsidRDefault="003F2172">
      <w:pPr>
        <w:rPr>
          <w:lang w:val="fr-FR"/>
        </w:rPr>
      </w:pPr>
    </w:p>
    <w:p w14:paraId="7D42D7BC" w14:textId="7A5A5966" w:rsidR="003F2172" w:rsidRDefault="003F2172">
      <w:pPr>
        <w:jc w:val="both"/>
        <w:rPr>
          <w:lang w:val="fr-FR"/>
        </w:rPr>
      </w:pPr>
      <w:r>
        <w:rPr>
          <w:lang w:val="fr-FR"/>
        </w:rPr>
        <w:t>M</w:t>
      </w:r>
      <w:r w:rsidR="001019E3">
        <w:rPr>
          <w:lang w:val="fr-FR"/>
        </w:rPr>
        <w:t>r. /</w:t>
      </w:r>
      <w:r>
        <w:rPr>
          <w:lang w:val="fr-FR"/>
        </w:rPr>
        <w:t xml:space="preserve">Mme </w:t>
      </w:r>
    </w:p>
    <w:p w14:paraId="085B3AEA" w14:textId="77777777" w:rsidR="003F2172" w:rsidRDefault="003F2172">
      <w:pPr>
        <w:jc w:val="both"/>
        <w:rPr>
          <w:lang w:val="fr-FR"/>
        </w:rPr>
      </w:pPr>
    </w:p>
    <w:p w14:paraId="2EEFE0FA" w14:textId="77777777" w:rsidR="003F2172" w:rsidRDefault="003F2172">
      <w:pPr>
        <w:jc w:val="both"/>
        <w:rPr>
          <w:lang w:val="fr-FR"/>
        </w:rPr>
      </w:pPr>
    </w:p>
    <w:p w14:paraId="4396929D" w14:textId="77777777" w:rsidR="003F2172" w:rsidRDefault="003F2172">
      <w:pPr>
        <w:jc w:val="both"/>
        <w:rPr>
          <w:lang w:val="fr-FR"/>
        </w:rPr>
      </w:pPr>
      <w:r>
        <w:rPr>
          <w:lang w:val="fr-FR"/>
        </w:rPr>
        <w:t xml:space="preserve">Suite à votre demande, veuillez trouver ci-joint les documents constituant le dossier d’appel d’offres susmentionné. </w:t>
      </w:r>
    </w:p>
    <w:p w14:paraId="028368EE" w14:textId="77777777" w:rsidR="003F2172" w:rsidRDefault="003F2172">
      <w:pPr>
        <w:jc w:val="both"/>
        <w:rPr>
          <w:lang w:val="fr-FR"/>
        </w:rPr>
      </w:pPr>
    </w:p>
    <w:p w14:paraId="065D286A" w14:textId="3D6E40D7" w:rsidR="003F2172" w:rsidRDefault="003F2172">
      <w:pPr>
        <w:jc w:val="both"/>
        <w:rPr>
          <w:lang w:val="fr-FR"/>
        </w:rPr>
      </w:pPr>
      <w:r>
        <w:rPr>
          <w:lang w:val="fr-FR"/>
        </w:rPr>
        <w:t xml:space="preserve">Toute demande de clarifications doit être formulée par </w:t>
      </w:r>
      <w:r w:rsidR="005661E5">
        <w:rPr>
          <w:lang w:val="fr-FR"/>
        </w:rPr>
        <w:t>éc</w:t>
      </w:r>
      <w:r w:rsidR="00ED7447">
        <w:rPr>
          <w:lang w:val="fr-FR"/>
        </w:rPr>
        <w:t>rit et reçue p</w:t>
      </w:r>
      <w:r w:rsidR="00A909A5">
        <w:rPr>
          <w:lang w:val="fr-FR"/>
        </w:rPr>
        <w:t>ar Handicap International (HI)</w:t>
      </w:r>
      <w:r w:rsidR="00721CCE">
        <w:rPr>
          <w:lang w:val="fr-FR"/>
        </w:rPr>
        <w:t xml:space="preserve"> au moins 14 jours</w:t>
      </w:r>
      <w:r w:rsidR="00057B54">
        <w:rPr>
          <w:lang w:val="fr-FR"/>
        </w:rPr>
        <w:t xml:space="preserve"> </w:t>
      </w:r>
      <w:r>
        <w:rPr>
          <w:lang w:val="fr-FR"/>
        </w:rPr>
        <w:t xml:space="preserve"> avant la date limite de soumission des offres. </w:t>
      </w:r>
      <w:r w:rsidR="00A909A5">
        <w:rPr>
          <w:lang w:val="fr-FR"/>
        </w:rPr>
        <w:t>HI</w:t>
      </w:r>
      <w:r>
        <w:rPr>
          <w:lang w:val="fr-FR"/>
        </w:rPr>
        <w:t xml:space="preserve"> répondra aux question</w:t>
      </w:r>
      <w:r w:rsidR="00ED7447">
        <w:rPr>
          <w:lang w:val="fr-FR"/>
        </w:rPr>
        <w:t>s</w:t>
      </w:r>
      <w:r w:rsidR="00721CCE">
        <w:rPr>
          <w:lang w:val="fr-FR"/>
        </w:rPr>
        <w:t xml:space="preserve"> des soumissionnaires  jusqu’à 7</w:t>
      </w:r>
      <w:r w:rsidR="00ED7447">
        <w:rPr>
          <w:lang w:val="fr-FR"/>
        </w:rPr>
        <w:t xml:space="preserve"> jours</w:t>
      </w:r>
      <w:r>
        <w:rPr>
          <w:lang w:val="fr-FR"/>
        </w:rPr>
        <w:t xml:space="preserve"> avant la date limite de soumission des offres. </w:t>
      </w:r>
    </w:p>
    <w:p w14:paraId="3EE41598" w14:textId="77777777" w:rsidR="003F2172" w:rsidRDefault="003F2172">
      <w:pPr>
        <w:jc w:val="both"/>
        <w:rPr>
          <w:lang w:val="fr-FR"/>
        </w:rPr>
      </w:pPr>
    </w:p>
    <w:p w14:paraId="4F1D43B2" w14:textId="77777777" w:rsidR="003F2172" w:rsidRDefault="003F2172">
      <w:pPr>
        <w:jc w:val="both"/>
        <w:rPr>
          <w:lang w:val="fr-FR"/>
        </w:rPr>
      </w:pPr>
      <w:r>
        <w:rPr>
          <w:lang w:val="fr-FR"/>
        </w:rPr>
        <w:t xml:space="preserve">Les frais engagés par le soumissionnaire pour préparer et soumettre ses propositions ne seront pas remboursés. </w:t>
      </w:r>
    </w:p>
    <w:p w14:paraId="30BAEC44" w14:textId="77777777" w:rsidR="003F2172" w:rsidRDefault="003F2172">
      <w:pPr>
        <w:jc w:val="both"/>
        <w:rPr>
          <w:lang w:val="fr-FR"/>
        </w:rPr>
      </w:pPr>
    </w:p>
    <w:p w14:paraId="7C9E9DB3" w14:textId="553D00A2" w:rsidR="007E262F" w:rsidRDefault="007E262F" w:rsidP="007E262F">
      <w:pPr>
        <w:jc w:val="both"/>
        <w:rPr>
          <w:lang w:val="fr-FR"/>
        </w:rPr>
      </w:pPr>
      <w:r>
        <w:rPr>
          <w:lang w:val="fr-FR"/>
        </w:rPr>
        <w:t>Nous espérons recevoir votre offre à l’adresse mentionnée dans les Instructions aux Soumissionnaires</w:t>
      </w:r>
      <w:r w:rsidR="00E54FEB">
        <w:rPr>
          <w:lang w:val="fr-FR"/>
        </w:rPr>
        <w:t xml:space="preserve">  </w:t>
      </w:r>
      <w:r>
        <w:rPr>
          <w:lang w:val="fr-FR"/>
        </w:rPr>
        <w:t xml:space="preserve">avant le </w:t>
      </w:r>
      <w:r w:rsidR="00E22ED6">
        <w:rPr>
          <w:lang w:val="fr-FR"/>
        </w:rPr>
        <w:t>11</w:t>
      </w:r>
      <w:r w:rsidR="00E54FEB">
        <w:rPr>
          <w:lang w:val="fr-FR"/>
        </w:rPr>
        <w:t xml:space="preserve"> Aout</w:t>
      </w:r>
      <w:r>
        <w:rPr>
          <w:lang w:val="fr-FR"/>
        </w:rPr>
        <w:t xml:space="preserve"> 2017</w:t>
      </w:r>
      <w:r w:rsidRPr="002B38B4">
        <w:rPr>
          <w:lang w:val="fr-FR"/>
        </w:rPr>
        <w:t xml:space="preserve">, comme établi dans </w:t>
      </w:r>
      <w:r>
        <w:rPr>
          <w:lang w:val="fr-FR"/>
        </w:rPr>
        <w:t>l’avis d’appel d’offres.</w:t>
      </w:r>
    </w:p>
    <w:p w14:paraId="3283309F" w14:textId="77777777" w:rsidR="003F2172" w:rsidRDefault="003F2172">
      <w:pPr>
        <w:jc w:val="both"/>
        <w:rPr>
          <w:lang w:val="fr-FR"/>
        </w:rPr>
      </w:pPr>
    </w:p>
    <w:p w14:paraId="6DED0F10" w14:textId="77777777" w:rsidR="003F2172" w:rsidRDefault="003F2172">
      <w:pPr>
        <w:jc w:val="both"/>
        <w:rPr>
          <w:lang w:val="fr-FR"/>
        </w:rPr>
      </w:pPr>
      <w:r>
        <w:rPr>
          <w:lang w:val="fr-FR"/>
        </w:rPr>
        <w:t xml:space="preserve">Si vous décidiez de ne pas nous soumettre d’offre, nous vous serions reconnaissants de bien vouloir nous en informer par écrit en précisant les raisons de votre décision. </w:t>
      </w:r>
    </w:p>
    <w:p w14:paraId="3A67C7B5" w14:textId="77777777" w:rsidR="003F2172" w:rsidRDefault="003F2172">
      <w:pPr>
        <w:jc w:val="both"/>
        <w:rPr>
          <w:lang w:val="fr-FR"/>
        </w:rPr>
      </w:pPr>
    </w:p>
    <w:p w14:paraId="3A653E00" w14:textId="77777777" w:rsidR="003F2172" w:rsidRDefault="003F2172">
      <w:pPr>
        <w:rPr>
          <w:lang w:val="fr-FR"/>
        </w:rPr>
      </w:pPr>
    </w:p>
    <w:p w14:paraId="59085845" w14:textId="77777777" w:rsidR="003F2172" w:rsidRDefault="003F2172">
      <w:pPr>
        <w:ind w:firstLine="720"/>
        <w:rPr>
          <w:lang w:val="fr-FR"/>
        </w:rPr>
      </w:pPr>
      <w:r>
        <w:rPr>
          <w:lang w:val="fr-FR"/>
        </w:rPr>
        <w:t xml:space="preserve">Bien cordialement, </w:t>
      </w:r>
    </w:p>
    <w:p w14:paraId="302F39D7" w14:textId="77777777" w:rsidR="003F2172" w:rsidRDefault="003F2172">
      <w:pPr>
        <w:rPr>
          <w:lang w:val="fr-FR"/>
        </w:rPr>
      </w:pPr>
    </w:p>
    <w:p w14:paraId="1ECAC0BA" w14:textId="77777777" w:rsidR="003F2172" w:rsidRDefault="003F2172">
      <w:pPr>
        <w:rPr>
          <w:lang w:val="fr-FR"/>
        </w:rPr>
      </w:pPr>
    </w:p>
    <w:p w14:paraId="1B482D80" w14:textId="73BE5023" w:rsidR="003F2172" w:rsidRDefault="00E22ED6">
      <w:pPr>
        <w:rPr>
          <w:lang w:val="fr-FR"/>
        </w:rPr>
      </w:pPr>
      <w:r>
        <w:rPr>
          <w:lang w:val="fr-FR"/>
        </w:rPr>
        <w:t>Le service logistique</w:t>
      </w:r>
    </w:p>
    <w:p w14:paraId="3B0644A4" w14:textId="77777777" w:rsidR="003F2172" w:rsidRDefault="003F2172">
      <w:pPr>
        <w:pageBreakBefore/>
        <w:rPr>
          <w:lang w:val="fr-FR"/>
        </w:rPr>
      </w:pPr>
    </w:p>
    <w:p w14:paraId="7A8429CE" w14:textId="36271762" w:rsidR="003F2172" w:rsidRDefault="00A909A5">
      <w:pPr>
        <w:rPr>
          <w:lang w:val="fr-FR"/>
        </w:rPr>
      </w:pPr>
      <w:r w:rsidRPr="00A55DBB">
        <w:rPr>
          <w:i/>
          <w:noProof/>
          <w:lang w:val="fr-FR" w:eastAsia="fr-FR"/>
        </w:rPr>
        <w:drawing>
          <wp:anchor distT="0" distB="0" distL="114300" distR="114300" simplePos="0" relativeHeight="251663872" behindDoc="0" locked="0" layoutInCell="1" allowOverlap="1" wp14:anchorId="3EFC04DD" wp14:editId="3677D98F">
            <wp:simplePos x="0" y="0"/>
            <wp:positionH relativeFrom="column">
              <wp:posOffset>1378585</wp:posOffset>
            </wp:positionH>
            <wp:positionV relativeFrom="paragraph">
              <wp:posOffset>64770</wp:posOffset>
            </wp:positionV>
            <wp:extent cx="2962910" cy="895350"/>
            <wp:effectExtent l="0" t="0" r="8890" b="0"/>
            <wp:wrapThrough wrapText="bothSides">
              <wp:wrapPolygon edited="0">
                <wp:start x="0" y="0"/>
                <wp:lineTo x="0" y="21140"/>
                <wp:lineTo x="21526" y="21140"/>
                <wp:lineTo x="21526" y="0"/>
                <wp:lineTo x="0" y="0"/>
              </wp:wrapPolygon>
            </wp:wrapThrough>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91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4C90F" w14:textId="77777777" w:rsidR="003F2172" w:rsidRDefault="003F2172">
      <w:pPr>
        <w:rPr>
          <w:lang w:val="fr-FR"/>
        </w:rPr>
      </w:pPr>
    </w:p>
    <w:p w14:paraId="58E21CCA" w14:textId="77777777" w:rsidR="003F2172" w:rsidRDefault="003F2172">
      <w:pPr>
        <w:rPr>
          <w:lang w:val="fr-FR"/>
        </w:rPr>
      </w:pPr>
    </w:p>
    <w:p w14:paraId="75775123" w14:textId="1740BFE7" w:rsidR="003F2172" w:rsidRPr="00A63190" w:rsidRDefault="003F2172">
      <w:pPr>
        <w:jc w:val="center"/>
        <w:rPr>
          <w:lang w:val="fr-FR"/>
        </w:rPr>
      </w:pPr>
    </w:p>
    <w:p w14:paraId="7D70B129" w14:textId="195A3EC7" w:rsidR="003F2172" w:rsidRPr="00A63190" w:rsidRDefault="003F2172">
      <w:pPr>
        <w:rPr>
          <w:lang w:val="fr-FR"/>
        </w:rPr>
      </w:pPr>
    </w:p>
    <w:p w14:paraId="67495F10" w14:textId="77777777" w:rsidR="003F2172" w:rsidRPr="00A63190" w:rsidRDefault="003F2172">
      <w:pPr>
        <w:rPr>
          <w:lang w:val="fr-FR"/>
        </w:rPr>
      </w:pPr>
    </w:p>
    <w:p w14:paraId="04D0DBAE" w14:textId="77777777" w:rsidR="003F2172" w:rsidRPr="00A63190" w:rsidRDefault="003F2172">
      <w:pPr>
        <w:jc w:val="center"/>
        <w:rPr>
          <w:lang w:val="fr-FR"/>
        </w:rPr>
      </w:pPr>
    </w:p>
    <w:p w14:paraId="5B886725" w14:textId="77777777" w:rsidR="003F2172" w:rsidRPr="00A63190" w:rsidRDefault="003F2172">
      <w:pPr>
        <w:rPr>
          <w:lang w:val="fr-FR"/>
        </w:rPr>
      </w:pPr>
    </w:p>
    <w:p w14:paraId="1AE9D47B" w14:textId="77777777" w:rsidR="003F2172" w:rsidRDefault="003F2172">
      <w:pPr>
        <w:jc w:val="center"/>
        <w:rPr>
          <w:b/>
          <w:bCs/>
          <w:sz w:val="96"/>
          <w:lang w:val="fr-FR"/>
        </w:rPr>
      </w:pPr>
      <w:r>
        <w:rPr>
          <w:b/>
          <w:bCs/>
          <w:sz w:val="96"/>
          <w:lang w:val="fr-FR"/>
        </w:rPr>
        <w:t xml:space="preserve">Appel d’offres </w:t>
      </w:r>
    </w:p>
    <w:p w14:paraId="17892497" w14:textId="0FCF7BD3" w:rsidR="003F2172" w:rsidRDefault="000439AD">
      <w:pPr>
        <w:jc w:val="center"/>
        <w:rPr>
          <w:b/>
          <w:bCs/>
          <w:sz w:val="96"/>
          <w:lang w:val="fr-FR"/>
        </w:rPr>
      </w:pPr>
      <w:r>
        <w:rPr>
          <w:b/>
          <w:bCs/>
          <w:sz w:val="96"/>
          <w:lang w:val="fr-FR"/>
        </w:rPr>
        <w:t>Pour</w:t>
      </w:r>
    </w:p>
    <w:p w14:paraId="034D6749" w14:textId="7339B826" w:rsidR="003F2172" w:rsidRDefault="00CB7D4B">
      <w:pPr>
        <w:jc w:val="center"/>
        <w:rPr>
          <w:b/>
          <w:bCs/>
          <w:sz w:val="96"/>
          <w:lang w:val="fr-FR"/>
        </w:rPr>
      </w:pPr>
      <w:r>
        <w:rPr>
          <w:b/>
          <w:bCs/>
          <w:sz w:val="96"/>
          <w:lang w:val="fr-FR"/>
        </w:rPr>
        <w:t xml:space="preserve">Accord cadre de vivres </w:t>
      </w:r>
    </w:p>
    <w:p w14:paraId="4B80185C" w14:textId="77777777" w:rsidR="003F2172" w:rsidRDefault="003F2172">
      <w:pPr>
        <w:rPr>
          <w:lang w:val="fr-FR"/>
        </w:rPr>
      </w:pPr>
    </w:p>
    <w:p w14:paraId="0C336E26" w14:textId="77777777" w:rsidR="003F2172" w:rsidRDefault="003F2172">
      <w:pPr>
        <w:rPr>
          <w:lang w:val="fr-FR"/>
        </w:rPr>
      </w:pPr>
    </w:p>
    <w:p w14:paraId="2C15616D" w14:textId="77777777" w:rsidR="003F2172" w:rsidRDefault="003F2172">
      <w:pPr>
        <w:rPr>
          <w:lang w:val="fr-FR"/>
        </w:rPr>
      </w:pPr>
    </w:p>
    <w:p w14:paraId="4B476039" w14:textId="77777777" w:rsidR="003F2172" w:rsidRDefault="003F2172">
      <w:pPr>
        <w:rPr>
          <w:lang w:val="fr-FR"/>
        </w:rPr>
      </w:pPr>
    </w:p>
    <w:p w14:paraId="0C434B71" w14:textId="77777777" w:rsidR="003F2172" w:rsidRDefault="003F2172">
      <w:pPr>
        <w:jc w:val="center"/>
        <w:rPr>
          <w:b/>
          <w:bCs/>
          <w:sz w:val="40"/>
          <w:lang w:val="fr-FR"/>
        </w:rPr>
      </w:pPr>
      <w:r w:rsidRPr="00A63190">
        <w:rPr>
          <w:b/>
          <w:bCs/>
          <w:sz w:val="40"/>
          <w:lang w:val="fr-FR"/>
        </w:rPr>
        <w:t>Référence de publication :</w:t>
      </w:r>
    </w:p>
    <w:p w14:paraId="2202C8BD" w14:textId="77777777" w:rsidR="003F2172" w:rsidRDefault="003F2172">
      <w:pPr>
        <w:rPr>
          <w:lang w:val="fr-FR"/>
        </w:rPr>
      </w:pPr>
    </w:p>
    <w:p w14:paraId="5FDBC4FD" w14:textId="77777777" w:rsidR="00E47439" w:rsidRDefault="00E47439">
      <w:pPr>
        <w:rPr>
          <w:lang w:val="fr-FR"/>
        </w:rPr>
      </w:pPr>
    </w:p>
    <w:p w14:paraId="0D20FEF2" w14:textId="7FD0103A" w:rsidR="00E47439" w:rsidRPr="00A63190" w:rsidRDefault="00A63190" w:rsidP="00A63190">
      <w:pPr>
        <w:jc w:val="center"/>
        <w:rPr>
          <w:b/>
          <w:bCs/>
          <w:sz w:val="40"/>
          <w:lang w:val="fr-FR"/>
        </w:rPr>
      </w:pPr>
      <w:r w:rsidRPr="00A63190">
        <w:rPr>
          <w:b/>
          <w:bCs/>
          <w:sz w:val="40"/>
          <w:lang w:val="fr-FR"/>
        </w:rPr>
        <w:t>AO-RDC-KIN-2017-002</w:t>
      </w:r>
    </w:p>
    <w:p w14:paraId="45E14602" w14:textId="77777777" w:rsidR="00E47439" w:rsidRDefault="00E47439">
      <w:pPr>
        <w:rPr>
          <w:lang w:val="fr-FR"/>
        </w:rPr>
      </w:pPr>
    </w:p>
    <w:p w14:paraId="6E478820" w14:textId="77777777" w:rsidR="00E47439" w:rsidRDefault="00E47439">
      <w:pPr>
        <w:rPr>
          <w:lang w:val="fr-FR"/>
        </w:rPr>
      </w:pPr>
    </w:p>
    <w:p w14:paraId="703D95DE" w14:textId="36F1A596" w:rsidR="003F2172" w:rsidRDefault="00793B78">
      <w:pPr>
        <w:jc w:val="center"/>
        <w:rPr>
          <w:sz w:val="40"/>
          <w:lang w:val="fr-FR"/>
        </w:rPr>
      </w:pPr>
      <w:r w:rsidRPr="00A63190">
        <w:rPr>
          <w:b/>
          <w:bCs/>
          <w:sz w:val="32"/>
          <w:szCs w:val="32"/>
          <w:lang w:val="fr-FR"/>
        </w:rPr>
        <w:t>DATE</w:t>
      </w:r>
      <w:r w:rsidR="00A63190" w:rsidRPr="00A63190">
        <w:rPr>
          <w:b/>
          <w:bCs/>
          <w:sz w:val="32"/>
          <w:szCs w:val="32"/>
          <w:lang w:val="fr-FR"/>
        </w:rPr>
        <w:t xml:space="preserve"> : </w:t>
      </w:r>
      <w:r w:rsidR="00E22ED6">
        <w:rPr>
          <w:b/>
          <w:bCs/>
          <w:sz w:val="32"/>
          <w:szCs w:val="32"/>
          <w:lang w:val="fr-FR"/>
        </w:rPr>
        <w:t>Mercredi 28</w:t>
      </w:r>
      <w:r w:rsidR="00A63190">
        <w:rPr>
          <w:b/>
          <w:bCs/>
          <w:sz w:val="32"/>
          <w:szCs w:val="32"/>
          <w:lang w:val="fr-FR"/>
        </w:rPr>
        <w:t xml:space="preserve"> Juin 2017</w:t>
      </w:r>
    </w:p>
    <w:p w14:paraId="05AB68C7" w14:textId="77777777" w:rsidR="003F2172" w:rsidRDefault="003F2172">
      <w:pPr>
        <w:jc w:val="center"/>
        <w:rPr>
          <w:sz w:val="40"/>
          <w:lang w:val="fr-FR"/>
        </w:rPr>
      </w:pPr>
    </w:p>
    <w:p w14:paraId="1BDF48FA" w14:textId="77777777" w:rsidR="003F2172" w:rsidRDefault="003F2172">
      <w:pPr>
        <w:jc w:val="center"/>
        <w:rPr>
          <w:sz w:val="40"/>
          <w:lang w:val="fr-FR"/>
        </w:rPr>
      </w:pPr>
    </w:p>
    <w:p w14:paraId="5FFF5883" w14:textId="77777777" w:rsidR="003F2172" w:rsidRDefault="003F2172">
      <w:pPr>
        <w:pageBreakBefore/>
        <w:jc w:val="center"/>
        <w:rPr>
          <w:b/>
          <w:bCs/>
          <w:sz w:val="40"/>
          <w:lang w:val="fr-FR"/>
        </w:rPr>
      </w:pPr>
      <w:r>
        <w:rPr>
          <w:b/>
          <w:bCs/>
          <w:sz w:val="40"/>
          <w:lang w:val="fr-FR"/>
        </w:rPr>
        <w:lastRenderedPageBreak/>
        <w:t>TABLE DES MATIÈRES</w:t>
      </w:r>
    </w:p>
    <w:p w14:paraId="61F3948C" w14:textId="77777777" w:rsidR="003F2172" w:rsidRDefault="003F2172">
      <w:pPr>
        <w:rPr>
          <w:lang w:val="fr-FR"/>
        </w:rPr>
      </w:pPr>
    </w:p>
    <w:p w14:paraId="58969B78" w14:textId="77777777" w:rsidR="003F2172" w:rsidRDefault="003F2172">
      <w:pPr>
        <w:rPr>
          <w:lang w:val="fr-FR"/>
        </w:rPr>
        <w:sectPr w:rsidR="003F2172" w:rsidSect="003F2172">
          <w:footnotePr>
            <w:pos w:val="beneathText"/>
          </w:footnotePr>
          <w:pgSz w:w="11905" w:h="16837"/>
          <w:pgMar w:top="1353" w:right="1106" w:bottom="1679" w:left="1622" w:header="709" w:footer="1418" w:gutter="0"/>
          <w:cols w:space="720"/>
          <w:docGrid w:linePitch="360"/>
        </w:sectPr>
      </w:pPr>
    </w:p>
    <w:p w14:paraId="16F1D5FE" w14:textId="77777777" w:rsidR="00441103" w:rsidRDefault="003F2172">
      <w:pPr>
        <w:pStyle w:val="TM1"/>
        <w:rPr>
          <w:rFonts w:asciiTheme="minorHAnsi" w:eastAsiaTheme="minorEastAsia" w:hAnsiTheme="minorHAnsi" w:cstheme="minorBidi"/>
          <w:noProof/>
          <w:sz w:val="22"/>
          <w:szCs w:val="22"/>
          <w:lang w:eastAsia="fr-FR"/>
        </w:rPr>
      </w:pPr>
      <w:r>
        <w:lastRenderedPageBreak/>
        <w:fldChar w:fldCharType="begin"/>
      </w:r>
      <w:r>
        <w:instrText xml:space="preserve"> TOC \o "1-3" \h \z </w:instrText>
      </w:r>
      <w:r>
        <w:fldChar w:fldCharType="separate"/>
      </w:r>
      <w:hyperlink w:anchor="_Toc486409542" w:history="1">
        <w:r w:rsidR="00441103" w:rsidRPr="00DC7912">
          <w:rPr>
            <w:rStyle w:val="Lienhypertexte"/>
            <w:noProof/>
          </w:rPr>
          <w:t>OBJET : APPEL D’OFFRES POUR ACCORD CADRE DE VIVRES</w:t>
        </w:r>
        <w:r w:rsidR="00441103">
          <w:rPr>
            <w:noProof/>
            <w:webHidden/>
          </w:rPr>
          <w:tab/>
        </w:r>
        <w:r w:rsidR="00441103">
          <w:rPr>
            <w:noProof/>
            <w:webHidden/>
          </w:rPr>
          <w:fldChar w:fldCharType="begin"/>
        </w:r>
        <w:r w:rsidR="00441103">
          <w:rPr>
            <w:noProof/>
            <w:webHidden/>
          </w:rPr>
          <w:instrText xml:space="preserve"> PAGEREF _Toc486409542 \h </w:instrText>
        </w:r>
        <w:r w:rsidR="00441103">
          <w:rPr>
            <w:noProof/>
            <w:webHidden/>
          </w:rPr>
        </w:r>
        <w:r w:rsidR="00441103">
          <w:rPr>
            <w:noProof/>
            <w:webHidden/>
          </w:rPr>
          <w:fldChar w:fldCharType="separate"/>
        </w:r>
        <w:r w:rsidR="00441103">
          <w:rPr>
            <w:noProof/>
            <w:webHidden/>
          </w:rPr>
          <w:t>1</w:t>
        </w:r>
        <w:r w:rsidR="00441103">
          <w:rPr>
            <w:noProof/>
            <w:webHidden/>
          </w:rPr>
          <w:fldChar w:fldCharType="end"/>
        </w:r>
      </w:hyperlink>
    </w:p>
    <w:p w14:paraId="56AB1C0E" w14:textId="77777777" w:rsidR="00441103" w:rsidRDefault="00E56431">
      <w:pPr>
        <w:pStyle w:val="TM1"/>
        <w:rPr>
          <w:rFonts w:asciiTheme="minorHAnsi" w:eastAsiaTheme="minorEastAsia" w:hAnsiTheme="minorHAnsi" w:cstheme="minorBidi"/>
          <w:noProof/>
          <w:sz w:val="22"/>
          <w:szCs w:val="22"/>
          <w:lang w:eastAsia="fr-FR"/>
        </w:rPr>
      </w:pPr>
      <w:hyperlink w:anchor="_Toc486409543" w:history="1">
        <w:r w:rsidR="00441103" w:rsidRPr="00DC7912">
          <w:rPr>
            <w:rStyle w:val="Lienhypertexte"/>
            <w:noProof/>
          </w:rPr>
          <w:t>A - INSTRUCTIONS AUX SOUMISSIONNAIRES</w:t>
        </w:r>
        <w:r w:rsidR="00441103">
          <w:rPr>
            <w:noProof/>
            <w:webHidden/>
          </w:rPr>
          <w:tab/>
        </w:r>
        <w:r w:rsidR="00441103">
          <w:rPr>
            <w:noProof/>
            <w:webHidden/>
          </w:rPr>
          <w:fldChar w:fldCharType="begin"/>
        </w:r>
        <w:r w:rsidR="00441103">
          <w:rPr>
            <w:noProof/>
            <w:webHidden/>
          </w:rPr>
          <w:instrText xml:space="preserve"> PAGEREF _Toc486409543 \h </w:instrText>
        </w:r>
        <w:r w:rsidR="00441103">
          <w:rPr>
            <w:noProof/>
            <w:webHidden/>
          </w:rPr>
        </w:r>
        <w:r w:rsidR="00441103">
          <w:rPr>
            <w:noProof/>
            <w:webHidden/>
          </w:rPr>
          <w:fldChar w:fldCharType="separate"/>
        </w:r>
        <w:r w:rsidR="00441103">
          <w:rPr>
            <w:noProof/>
            <w:webHidden/>
          </w:rPr>
          <w:t>4</w:t>
        </w:r>
        <w:r w:rsidR="00441103">
          <w:rPr>
            <w:noProof/>
            <w:webHidden/>
          </w:rPr>
          <w:fldChar w:fldCharType="end"/>
        </w:r>
      </w:hyperlink>
    </w:p>
    <w:p w14:paraId="7D603A6C" w14:textId="77777777" w:rsidR="00441103" w:rsidRDefault="00E56431">
      <w:pPr>
        <w:pStyle w:val="TM3"/>
        <w:tabs>
          <w:tab w:val="left" w:pos="960"/>
          <w:tab w:val="right" w:leader="dot" w:pos="9350"/>
        </w:tabs>
        <w:rPr>
          <w:rFonts w:asciiTheme="minorHAnsi" w:eastAsiaTheme="minorEastAsia" w:hAnsiTheme="minorHAnsi" w:cstheme="minorBidi"/>
          <w:noProof/>
          <w:sz w:val="22"/>
          <w:szCs w:val="22"/>
          <w:lang w:val="fr-FR" w:eastAsia="fr-FR"/>
        </w:rPr>
      </w:pPr>
      <w:hyperlink w:anchor="_Toc486409544" w:history="1">
        <w:r w:rsidR="00441103" w:rsidRPr="00DC7912">
          <w:rPr>
            <w:rStyle w:val="Lienhypertexte"/>
            <w:noProof/>
            <w:lang w:val="fr-FR"/>
          </w:rPr>
          <w:t>1.</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Préambule</w:t>
        </w:r>
        <w:r w:rsidR="00441103">
          <w:rPr>
            <w:noProof/>
            <w:webHidden/>
          </w:rPr>
          <w:tab/>
        </w:r>
        <w:r w:rsidR="00441103">
          <w:rPr>
            <w:noProof/>
            <w:webHidden/>
          </w:rPr>
          <w:fldChar w:fldCharType="begin"/>
        </w:r>
        <w:r w:rsidR="00441103">
          <w:rPr>
            <w:noProof/>
            <w:webHidden/>
          </w:rPr>
          <w:instrText xml:space="preserve"> PAGEREF _Toc486409544 \h </w:instrText>
        </w:r>
        <w:r w:rsidR="00441103">
          <w:rPr>
            <w:noProof/>
            <w:webHidden/>
          </w:rPr>
        </w:r>
        <w:r w:rsidR="00441103">
          <w:rPr>
            <w:noProof/>
            <w:webHidden/>
          </w:rPr>
          <w:fldChar w:fldCharType="separate"/>
        </w:r>
        <w:r w:rsidR="00441103">
          <w:rPr>
            <w:noProof/>
            <w:webHidden/>
          </w:rPr>
          <w:t>4</w:t>
        </w:r>
        <w:r w:rsidR="00441103">
          <w:rPr>
            <w:noProof/>
            <w:webHidden/>
          </w:rPr>
          <w:fldChar w:fldCharType="end"/>
        </w:r>
      </w:hyperlink>
    </w:p>
    <w:p w14:paraId="6FAE2C4E" w14:textId="77777777" w:rsidR="00441103" w:rsidRDefault="00E56431">
      <w:pPr>
        <w:pStyle w:val="TM3"/>
        <w:tabs>
          <w:tab w:val="left" w:pos="960"/>
          <w:tab w:val="right" w:leader="dot" w:pos="9350"/>
        </w:tabs>
        <w:rPr>
          <w:rFonts w:asciiTheme="minorHAnsi" w:eastAsiaTheme="minorEastAsia" w:hAnsiTheme="minorHAnsi" w:cstheme="minorBidi"/>
          <w:noProof/>
          <w:sz w:val="22"/>
          <w:szCs w:val="22"/>
          <w:lang w:val="fr-FR" w:eastAsia="fr-FR"/>
        </w:rPr>
      </w:pPr>
      <w:hyperlink w:anchor="_Toc486409545" w:history="1">
        <w:r w:rsidR="00441103" w:rsidRPr="00DC7912">
          <w:rPr>
            <w:rStyle w:val="Lienhypertexte"/>
            <w:noProof/>
            <w:lang w:val="fr-FR"/>
          </w:rPr>
          <w:t>2.</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Objectif de l’appel d’offres</w:t>
        </w:r>
        <w:r w:rsidR="00441103">
          <w:rPr>
            <w:noProof/>
            <w:webHidden/>
          </w:rPr>
          <w:tab/>
        </w:r>
        <w:r w:rsidR="00441103">
          <w:rPr>
            <w:noProof/>
            <w:webHidden/>
          </w:rPr>
          <w:fldChar w:fldCharType="begin"/>
        </w:r>
        <w:r w:rsidR="00441103">
          <w:rPr>
            <w:noProof/>
            <w:webHidden/>
          </w:rPr>
          <w:instrText xml:space="preserve"> PAGEREF _Toc486409545 \h </w:instrText>
        </w:r>
        <w:r w:rsidR="00441103">
          <w:rPr>
            <w:noProof/>
            <w:webHidden/>
          </w:rPr>
        </w:r>
        <w:r w:rsidR="00441103">
          <w:rPr>
            <w:noProof/>
            <w:webHidden/>
          </w:rPr>
          <w:fldChar w:fldCharType="separate"/>
        </w:r>
        <w:r w:rsidR="00441103">
          <w:rPr>
            <w:noProof/>
            <w:webHidden/>
          </w:rPr>
          <w:t>4</w:t>
        </w:r>
        <w:r w:rsidR="00441103">
          <w:rPr>
            <w:noProof/>
            <w:webHidden/>
          </w:rPr>
          <w:fldChar w:fldCharType="end"/>
        </w:r>
      </w:hyperlink>
    </w:p>
    <w:p w14:paraId="07E69BE8" w14:textId="77777777" w:rsidR="00441103" w:rsidRDefault="00E56431">
      <w:pPr>
        <w:pStyle w:val="TM3"/>
        <w:tabs>
          <w:tab w:val="left" w:pos="960"/>
          <w:tab w:val="right" w:leader="dot" w:pos="9350"/>
        </w:tabs>
        <w:rPr>
          <w:rFonts w:asciiTheme="minorHAnsi" w:eastAsiaTheme="minorEastAsia" w:hAnsiTheme="minorHAnsi" w:cstheme="minorBidi"/>
          <w:noProof/>
          <w:sz w:val="22"/>
          <w:szCs w:val="22"/>
          <w:lang w:val="fr-FR" w:eastAsia="fr-FR"/>
        </w:rPr>
      </w:pPr>
      <w:hyperlink w:anchor="_Toc486409546" w:history="1">
        <w:r w:rsidR="00441103" w:rsidRPr="00DC7912">
          <w:rPr>
            <w:rStyle w:val="Lienhypertexte"/>
            <w:noProof/>
            <w:lang w:val="en-US"/>
          </w:rPr>
          <w:t>3.</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en-US"/>
          </w:rPr>
          <w:t>Planning de l’appel d’offres:</w:t>
        </w:r>
        <w:r w:rsidR="00441103">
          <w:rPr>
            <w:noProof/>
            <w:webHidden/>
          </w:rPr>
          <w:tab/>
        </w:r>
        <w:r w:rsidR="00441103">
          <w:rPr>
            <w:noProof/>
            <w:webHidden/>
          </w:rPr>
          <w:fldChar w:fldCharType="begin"/>
        </w:r>
        <w:r w:rsidR="00441103">
          <w:rPr>
            <w:noProof/>
            <w:webHidden/>
          </w:rPr>
          <w:instrText xml:space="preserve"> PAGEREF _Toc486409546 \h </w:instrText>
        </w:r>
        <w:r w:rsidR="00441103">
          <w:rPr>
            <w:noProof/>
            <w:webHidden/>
          </w:rPr>
        </w:r>
        <w:r w:rsidR="00441103">
          <w:rPr>
            <w:noProof/>
            <w:webHidden/>
          </w:rPr>
          <w:fldChar w:fldCharType="separate"/>
        </w:r>
        <w:r w:rsidR="00441103">
          <w:rPr>
            <w:noProof/>
            <w:webHidden/>
          </w:rPr>
          <w:t>5</w:t>
        </w:r>
        <w:r w:rsidR="00441103">
          <w:rPr>
            <w:noProof/>
            <w:webHidden/>
          </w:rPr>
          <w:fldChar w:fldCharType="end"/>
        </w:r>
      </w:hyperlink>
    </w:p>
    <w:p w14:paraId="34F7D897" w14:textId="77777777" w:rsidR="00441103" w:rsidRDefault="00E56431">
      <w:pPr>
        <w:pStyle w:val="TM3"/>
        <w:tabs>
          <w:tab w:val="left" w:pos="960"/>
          <w:tab w:val="right" w:leader="dot" w:pos="9350"/>
        </w:tabs>
        <w:rPr>
          <w:rFonts w:asciiTheme="minorHAnsi" w:eastAsiaTheme="minorEastAsia" w:hAnsiTheme="minorHAnsi" w:cstheme="minorBidi"/>
          <w:noProof/>
          <w:sz w:val="22"/>
          <w:szCs w:val="22"/>
          <w:lang w:val="fr-FR" w:eastAsia="fr-FR"/>
        </w:rPr>
      </w:pPr>
      <w:hyperlink w:anchor="_Toc486409547" w:history="1">
        <w:r w:rsidR="00441103" w:rsidRPr="00DC7912">
          <w:rPr>
            <w:rStyle w:val="Lienhypertexte"/>
            <w:noProof/>
            <w:lang w:val="fr-FR"/>
          </w:rPr>
          <w:t>4.</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Questions et Clarifications</w:t>
        </w:r>
        <w:r w:rsidR="00441103">
          <w:rPr>
            <w:noProof/>
            <w:webHidden/>
          </w:rPr>
          <w:tab/>
        </w:r>
        <w:r w:rsidR="00441103">
          <w:rPr>
            <w:noProof/>
            <w:webHidden/>
          </w:rPr>
          <w:fldChar w:fldCharType="begin"/>
        </w:r>
        <w:r w:rsidR="00441103">
          <w:rPr>
            <w:noProof/>
            <w:webHidden/>
          </w:rPr>
          <w:instrText xml:space="preserve"> PAGEREF _Toc486409547 \h </w:instrText>
        </w:r>
        <w:r w:rsidR="00441103">
          <w:rPr>
            <w:noProof/>
            <w:webHidden/>
          </w:rPr>
        </w:r>
        <w:r w:rsidR="00441103">
          <w:rPr>
            <w:noProof/>
            <w:webHidden/>
          </w:rPr>
          <w:fldChar w:fldCharType="separate"/>
        </w:r>
        <w:r w:rsidR="00441103">
          <w:rPr>
            <w:noProof/>
            <w:webHidden/>
          </w:rPr>
          <w:t>5</w:t>
        </w:r>
        <w:r w:rsidR="00441103">
          <w:rPr>
            <w:noProof/>
            <w:webHidden/>
          </w:rPr>
          <w:fldChar w:fldCharType="end"/>
        </w:r>
      </w:hyperlink>
    </w:p>
    <w:p w14:paraId="233CF35F" w14:textId="77777777" w:rsidR="00441103" w:rsidRDefault="00E56431">
      <w:pPr>
        <w:pStyle w:val="TM3"/>
        <w:tabs>
          <w:tab w:val="left" w:pos="960"/>
          <w:tab w:val="right" w:leader="dot" w:pos="9350"/>
        </w:tabs>
        <w:rPr>
          <w:rFonts w:asciiTheme="minorHAnsi" w:eastAsiaTheme="minorEastAsia" w:hAnsiTheme="minorHAnsi" w:cstheme="minorBidi"/>
          <w:noProof/>
          <w:sz w:val="22"/>
          <w:szCs w:val="22"/>
          <w:lang w:val="fr-FR" w:eastAsia="fr-FR"/>
        </w:rPr>
      </w:pPr>
      <w:hyperlink w:anchor="_Toc486409548" w:history="1">
        <w:r w:rsidR="00441103" w:rsidRPr="00DC7912">
          <w:rPr>
            <w:rStyle w:val="Lienhypertexte"/>
            <w:noProof/>
            <w:lang w:val="fr-FR"/>
          </w:rPr>
          <w:t>5.</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Réunion de clarification/ visite des locaux du fournisseur</w:t>
        </w:r>
        <w:r w:rsidR="00441103">
          <w:rPr>
            <w:noProof/>
            <w:webHidden/>
          </w:rPr>
          <w:tab/>
        </w:r>
        <w:r w:rsidR="00441103">
          <w:rPr>
            <w:noProof/>
            <w:webHidden/>
          </w:rPr>
          <w:fldChar w:fldCharType="begin"/>
        </w:r>
        <w:r w:rsidR="00441103">
          <w:rPr>
            <w:noProof/>
            <w:webHidden/>
          </w:rPr>
          <w:instrText xml:space="preserve"> PAGEREF _Toc486409548 \h </w:instrText>
        </w:r>
        <w:r w:rsidR="00441103">
          <w:rPr>
            <w:noProof/>
            <w:webHidden/>
          </w:rPr>
        </w:r>
        <w:r w:rsidR="00441103">
          <w:rPr>
            <w:noProof/>
            <w:webHidden/>
          </w:rPr>
          <w:fldChar w:fldCharType="separate"/>
        </w:r>
        <w:r w:rsidR="00441103">
          <w:rPr>
            <w:noProof/>
            <w:webHidden/>
          </w:rPr>
          <w:t>5</w:t>
        </w:r>
        <w:r w:rsidR="00441103">
          <w:rPr>
            <w:noProof/>
            <w:webHidden/>
          </w:rPr>
          <w:fldChar w:fldCharType="end"/>
        </w:r>
      </w:hyperlink>
    </w:p>
    <w:p w14:paraId="7451472B" w14:textId="77777777" w:rsidR="00441103" w:rsidRDefault="00E56431">
      <w:pPr>
        <w:pStyle w:val="TM3"/>
        <w:tabs>
          <w:tab w:val="left" w:pos="960"/>
          <w:tab w:val="right" w:leader="dot" w:pos="9350"/>
        </w:tabs>
        <w:rPr>
          <w:rFonts w:asciiTheme="minorHAnsi" w:eastAsiaTheme="minorEastAsia" w:hAnsiTheme="minorHAnsi" w:cstheme="minorBidi"/>
          <w:noProof/>
          <w:sz w:val="22"/>
          <w:szCs w:val="22"/>
          <w:lang w:val="fr-FR" w:eastAsia="fr-FR"/>
        </w:rPr>
      </w:pPr>
      <w:hyperlink w:anchor="_Toc486409549" w:history="1">
        <w:r w:rsidR="00441103" w:rsidRPr="00DC7912">
          <w:rPr>
            <w:rStyle w:val="Lienhypertexte"/>
            <w:noProof/>
            <w:lang w:val="fr-FR"/>
          </w:rPr>
          <w:t>6.</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Éligibilité</w:t>
        </w:r>
        <w:r w:rsidR="00441103">
          <w:rPr>
            <w:noProof/>
            <w:webHidden/>
          </w:rPr>
          <w:tab/>
        </w:r>
        <w:r w:rsidR="00441103">
          <w:rPr>
            <w:noProof/>
            <w:webHidden/>
          </w:rPr>
          <w:fldChar w:fldCharType="begin"/>
        </w:r>
        <w:r w:rsidR="00441103">
          <w:rPr>
            <w:noProof/>
            <w:webHidden/>
          </w:rPr>
          <w:instrText xml:space="preserve"> PAGEREF _Toc486409549 \h </w:instrText>
        </w:r>
        <w:r w:rsidR="00441103">
          <w:rPr>
            <w:noProof/>
            <w:webHidden/>
          </w:rPr>
        </w:r>
        <w:r w:rsidR="00441103">
          <w:rPr>
            <w:noProof/>
            <w:webHidden/>
          </w:rPr>
          <w:fldChar w:fldCharType="separate"/>
        </w:r>
        <w:r w:rsidR="00441103">
          <w:rPr>
            <w:noProof/>
            <w:webHidden/>
          </w:rPr>
          <w:t>6</w:t>
        </w:r>
        <w:r w:rsidR="00441103">
          <w:rPr>
            <w:noProof/>
            <w:webHidden/>
          </w:rPr>
          <w:fldChar w:fldCharType="end"/>
        </w:r>
      </w:hyperlink>
    </w:p>
    <w:p w14:paraId="6D243DA5" w14:textId="77777777" w:rsidR="00441103" w:rsidRDefault="00E56431">
      <w:pPr>
        <w:pStyle w:val="TM3"/>
        <w:tabs>
          <w:tab w:val="left" w:pos="960"/>
          <w:tab w:val="right" w:leader="dot" w:pos="9350"/>
        </w:tabs>
        <w:rPr>
          <w:rFonts w:asciiTheme="minorHAnsi" w:eastAsiaTheme="minorEastAsia" w:hAnsiTheme="minorHAnsi" w:cstheme="minorBidi"/>
          <w:noProof/>
          <w:sz w:val="22"/>
          <w:szCs w:val="22"/>
          <w:lang w:val="fr-FR" w:eastAsia="fr-FR"/>
        </w:rPr>
      </w:pPr>
      <w:hyperlink w:anchor="_Toc486409550" w:history="1">
        <w:r w:rsidR="00441103" w:rsidRPr="00DC7912">
          <w:rPr>
            <w:rStyle w:val="Lienhypertexte"/>
            <w:noProof/>
            <w:lang w:val="fr-FR"/>
          </w:rPr>
          <w:t>7.</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Instructions pour soumettre une offre</w:t>
        </w:r>
        <w:r w:rsidR="00441103">
          <w:rPr>
            <w:noProof/>
            <w:webHidden/>
          </w:rPr>
          <w:tab/>
        </w:r>
        <w:r w:rsidR="00441103">
          <w:rPr>
            <w:noProof/>
            <w:webHidden/>
          </w:rPr>
          <w:fldChar w:fldCharType="begin"/>
        </w:r>
        <w:r w:rsidR="00441103">
          <w:rPr>
            <w:noProof/>
            <w:webHidden/>
          </w:rPr>
          <w:instrText xml:space="preserve"> PAGEREF _Toc486409550 \h </w:instrText>
        </w:r>
        <w:r w:rsidR="00441103">
          <w:rPr>
            <w:noProof/>
            <w:webHidden/>
          </w:rPr>
        </w:r>
        <w:r w:rsidR="00441103">
          <w:rPr>
            <w:noProof/>
            <w:webHidden/>
          </w:rPr>
          <w:fldChar w:fldCharType="separate"/>
        </w:r>
        <w:r w:rsidR="00441103">
          <w:rPr>
            <w:noProof/>
            <w:webHidden/>
          </w:rPr>
          <w:t>6</w:t>
        </w:r>
        <w:r w:rsidR="00441103">
          <w:rPr>
            <w:noProof/>
            <w:webHidden/>
          </w:rPr>
          <w:fldChar w:fldCharType="end"/>
        </w:r>
      </w:hyperlink>
    </w:p>
    <w:p w14:paraId="225DDB0E" w14:textId="77777777" w:rsidR="00441103" w:rsidRDefault="00E56431">
      <w:pPr>
        <w:pStyle w:val="TM3"/>
        <w:tabs>
          <w:tab w:val="left" w:pos="960"/>
          <w:tab w:val="right" w:leader="dot" w:pos="9350"/>
        </w:tabs>
        <w:rPr>
          <w:rFonts w:asciiTheme="minorHAnsi" w:eastAsiaTheme="minorEastAsia" w:hAnsiTheme="minorHAnsi" w:cstheme="minorBidi"/>
          <w:noProof/>
          <w:sz w:val="22"/>
          <w:szCs w:val="22"/>
          <w:lang w:val="fr-FR" w:eastAsia="fr-FR"/>
        </w:rPr>
      </w:pPr>
      <w:hyperlink w:anchor="_Toc486409551" w:history="1">
        <w:r w:rsidR="00441103" w:rsidRPr="00DC7912">
          <w:rPr>
            <w:rStyle w:val="Lienhypertexte"/>
            <w:noProof/>
            <w:lang w:val="fr-FR"/>
          </w:rPr>
          <w:t>8.</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Procédure d’appel d’offres</w:t>
        </w:r>
        <w:r w:rsidR="00441103">
          <w:rPr>
            <w:noProof/>
            <w:webHidden/>
          </w:rPr>
          <w:tab/>
        </w:r>
        <w:r w:rsidR="00441103">
          <w:rPr>
            <w:noProof/>
            <w:webHidden/>
          </w:rPr>
          <w:fldChar w:fldCharType="begin"/>
        </w:r>
        <w:r w:rsidR="00441103">
          <w:rPr>
            <w:noProof/>
            <w:webHidden/>
          </w:rPr>
          <w:instrText xml:space="preserve"> PAGEREF _Toc486409551 \h </w:instrText>
        </w:r>
        <w:r w:rsidR="00441103">
          <w:rPr>
            <w:noProof/>
            <w:webHidden/>
          </w:rPr>
        </w:r>
        <w:r w:rsidR="00441103">
          <w:rPr>
            <w:noProof/>
            <w:webHidden/>
          </w:rPr>
          <w:fldChar w:fldCharType="separate"/>
        </w:r>
        <w:r w:rsidR="00441103">
          <w:rPr>
            <w:noProof/>
            <w:webHidden/>
          </w:rPr>
          <w:t>7</w:t>
        </w:r>
        <w:r w:rsidR="00441103">
          <w:rPr>
            <w:noProof/>
            <w:webHidden/>
          </w:rPr>
          <w:fldChar w:fldCharType="end"/>
        </w:r>
      </w:hyperlink>
    </w:p>
    <w:p w14:paraId="05A96229" w14:textId="77777777" w:rsidR="00441103" w:rsidRDefault="00E56431">
      <w:pPr>
        <w:pStyle w:val="TM3"/>
        <w:tabs>
          <w:tab w:val="left" w:pos="960"/>
          <w:tab w:val="right" w:leader="dot" w:pos="9350"/>
        </w:tabs>
        <w:rPr>
          <w:rFonts w:asciiTheme="minorHAnsi" w:eastAsiaTheme="minorEastAsia" w:hAnsiTheme="minorHAnsi" w:cstheme="minorBidi"/>
          <w:noProof/>
          <w:sz w:val="22"/>
          <w:szCs w:val="22"/>
          <w:lang w:val="fr-FR" w:eastAsia="fr-FR"/>
        </w:rPr>
      </w:pPr>
      <w:hyperlink w:anchor="_Toc486409552" w:history="1">
        <w:r w:rsidR="00441103" w:rsidRPr="00DC7912">
          <w:rPr>
            <w:rStyle w:val="Lienhypertexte"/>
            <w:noProof/>
            <w:lang w:val="fr-FR"/>
          </w:rPr>
          <w:t>9.</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Période de validité</w:t>
        </w:r>
        <w:r w:rsidR="00441103">
          <w:rPr>
            <w:noProof/>
            <w:webHidden/>
          </w:rPr>
          <w:tab/>
        </w:r>
        <w:r w:rsidR="00441103">
          <w:rPr>
            <w:noProof/>
            <w:webHidden/>
          </w:rPr>
          <w:fldChar w:fldCharType="begin"/>
        </w:r>
        <w:r w:rsidR="00441103">
          <w:rPr>
            <w:noProof/>
            <w:webHidden/>
          </w:rPr>
          <w:instrText xml:space="preserve"> PAGEREF _Toc486409552 \h </w:instrText>
        </w:r>
        <w:r w:rsidR="00441103">
          <w:rPr>
            <w:noProof/>
            <w:webHidden/>
          </w:rPr>
        </w:r>
        <w:r w:rsidR="00441103">
          <w:rPr>
            <w:noProof/>
            <w:webHidden/>
          </w:rPr>
          <w:fldChar w:fldCharType="separate"/>
        </w:r>
        <w:r w:rsidR="00441103">
          <w:rPr>
            <w:noProof/>
            <w:webHidden/>
          </w:rPr>
          <w:t>7</w:t>
        </w:r>
        <w:r w:rsidR="00441103">
          <w:rPr>
            <w:noProof/>
            <w:webHidden/>
          </w:rPr>
          <w:fldChar w:fldCharType="end"/>
        </w:r>
      </w:hyperlink>
    </w:p>
    <w:p w14:paraId="4E27699A"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53" w:history="1">
        <w:r w:rsidR="00441103" w:rsidRPr="00DC7912">
          <w:rPr>
            <w:rStyle w:val="Lienhypertexte"/>
            <w:noProof/>
            <w:lang w:val="fr-FR"/>
          </w:rPr>
          <w:t>10.</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Devise</w:t>
        </w:r>
        <w:r w:rsidR="00441103">
          <w:rPr>
            <w:noProof/>
            <w:webHidden/>
          </w:rPr>
          <w:tab/>
        </w:r>
        <w:r w:rsidR="00441103">
          <w:rPr>
            <w:noProof/>
            <w:webHidden/>
          </w:rPr>
          <w:fldChar w:fldCharType="begin"/>
        </w:r>
        <w:r w:rsidR="00441103">
          <w:rPr>
            <w:noProof/>
            <w:webHidden/>
          </w:rPr>
          <w:instrText xml:space="preserve"> PAGEREF _Toc486409553 \h </w:instrText>
        </w:r>
        <w:r w:rsidR="00441103">
          <w:rPr>
            <w:noProof/>
            <w:webHidden/>
          </w:rPr>
        </w:r>
        <w:r w:rsidR="00441103">
          <w:rPr>
            <w:noProof/>
            <w:webHidden/>
          </w:rPr>
          <w:fldChar w:fldCharType="separate"/>
        </w:r>
        <w:r w:rsidR="00441103">
          <w:rPr>
            <w:noProof/>
            <w:webHidden/>
          </w:rPr>
          <w:t>7</w:t>
        </w:r>
        <w:r w:rsidR="00441103">
          <w:rPr>
            <w:noProof/>
            <w:webHidden/>
          </w:rPr>
          <w:fldChar w:fldCharType="end"/>
        </w:r>
      </w:hyperlink>
    </w:p>
    <w:p w14:paraId="590B2750"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54" w:history="1">
        <w:r w:rsidR="00441103" w:rsidRPr="00DC7912">
          <w:rPr>
            <w:rStyle w:val="Lienhypertexte"/>
            <w:noProof/>
            <w:lang w:val="fr-FR"/>
          </w:rPr>
          <w:t>11.</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Langue des offres et procédure</w:t>
        </w:r>
        <w:r w:rsidR="00441103">
          <w:rPr>
            <w:noProof/>
            <w:webHidden/>
          </w:rPr>
          <w:tab/>
        </w:r>
        <w:r w:rsidR="00441103">
          <w:rPr>
            <w:noProof/>
            <w:webHidden/>
          </w:rPr>
          <w:fldChar w:fldCharType="begin"/>
        </w:r>
        <w:r w:rsidR="00441103">
          <w:rPr>
            <w:noProof/>
            <w:webHidden/>
          </w:rPr>
          <w:instrText xml:space="preserve"> PAGEREF _Toc486409554 \h </w:instrText>
        </w:r>
        <w:r w:rsidR="00441103">
          <w:rPr>
            <w:noProof/>
            <w:webHidden/>
          </w:rPr>
        </w:r>
        <w:r w:rsidR="00441103">
          <w:rPr>
            <w:noProof/>
            <w:webHidden/>
          </w:rPr>
          <w:fldChar w:fldCharType="separate"/>
        </w:r>
        <w:r w:rsidR="00441103">
          <w:rPr>
            <w:noProof/>
            <w:webHidden/>
          </w:rPr>
          <w:t>7</w:t>
        </w:r>
        <w:r w:rsidR="00441103">
          <w:rPr>
            <w:noProof/>
            <w:webHidden/>
          </w:rPr>
          <w:fldChar w:fldCharType="end"/>
        </w:r>
      </w:hyperlink>
    </w:p>
    <w:p w14:paraId="1BF01742"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55" w:history="1">
        <w:r w:rsidR="00441103" w:rsidRPr="00DC7912">
          <w:rPr>
            <w:rStyle w:val="Lienhypertexte"/>
            <w:noProof/>
            <w:lang w:val="fr-FR"/>
          </w:rPr>
          <w:t>12.</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Modification ou retrait des offres</w:t>
        </w:r>
        <w:r w:rsidR="00441103">
          <w:rPr>
            <w:noProof/>
            <w:webHidden/>
          </w:rPr>
          <w:tab/>
        </w:r>
        <w:r w:rsidR="00441103">
          <w:rPr>
            <w:noProof/>
            <w:webHidden/>
          </w:rPr>
          <w:fldChar w:fldCharType="begin"/>
        </w:r>
        <w:r w:rsidR="00441103">
          <w:rPr>
            <w:noProof/>
            <w:webHidden/>
          </w:rPr>
          <w:instrText xml:space="preserve"> PAGEREF _Toc486409555 \h </w:instrText>
        </w:r>
        <w:r w:rsidR="00441103">
          <w:rPr>
            <w:noProof/>
            <w:webHidden/>
          </w:rPr>
        </w:r>
        <w:r w:rsidR="00441103">
          <w:rPr>
            <w:noProof/>
            <w:webHidden/>
          </w:rPr>
          <w:fldChar w:fldCharType="separate"/>
        </w:r>
        <w:r w:rsidR="00441103">
          <w:rPr>
            <w:noProof/>
            <w:webHidden/>
          </w:rPr>
          <w:t>8</w:t>
        </w:r>
        <w:r w:rsidR="00441103">
          <w:rPr>
            <w:noProof/>
            <w:webHidden/>
          </w:rPr>
          <w:fldChar w:fldCharType="end"/>
        </w:r>
      </w:hyperlink>
    </w:p>
    <w:p w14:paraId="64B907BB"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56" w:history="1">
        <w:r w:rsidR="00441103" w:rsidRPr="00DC7912">
          <w:rPr>
            <w:rStyle w:val="Lienhypertexte"/>
            <w:noProof/>
            <w:lang w:val="fr-FR"/>
          </w:rPr>
          <w:t>13.</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Coûts de préparation des offres</w:t>
        </w:r>
        <w:r w:rsidR="00441103">
          <w:rPr>
            <w:noProof/>
            <w:webHidden/>
          </w:rPr>
          <w:tab/>
        </w:r>
        <w:r w:rsidR="00441103">
          <w:rPr>
            <w:noProof/>
            <w:webHidden/>
          </w:rPr>
          <w:fldChar w:fldCharType="begin"/>
        </w:r>
        <w:r w:rsidR="00441103">
          <w:rPr>
            <w:noProof/>
            <w:webHidden/>
          </w:rPr>
          <w:instrText xml:space="preserve"> PAGEREF _Toc486409556 \h </w:instrText>
        </w:r>
        <w:r w:rsidR="00441103">
          <w:rPr>
            <w:noProof/>
            <w:webHidden/>
          </w:rPr>
        </w:r>
        <w:r w:rsidR="00441103">
          <w:rPr>
            <w:noProof/>
            <w:webHidden/>
          </w:rPr>
          <w:fldChar w:fldCharType="separate"/>
        </w:r>
        <w:r w:rsidR="00441103">
          <w:rPr>
            <w:noProof/>
            <w:webHidden/>
          </w:rPr>
          <w:t>8</w:t>
        </w:r>
        <w:r w:rsidR="00441103">
          <w:rPr>
            <w:noProof/>
            <w:webHidden/>
          </w:rPr>
          <w:fldChar w:fldCharType="end"/>
        </w:r>
      </w:hyperlink>
    </w:p>
    <w:p w14:paraId="296A7916"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57" w:history="1">
        <w:r w:rsidR="00441103" w:rsidRPr="00DC7912">
          <w:rPr>
            <w:rStyle w:val="Lienhypertexte"/>
            <w:noProof/>
            <w:lang w:val="fr-FR"/>
          </w:rPr>
          <w:t>14.</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Ouverture, évaluation des offres et critères de sélection</w:t>
        </w:r>
        <w:r w:rsidR="00441103">
          <w:rPr>
            <w:noProof/>
            <w:webHidden/>
          </w:rPr>
          <w:tab/>
        </w:r>
        <w:r w:rsidR="00441103">
          <w:rPr>
            <w:noProof/>
            <w:webHidden/>
          </w:rPr>
          <w:fldChar w:fldCharType="begin"/>
        </w:r>
        <w:r w:rsidR="00441103">
          <w:rPr>
            <w:noProof/>
            <w:webHidden/>
          </w:rPr>
          <w:instrText xml:space="preserve"> PAGEREF _Toc486409557 \h </w:instrText>
        </w:r>
        <w:r w:rsidR="00441103">
          <w:rPr>
            <w:noProof/>
            <w:webHidden/>
          </w:rPr>
        </w:r>
        <w:r w:rsidR="00441103">
          <w:rPr>
            <w:noProof/>
            <w:webHidden/>
          </w:rPr>
          <w:fldChar w:fldCharType="separate"/>
        </w:r>
        <w:r w:rsidR="00441103">
          <w:rPr>
            <w:noProof/>
            <w:webHidden/>
          </w:rPr>
          <w:t>8</w:t>
        </w:r>
        <w:r w:rsidR="00441103">
          <w:rPr>
            <w:noProof/>
            <w:webHidden/>
          </w:rPr>
          <w:fldChar w:fldCharType="end"/>
        </w:r>
      </w:hyperlink>
    </w:p>
    <w:p w14:paraId="74B406E6"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58" w:history="1">
        <w:r w:rsidR="00441103" w:rsidRPr="00DC7912">
          <w:rPr>
            <w:rStyle w:val="Lienhypertexte"/>
            <w:noProof/>
            <w:lang w:val="fr-FR"/>
          </w:rPr>
          <w:t>15.</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Notification d’attribution et signature du contrat</w:t>
        </w:r>
        <w:r w:rsidR="00441103">
          <w:rPr>
            <w:noProof/>
            <w:webHidden/>
          </w:rPr>
          <w:tab/>
        </w:r>
        <w:r w:rsidR="00441103">
          <w:rPr>
            <w:noProof/>
            <w:webHidden/>
          </w:rPr>
          <w:fldChar w:fldCharType="begin"/>
        </w:r>
        <w:r w:rsidR="00441103">
          <w:rPr>
            <w:noProof/>
            <w:webHidden/>
          </w:rPr>
          <w:instrText xml:space="preserve"> PAGEREF _Toc486409558 \h </w:instrText>
        </w:r>
        <w:r w:rsidR="00441103">
          <w:rPr>
            <w:noProof/>
            <w:webHidden/>
          </w:rPr>
        </w:r>
        <w:r w:rsidR="00441103">
          <w:rPr>
            <w:noProof/>
            <w:webHidden/>
          </w:rPr>
          <w:fldChar w:fldCharType="separate"/>
        </w:r>
        <w:r w:rsidR="00441103">
          <w:rPr>
            <w:noProof/>
            <w:webHidden/>
          </w:rPr>
          <w:t>9</w:t>
        </w:r>
        <w:r w:rsidR="00441103">
          <w:rPr>
            <w:noProof/>
            <w:webHidden/>
          </w:rPr>
          <w:fldChar w:fldCharType="end"/>
        </w:r>
      </w:hyperlink>
    </w:p>
    <w:p w14:paraId="39799174"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59" w:history="1">
        <w:r w:rsidR="00441103" w:rsidRPr="00DC7912">
          <w:rPr>
            <w:rStyle w:val="Lienhypertexte"/>
            <w:noProof/>
            <w:lang w:val="fr-FR"/>
          </w:rPr>
          <w:t>16.</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Propriété des offres</w:t>
        </w:r>
        <w:r w:rsidR="00441103">
          <w:rPr>
            <w:noProof/>
            <w:webHidden/>
          </w:rPr>
          <w:tab/>
        </w:r>
        <w:r w:rsidR="00441103">
          <w:rPr>
            <w:noProof/>
            <w:webHidden/>
          </w:rPr>
          <w:fldChar w:fldCharType="begin"/>
        </w:r>
        <w:r w:rsidR="00441103">
          <w:rPr>
            <w:noProof/>
            <w:webHidden/>
          </w:rPr>
          <w:instrText xml:space="preserve"> PAGEREF _Toc486409559 \h </w:instrText>
        </w:r>
        <w:r w:rsidR="00441103">
          <w:rPr>
            <w:noProof/>
            <w:webHidden/>
          </w:rPr>
        </w:r>
        <w:r w:rsidR="00441103">
          <w:rPr>
            <w:noProof/>
            <w:webHidden/>
          </w:rPr>
          <w:fldChar w:fldCharType="separate"/>
        </w:r>
        <w:r w:rsidR="00441103">
          <w:rPr>
            <w:noProof/>
            <w:webHidden/>
          </w:rPr>
          <w:t>9</w:t>
        </w:r>
        <w:r w:rsidR="00441103">
          <w:rPr>
            <w:noProof/>
            <w:webHidden/>
          </w:rPr>
          <w:fldChar w:fldCharType="end"/>
        </w:r>
      </w:hyperlink>
    </w:p>
    <w:p w14:paraId="07CDD833"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60" w:history="1">
        <w:r w:rsidR="00441103" w:rsidRPr="00DC7912">
          <w:rPr>
            <w:rStyle w:val="Lienhypertexte"/>
            <w:noProof/>
            <w:lang w:val="fr-FR"/>
          </w:rPr>
          <w:t>17.</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Type de contrat</w:t>
        </w:r>
        <w:r w:rsidR="00441103">
          <w:rPr>
            <w:noProof/>
            <w:webHidden/>
          </w:rPr>
          <w:tab/>
        </w:r>
        <w:r w:rsidR="00441103">
          <w:rPr>
            <w:noProof/>
            <w:webHidden/>
          </w:rPr>
          <w:fldChar w:fldCharType="begin"/>
        </w:r>
        <w:r w:rsidR="00441103">
          <w:rPr>
            <w:noProof/>
            <w:webHidden/>
          </w:rPr>
          <w:instrText xml:space="preserve"> PAGEREF _Toc486409560 \h </w:instrText>
        </w:r>
        <w:r w:rsidR="00441103">
          <w:rPr>
            <w:noProof/>
            <w:webHidden/>
          </w:rPr>
        </w:r>
        <w:r w:rsidR="00441103">
          <w:rPr>
            <w:noProof/>
            <w:webHidden/>
          </w:rPr>
          <w:fldChar w:fldCharType="separate"/>
        </w:r>
        <w:r w:rsidR="00441103">
          <w:rPr>
            <w:noProof/>
            <w:webHidden/>
          </w:rPr>
          <w:t>9</w:t>
        </w:r>
        <w:r w:rsidR="00441103">
          <w:rPr>
            <w:noProof/>
            <w:webHidden/>
          </w:rPr>
          <w:fldChar w:fldCharType="end"/>
        </w:r>
      </w:hyperlink>
    </w:p>
    <w:p w14:paraId="7EEBD3D2"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61" w:history="1">
        <w:r w:rsidR="00441103" w:rsidRPr="00DC7912">
          <w:rPr>
            <w:rStyle w:val="Lienhypertexte"/>
            <w:noProof/>
            <w:lang w:val="fr-FR"/>
          </w:rPr>
          <w:t>18.</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Annulation de la procédure d’appel d’offres</w:t>
        </w:r>
        <w:r w:rsidR="00441103">
          <w:rPr>
            <w:noProof/>
            <w:webHidden/>
          </w:rPr>
          <w:tab/>
        </w:r>
        <w:r w:rsidR="00441103">
          <w:rPr>
            <w:noProof/>
            <w:webHidden/>
          </w:rPr>
          <w:fldChar w:fldCharType="begin"/>
        </w:r>
        <w:r w:rsidR="00441103">
          <w:rPr>
            <w:noProof/>
            <w:webHidden/>
          </w:rPr>
          <w:instrText xml:space="preserve"> PAGEREF _Toc486409561 \h </w:instrText>
        </w:r>
        <w:r w:rsidR="00441103">
          <w:rPr>
            <w:noProof/>
            <w:webHidden/>
          </w:rPr>
        </w:r>
        <w:r w:rsidR="00441103">
          <w:rPr>
            <w:noProof/>
            <w:webHidden/>
          </w:rPr>
          <w:fldChar w:fldCharType="separate"/>
        </w:r>
        <w:r w:rsidR="00441103">
          <w:rPr>
            <w:noProof/>
            <w:webHidden/>
          </w:rPr>
          <w:t>9</w:t>
        </w:r>
        <w:r w:rsidR="00441103">
          <w:rPr>
            <w:noProof/>
            <w:webHidden/>
          </w:rPr>
          <w:fldChar w:fldCharType="end"/>
        </w:r>
      </w:hyperlink>
    </w:p>
    <w:p w14:paraId="382A2171" w14:textId="77777777" w:rsidR="00441103" w:rsidRDefault="00E56431">
      <w:pPr>
        <w:pStyle w:val="TM1"/>
        <w:rPr>
          <w:rFonts w:asciiTheme="minorHAnsi" w:eastAsiaTheme="minorEastAsia" w:hAnsiTheme="minorHAnsi" w:cstheme="minorBidi"/>
          <w:noProof/>
          <w:sz w:val="22"/>
          <w:szCs w:val="22"/>
          <w:lang w:eastAsia="fr-FR"/>
        </w:rPr>
      </w:pPr>
      <w:hyperlink w:anchor="_Toc486409562" w:history="1">
        <w:r w:rsidR="00441103" w:rsidRPr="00DC7912">
          <w:rPr>
            <w:rStyle w:val="Lienhypertexte"/>
            <w:noProof/>
          </w:rPr>
          <w:t>B – SPECIFICATIONS TECHNIQUES et COMMERCIALES</w:t>
        </w:r>
        <w:r w:rsidR="00441103">
          <w:rPr>
            <w:noProof/>
            <w:webHidden/>
          </w:rPr>
          <w:tab/>
        </w:r>
        <w:r w:rsidR="00441103">
          <w:rPr>
            <w:noProof/>
            <w:webHidden/>
          </w:rPr>
          <w:fldChar w:fldCharType="begin"/>
        </w:r>
        <w:r w:rsidR="00441103">
          <w:rPr>
            <w:noProof/>
            <w:webHidden/>
          </w:rPr>
          <w:instrText xml:space="preserve"> PAGEREF _Toc486409562 \h </w:instrText>
        </w:r>
        <w:r w:rsidR="00441103">
          <w:rPr>
            <w:noProof/>
            <w:webHidden/>
          </w:rPr>
        </w:r>
        <w:r w:rsidR="00441103">
          <w:rPr>
            <w:noProof/>
            <w:webHidden/>
          </w:rPr>
          <w:fldChar w:fldCharType="separate"/>
        </w:r>
        <w:r w:rsidR="00441103">
          <w:rPr>
            <w:noProof/>
            <w:webHidden/>
          </w:rPr>
          <w:t>11</w:t>
        </w:r>
        <w:r w:rsidR="00441103">
          <w:rPr>
            <w:noProof/>
            <w:webHidden/>
          </w:rPr>
          <w:fldChar w:fldCharType="end"/>
        </w:r>
      </w:hyperlink>
    </w:p>
    <w:p w14:paraId="4351B328"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63" w:history="1">
        <w:r w:rsidR="00441103" w:rsidRPr="00DC7912">
          <w:rPr>
            <w:rStyle w:val="Lienhypertexte"/>
            <w:noProof/>
            <w:lang w:val="fr-FR"/>
          </w:rPr>
          <w:t>19.</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Description Technique des Biens</w:t>
        </w:r>
        <w:r w:rsidR="00441103">
          <w:rPr>
            <w:noProof/>
            <w:webHidden/>
          </w:rPr>
          <w:tab/>
        </w:r>
        <w:r w:rsidR="00441103">
          <w:rPr>
            <w:noProof/>
            <w:webHidden/>
          </w:rPr>
          <w:fldChar w:fldCharType="begin"/>
        </w:r>
        <w:r w:rsidR="00441103">
          <w:rPr>
            <w:noProof/>
            <w:webHidden/>
          </w:rPr>
          <w:instrText xml:space="preserve"> PAGEREF _Toc486409563 \h </w:instrText>
        </w:r>
        <w:r w:rsidR="00441103">
          <w:rPr>
            <w:noProof/>
            <w:webHidden/>
          </w:rPr>
        </w:r>
        <w:r w:rsidR="00441103">
          <w:rPr>
            <w:noProof/>
            <w:webHidden/>
          </w:rPr>
          <w:fldChar w:fldCharType="separate"/>
        </w:r>
        <w:r w:rsidR="00441103">
          <w:rPr>
            <w:noProof/>
            <w:webHidden/>
          </w:rPr>
          <w:t>11</w:t>
        </w:r>
        <w:r w:rsidR="00441103">
          <w:rPr>
            <w:noProof/>
            <w:webHidden/>
          </w:rPr>
          <w:fldChar w:fldCharType="end"/>
        </w:r>
      </w:hyperlink>
    </w:p>
    <w:p w14:paraId="3052EDD5"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64" w:history="1">
        <w:r w:rsidR="00441103" w:rsidRPr="00DC7912">
          <w:rPr>
            <w:rStyle w:val="Lienhypertexte"/>
            <w:noProof/>
            <w:lang w:val="fr-FR"/>
          </w:rPr>
          <w:t>20.</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Emballage et marquage</w:t>
        </w:r>
        <w:r w:rsidR="00441103">
          <w:rPr>
            <w:noProof/>
            <w:webHidden/>
          </w:rPr>
          <w:tab/>
        </w:r>
        <w:r w:rsidR="00441103">
          <w:rPr>
            <w:noProof/>
            <w:webHidden/>
          </w:rPr>
          <w:fldChar w:fldCharType="begin"/>
        </w:r>
        <w:r w:rsidR="00441103">
          <w:rPr>
            <w:noProof/>
            <w:webHidden/>
          </w:rPr>
          <w:instrText xml:space="preserve"> PAGEREF _Toc486409564 \h </w:instrText>
        </w:r>
        <w:r w:rsidR="00441103">
          <w:rPr>
            <w:noProof/>
            <w:webHidden/>
          </w:rPr>
        </w:r>
        <w:r w:rsidR="00441103">
          <w:rPr>
            <w:noProof/>
            <w:webHidden/>
          </w:rPr>
          <w:fldChar w:fldCharType="separate"/>
        </w:r>
        <w:r w:rsidR="00441103">
          <w:rPr>
            <w:noProof/>
            <w:webHidden/>
          </w:rPr>
          <w:t>12</w:t>
        </w:r>
        <w:r w:rsidR="00441103">
          <w:rPr>
            <w:noProof/>
            <w:webHidden/>
          </w:rPr>
          <w:fldChar w:fldCharType="end"/>
        </w:r>
      </w:hyperlink>
    </w:p>
    <w:p w14:paraId="787AD838"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65" w:history="1">
        <w:r w:rsidR="00441103" w:rsidRPr="00DC7912">
          <w:rPr>
            <w:rStyle w:val="Lienhypertexte"/>
            <w:noProof/>
            <w:lang w:val="fr-FR"/>
          </w:rPr>
          <w:t>21.</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Incoterms et responsabilité selon la législation nationale</w:t>
        </w:r>
        <w:r w:rsidR="00441103">
          <w:rPr>
            <w:noProof/>
            <w:webHidden/>
          </w:rPr>
          <w:tab/>
        </w:r>
        <w:r w:rsidR="00441103">
          <w:rPr>
            <w:noProof/>
            <w:webHidden/>
          </w:rPr>
          <w:fldChar w:fldCharType="begin"/>
        </w:r>
        <w:r w:rsidR="00441103">
          <w:rPr>
            <w:noProof/>
            <w:webHidden/>
          </w:rPr>
          <w:instrText xml:space="preserve"> PAGEREF _Toc486409565 \h </w:instrText>
        </w:r>
        <w:r w:rsidR="00441103">
          <w:rPr>
            <w:noProof/>
            <w:webHidden/>
          </w:rPr>
        </w:r>
        <w:r w:rsidR="00441103">
          <w:rPr>
            <w:noProof/>
            <w:webHidden/>
          </w:rPr>
          <w:fldChar w:fldCharType="separate"/>
        </w:r>
        <w:r w:rsidR="00441103">
          <w:rPr>
            <w:noProof/>
            <w:webHidden/>
          </w:rPr>
          <w:t>12</w:t>
        </w:r>
        <w:r w:rsidR="00441103">
          <w:rPr>
            <w:noProof/>
            <w:webHidden/>
          </w:rPr>
          <w:fldChar w:fldCharType="end"/>
        </w:r>
      </w:hyperlink>
    </w:p>
    <w:p w14:paraId="1BC5E65D"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66" w:history="1">
        <w:r w:rsidR="00441103" w:rsidRPr="00DC7912">
          <w:rPr>
            <w:rStyle w:val="Lienhypertexte"/>
            <w:noProof/>
            <w:lang w:val="fr-FR"/>
          </w:rPr>
          <w:t>22.</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Date de livraison</w:t>
        </w:r>
        <w:r w:rsidR="00441103">
          <w:rPr>
            <w:noProof/>
            <w:webHidden/>
          </w:rPr>
          <w:tab/>
        </w:r>
        <w:r w:rsidR="00441103">
          <w:rPr>
            <w:noProof/>
            <w:webHidden/>
          </w:rPr>
          <w:fldChar w:fldCharType="begin"/>
        </w:r>
        <w:r w:rsidR="00441103">
          <w:rPr>
            <w:noProof/>
            <w:webHidden/>
          </w:rPr>
          <w:instrText xml:space="preserve"> PAGEREF _Toc486409566 \h </w:instrText>
        </w:r>
        <w:r w:rsidR="00441103">
          <w:rPr>
            <w:noProof/>
            <w:webHidden/>
          </w:rPr>
        </w:r>
        <w:r w:rsidR="00441103">
          <w:rPr>
            <w:noProof/>
            <w:webHidden/>
          </w:rPr>
          <w:fldChar w:fldCharType="separate"/>
        </w:r>
        <w:r w:rsidR="00441103">
          <w:rPr>
            <w:noProof/>
            <w:webHidden/>
          </w:rPr>
          <w:t>12</w:t>
        </w:r>
        <w:r w:rsidR="00441103">
          <w:rPr>
            <w:noProof/>
            <w:webHidden/>
          </w:rPr>
          <w:fldChar w:fldCharType="end"/>
        </w:r>
      </w:hyperlink>
    </w:p>
    <w:p w14:paraId="122347BE"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67" w:history="1">
        <w:r w:rsidR="00441103" w:rsidRPr="00DC7912">
          <w:rPr>
            <w:rStyle w:val="Lienhypertexte"/>
            <w:noProof/>
            <w:lang w:val="fr-FR"/>
          </w:rPr>
          <w:t>23.</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Assurance</w:t>
        </w:r>
        <w:r w:rsidR="00441103">
          <w:rPr>
            <w:noProof/>
            <w:webHidden/>
          </w:rPr>
          <w:tab/>
        </w:r>
        <w:r w:rsidR="00441103">
          <w:rPr>
            <w:noProof/>
            <w:webHidden/>
          </w:rPr>
          <w:fldChar w:fldCharType="begin"/>
        </w:r>
        <w:r w:rsidR="00441103">
          <w:rPr>
            <w:noProof/>
            <w:webHidden/>
          </w:rPr>
          <w:instrText xml:space="preserve"> PAGEREF _Toc486409567 \h </w:instrText>
        </w:r>
        <w:r w:rsidR="00441103">
          <w:rPr>
            <w:noProof/>
            <w:webHidden/>
          </w:rPr>
        </w:r>
        <w:r w:rsidR="00441103">
          <w:rPr>
            <w:noProof/>
            <w:webHidden/>
          </w:rPr>
          <w:fldChar w:fldCharType="separate"/>
        </w:r>
        <w:r w:rsidR="00441103">
          <w:rPr>
            <w:noProof/>
            <w:webHidden/>
          </w:rPr>
          <w:t>12</w:t>
        </w:r>
        <w:r w:rsidR="00441103">
          <w:rPr>
            <w:noProof/>
            <w:webHidden/>
          </w:rPr>
          <w:fldChar w:fldCharType="end"/>
        </w:r>
      </w:hyperlink>
    </w:p>
    <w:p w14:paraId="6E840236"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68" w:history="1">
        <w:r w:rsidR="00441103" w:rsidRPr="00DC7912">
          <w:rPr>
            <w:rStyle w:val="Lienhypertexte"/>
            <w:noProof/>
            <w:lang w:val="fr-FR"/>
          </w:rPr>
          <w:t>24.</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Qualité et inspection du produit</w:t>
        </w:r>
        <w:r w:rsidR="00441103">
          <w:rPr>
            <w:noProof/>
            <w:webHidden/>
          </w:rPr>
          <w:tab/>
        </w:r>
        <w:r w:rsidR="00441103">
          <w:rPr>
            <w:noProof/>
            <w:webHidden/>
          </w:rPr>
          <w:fldChar w:fldCharType="begin"/>
        </w:r>
        <w:r w:rsidR="00441103">
          <w:rPr>
            <w:noProof/>
            <w:webHidden/>
          </w:rPr>
          <w:instrText xml:space="preserve"> PAGEREF _Toc486409568 \h </w:instrText>
        </w:r>
        <w:r w:rsidR="00441103">
          <w:rPr>
            <w:noProof/>
            <w:webHidden/>
          </w:rPr>
        </w:r>
        <w:r w:rsidR="00441103">
          <w:rPr>
            <w:noProof/>
            <w:webHidden/>
          </w:rPr>
          <w:fldChar w:fldCharType="separate"/>
        </w:r>
        <w:r w:rsidR="00441103">
          <w:rPr>
            <w:noProof/>
            <w:webHidden/>
          </w:rPr>
          <w:t>13</w:t>
        </w:r>
        <w:r w:rsidR="00441103">
          <w:rPr>
            <w:noProof/>
            <w:webHidden/>
          </w:rPr>
          <w:fldChar w:fldCharType="end"/>
        </w:r>
      </w:hyperlink>
    </w:p>
    <w:p w14:paraId="5955C8AD"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69" w:history="1">
        <w:r w:rsidR="00441103" w:rsidRPr="00DC7912">
          <w:rPr>
            <w:rStyle w:val="Lienhypertexte"/>
            <w:noProof/>
            <w:lang w:val="fr-FR"/>
          </w:rPr>
          <w:t>25.</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Documentation</w:t>
        </w:r>
        <w:r w:rsidR="00441103">
          <w:rPr>
            <w:noProof/>
            <w:webHidden/>
          </w:rPr>
          <w:tab/>
        </w:r>
        <w:r w:rsidR="00441103">
          <w:rPr>
            <w:noProof/>
            <w:webHidden/>
          </w:rPr>
          <w:fldChar w:fldCharType="begin"/>
        </w:r>
        <w:r w:rsidR="00441103">
          <w:rPr>
            <w:noProof/>
            <w:webHidden/>
          </w:rPr>
          <w:instrText xml:space="preserve"> PAGEREF _Toc486409569 \h </w:instrText>
        </w:r>
        <w:r w:rsidR="00441103">
          <w:rPr>
            <w:noProof/>
            <w:webHidden/>
          </w:rPr>
        </w:r>
        <w:r w:rsidR="00441103">
          <w:rPr>
            <w:noProof/>
            <w:webHidden/>
          </w:rPr>
          <w:fldChar w:fldCharType="separate"/>
        </w:r>
        <w:r w:rsidR="00441103">
          <w:rPr>
            <w:noProof/>
            <w:webHidden/>
          </w:rPr>
          <w:t>13</w:t>
        </w:r>
        <w:r w:rsidR="00441103">
          <w:rPr>
            <w:noProof/>
            <w:webHidden/>
          </w:rPr>
          <w:fldChar w:fldCharType="end"/>
        </w:r>
      </w:hyperlink>
    </w:p>
    <w:p w14:paraId="4B0086D0"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70" w:history="1">
        <w:r w:rsidR="00441103" w:rsidRPr="00DC7912">
          <w:rPr>
            <w:rStyle w:val="Lienhypertexte"/>
            <w:noProof/>
            <w:lang w:val="fr-FR"/>
          </w:rPr>
          <w:t>26.</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Inspection et acceptation de la livraison</w:t>
        </w:r>
        <w:r w:rsidR="00441103">
          <w:rPr>
            <w:noProof/>
            <w:webHidden/>
          </w:rPr>
          <w:tab/>
        </w:r>
        <w:r w:rsidR="00441103">
          <w:rPr>
            <w:noProof/>
            <w:webHidden/>
          </w:rPr>
          <w:fldChar w:fldCharType="begin"/>
        </w:r>
        <w:r w:rsidR="00441103">
          <w:rPr>
            <w:noProof/>
            <w:webHidden/>
          </w:rPr>
          <w:instrText xml:space="preserve"> PAGEREF _Toc486409570 \h </w:instrText>
        </w:r>
        <w:r w:rsidR="00441103">
          <w:rPr>
            <w:noProof/>
            <w:webHidden/>
          </w:rPr>
        </w:r>
        <w:r w:rsidR="00441103">
          <w:rPr>
            <w:noProof/>
            <w:webHidden/>
          </w:rPr>
          <w:fldChar w:fldCharType="separate"/>
        </w:r>
        <w:r w:rsidR="00441103">
          <w:rPr>
            <w:noProof/>
            <w:webHidden/>
          </w:rPr>
          <w:t>14</w:t>
        </w:r>
        <w:r w:rsidR="00441103">
          <w:rPr>
            <w:noProof/>
            <w:webHidden/>
          </w:rPr>
          <w:fldChar w:fldCharType="end"/>
        </w:r>
      </w:hyperlink>
    </w:p>
    <w:p w14:paraId="6E40BDF7"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71" w:history="1">
        <w:r w:rsidR="00441103" w:rsidRPr="00DC7912">
          <w:rPr>
            <w:rStyle w:val="Lienhypertexte"/>
            <w:noProof/>
            <w:lang w:val="fr-FR"/>
          </w:rPr>
          <w:t>27.</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Non-conformité de la livraison</w:t>
        </w:r>
        <w:r w:rsidR="00441103">
          <w:rPr>
            <w:noProof/>
            <w:webHidden/>
          </w:rPr>
          <w:tab/>
        </w:r>
        <w:r w:rsidR="00441103">
          <w:rPr>
            <w:noProof/>
            <w:webHidden/>
          </w:rPr>
          <w:fldChar w:fldCharType="begin"/>
        </w:r>
        <w:r w:rsidR="00441103">
          <w:rPr>
            <w:noProof/>
            <w:webHidden/>
          </w:rPr>
          <w:instrText xml:space="preserve"> PAGEREF _Toc486409571 \h </w:instrText>
        </w:r>
        <w:r w:rsidR="00441103">
          <w:rPr>
            <w:noProof/>
            <w:webHidden/>
          </w:rPr>
        </w:r>
        <w:r w:rsidR="00441103">
          <w:rPr>
            <w:noProof/>
            <w:webHidden/>
          </w:rPr>
          <w:fldChar w:fldCharType="separate"/>
        </w:r>
        <w:r w:rsidR="00441103">
          <w:rPr>
            <w:noProof/>
            <w:webHidden/>
          </w:rPr>
          <w:t>14</w:t>
        </w:r>
        <w:r w:rsidR="00441103">
          <w:rPr>
            <w:noProof/>
            <w:webHidden/>
          </w:rPr>
          <w:fldChar w:fldCharType="end"/>
        </w:r>
      </w:hyperlink>
    </w:p>
    <w:p w14:paraId="44C495DB" w14:textId="77777777" w:rsidR="00441103" w:rsidRDefault="00E56431">
      <w:pPr>
        <w:pStyle w:val="TM3"/>
        <w:tabs>
          <w:tab w:val="left" w:pos="1200"/>
          <w:tab w:val="right" w:leader="dot" w:pos="9350"/>
        </w:tabs>
        <w:rPr>
          <w:rFonts w:asciiTheme="minorHAnsi" w:eastAsiaTheme="minorEastAsia" w:hAnsiTheme="minorHAnsi" w:cstheme="minorBidi"/>
          <w:noProof/>
          <w:sz w:val="22"/>
          <w:szCs w:val="22"/>
          <w:lang w:val="fr-FR" w:eastAsia="fr-FR"/>
        </w:rPr>
      </w:pPr>
      <w:hyperlink w:anchor="_Toc486409572" w:history="1">
        <w:r w:rsidR="00441103" w:rsidRPr="00DC7912">
          <w:rPr>
            <w:rStyle w:val="Lienhypertexte"/>
            <w:noProof/>
            <w:lang w:val="fr-FR"/>
          </w:rPr>
          <w:t>28.</w:t>
        </w:r>
        <w:r w:rsidR="00441103">
          <w:rPr>
            <w:rFonts w:asciiTheme="minorHAnsi" w:eastAsiaTheme="minorEastAsia" w:hAnsiTheme="minorHAnsi" w:cstheme="minorBidi"/>
            <w:noProof/>
            <w:sz w:val="22"/>
            <w:szCs w:val="22"/>
            <w:lang w:val="fr-FR" w:eastAsia="fr-FR"/>
          </w:rPr>
          <w:tab/>
        </w:r>
        <w:r w:rsidR="00441103" w:rsidRPr="00DC7912">
          <w:rPr>
            <w:rStyle w:val="Lienhypertexte"/>
            <w:noProof/>
            <w:lang w:val="fr-FR"/>
          </w:rPr>
          <w:t>Procédure de paiement</w:t>
        </w:r>
        <w:r w:rsidR="00441103">
          <w:rPr>
            <w:noProof/>
            <w:webHidden/>
          </w:rPr>
          <w:tab/>
        </w:r>
        <w:r w:rsidR="00441103">
          <w:rPr>
            <w:noProof/>
            <w:webHidden/>
          </w:rPr>
          <w:fldChar w:fldCharType="begin"/>
        </w:r>
        <w:r w:rsidR="00441103">
          <w:rPr>
            <w:noProof/>
            <w:webHidden/>
          </w:rPr>
          <w:instrText xml:space="preserve"> PAGEREF _Toc486409572 \h </w:instrText>
        </w:r>
        <w:r w:rsidR="00441103">
          <w:rPr>
            <w:noProof/>
            <w:webHidden/>
          </w:rPr>
        </w:r>
        <w:r w:rsidR="00441103">
          <w:rPr>
            <w:noProof/>
            <w:webHidden/>
          </w:rPr>
          <w:fldChar w:fldCharType="separate"/>
        </w:r>
        <w:r w:rsidR="00441103">
          <w:rPr>
            <w:noProof/>
            <w:webHidden/>
          </w:rPr>
          <w:t>15</w:t>
        </w:r>
        <w:r w:rsidR="00441103">
          <w:rPr>
            <w:noProof/>
            <w:webHidden/>
          </w:rPr>
          <w:fldChar w:fldCharType="end"/>
        </w:r>
      </w:hyperlink>
    </w:p>
    <w:p w14:paraId="44B5C667" w14:textId="77777777" w:rsidR="00441103" w:rsidRDefault="00E56431">
      <w:pPr>
        <w:pStyle w:val="TM1"/>
        <w:rPr>
          <w:rFonts w:asciiTheme="minorHAnsi" w:eastAsiaTheme="minorEastAsia" w:hAnsiTheme="minorHAnsi" w:cstheme="minorBidi"/>
          <w:noProof/>
          <w:sz w:val="22"/>
          <w:szCs w:val="22"/>
          <w:lang w:eastAsia="fr-FR"/>
        </w:rPr>
      </w:pPr>
      <w:hyperlink w:anchor="_Toc486409573" w:history="1">
        <w:r w:rsidR="00441103" w:rsidRPr="00DC7912">
          <w:rPr>
            <w:rStyle w:val="Lienhypertexte"/>
            <w:noProof/>
          </w:rPr>
          <w:t>Annexe A :  SPECIFICATIONS TECHNIQUES</w:t>
        </w:r>
        <w:r w:rsidR="00441103">
          <w:rPr>
            <w:noProof/>
            <w:webHidden/>
          </w:rPr>
          <w:tab/>
        </w:r>
        <w:r w:rsidR="00441103">
          <w:rPr>
            <w:noProof/>
            <w:webHidden/>
          </w:rPr>
          <w:fldChar w:fldCharType="begin"/>
        </w:r>
        <w:r w:rsidR="00441103">
          <w:rPr>
            <w:noProof/>
            <w:webHidden/>
          </w:rPr>
          <w:instrText xml:space="preserve"> PAGEREF _Toc486409573 \h </w:instrText>
        </w:r>
        <w:r w:rsidR="00441103">
          <w:rPr>
            <w:noProof/>
            <w:webHidden/>
          </w:rPr>
        </w:r>
        <w:r w:rsidR="00441103">
          <w:rPr>
            <w:noProof/>
            <w:webHidden/>
          </w:rPr>
          <w:fldChar w:fldCharType="separate"/>
        </w:r>
        <w:r w:rsidR="00441103">
          <w:rPr>
            <w:noProof/>
            <w:webHidden/>
          </w:rPr>
          <w:t>17</w:t>
        </w:r>
        <w:r w:rsidR="00441103">
          <w:rPr>
            <w:noProof/>
            <w:webHidden/>
          </w:rPr>
          <w:fldChar w:fldCharType="end"/>
        </w:r>
      </w:hyperlink>
    </w:p>
    <w:p w14:paraId="0C894113" w14:textId="77777777" w:rsidR="00441103" w:rsidRDefault="00E56431">
      <w:pPr>
        <w:pStyle w:val="TM1"/>
        <w:rPr>
          <w:rFonts w:asciiTheme="minorHAnsi" w:eastAsiaTheme="minorEastAsia" w:hAnsiTheme="minorHAnsi" w:cstheme="minorBidi"/>
          <w:noProof/>
          <w:sz w:val="22"/>
          <w:szCs w:val="22"/>
          <w:lang w:eastAsia="fr-FR"/>
        </w:rPr>
      </w:pPr>
      <w:hyperlink w:anchor="_Toc486409574" w:history="1">
        <w:r w:rsidR="00441103" w:rsidRPr="00DC7912">
          <w:rPr>
            <w:rStyle w:val="Lienhypertexte"/>
            <w:noProof/>
          </w:rPr>
          <w:t>Annexe B :  FORMULAIRE DE CANDIDATURE</w:t>
        </w:r>
        <w:r w:rsidR="00441103">
          <w:rPr>
            <w:noProof/>
            <w:webHidden/>
          </w:rPr>
          <w:tab/>
        </w:r>
        <w:r w:rsidR="00441103">
          <w:rPr>
            <w:noProof/>
            <w:webHidden/>
          </w:rPr>
          <w:fldChar w:fldCharType="begin"/>
        </w:r>
        <w:r w:rsidR="00441103">
          <w:rPr>
            <w:noProof/>
            <w:webHidden/>
          </w:rPr>
          <w:instrText xml:space="preserve"> PAGEREF _Toc486409574 \h </w:instrText>
        </w:r>
        <w:r w:rsidR="00441103">
          <w:rPr>
            <w:noProof/>
            <w:webHidden/>
          </w:rPr>
        </w:r>
        <w:r w:rsidR="00441103">
          <w:rPr>
            <w:noProof/>
            <w:webHidden/>
          </w:rPr>
          <w:fldChar w:fldCharType="separate"/>
        </w:r>
        <w:r w:rsidR="00441103">
          <w:rPr>
            <w:noProof/>
            <w:webHidden/>
          </w:rPr>
          <w:t>21</w:t>
        </w:r>
        <w:r w:rsidR="00441103">
          <w:rPr>
            <w:noProof/>
            <w:webHidden/>
          </w:rPr>
          <w:fldChar w:fldCharType="end"/>
        </w:r>
      </w:hyperlink>
    </w:p>
    <w:p w14:paraId="08923FB6" w14:textId="77777777" w:rsidR="00441103" w:rsidRDefault="00E56431">
      <w:pPr>
        <w:pStyle w:val="TM1"/>
        <w:rPr>
          <w:rFonts w:asciiTheme="minorHAnsi" w:eastAsiaTheme="minorEastAsia" w:hAnsiTheme="minorHAnsi" w:cstheme="minorBidi"/>
          <w:noProof/>
          <w:sz w:val="22"/>
          <w:szCs w:val="22"/>
          <w:lang w:eastAsia="fr-FR"/>
        </w:rPr>
      </w:pPr>
      <w:hyperlink w:anchor="_Toc486409575" w:history="1">
        <w:r w:rsidR="00441103" w:rsidRPr="00DC7912">
          <w:rPr>
            <w:rStyle w:val="Lienhypertexte"/>
            <w:noProof/>
          </w:rPr>
          <w:t>Annexe C : Questionnaire fournisseur</w:t>
        </w:r>
        <w:r w:rsidR="00441103">
          <w:rPr>
            <w:noProof/>
            <w:webHidden/>
          </w:rPr>
          <w:tab/>
        </w:r>
        <w:r w:rsidR="00441103">
          <w:rPr>
            <w:noProof/>
            <w:webHidden/>
          </w:rPr>
          <w:fldChar w:fldCharType="begin"/>
        </w:r>
        <w:r w:rsidR="00441103">
          <w:rPr>
            <w:noProof/>
            <w:webHidden/>
          </w:rPr>
          <w:instrText xml:space="preserve"> PAGEREF _Toc486409575 \h </w:instrText>
        </w:r>
        <w:r w:rsidR="00441103">
          <w:rPr>
            <w:noProof/>
            <w:webHidden/>
          </w:rPr>
        </w:r>
        <w:r w:rsidR="00441103">
          <w:rPr>
            <w:noProof/>
            <w:webHidden/>
          </w:rPr>
          <w:fldChar w:fldCharType="separate"/>
        </w:r>
        <w:r w:rsidR="00441103">
          <w:rPr>
            <w:noProof/>
            <w:webHidden/>
          </w:rPr>
          <w:t>24</w:t>
        </w:r>
        <w:r w:rsidR="00441103">
          <w:rPr>
            <w:noProof/>
            <w:webHidden/>
          </w:rPr>
          <w:fldChar w:fldCharType="end"/>
        </w:r>
      </w:hyperlink>
    </w:p>
    <w:p w14:paraId="6DA2D95E" w14:textId="77777777" w:rsidR="00441103" w:rsidRDefault="00E56431">
      <w:pPr>
        <w:pStyle w:val="TM1"/>
        <w:rPr>
          <w:rFonts w:asciiTheme="minorHAnsi" w:eastAsiaTheme="minorEastAsia" w:hAnsiTheme="minorHAnsi" w:cstheme="minorBidi"/>
          <w:noProof/>
          <w:sz w:val="22"/>
          <w:szCs w:val="22"/>
          <w:lang w:eastAsia="fr-FR"/>
        </w:rPr>
      </w:pPr>
      <w:hyperlink w:anchor="_Toc486409576" w:history="1">
        <w:r w:rsidR="00441103" w:rsidRPr="00DC7912">
          <w:rPr>
            <w:rStyle w:val="Lienhypertexte"/>
            <w:noProof/>
          </w:rPr>
          <w:t>Annexe D :  MATRICE DE PRIX DÉTAILLÉE</w:t>
        </w:r>
        <w:r w:rsidR="00441103">
          <w:rPr>
            <w:noProof/>
            <w:webHidden/>
          </w:rPr>
          <w:tab/>
        </w:r>
        <w:r w:rsidR="00441103">
          <w:rPr>
            <w:noProof/>
            <w:webHidden/>
          </w:rPr>
          <w:fldChar w:fldCharType="begin"/>
        </w:r>
        <w:r w:rsidR="00441103">
          <w:rPr>
            <w:noProof/>
            <w:webHidden/>
          </w:rPr>
          <w:instrText xml:space="preserve"> PAGEREF _Toc486409576 \h </w:instrText>
        </w:r>
        <w:r w:rsidR="00441103">
          <w:rPr>
            <w:noProof/>
            <w:webHidden/>
          </w:rPr>
        </w:r>
        <w:r w:rsidR="00441103">
          <w:rPr>
            <w:noProof/>
            <w:webHidden/>
          </w:rPr>
          <w:fldChar w:fldCharType="separate"/>
        </w:r>
        <w:r w:rsidR="00441103">
          <w:rPr>
            <w:noProof/>
            <w:webHidden/>
          </w:rPr>
          <w:t>27</w:t>
        </w:r>
        <w:r w:rsidR="00441103">
          <w:rPr>
            <w:noProof/>
            <w:webHidden/>
          </w:rPr>
          <w:fldChar w:fldCharType="end"/>
        </w:r>
      </w:hyperlink>
    </w:p>
    <w:p w14:paraId="1B79EA74" w14:textId="77777777" w:rsidR="00441103" w:rsidRDefault="00E56431">
      <w:pPr>
        <w:pStyle w:val="TM1"/>
        <w:rPr>
          <w:rFonts w:asciiTheme="minorHAnsi" w:eastAsiaTheme="minorEastAsia" w:hAnsiTheme="minorHAnsi" w:cstheme="minorBidi"/>
          <w:noProof/>
          <w:sz w:val="22"/>
          <w:szCs w:val="22"/>
          <w:lang w:eastAsia="fr-FR"/>
        </w:rPr>
      </w:pPr>
      <w:hyperlink w:anchor="_Toc486409577" w:history="1">
        <w:r w:rsidR="00441103" w:rsidRPr="00DC7912">
          <w:rPr>
            <w:rStyle w:val="Lienhypertexte"/>
            <w:noProof/>
          </w:rPr>
          <w:t>Annexe E:  BONNES PRATIQUES COMMERCIALES D’Handicap International</w:t>
        </w:r>
        <w:r w:rsidR="00441103">
          <w:rPr>
            <w:noProof/>
            <w:webHidden/>
          </w:rPr>
          <w:tab/>
        </w:r>
        <w:r w:rsidR="00441103">
          <w:rPr>
            <w:noProof/>
            <w:webHidden/>
          </w:rPr>
          <w:fldChar w:fldCharType="begin"/>
        </w:r>
        <w:r w:rsidR="00441103">
          <w:rPr>
            <w:noProof/>
            <w:webHidden/>
          </w:rPr>
          <w:instrText xml:space="preserve"> PAGEREF _Toc486409577 \h </w:instrText>
        </w:r>
        <w:r w:rsidR="00441103">
          <w:rPr>
            <w:noProof/>
            <w:webHidden/>
          </w:rPr>
        </w:r>
        <w:r w:rsidR="00441103">
          <w:rPr>
            <w:noProof/>
            <w:webHidden/>
          </w:rPr>
          <w:fldChar w:fldCharType="separate"/>
        </w:r>
        <w:r w:rsidR="00441103">
          <w:rPr>
            <w:noProof/>
            <w:webHidden/>
          </w:rPr>
          <w:t>29</w:t>
        </w:r>
        <w:r w:rsidR="00441103">
          <w:rPr>
            <w:noProof/>
            <w:webHidden/>
          </w:rPr>
          <w:fldChar w:fldCharType="end"/>
        </w:r>
      </w:hyperlink>
    </w:p>
    <w:p w14:paraId="269E5526" w14:textId="77777777" w:rsidR="003F2172" w:rsidRDefault="003F2172">
      <w:pPr>
        <w:rPr>
          <w:lang w:val="fr-FR"/>
        </w:rPr>
      </w:pPr>
      <w:r>
        <w:fldChar w:fldCharType="end"/>
      </w:r>
    </w:p>
    <w:p w14:paraId="23355CE9" w14:textId="77777777" w:rsidR="003F2172" w:rsidRDefault="003F2172">
      <w:pPr>
        <w:pageBreakBefore/>
        <w:rPr>
          <w:lang w:val="fr-FR"/>
        </w:rPr>
      </w:pPr>
    </w:p>
    <w:p w14:paraId="513A22C5" w14:textId="77777777" w:rsidR="003F2172" w:rsidRDefault="003F2172">
      <w:pPr>
        <w:pStyle w:val="Titre1"/>
        <w:rPr>
          <w:lang w:val="fr-FR"/>
        </w:rPr>
      </w:pPr>
      <w:bookmarkStart w:id="1" w:name="_Toc486409543"/>
      <w:r>
        <w:rPr>
          <w:lang w:val="fr-FR"/>
        </w:rPr>
        <w:t>A - INSTRUCTIONS AUX SOUMISSIONNAIRES</w:t>
      </w:r>
      <w:bookmarkEnd w:id="1"/>
    </w:p>
    <w:p w14:paraId="3E54CE63" w14:textId="77777777" w:rsidR="003F2172" w:rsidRDefault="003F2172">
      <w:pPr>
        <w:rPr>
          <w:lang w:val="fr-FR"/>
        </w:rPr>
      </w:pPr>
    </w:p>
    <w:p w14:paraId="567E783E" w14:textId="77777777" w:rsidR="003F2172" w:rsidRDefault="003F2172">
      <w:pPr>
        <w:jc w:val="both"/>
        <w:rPr>
          <w:lang w:val="fr-FR"/>
        </w:rPr>
      </w:pPr>
      <w:r>
        <w:rPr>
          <w:lang w:val="fr-FR"/>
        </w:rPr>
        <w:t xml:space="preserve">En soumettant une offre, le soumissionnaire accepte sans aucune restriction la totalité des conditions spécifiques et générales de ce contrat comme étant la seule base de cette procédure de passation de marché, quelles que soient ses propres conditions, auxquelles il renonce par la présente.  </w:t>
      </w:r>
    </w:p>
    <w:p w14:paraId="4CD7B8EA" w14:textId="77777777" w:rsidR="003F2172" w:rsidRDefault="003F2172">
      <w:pPr>
        <w:jc w:val="both"/>
        <w:rPr>
          <w:lang w:val="fr-FR"/>
        </w:rPr>
      </w:pPr>
    </w:p>
    <w:p w14:paraId="0ADDD369" w14:textId="77777777" w:rsidR="003F2172" w:rsidRDefault="003F2172">
      <w:pPr>
        <w:jc w:val="both"/>
        <w:rPr>
          <w:lang w:val="fr-FR"/>
        </w:rPr>
      </w:pPr>
      <w:r>
        <w:rPr>
          <w:lang w:val="fr-FR"/>
        </w:rPr>
        <w:t>Les soumissionnaires doivent examiner attentivement et respecter toutes les inst</w:t>
      </w:r>
      <w:r w:rsidR="002B38B4">
        <w:rPr>
          <w:lang w:val="fr-FR"/>
        </w:rPr>
        <w:t>ructions,</w:t>
      </w:r>
      <w:r>
        <w:rPr>
          <w:lang w:val="fr-FR"/>
        </w:rPr>
        <w:t xml:space="preserve"> formulaires, clauses et spécifications mentionnés dans ce dossier d’appel d’offres.</w:t>
      </w:r>
    </w:p>
    <w:p w14:paraId="7B0413EB" w14:textId="77777777" w:rsidR="003F2172" w:rsidRDefault="003F2172">
      <w:pPr>
        <w:jc w:val="both"/>
        <w:rPr>
          <w:lang w:val="fr-FR"/>
        </w:rPr>
      </w:pPr>
    </w:p>
    <w:p w14:paraId="667D2816" w14:textId="77777777" w:rsidR="003F2172" w:rsidRDefault="003F2172">
      <w:pPr>
        <w:jc w:val="both"/>
        <w:rPr>
          <w:lang w:val="fr-FR"/>
        </w:rPr>
      </w:pPr>
      <w:r>
        <w:rPr>
          <w:lang w:val="fr-FR"/>
        </w:rPr>
        <w:t xml:space="preserve">La soumission d’une offre ne contenant pas toutes les informations et documents demandés avant la date limite indiquée entraînera le refus de l’offre en question. </w:t>
      </w:r>
    </w:p>
    <w:p w14:paraId="6A77CECC" w14:textId="77777777" w:rsidR="003F2172" w:rsidRDefault="003F2172">
      <w:pPr>
        <w:jc w:val="both"/>
        <w:rPr>
          <w:lang w:val="fr-FR"/>
        </w:rPr>
      </w:pPr>
    </w:p>
    <w:p w14:paraId="11455D27" w14:textId="77777777" w:rsidR="003F2172" w:rsidRDefault="003F2172">
      <w:pPr>
        <w:jc w:val="both"/>
        <w:rPr>
          <w:lang w:val="fr-FR"/>
        </w:rPr>
      </w:pPr>
      <w:r>
        <w:rPr>
          <w:lang w:val="fr-FR"/>
        </w:rPr>
        <w:t>Aucune réserve concernant le dossier d’appel d’offres ne sera prise en compte. Toute réserve entraînera le refus immédiat de l’offre en question sans même qu’elle soit étudiée.</w:t>
      </w:r>
    </w:p>
    <w:p w14:paraId="2D134A01" w14:textId="77777777" w:rsidR="003F2172" w:rsidRDefault="003F2172">
      <w:pPr>
        <w:rPr>
          <w:lang w:val="fr-FR"/>
        </w:rPr>
      </w:pPr>
    </w:p>
    <w:p w14:paraId="580AE1FA" w14:textId="77777777" w:rsidR="003F2172" w:rsidRDefault="003F2172" w:rsidP="00E063EC">
      <w:pPr>
        <w:pStyle w:val="Titre3"/>
        <w:numPr>
          <w:ilvl w:val="0"/>
          <w:numId w:val="17"/>
        </w:numPr>
        <w:shd w:val="clear" w:color="auto" w:fill="D9D9D9"/>
        <w:tabs>
          <w:tab w:val="num" w:pos="709"/>
        </w:tabs>
        <w:ind w:left="426"/>
        <w:rPr>
          <w:lang w:val="fr-FR"/>
        </w:rPr>
      </w:pPr>
      <w:bookmarkStart w:id="2" w:name="_toc218"/>
      <w:bookmarkStart w:id="3" w:name="_Toc486409544"/>
      <w:bookmarkEnd w:id="2"/>
      <w:r>
        <w:rPr>
          <w:lang w:val="fr-FR"/>
        </w:rPr>
        <w:t>Préambule</w:t>
      </w:r>
      <w:bookmarkEnd w:id="3"/>
    </w:p>
    <w:p w14:paraId="348C16F4" w14:textId="77777777" w:rsidR="00960E15" w:rsidRDefault="00960E15">
      <w:pPr>
        <w:jc w:val="both"/>
        <w:rPr>
          <w:lang w:val="fr-FR"/>
        </w:rPr>
      </w:pPr>
    </w:p>
    <w:p w14:paraId="65364928" w14:textId="77777777" w:rsidR="002F436A" w:rsidRPr="002F436A" w:rsidRDefault="002F436A" w:rsidP="002F436A">
      <w:pPr>
        <w:jc w:val="both"/>
        <w:rPr>
          <w:szCs w:val="22"/>
          <w:lang w:val="fr-FR"/>
        </w:rPr>
      </w:pPr>
      <w:r w:rsidRPr="002F436A">
        <w:rPr>
          <w:szCs w:val="22"/>
          <w:lang w:val="fr-FR"/>
        </w:rPr>
        <w:t xml:space="preserve">Handicap International est une organisation de solidarité internationale indépendante et impartiale, qui intervient dans les situations de pauvreté et d'exclusion, de conflits et de catastrophes. Œuvrant aux côtés des personnes handicapées et des personnes vulnérables, elle agit et témoigne pour répondre à leurs besoins essentiels et améliorer leurs conditions de vie. Handicap International s'engage à promouvoir le respect de leur dignité et de leurs droits fondamentaux. Depuis sa création en 1982, Handicap International a mis en place des programmes de développement dans plus de 60 pays, et intervient dans de nombreuses situations d'urgence. </w:t>
      </w:r>
    </w:p>
    <w:p w14:paraId="7180C4FC" w14:textId="77777777" w:rsidR="003F2172" w:rsidRDefault="003F2172">
      <w:pPr>
        <w:jc w:val="both"/>
        <w:rPr>
          <w:lang w:val="fr-FR"/>
        </w:rPr>
      </w:pPr>
    </w:p>
    <w:p w14:paraId="7411F43A" w14:textId="77777777" w:rsidR="003F2172" w:rsidRDefault="003F2172" w:rsidP="00E063EC">
      <w:pPr>
        <w:pStyle w:val="Titre3"/>
        <w:numPr>
          <w:ilvl w:val="0"/>
          <w:numId w:val="17"/>
        </w:numPr>
        <w:shd w:val="clear" w:color="auto" w:fill="D9D9D9"/>
        <w:tabs>
          <w:tab w:val="num" w:pos="709"/>
        </w:tabs>
        <w:ind w:left="426"/>
        <w:rPr>
          <w:lang w:val="fr-FR"/>
        </w:rPr>
      </w:pPr>
      <w:bookmarkStart w:id="4" w:name="_toc229"/>
      <w:bookmarkStart w:id="5" w:name="_Toc486409545"/>
      <w:bookmarkEnd w:id="4"/>
      <w:r>
        <w:rPr>
          <w:lang w:val="fr-FR"/>
        </w:rPr>
        <w:t>Objectif de l’appel d’offres</w:t>
      </w:r>
      <w:bookmarkEnd w:id="5"/>
    </w:p>
    <w:p w14:paraId="6FD3387F" w14:textId="77777777" w:rsidR="003F2172" w:rsidRDefault="003F2172">
      <w:pPr>
        <w:jc w:val="both"/>
        <w:rPr>
          <w:bCs/>
          <w:lang w:val="fr-FR"/>
        </w:rPr>
      </w:pPr>
    </w:p>
    <w:p w14:paraId="78015985" w14:textId="733C3514" w:rsidR="007E262F" w:rsidRPr="00CB7D4B" w:rsidRDefault="007E262F" w:rsidP="007E262F">
      <w:pPr>
        <w:jc w:val="both"/>
        <w:rPr>
          <w:bCs/>
          <w:lang w:val="fr-FR"/>
        </w:rPr>
      </w:pPr>
      <w:r>
        <w:rPr>
          <w:bCs/>
          <w:lang w:val="fr-FR"/>
        </w:rPr>
        <w:t xml:space="preserve">L’objectif de cet appel d’offres est de solliciter des offres compétitives concernant la signature d’un accord-cadre pour la fourniture de vivres. La valeur totale du marché est estimée à </w:t>
      </w:r>
      <w:r w:rsidR="00333F07">
        <w:rPr>
          <w:bCs/>
          <w:lang w:val="fr-FR"/>
        </w:rPr>
        <w:t>deux</w:t>
      </w:r>
      <w:r w:rsidRPr="00A02349">
        <w:rPr>
          <w:bCs/>
          <w:lang w:val="fr-FR"/>
        </w:rPr>
        <w:t xml:space="preserve"> millions quatre cent cinquante-mille dollars US.</w:t>
      </w:r>
      <w:r>
        <w:rPr>
          <w:bCs/>
          <w:lang w:val="fr-FR"/>
        </w:rPr>
        <w:t xml:space="preserve"> </w:t>
      </w:r>
    </w:p>
    <w:p w14:paraId="059DB1AA" w14:textId="1AFEC4E8" w:rsidR="000962B9" w:rsidRPr="0088569F" w:rsidRDefault="000962B9" w:rsidP="000962B9">
      <w:pPr>
        <w:jc w:val="both"/>
        <w:rPr>
          <w:lang w:val="fr-FR"/>
        </w:rPr>
      </w:pPr>
      <w:r w:rsidRPr="0088569F">
        <w:rPr>
          <w:lang w:val="fr-FR"/>
        </w:rPr>
        <w:t xml:space="preserve">Cet appel d’offres a pour objectif de sélectionner des </w:t>
      </w:r>
      <w:r>
        <w:rPr>
          <w:lang w:val="fr-FR"/>
        </w:rPr>
        <w:t>fournisseurs</w:t>
      </w:r>
      <w:r w:rsidRPr="0088569F">
        <w:rPr>
          <w:lang w:val="fr-FR"/>
        </w:rPr>
        <w:t xml:space="preserve"> fiab</w:t>
      </w:r>
      <w:r w:rsidR="00A55730">
        <w:rPr>
          <w:lang w:val="fr-FR"/>
        </w:rPr>
        <w:t>les, répondant aux besoins d’HI</w:t>
      </w:r>
      <w:r w:rsidRPr="0088569F">
        <w:rPr>
          <w:lang w:val="fr-FR"/>
        </w:rPr>
        <w:t>.</w:t>
      </w:r>
    </w:p>
    <w:p w14:paraId="0DB56987" w14:textId="63718F8D" w:rsidR="000962B9" w:rsidRPr="0088569F" w:rsidRDefault="000962B9" w:rsidP="000962B9">
      <w:pPr>
        <w:jc w:val="both"/>
        <w:rPr>
          <w:lang w:val="fr-FR"/>
        </w:rPr>
      </w:pPr>
      <w:r w:rsidRPr="0088569F">
        <w:rPr>
          <w:lang w:val="fr-FR"/>
        </w:rPr>
        <w:t>Les quantités totales dans cet appel d’offres sont des estimations et ne peuvent en aucun cas être considérées comme un e</w:t>
      </w:r>
      <w:r w:rsidR="00A55730">
        <w:rPr>
          <w:lang w:val="fr-FR"/>
        </w:rPr>
        <w:t>ngagement ferme de la part d’HI</w:t>
      </w:r>
      <w:r w:rsidRPr="0088569F">
        <w:rPr>
          <w:lang w:val="fr-FR"/>
        </w:rPr>
        <w:t>.</w:t>
      </w:r>
    </w:p>
    <w:p w14:paraId="039E1E50" w14:textId="77777777" w:rsidR="000962B9" w:rsidRPr="0088569F" w:rsidRDefault="000962B9" w:rsidP="000962B9">
      <w:pPr>
        <w:jc w:val="both"/>
        <w:rPr>
          <w:lang w:val="fr-FR"/>
        </w:rPr>
      </w:pPr>
    </w:p>
    <w:p w14:paraId="63FD945D" w14:textId="39CC40CE" w:rsidR="000962B9" w:rsidRPr="0088569F" w:rsidRDefault="000962B9" w:rsidP="000962B9">
      <w:pPr>
        <w:jc w:val="both"/>
        <w:rPr>
          <w:lang w:val="fr-FR"/>
        </w:rPr>
      </w:pPr>
      <w:r w:rsidRPr="0088569F">
        <w:rPr>
          <w:lang w:val="fr-FR"/>
        </w:rPr>
        <w:t>Chaque livraison sera déclenchée par l’émission d’</w:t>
      </w:r>
      <w:r w:rsidR="00A55730">
        <w:rPr>
          <w:lang w:val="fr-FR"/>
        </w:rPr>
        <w:t>un Bon de Commande écrit par HI</w:t>
      </w:r>
      <w:r w:rsidRPr="0088569F">
        <w:rPr>
          <w:lang w:val="fr-FR"/>
        </w:rPr>
        <w:t xml:space="preserve"> et sera soumis aux conditions (qualité, délais, prix, etc…) détaillées dans le présent document.</w:t>
      </w:r>
    </w:p>
    <w:p w14:paraId="1231A18F" w14:textId="21014561" w:rsidR="000962B9" w:rsidRDefault="000962B9" w:rsidP="000962B9">
      <w:pPr>
        <w:jc w:val="both"/>
        <w:rPr>
          <w:lang w:val="fr-FR"/>
        </w:rPr>
      </w:pPr>
      <w:r>
        <w:rPr>
          <w:lang w:val="fr-FR"/>
        </w:rPr>
        <w:t>Les produits</w:t>
      </w:r>
      <w:r w:rsidRPr="0088569F">
        <w:rPr>
          <w:lang w:val="fr-FR"/>
        </w:rPr>
        <w:t xml:space="preserve"> reche</w:t>
      </w:r>
      <w:r w:rsidR="00A55730">
        <w:rPr>
          <w:lang w:val="fr-FR"/>
        </w:rPr>
        <w:t>rchés par HI</w:t>
      </w:r>
      <w:r>
        <w:rPr>
          <w:lang w:val="fr-FR"/>
        </w:rPr>
        <w:t xml:space="preserve"> sont divisés en </w:t>
      </w:r>
      <w:r w:rsidR="000079F2">
        <w:rPr>
          <w:lang w:val="fr-FR"/>
        </w:rPr>
        <w:t>4</w:t>
      </w:r>
      <w:r w:rsidR="000079F2" w:rsidRPr="0088569F">
        <w:rPr>
          <w:lang w:val="fr-FR"/>
        </w:rPr>
        <w:t xml:space="preserve"> </w:t>
      </w:r>
      <w:r w:rsidRPr="0088569F">
        <w:rPr>
          <w:lang w:val="fr-FR"/>
        </w:rPr>
        <w:t>lots, tel que décrit ci-dessous. Les spécifications techniques sont décrites en Annexe A.</w:t>
      </w:r>
    </w:p>
    <w:p w14:paraId="04F41B9A" w14:textId="77777777" w:rsidR="000962B9" w:rsidRDefault="000962B9">
      <w:pPr>
        <w:jc w:val="both"/>
        <w:rPr>
          <w:lang w:val="fr-FR"/>
        </w:rPr>
      </w:pP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16"/>
        <w:gridCol w:w="2972"/>
      </w:tblGrid>
      <w:tr w:rsidR="000079F2" w:rsidRPr="00DA3E2C" w14:paraId="4AD245D9" w14:textId="77777777" w:rsidTr="00E22ED6">
        <w:tc>
          <w:tcPr>
            <w:tcW w:w="1242" w:type="dxa"/>
            <w:shd w:val="clear" w:color="auto" w:fill="auto"/>
            <w:vAlign w:val="center"/>
          </w:tcPr>
          <w:p w14:paraId="481974DD" w14:textId="77777777" w:rsidR="000079F2" w:rsidRPr="0088569F" w:rsidRDefault="000079F2" w:rsidP="0020230F">
            <w:pPr>
              <w:jc w:val="center"/>
              <w:rPr>
                <w:b/>
                <w:lang w:val="fr-FR"/>
              </w:rPr>
            </w:pPr>
            <w:r w:rsidRPr="0088569F">
              <w:rPr>
                <w:b/>
                <w:lang w:val="fr-FR"/>
              </w:rPr>
              <w:t>N° de Lot</w:t>
            </w:r>
          </w:p>
        </w:tc>
        <w:tc>
          <w:tcPr>
            <w:tcW w:w="3416" w:type="dxa"/>
            <w:shd w:val="clear" w:color="auto" w:fill="auto"/>
            <w:vAlign w:val="center"/>
          </w:tcPr>
          <w:p w14:paraId="13A52CFC" w14:textId="77777777" w:rsidR="000079F2" w:rsidRPr="0088569F" w:rsidRDefault="000079F2" w:rsidP="0020230F">
            <w:pPr>
              <w:jc w:val="center"/>
              <w:rPr>
                <w:b/>
                <w:lang w:val="fr-FR"/>
              </w:rPr>
            </w:pPr>
            <w:r w:rsidRPr="0088569F">
              <w:rPr>
                <w:b/>
                <w:lang w:val="fr-FR"/>
              </w:rPr>
              <w:t>Description du Lot</w:t>
            </w:r>
          </w:p>
        </w:tc>
        <w:tc>
          <w:tcPr>
            <w:tcW w:w="2972" w:type="dxa"/>
            <w:shd w:val="clear" w:color="auto" w:fill="auto"/>
            <w:vAlign w:val="center"/>
          </w:tcPr>
          <w:p w14:paraId="2FFE5366" w14:textId="383AAE8E" w:rsidR="000079F2" w:rsidRPr="0088569F" w:rsidRDefault="000079F2" w:rsidP="0020230F">
            <w:pPr>
              <w:jc w:val="center"/>
              <w:rPr>
                <w:b/>
                <w:lang w:val="fr-FR"/>
              </w:rPr>
            </w:pPr>
            <w:r>
              <w:rPr>
                <w:b/>
                <w:lang w:val="fr-FR"/>
              </w:rPr>
              <w:t>Quantité estimée</w:t>
            </w:r>
          </w:p>
        </w:tc>
      </w:tr>
      <w:tr w:rsidR="000079F2" w:rsidRPr="0088569F" w14:paraId="17A8D6F4" w14:textId="77777777" w:rsidTr="00E22ED6">
        <w:tc>
          <w:tcPr>
            <w:tcW w:w="1242" w:type="dxa"/>
            <w:shd w:val="clear" w:color="auto" w:fill="auto"/>
          </w:tcPr>
          <w:p w14:paraId="7FCE6ED8" w14:textId="1DA18A43" w:rsidR="000079F2" w:rsidRPr="0088569F" w:rsidRDefault="000079F2" w:rsidP="0020230F">
            <w:pPr>
              <w:rPr>
                <w:lang w:val="fr-FR"/>
              </w:rPr>
            </w:pPr>
            <w:r>
              <w:rPr>
                <w:lang w:val="fr-FR"/>
              </w:rPr>
              <w:t>1</w:t>
            </w:r>
          </w:p>
        </w:tc>
        <w:tc>
          <w:tcPr>
            <w:tcW w:w="3416" w:type="dxa"/>
            <w:shd w:val="clear" w:color="auto" w:fill="auto"/>
          </w:tcPr>
          <w:p w14:paraId="2D7F4C95" w14:textId="7EE8E4C4" w:rsidR="000079F2" w:rsidRPr="0088569F" w:rsidRDefault="000079F2" w:rsidP="0020230F">
            <w:pPr>
              <w:rPr>
                <w:lang w:val="fr-FR"/>
              </w:rPr>
            </w:pPr>
            <w:r>
              <w:rPr>
                <w:lang w:val="fr-FR"/>
              </w:rPr>
              <w:t>HUILE</w:t>
            </w:r>
          </w:p>
        </w:tc>
        <w:tc>
          <w:tcPr>
            <w:tcW w:w="2972" w:type="dxa"/>
            <w:shd w:val="clear" w:color="auto" w:fill="auto"/>
          </w:tcPr>
          <w:p w14:paraId="12F3379A" w14:textId="4BE5730A" w:rsidR="000079F2" w:rsidRPr="00236FA9" w:rsidRDefault="00464E70" w:rsidP="00464E70">
            <w:pPr>
              <w:rPr>
                <w:lang w:val="en-US"/>
              </w:rPr>
            </w:pPr>
            <w:r>
              <w:rPr>
                <w:lang w:val="en-US"/>
              </w:rPr>
              <w:t xml:space="preserve">2 200 </w:t>
            </w:r>
            <w:proofErr w:type="spellStart"/>
            <w:r>
              <w:rPr>
                <w:lang w:val="en-US"/>
              </w:rPr>
              <w:t>tonnes</w:t>
            </w:r>
            <w:proofErr w:type="spellEnd"/>
          </w:p>
        </w:tc>
      </w:tr>
      <w:tr w:rsidR="000079F2" w:rsidRPr="0088569F" w14:paraId="423ADF6E" w14:textId="77777777" w:rsidTr="00E22ED6">
        <w:tc>
          <w:tcPr>
            <w:tcW w:w="1242" w:type="dxa"/>
            <w:shd w:val="clear" w:color="auto" w:fill="auto"/>
          </w:tcPr>
          <w:p w14:paraId="434B1779" w14:textId="5941F76B" w:rsidR="000079F2" w:rsidRPr="00236FA9" w:rsidRDefault="000079F2" w:rsidP="0020230F">
            <w:pPr>
              <w:rPr>
                <w:lang w:val="en-US"/>
              </w:rPr>
            </w:pPr>
            <w:r>
              <w:rPr>
                <w:lang w:val="en-US"/>
              </w:rPr>
              <w:t>2</w:t>
            </w:r>
          </w:p>
        </w:tc>
        <w:tc>
          <w:tcPr>
            <w:tcW w:w="3416" w:type="dxa"/>
            <w:shd w:val="clear" w:color="auto" w:fill="auto"/>
          </w:tcPr>
          <w:p w14:paraId="32D045B7" w14:textId="7C63E668" w:rsidR="000079F2" w:rsidRPr="00236FA9" w:rsidRDefault="000079F2" w:rsidP="0020230F">
            <w:pPr>
              <w:rPr>
                <w:lang w:val="en-US"/>
              </w:rPr>
            </w:pPr>
            <w:r>
              <w:rPr>
                <w:lang w:val="en-US"/>
              </w:rPr>
              <w:t xml:space="preserve">FARINE de </w:t>
            </w:r>
            <w:proofErr w:type="spellStart"/>
            <w:r>
              <w:rPr>
                <w:lang w:val="en-US"/>
              </w:rPr>
              <w:t>maïs</w:t>
            </w:r>
            <w:proofErr w:type="spellEnd"/>
          </w:p>
        </w:tc>
        <w:tc>
          <w:tcPr>
            <w:tcW w:w="2972" w:type="dxa"/>
            <w:shd w:val="clear" w:color="auto" w:fill="auto"/>
          </w:tcPr>
          <w:p w14:paraId="12FAFFFA" w14:textId="3C7B2305" w:rsidR="000079F2" w:rsidRPr="00236FA9" w:rsidRDefault="00464E70" w:rsidP="0020230F">
            <w:pPr>
              <w:rPr>
                <w:lang w:val="en-US"/>
              </w:rPr>
            </w:pPr>
            <w:r>
              <w:rPr>
                <w:lang w:val="en-US"/>
              </w:rPr>
              <w:t xml:space="preserve">650 </w:t>
            </w:r>
            <w:proofErr w:type="spellStart"/>
            <w:r>
              <w:rPr>
                <w:lang w:val="en-US"/>
              </w:rPr>
              <w:t>tonnes</w:t>
            </w:r>
            <w:proofErr w:type="spellEnd"/>
          </w:p>
        </w:tc>
      </w:tr>
      <w:tr w:rsidR="000079F2" w:rsidRPr="0088569F" w14:paraId="22E313CD" w14:textId="77777777" w:rsidTr="00E22ED6">
        <w:tc>
          <w:tcPr>
            <w:tcW w:w="1242" w:type="dxa"/>
            <w:shd w:val="clear" w:color="auto" w:fill="auto"/>
          </w:tcPr>
          <w:p w14:paraId="679A4EFB" w14:textId="52BD9DDC" w:rsidR="000079F2" w:rsidRPr="00236FA9" w:rsidRDefault="000079F2" w:rsidP="0020230F">
            <w:pPr>
              <w:rPr>
                <w:lang w:val="en-US"/>
              </w:rPr>
            </w:pPr>
            <w:r>
              <w:rPr>
                <w:lang w:val="en-US"/>
              </w:rPr>
              <w:t>3</w:t>
            </w:r>
          </w:p>
        </w:tc>
        <w:tc>
          <w:tcPr>
            <w:tcW w:w="3416" w:type="dxa"/>
            <w:shd w:val="clear" w:color="auto" w:fill="auto"/>
          </w:tcPr>
          <w:p w14:paraId="25D4F317" w14:textId="1B1C47A9" w:rsidR="000079F2" w:rsidRPr="00236FA9" w:rsidRDefault="000079F2" w:rsidP="0020230F">
            <w:pPr>
              <w:rPr>
                <w:lang w:val="en-US"/>
              </w:rPr>
            </w:pPr>
            <w:r>
              <w:rPr>
                <w:lang w:val="en-US"/>
              </w:rPr>
              <w:t>HARICOT</w:t>
            </w:r>
          </w:p>
        </w:tc>
        <w:tc>
          <w:tcPr>
            <w:tcW w:w="2972" w:type="dxa"/>
            <w:shd w:val="clear" w:color="auto" w:fill="auto"/>
          </w:tcPr>
          <w:p w14:paraId="0E7B150C" w14:textId="761B7128" w:rsidR="000079F2" w:rsidRPr="00236FA9" w:rsidRDefault="00464E70" w:rsidP="0020230F">
            <w:pPr>
              <w:rPr>
                <w:lang w:val="en-US"/>
              </w:rPr>
            </w:pPr>
            <w:r>
              <w:rPr>
                <w:lang w:val="en-US"/>
              </w:rPr>
              <w:t xml:space="preserve">160 </w:t>
            </w:r>
            <w:proofErr w:type="spellStart"/>
            <w:r>
              <w:rPr>
                <w:lang w:val="en-US"/>
              </w:rPr>
              <w:t>tonnes</w:t>
            </w:r>
            <w:proofErr w:type="spellEnd"/>
          </w:p>
        </w:tc>
      </w:tr>
      <w:tr w:rsidR="000079F2" w:rsidRPr="0088569F" w14:paraId="52FF1D18" w14:textId="77777777" w:rsidTr="00E22ED6">
        <w:tc>
          <w:tcPr>
            <w:tcW w:w="1242" w:type="dxa"/>
            <w:shd w:val="clear" w:color="auto" w:fill="auto"/>
          </w:tcPr>
          <w:p w14:paraId="1B46A12F" w14:textId="4F5DE088" w:rsidR="000079F2" w:rsidRPr="00236FA9" w:rsidRDefault="000079F2" w:rsidP="0020230F">
            <w:pPr>
              <w:rPr>
                <w:lang w:val="en-US"/>
              </w:rPr>
            </w:pPr>
            <w:r>
              <w:rPr>
                <w:lang w:val="en-US"/>
              </w:rPr>
              <w:lastRenderedPageBreak/>
              <w:t>4</w:t>
            </w:r>
          </w:p>
        </w:tc>
        <w:tc>
          <w:tcPr>
            <w:tcW w:w="3416" w:type="dxa"/>
            <w:shd w:val="clear" w:color="auto" w:fill="auto"/>
          </w:tcPr>
          <w:p w14:paraId="7FA25326" w14:textId="48A2DCAE" w:rsidR="000079F2" w:rsidRPr="00236FA9" w:rsidRDefault="000079F2" w:rsidP="0020230F">
            <w:pPr>
              <w:rPr>
                <w:lang w:val="en-US"/>
              </w:rPr>
            </w:pPr>
            <w:r w:rsidRPr="00236FA9">
              <w:rPr>
                <w:lang w:val="en-US"/>
              </w:rPr>
              <w:t>SEL</w:t>
            </w:r>
          </w:p>
        </w:tc>
        <w:tc>
          <w:tcPr>
            <w:tcW w:w="2972" w:type="dxa"/>
            <w:shd w:val="clear" w:color="auto" w:fill="auto"/>
          </w:tcPr>
          <w:p w14:paraId="3203B337" w14:textId="1E66DD19" w:rsidR="000079F2" w:rsidRPr="00236FA9" w:rsidRDefault="00464E70" w:rsidP="0020230F">
            <w:pPr>
              <w:rPr>
                <w:lang w:val="en-US"/>
              </w:rPr>
            </w:pPr>
            <w:r>
              <w:rPr>
                <w:lang w:val="en-US"/>
              </w:rPr>
              <w:t xml:space="preserve">27 </w:t>
            </w:r>
            <w:proofErr w:type="spellStart"/>
            <w:r>
              <w:rPr>
                <w:lang w:val="en-US"/>
              </w:rPr>
              <w:t>tonnes</w:t>
            </w:r>
            <w:proofErr w:type="spellEnd"/>
          </w:p>
        </w:tc>
      </w:tr>
    </w:tbl>
    <w:p w14:paraId="2560A093" w14:textId="77777777" w:rsidR="00ED7447" w:rsidRPr="00DB4662" w:rsidRDefault="00ED7447">
      <w:pPr>
        <w:rPr>
          <w:lang w:val="fr-FR"/>
        </w:rPr>
      </w:pPr>
    </w:p>
    <w:p w14:paraId="4F3BC33F" w14:textId="77777777" w:rsidR="003F2172" w:rsidRPr="00236FA9" w:rsidRDefault="003F2172" w:rsidP="00E063EC">
      <w:pPr>
        <w:pStyle w:val="Titre3"/>
        <w:numPr>
          <w:ilvl w:val="0"/>
          <w:numId w:val="17"/>
        </w:numPr>
        <w:shd w:val="clear" w:color="auto" w:fill="D9D9D9"/>
        <w:tabs>
          <w:tab w:val="num" w:pos="709"/>
        </w:tabs>
        <w:ind w:left="426"/>
        <w:rPr>
          <w:lang w:val="en-US"/>
        </w:rPr>
      </w:pPr>
      <w:bookmarkStart w:id="6" w:name="_toc235"/>
      <w:bookmarkStart w:id="7" w:name="_Toc486409546"/>
      <w:bookmarkEnd w:id="6"/>
      <w:r w:rsidRPr="00236FA9">
        <w:rPr>
          <w:lang w:val="en-US"/>
        </w:rPr>
        <w:t xml:space="preserve">Planning de </w:t>
      </w:r>
      <w:proofErr w:type="spellStart"/>
      <w:r w:rsidRPr="00236FA9">
        <w:rPr>
          <w:lang w:val="en-US"/>
        </w:rPr>
        <w:t>l’appel</w:t>
      </w:r>
      <w:proofErr w:type="spellEnd"/>
      <w:r w:rsidRPr="00236FA9">
        <w:rPr>
          <w:lang w:val="en-US"/>
        </w:rPr>
        <w:t xml:space="preserve"> </w:t>
      </w:r>
      <w:proofErr w:type="spellStart"/>
      <w:r w:rsidRPr="00236FA9">
        <w:rPr>
          <w:lang w:val="en-US"/>
        </w:rPr>
        <w:t>d’offres</w:t>
      </w:r>
      <w:proofErr w:type="spellEnd"/>
      <w:r w:rsidRPr="00236FA9">
        <w:rPr>
          <w:lang w:val="en-US"/>
        </w:rPr>
        <w:t>:</w:t>
      </w:r>
      <w:bookmarkEnd w:id="7"/>
    </w:p>
    <w:p w14:paraId="42BE1A4F" w14:textId="77777777" w:rsidR="003F2172" w:rsidRPr="00236FA9" w:rsidRDefault="003F2172">
      <w:pPr>
        <w:rPr>
          <w:lang w:val="en-US"/>
        </w:rPr>
      </w:pPr>
    </w:p>
    <w:tbl>
      <w:tblPr>
        <w:tblW w:w="0" w:type="auto"/>
        <w:tblInd w:w="108" w:type="dxa"/>
        <w:tblLayout w:type="fixed"/>
        <w:tblLook w:val="0000" w:firstRow="0" w:lastRow="0" w:firstColumn="0" w:lastColumn="0" w:noHBand="0" w:noVBand="0"/>
      </w:tblPr>
      <w:tblGrid>
        <w:gridCol w:w="4113"/>
        <w:gridCol w:w="2817"/>
        <w:gridCol w:w="1873"/>
      </w:tblGrid>
      <w:tr w:rsidR="003F2172" w14:paraId="112C6406" w14:textId="77777777">
        <w:trPr>
          <w:trHeight w:val="567"/>
        </w:trPr>
        <w:tc>
          <w:tcPr>
            <w:tcW w:w="4113" w:type="dxa"/>
            <w:tcBorders>
              <w:top w:val="single" w:sz="4" w:space="0" w:color="000000"/>
              <w:left w:val="single" w:sz="4" w:space="0" w:color="000000"/>
            </w:tcBorders>
          </w:tcPr>
          <w:p w14:paraId="12041B0C" w14:textId="77777777" w:rsidR="003F2172" w:rsidRPr="00236FA9" w:rsidRDefault="003F2172">
            <w:pPr>
              <w:snapToGrid w:val="0"/>
              <w:rPr>
                <w:lang w:val="en-US"/>
              </w:rPr>
            </w:pPr>
            <w:bookmarkStart w:id="8" w:name="OLE_LINK1"/>
            <w:bookmarkStart w:id="9" w:name="OLE_LINK2"/>
          </w:p>
        </w:tc>
        <w:tc>
          <w:tcPr>
            <w:tcW w:w="2817" w:type="dxa"/>
            <w:tcBorders>
              <w:top w:val="single" w:sz="4" w:space="0" w:color="000000"/>
              <w:left w:val="single" w:sz="4" w:space="0" w:color="000000"/>
              <w:bottom w:val="single" w:sz="4" w:space="0" w:color="000000"/>
            </w:tcBorders>
            <w:shd w:val="clear" w:color="auto" w:fill="E5E5E5"/>
          </w:tcPr>
          <w:p w14:paraId="428E66BD" w14:textId="77777777" w:rsidR="003F2172" w:rsidRDefault="003F2172">
            <w:pPr>
              <w:snapToGrid w:val="0"/>
              <w:rPr>
                <w:b/>
                <w:lang w:val="fr-FR"/>
              </w:rPr>
            </w:pPr>
            <w:r>
              <w:rPr>
                <w:b/>
                <w:lang w:val="fr-FR"/>
              </w:rPr>
              <w:t>DATE</w:t>
            </w:r>
          </w:p>
        </w:tc>
        <w:tc>
          <w:tcPr>
            <w:tcW w:w="1873" w:type="dxa"/>
            <w:tcBorders>
              <w:top w:val="single" w:sz="4" w:space="0" w:color="000000"/>
              <w:left w:val="single" w:sz="4" w:space="0" w:color="000000"/>
              <w:right w:val="single" w:sz="4" w:space="0" w:color="000000"/>
            </w:tcBorders>
            <w:shd w:val="clear" w:color="auto" w:fill="E5E5E5"/>
          </w:tcPr>
          <w:p w14:paraId="6C083028" w14:textId="77777777" w:rsidR="003F2172" w:rsidRDefault="003F2172">
            <w:pPr>
              <w:snapToGrid w:val="0"/>
              <w:rPr>
                <w:b/>
                <w:lang w:val="fr-FR"/>
              </w:rPr>
            </w:pPr>
            <w:r>
              <w:rPr>
                <w:b/>
                <w:lang w:val="fr-FR"/>
              </w:rPr>
              <w:t>HEURE*</w:t>
            </w:r>
          </w:p>
        </w:tc>
      </w:tr>
      <w:tr w:rsidR="007C3653" w14:paraId="27D5CC29" w14:textId="77777777" w:rsidTr="00E32B84">
        <w:trPr>
          <w:trHeight w:val="476"/>
        </w:trPr>
        <w:tc>
          <w:tcPr>
            <w:tcW w:w="4113" w:type="dxa"/>
            <w:tcBorders>
              <w:top w:val="single" w:sz="4" w:space="0" w:color="000000"/>
              <w:left w:val="single" w:sz="4" w:space="0" w:color="000000"/>
              <w:bottom w:val="single" w:sz="4" w:space="0" w:color="000000"/>
            </w:tcBorders>
            <w:shd w:val="clear" w:color="auto" w:fill="E5E5E5"/>
            <w:vAlign w:val="center"/>
          </w:tcPr>
          <w:p w14:paraId="6F05E676" w14:textId="77777777" w:rsidR="007C3653" w:rsidRDefault="007C3653" w:rsidP="00E32B84">
            <w:pPr>
              <w:snapToGrid w:val="0"/>
              <w:rPr>
                <w:bCs/>
                <w:lang w:val="fr-FR"/>
              </w:rPr>
            </w:pPr>
            <w:r>
              <w:rPr>
                <w:bCs/>
                <w:lang w:val="fr-FR"/>
              </w:rPr>
              <w:t>Diffusion de l’Appel d’Offres</w:t>
            </w:r>
          </w:p>
        </w:tc>
        <w:tc>
          <w:tcPr>
            <w:tcW w:w="2817" w:type="dxa"/>
            <w:tcBorders>
              <w:top w:val="single" w:sz="4" w:space="0" w:color="000000"/>
              <w:left w:val="single" w:sz="4" w:space="0" w:color="000000"/>
              <w:bottom w:val="single" w:sz="4" w:space="0" w:color="000000"/>
            </w:tcBorders>
            <w:vAlign w:val="center"/>
          </w:tcPr>
          <w:p w14:paraId="5067241E" w14:textId="14FA6B9C" w:rsidR="007C3653" w:rsidRDefault="00CF6689" w:rsidP="00B31DB1">
            <w:pPr>
              <w:snapToGrid w:val="0"/>
              <w:jc w:val="center"/>
              <w:rPr>
                <w:lang w:val="fr-FR"/>
              </w:rPr>
            </w:pPr>
            <w:r>
              <w:rPr>
                <w:lang w:val="fr-FR"/>
              </w:rPr>
              <w:t>Lundi 3 Juillet</w:t>
            </w:r>
            <w:bookmarkStart w:id="10" w:name="_GoBack"/>
            <w:bookmarkEnd w:id="10"/>
            <w:r w:rsidR="007258C6">
              <w:rPr>
                <w:lang w:val="fr-FR"/>
              </w:rPr>
              <w:t xml:space="preserve"> </w:t>
            </w:r>
            <w:r w:rsidR="00B31DB1">
              <w:rPr>
                <w:lang w:val="fr-FR"/>
              </w:rPr>
              <w:t>2017</w:t>
            </w:r>
          </w:p>
        </w:tc>
        <w:tc>
          <w:tcPr>
            <w:tcW w:w="1873" w:type="dxa"/>
            <w:tcBorders>
              <w:top w:val="single" w:sz="4" w:space="0" w:color="000000"/>
              <w:left w:val="single" w:sz="4" w:space="0" w:color="000000"/>
              <w:bottom w:val="single" w:sz="4" w:space="0" w:color="000000"/>
              <w:right w:val="single" w:sz="4" w:space="0" w:color="000000"/>
            </w:tcBorders>
            <w:vAlign w:val="center"/>
          </w:tcPr>
          <w:p w14:paraId="1FE1786E" w14:textId="77777777" w:rsidR="007C3653" w:rsidRDefault="007C3653" w:rsidP="00E32B84">
            <w:pPr>
              <w:snapToGrid w:val="0"/>
              <w:rPr>
                <w:lang w:val="fr-FR"/>
              </w:rPr>
            </w:pPr>
            <w:r>
              <w:rPr>
                <w:lang w:val="fr-FR"/>
              </w:rPr>
              <w:t>/</w:t>
            </w:r>
          </w:p>
        </w:tc>
      </w:tr>
      <w:tr w:rsidR="003F2172" w14:paraId="70AF3161" w14:textId="77777777" w:rsidTr="007C3653">
        <w:tc>
          <w:tcPr>
            <w:tcW w:w="4113" w:type="dxa"/>
            <w:tcBorders>
              <w:top w:val="single" w:sz="4" w:space="0" w:color="000000"/>
              <w:left w:val="single" w:sz="4" w:space="0" w:color="000000"/>
              <w:bottom w:val="single" w:sz="4" w:space="0" w:color="000000"/>
            </w:tcBorders>
            <w:shd w:val="clear" w:color="auto" w:fill="E5E5E5"/>
          </w:tcPr>
          <w:p w14:paraId="5005FD36" w14:textId="631B42D7" w:rsidR="003F2172" w:rsidRDefault="003F2172">
            <w:pPr>
              <w:snapToGrid w:val="0"/>
              <w:rPr>
                <w:bCs/>
                <w:lang w:val="fr-FR"/>
              </w:rPr>
            </w:pPr>
            <w:r>
              <w:rPr>
                <w:bCs/>
                <w:lang w:val="fr-FR"/>
              </w:rPr>
              <w:t xml:space="preserve">Date limite pour demander des clarifications à </w:t>
            </w:r>
            <w:r w:rsidR="00A63190">
              <w:rPr>
                <w:bCs/>
                <w:lang w:val="fr-FR"/>
              </w:rPr>
              <w:t>HI</w:t>
            </w:r>
          </w:p>
        </w:tc>
        <w:tc>
          <w:tcPr>
            <w:tcW w:w="2817" w:type="dxa"/>
            <w:tcBorders>
              <w:top w:val="single" w:sz="4" w:space="0" w:color="000000"/>
              <w:left w:val="single" w:sz="4" w:space="0" w:color="000000"/>
              <w:bottom w:val="single" w:sz="4" w:space="0" w:color="000000"/>
            </w:tcBorders>
            <w:vAlign w:val="center"/>
          </w:tcPr>
          <w:p w14:paraId="10CFE2ED" w14:textId="1FFD58F7" w:rsidR="003F2172" w:rsidRDefault="00237CDA" w:rsidP="00237CDA">
            <w:pPr>
              <w:snapToGrid w:val="0"/>
              <w:jc w:val="center"/>
              <w:rPr>
                <w:lang w:val="fr-FR"/>
              </w:rPr>
            </w:pPr>
            <w:r>
              <w:rPr>
                <w:lang w:val="fr-FR"/>
              </w:rPr>
              <w:t>Vendredi</w:t>
            </w:r>
            <w:r w:rsidR="000079F2">
              <w:rPr>
                <w:lang w:val="fr-FR"/>
              </w:rPr>
              <w:t xml:space="preserve"> </w:t>
            </w:r>
            <w:r>
              <w:rPr>
                <w:lang w:val="fr-FR"/>
              </w:rPr>
              <w:t>28</w:t>
            </w:r>
            <w:r w:rsidR="007258C6">
              <w:rPr>
                <w:lang w:val="fr-FR"/>
              </w:rPr>
              <w:t xml:space="preserve"> Juillet </w:t>
            </w:r>
            <w:r w:rsidR="00B31DB1">
              <w:rPr>
                <w:lang w:val="fr-FR"/>
              </w:rPr>
              <w:t>2017</w:t>
            </w:r>
          </w:p>
        </w:tc>
        <w:tc>
          <w:tcPr>
            <w:tcW w:w="1873" w:type="dxa"/>
            <w:tcBorders>
              <w:top w:val="single" w:sz="4" w:space="0" w:color="000000"/>
              <w:left w:val="single" w:sz="4" w:space="0" w:color="000000"/>
              <w:bottom w:val="single" w:sz="4" w:space="0" w:color="000000"/>
              <w:right w:val="single" w:sz="4" w:space="0" w:color="000000"/>
            </w:tcBorders>
            <w:vAlign w:val="center"/>
          </w:tcPr>
          <w:p w14:paraId="12415D91" w14:textId="77777777" w:rsidR="003F2172" w:rsidRDefault="00392FBC" w:rsidP="007C3653">
            <w:pPr>
              <w:snapToGrid w:val="0"/>
              <w:jc w:val="center"/>
              <w:rPr>
                <w:lang w:val="fr-FR"/>
              </w:rPr>
            </w:pPr>
            <w:r>
              <w:rPr>
                <w:lang w:val="fr-FR"/>
              </w:rPr>
              <w:t>16h00</w:t>
            </w:r>
          </w:p>
        </w:tc>
      </w:tr>
      <w:tr w:rsidR="003F2172" w14:paraId="2ED6A904" w14:textId="77777777" w:rsidTr="007C3653">
        <w:tc>
          <w:tcPr>
            <w:tcW w:w="4113" w:type="dxa"/>
            <w:tcBorders>
              <w:top w:val="single" w:sz="4" w:space="0" w:color="000000"/>
              <w:left w:val="single" w:sz="4" w:space="0" w:color="000000"/>
              <w:bottom w:val="single" w:sz="4" w:space="0" w:color="000000"/>
            </w:tcBorders>
            <w:shd w:val="clear" w:color="auto" w:fill="E5E5E5"/>
          </w:tcPr>
          <w:p w14:paraId="0C064ECD" w14:textId="00D146B3" w:rsidR="003F2172" w:rsidRDefault="003F2172">
            <w:pPr>
              <w:snapToGrid w:val="0"/>
              <w:rPr>
                <w:bCs/>
                <w:lang w:val="fr-FR"/>
              </w:rPr>
            </w:pPr>
            <w:r>
              <w:rPr>
                <w:bCs/>
                <w:lang w:val="fr-FR"/>
              </w:rPr>
              <w:t xml:space="preserve">Dernier jour où </w:t>
            </w:r>
            <w:r w:rsidR="00A63190">
              <w:rPr>
                <w:bCs/>
                <w:lang w:val="fr-FR"/>
              </w:rPr>
              <w:t>HI</w:t>
            </w:r>
            <w:r>
              <w:rPr>
                <w:bCs/>
                <w:lang w:val="fr-FR"/>
              </w:rPr>
              <w:t xml:space="preserve"> </w:t>
            </w:r>
            <w:proofErr w:type="gramStart"/>
            <w:r>
              <w:rPr>
                <w:bCs/>
                <w:lang w:val="fr-FR"/>
              </w:rPr>
              <w:t>donne</w:t>
            </w:r>
            <w:proofErr w:type="gramEnd"/>
            <w:r>
              <w:rPr>
                <w:bCs/>
                <w:lang w:val="fr-FR"/>
              </w:rPr>
              <w:t xml:space="preserve"> ces clarifications</w:t>
            </w:r>
          </w:p>
        </w:tc>
        <w:tc>
          <w:tcPr>
            <w:tcW w:w="2817" w:type="dxa"/>
            <w:tcBorders>
              <w:top w:val="single" w:sz="4" w:space="0" w:color="000000"/>
              <w:left w:val="single" w:sz="4" w:space="0" w:color="000000"/>
              <w:bottom w:val="single" w:sz="4" w:space="0" w:color="000000"/>
            </w:tcBorders>
            <w:vAlign w:val="center"/>
          </w:tcPr>
          <w:p w14:paraId="6909CBFD" w14:textId="7C076049" w:rsidR="003F2172" w:rsidRDefault="00237CDA" w:rsidP="00237CDA">
            <w:pPr>
              <w:snapToGrid w:val="0"/>
              <w:jc w:val="center"/>
              <w:rPr>
                <w:lang w:val="fr-FR"/>
              </w:rPr>
            </w:pPr>
            <w:r>
              <w:rPr>
                <w:lang w:val="fr-FR"/>
              </w:rPr>
              <w:t>Vendredi</w:t>
            </w:r>
            <w:r w:rsidR="000079F2">
              <w:rPr>
                <w:lang w:val="fr-FR"/>
              </w:rPr>
              <w:t xml:space="preserve"> </w:t>
            </w:r>
            <w:r>
              <w:rPr>
                <w:lang w:val="fr-FR"/>
              </w:rPr>
              <w:t>4</w:t>
            </w:r>
            <w:r w:rsidR="00E95C20">
              <w:rPr>
                <w:lang w:val="fr-FR"/>
              </w:rPr>
              <w:t xml:space="preserve"> </w:t>
            </w:r>
            <w:r>
              <w:rPr>
                <w:lang w:val="fr-FR"/>
              </w:rPr>
              <w:t>Août</w:t>
            </w:r>
            <w:r w:rsidR="00B31DB1">
              <w:rPr>
                <w:lang w:val="fr-FR"/>
              </w:rPr>
              <w:t xml:space="preserve"> 2017</w:t>
            </w:r>
          </w:p>
        </w:tc>
        <w:tc>
          <w:tcPr>
            <w:tcW w:w="1873" w:type="dxa"/>
            <w:tcBorders>
              <w:top w:val="single" w:sz="4" w:space="0" w:color="000000"/>
              <w:left w:val="single" w:sz="4" w:space="0" w:color="000000"/>
              <w:bottom w:val="single" w:sz="4" w:space="0" w:color="000000"/>
              <w:right w:val="single" w:sz="4" w:space="0" w:color="000000"/>
            </w:tcBorders>
            <w:vAlign w:val="center"/>
          </w:tcPr>
          <w:p w14:paraId="37E3879F" w14:textId="77777777" w:rsidR="003F2172" w:rsidRDefault="00392FBC" w:rsidP="007C3653">
            <w:pPr>
              <w:snapToGrid w:val="0"/>
              <w:jc w:val="center"/>
              <w:rPr>
                <w:lang w:val="fr-FR"/>
              </w:rPr>
            </w:pPr>
            <w:r>
              <w:rPr>
                <w:lang w:val="fr-FR"/>
              </w:rPr>
              <w:t>16h00</w:t>
            </w:r>
          </w:p>
        </w:tc>
      </w:tr>
      <w:tr w:rsidR="003F2172" w14:paraId="2F7ADD8C" w14:textId="77777777" w:rsidTr="007C3653">
        <w:tc>
          <w:tcPr>
            <w:tcW w:w="4113" w:type="dxa"/>
            <w:tcBorders>
              <w:top w:val="single" w:sz="4" w:space="0" w:color="000000"/>
              <w:left w:val="single" w:sz="4" w:space="0" w:color="000000"/>
              <w:bottom w:val="single" w:sz="4" w:space="0" w:color="000000"/>
            </w:tcBorders>
            <w:shd w:val="clear" w:color="auto" w:fill="E5E5E5"/>
          </w:tcPr>
          <w:p w14:paraId="7C1ED883" w14:textId="77777777" w:rsidR="003F2172" w:rsidRDefault="003F2172">
            <w:pPr>
              <w:snapToGrid w:val="0"/>
              <w:rPr>
                <w:lang w:val="fr-FR"/>
              </w:rPr>
            </w:pPr>
            <w:r>
              <w:rPr>
                <w:lang w:val="fr-FR"/>
              </w:rPr>
              <w:t>Date limite de soumission des offres (date de réception, et non date d’envoi)</w:t>
            </w:r>
          </w:p>
        </w:tc>
        <w:tc>
          <w:tcPr>
            <w:tcW w:w="2817" w:type="dxa"/>
            <w:tcBorders>
              <w:top w:val="single" w:sz="4" w:space="0" w:color="000000"/>
              <w:left w:val="single" w:sz="4" w:space="0" w:color="000000"/>
              <w:bottom w:val="single" w:sz="4" w:space="0" w:color="000000"/>
            </w:tcBorders>
            <w:vAlign w:val="center"/>
          </w:tcPr>
          <w:p w14:paraId="46652688" w14:textId="7CCCA9DA" w:rsidR="003F2172" w:rsidRPr="00595BB9" w:rsidRDefault="00464E70" w:rsidP="00464E70">
            <w:pPr>
              <w:snapToGrid w:val="0"/>
              <w:jc w:val="center"/>
              <w:rPr>
                <w:lang w:val="fr-FR"/>
              </w:rPr>
            </w:pPr>
            <w:r>
              <w:rPr>
                <w:lang w:val="fr-FR"/>
              </w:rPr>
              <w:t>Vendredi 11</w:t>
            </w:r>
            <w:r w:rsidR="00E54FEB">
              <w:rPr>
                <w:lang w:val="fr-FR"/>
              </w:rPr>
              <w:t xml:space="preserve"> Ao</w:t>
            </w:r>
            <w:r>
              <w:rPr>
                <w:lang w:val="fr-FR"/>
              </w:rPr>
              <w:t>û</w:t>
            </w:r>
            <w:r w:rsidR="00E54FEB">
              <w:rPr>
                <w:lang w:val="fr-FR"/>
              </w:rPr>
              <w:t>t</w:t>
            </w:r>
            <w:r w:rsidR="00B31DB1">
              <w:rPr>
                <w:lang w:val="fr-FR"/>
              </w:rPr>
              <w:t xml:space="preserve"> 2017</w:t>
            </w:r>
          </w:p>
        </w:tc>
        <w:tc>
          <w:tcPr>
            <w:tcW w:w="1873" w:type="dxa"/>
            <w:tcBorders>
              <w:top w:val="single" w:sz="4" w:space="0" w:color="000000"/>
              <w:left w:val="single" w:sz="4" w:space="0" w:color="000000"/>
              <w:bottom w:val="single" w:sz="4" w:space="0" w:color="000000"/>
              <w:right w:val="single" w:sz="4" w:space="0" w:color="000000"/>
            </w:tcBorders>
            <w:vAlign w:val="center"/>
          </w:tcPr>
          <w:p w14:paraId="3183FC82" w14:textId="26360852" w:rsidR="003F2172" w:rsidRDefault="00D06B50" w:rsidP="007C3653">
            <w:pPr>
              <w:snapToGrid w:val="0"/>
              <w:jc w:val="center"/>
              <w:rPr>
                <w:lang w:val="fr-FR"/>
              </w:rPr>
            </w:pPr>
            <w:r>
              <w:rPr>
                <w:lang w:val="fr-FR"/>
              </w:rPr>
              <w:t>16</w:t>
            </w:r>
            <w:r w:rsidR="00392FBC">
              <w:rPr>
                <w:lang w:val="fr-FR"/>
              </w:rPr>
              <w:t>h00</w:t>
            </w:r>
          </w:p>
        </w:tc>
      </w:tr>
      <w:tr w:rsidR="003F2172" w14:paraId="5F4C5A3B" w14:textId="77777777" w:rsidTr="007C3653">
        <w:tc>
          <w:tcPr>
            <w:tcW w:w="4113" w:type="dxa"/>
            <w:tcBorders>
              <w:top w:val="single" w:sz="4" w:space="0" w:color="000000"/>
              <w:left w:val="single" w:sz="4" w:space="0" w:color="000000"/>
              <w:bottom w:val="single" w:sz="4" w:space="0" w:color="000000"/>
            </w:tcBorders>
            <w:shd w:val="clear" w:color="auto" w:fill="E5E5E5"/>
          </w:tcPr>
          <w:p w14:paraId="179200EE" w14:textId="31C0C1D2" w:rsidR="003F2172" w:rsidRDefault="003F2172" w:rsidP="00A63190">
            <w:pPr>
              <w:snapToGrid w:val="0"/>
              <w:rPr>
                <w:bCs/>
                <w:lang w:val="fr-FR"/>
              </w:rPr>
            </w:pPr>
            <w:r>
              <w:rPr>
                <w:bCs/>
                <w:lang w:val="fr-FR"/>
              </w:rPr>
              <w:t xml:space="preserve">Session d’ouverture des offres par </w:t>
            </w:r>
            <w:r w:rsidR="00A63190">
              <w:rPr>
                <w:bCs/>
                <w:lang w:val="fr-FR"/>
              </w:rPr>
              <w:t>HI</w:t>
            </w:r>
            <w:r>
              <w:rPr>
                <w:bCs/>
                <w:lang w:val="fr-FR"/>
              </w:rPr>
              <w:t xml:space="preserve"> </w:t>
            </w:r>
          </w:p>
        </w:tc>
        <w:tc>
          <w:tcPr>
            <w:tcW w:w="2817" w:type="dxa"/>
            <w:tcBorders>
              <w:top w:val="single" w:sz="4" w:space="0" w:color="000000"/>
              <w:left w:val="single" w:sz="4" w:space="0" w:color="000000"/>
              <w:bottom w:val="single" w:sz="4" w:space="0" w:color="000000"/>
            </w:tcBorders>
            <w:vAlign w:val="center"/>
          </w:tcPr>
          <w:p w14:paraId="573A5F5C" w14:textId="3D47F4D3" w:rsidR="003F2172" w:rsidRDefault="00E95C20" w:rsidP="00464E70">
            <w:pPr>
              <w:snapToGrid w:val="0"/>
              <w:jc w:val="center"/>
              <w:rPr>
                <w:lang w:val="fr-FR"/>
              </w:rPr>
            </w:pPr>
            <w:r>
              <w:rPr>
                <w:lang w:val="fr-FR"/>
              </w:rPr>
              <w:t xml:space="preserve">Lundi </w:t>
            </w:r>
            <w:r w:rsidR="00E54FEB">
              <w:rPr>
                <w:lang w:val="fr-FR"/>
              </w:rPr>
              <w:t>14 Ao</w:t>
            </w:r>
            <w:r w:rsidR="00464E70">
              <w:rPr>
                <w:lang w:val="fr-FR"/>
              </w:rPr>
              <w:t>û</w:t>
            </w:r>
            <w:r w:rsidR="00E54FEB">
              <w:rPr>
                <w:lang w:val="fr-FR"/>
              </w:rPr>
              <w:t>t</w:t>
            </w:r>
            <w:r>
              <w:rPr>
                <w:lang w:val="fr-FR"/>
              </w:rPr>
              <w:t xml:space="preserve"> </w:t>
            </w:r>
            <w:r w:rsidR="00B31DB1">
              <w:rPr>
                <w:lang w:val="fr-FR"/>
              </w:rPr>
              <w:t>2017</w:t>
            </w:r>
          </w:p>
        </w:tc>
        <w:tc>
          <w:tcPr>
            <w:tcW w:w="1873" w:type="dxa"/>
            <w:tcBorders>
              <w:top w:val="single" w:sz="4" w:space="0" w:color="000000"/>
              <w:left w:val="single" w:sz="4" w:space="0" w:color="000000"/>
              <w:bottom w:val="single" w:sz="4" w:space="0" w:color="000000"/>
              <w:right w:val="single" w:sz="4" w:space="0" w:color="000000"/>
            </w:tcBorders>
            <w:vAlign w:val="center"/>
          </w:tcPr>
          <w:p w14:paraId="75692F66" w14:textId="77777777" w:rsidR="003F2172" w:rsidRDefault="00392FBC" w:rsidP="007C3653">
            <w:pPr>
              <w:snapToGrid w:val="0"/>
              <w:jc w:val="center"/>
              <w:rPr>
                <w:lang w:val="fr-FR"/>
              </w:rPr>
            </w:pPr>
            <w:r>
              <w:rPr>
                <w:lang w:val="fr-FR"/>
              </w:rPr>
              <w:t>15h00</w:t>
            </w:r>
          </w:p>
        </w:tc>
      </w:tr>
      <w:tr w:rsidR="003F2172" w14:paraId="4D13779E" w14:textId="77777777" w:rsidTr="007C3653">
        <w:tc>
          <w:tcPr>
            <w:tcW w:w="4113" w:type="dxa"/>
            <w:tcBorders>
              <w:top w:val="single" w:sz="4" w:space="0" w:color="000000"/>
              <w:left w:val="single" w:sz="4" w:space="0" w:color="000000"/>
              <w:bottom w:val="single" w:sz="4" w:space="0" w:color="000000"/>
            </w:tcBorders>
            <w:shd w:val="clear" w:color="auto" w:fill="E5E5E5"/>
          </w:tcPr>
          <w:p w14:paraId="0F2E8525" w14:textId="77777777" w:rsidR="003F2172" w:rsidRDefault="003F2172">
            <w:pPr>
              <w:pStyle w:val="En-tte"/>
              <w:tabs>
                <w:tab w:val="clear" w:pos="4536"/>
                <w:tab w:val="clear" w:pos="9072"/>
              </w:tabs>
              <w:snapToGrid w:val="0"/>
              <w:rPr>
                <w:bCs/>
                <w:lang w:val="fr-FR"/>
              </w:rPr>
            </w:pPr>
            <w:r>
              <w:rPr>
                <w:bCs/>
                <w:lang w:val="fr-FR"/>
              </w:rPr>
              <w:t>Notification d’attribution au soumissionnaire retenu</w:t>
            </w:r>
          </w:p>
        </w:tc>
        <w:tc>
          <w:tcPr>
            <w:tcW w:w="2817" w:type="dxa"/>
            <w:tcBorders>
              <w:top w:val="single" w:sz="4" w:space="0" w:color="000000"/>
              <w:left w:val="single" w:sz="4" w:space="0" w:color="000000"/>
              <w:bottom w:val="single" w:sz="4" w:space="0" w:color="000000"/>
            </w:tcBorders>
            <w:vAlign w:val="center"/>
          </w:tcPr>
          <w:p w14:paraId="06B68BA6" w14:textId="5DDC3262" w:rsidR="003F2172" w:rsidRDefault="00E95C20" w:rsidP="00464E70">
            <w:pPr>
              <w:snapToGrid w:val="0"/>
              <w:jc w:val="center"/>
              <w:rPr>
                <w:lang w:val="fr-FR"/>
              </w:rPr>
            </w:pPr>
            <w:r>
              <w:rPr>
                <w:lang w:val="fr-FR"/>
              </w:rPr>
              <w:t xml:space="preserve">Vendredi </w:t>
            </w:r>
            <w:r w:rsidR="00E54FEB">
              <w:rPr>
                <w:lang w:val="fr-FR"/>
              </w:rPr>
              <w:t>18</w:t>
            </w:r>
            <w:r>
              <w:rPr>
                <w:lang w:val="fr-FR"/>
              </w:rPr>
              <w:t xml:space="preserve"> Ao</w:t>
            </w:r>
            <w:r w:rsidR="00464E70">
              <w:rPr>
                <w:lang w:val="fr-FR"/>
              </w:rPr>
              <w:t>û</w:t>
            </w:r>
            <w:r>
              <w:rPr>
                <w:lang w:val="fr-FR"/>
              </w:rPr>
              <w:t xml:space="preserve">t </w:t>
            </w:r>
            <w:r w:rsidR="00B31DB1">
              <w:rPr>
                <w:lang w:val="fr-FR"/>
              </w:rPr>
              <w:t>2017</w:t>
            </w:r>
          </w:p>
        </w:tc>
        <w:tc>
          <w:tcPr>
            <w:tcW w:w="1873" w:type="dxa"/>
            <w:tcBorders>
              <w:top w:val="single" w:sz="4" w:space="0" w:color="000000"/>
              <w:left w:val="single" w:sz="4" w:space="0" w:color="000000"/>
              <w:bottom w:val="single" w:sz="4" w:space="0" w:color="000000"/>
              <w:right w:val="single" w:sz="4" w:space="0" w:color="000000"/>
            </w:tcBorders>
            <w:vAlign w:val="center"/>
          </w:tcPr>
          <w:p w14:paraId="2418236B" w14:textId="77777777" w:rsidR="003F2172" w:rsidRDefault="00392FBC" w:rsidP="007C3653">
            <w:pPr>
              <w:pStyle w:val="En-tte"/>
              <w:tabs>
                <w:tab w:val="clear" w:pos="4536"/>
                <w:tab w:val="clear" w:pos="9072"/>
              </w:tabs>
              <w:snapToGrid w:val="0"/>
              <w:jc w:val="center"/>
              <w:rPr>
                <w:lang w:val="fr-FR"/>
              </w:rPr>
            </w:pPr>
            <w:r>
              <w:rPr>
                <w:lang w:val="fr-FR"/>
              </w:rPr>
              <w:t>12h00</w:t>
            </w:r>
          </w:p>
        </w:tc>
      </w:tr>
      <w:tr w:rsidR="003F2172" w14:paraId="4A13FD22" w14:textId="77777777" w:rsidTr="007C3653">
        <w:trPr>
          <w:trHeight w:val="90"/>
        </w:trPr>
        <w:tc>
          <w:tcPr>
            <w:tcW w:w="4113" w:type="dxa"/>
            <w:tcBorders>
              <w:top w:val="single" w:sz="4" w:space="0" w:color="000000"/>
              <w:left w:val="single" w:sz="4" w:space="0" w:color="000000"/>
              <w:bottom w:val="single" w:sz="4" w:space="0" w:color="000000"/>
            </w:tcBorders>
            <w:shd w:val="clear" w:color="auto" w:fill="E5E5E5"/>
          </w:tcPr>
          <w:p w14:paraId="7EE0C7A1" w14:textId="77777777" w:rsidR="003F2172" w:rsidRDefault="003F2172">
            <w:pPr>
              <w:snapToGrid w:val="0"/>
              <w:rPr>
                <w:bCs/>
                <w:lang w:val="fr-FR"/>
              </w:rPr>
            </w:pPr>
            <w:r>
              <w:rPr>
                <w:bCs/>
                <w:lang w:val="fr-FR"/>
              </w:rPr>
              <w:t>Signature du contrat</w:t>
            </w:r>
          </w:p>
        </w:tc>
        <w:tc>
          <w:tcPr>
            <w:tcW w:w="2817" w:type="dxa"/>
            <w:tcBorders>
              <w:top w:val="single" w:sz="4" w:space="0" w:color="000000"/>
              <w:left w:val="single" w:sz="4" w:space="0" w:color="000000"/>
              <w:bottom w:val="single" w:sz="4" w:space="0" w:color="000000"/>
            </w:tcBorders>
            <w:vAlign w:val="center"/>
          </w:tcPr>
          <w:p w14:paraId="10576686" w14:textId="1C0DDE8B" w:rsidR="003F2172" w:rsidRDefault="00E95C20" w:rsidP="00464E70">
            <w:pPr>
              <w:snapToGrid w:val="0"/>
              <w:jc w:val="center"/>
              <w:rPr>
                <w:lang w:val="fr-FR"/>
              </w:rPr>
            </w:pPr>
            <w:r>
              <w:rPr>
                <w:lang w:val="fr-FR"/>
              </w:rPr>
              <w:t xml:space="preserve">Mardi </w:t>
            </w:r>
            <w:r w:rsidR="00E54FEB">
              <w:rPr>
                <w:lang w:val="fr-FR"/>
              </w:rPr>
              <w:t>22</w:t>
            </w:r>
            <w:r>
              <w:rPr>
                <w:lang w:val="fr-FR"/>
              </w:rPr>
              <w:t xml:space="preserve"> Ao</w:t>
            </w:r>
            <w:r w:rsidR="00464E70">
              <w:rPr>
                <w:lang w:val="fr-FR"/>
              </w:rPr>
              <w:t>û</w:t>
            </w:r>
            <w:r>
              <w:rPr>
                <w:lang w:val="fr-FR"/>
              </w:rPr>
              <w:t>t</w:t>
            </w:r>
            <w:r w:rsidR="00B31DB1">
              <w:rPr>
                <w:lang w:val="fr-FR"/>
              </w:rPr>
              <w:t xml:space="preserve"> 2017</w:t>
            </w:r>
          </w:p>
        </w:tc>
        <w:tc>
          <w:tcPr>
            <w:tcW w:w="1873" w:type="dxa"/>
            <w:tcBorders>
              <w:top w:val="single" w:sz="4" w:space="0" w:color="000000"/>
              <w:left w:val="single" w:sz="4" w:space="0" w:color="000000"/>
              <w:bottom w:val="single" w:sz="4" w:space="0" w:color="000000"/>
              <w:right w:val="single" w:sz="4" w:space="0" w:color="000000"/>
            </w:tcBorders>
            <w:vAlign w:val="center"/>
          </w:tcPr>
          <w:p w14:paraId="0404E00D" w14:textId="77777777" w:rsidR="003F2172" w:rsidRDefault="00392FBC" w:rsidP="007C3653">
            <w:pPr>
              <w:snapToGrid w:val="0"/>
              <w:jc w:val="center"/>
              <w:rPr>
                <w:lang w:val="fr-FR"/>
              </w:rPr>
            </w:pPr>
            <w:r>
              <w:rPr>
                <w:lang w:val="fr-FR"/>
              </w:rPr>
              <w:t>15h00</w:t>
            </w:r>
          </w:p>
        </w:tc>
      </w:tr>
      <w:bookmarkEnd w:id="8"/>
      <w:bookmarkEnd w:id="9"/>
    </w:tbl>
    <w:p w14:paraId="7BE2D3D8" w14:textId="77777777" w:rsidR="003F2172" w:rsidRDefault="003F2172">
      <w:pPr>
        <w:rPr>
          <w:lang w:val="fr-FR"/>
        </w:rPr>
      </w:pPr>
    </w:p>
    <w:p w14:paraId="47E60525" w14:textId="5BCE3878" w:rsidR="003F2172" w:rsidRDefault="003F2172">
      <w:pPr>
        <w:rPr>
          <w:lang w:val="fr-FR"/>
        </w:rPr>
      </w:pPr>
      <w:r>
        <w:rPr>
          <w:lang w:val="fr-FR"/>
        </w:rPr>
        <w:t xml:space="preserve">* Toutes les heures indiquées sont à l’heure locale de </w:t>
      </w:r>
      <w:r w:rsidR="00721CCE">
        <w:rPr>
          <w:lang w:val="fr-FR"/>
        </w:rPr>
        <w:t>KINSHASA</w:t>
      </w:r>
    </w:p>
    <w:p w14:paraId="5E604A0F" w14:textId="79F67B6F" w:rsidR="003F2172" w:rsidRDefault="002B38B4">
      <w:pPr>
        <w:rPr>
          <w:lang w:val="fr-FR"/>
        </w:rPr>
      </w:pPr>
      <w:r>
        <w:rPr>
          <w:lang w:val="fr-FR"/>
        </w:rPr>
        <w:t xml:space="preserve">Ce planning est susceptible </w:t>
      </w:r>
      <w:r w:rsidR="00A63190">
        <w:rPr>
          <w:lang w:val="fr-FR"/>
        </w:rPr>
        <w:t xml:space="preserve">d’être modifié librement par HI </w:t>
      </w:r>
      <w:r>
        <w:rPr>
          <w:lang w:val="fr-FR"/>
        </w:rPr>
        <w:t>selon les contraintes rencontrées.</w:t>
      </w:r>
    </w:p>
    <w:p w14:paraId="2F0617B0" w14:textId="77777777" w:rsidR="003F2172" w:rsidRDefault="003F2172">
      <w:pPr>
        <w:tabs>
          <w:tab w:val="left" w:pos="0"/>
        </w:tabs>
        <w:autoSpaceDE w:val="0"/>
        <w:rPr>
          <w:b/>
          <w:lang w:val="fr-FR"/>
        </w:rPr>
      </w:pPr>
    </w:p>
    <w:p w14:paraId="17C7868B" w14:textId="77777777" w:rsidR="003F2172" w:rsidRDefault="002B38B4" w:rsidP="00E063EC">
      <w:pPr>
        <w:pStyle w:val="Titre3"/>
        <w:numPr>
          <w:ilvl w:val="0"/>
          <w:numId w:val="17"/>
        </w:numPr>
        <w:shd w:val="clear" w:color="auto" w:fill="D9D9D9"/>
        <w:tabs>
          <w:tab w:val="num" w:pos="709"/>
        </w:tabs>
        <w:ind w:left="426"/>
        <w:rPr>
          <w:lang w:val="fr-FR"/>
        </w:rPr>
      </w:pPr>
      <w:bookmarkStart w:id="11" w:name="_toc306"/>
      <w:bookmarkStart w:id="12" w:name="_Toc486409547"/>
      <w:bookmarkEnd w:id="11"/>
      <w:r>
        <w:rPr>
          <w:lang w:val="fr-FR"/>
        </w:rPr>
        <w:t>Questions et C</w:t>
      </w:r>
      <w:r w:rsidR="003F2172">
        <w:rPr>
          <w:lang w:val="fr-FR"/>
        </w:rPr>
        <w:t>larifications</w:t>
      </w:r>
      <w:bookmarkEnd w:id="12"/>
    </w:p>
    <w:p w14:paraId="5C814089" w14:textId="77777777" w:rsidR="003F2172" w:rsidRDefault="003F2172">
      <w:pPr>
        <w:jc w:val="both"/>
        <w:rPr>
          <w:lang w:val="fr-FR"/>
        </w:rPr>
      </w:pPr>
    </w:p>
    <w:p w14:paraId="6595B0E4" w14:textId="5F856B0A" w:rsidR="003F2172" w:rsidRDefault="00E95C20">
      <w:pPr>
        <w:jc w:val="both"/>
        <w:rPr>
          <w:lang w:val="fr-FR"/>
        </w:rPr>
      </w:pPr>
      <w:r>
        <w:rPr>
          <w:lang w:val="fr-FR"/>
        </w:rPr>
        <w:t>Si HI</w:t>
      </w:r>
      <w:r w:rsidR="003F2172">
        <w:rPr>
          <w:lang w:val="fr-FR"/>
        </w:rPr>
        <w:t xml:space="preserve">, de sa propre initiative ou en réponse à une demande d’un </w:t>
      </w:r>
      <w:r w:rsidR="002B38B4">
        <w:rPr>
          <w:lang w:val="fr-FR"/>
        </w:rPr>
        <w:t>candidat</w:t>
      </w:r>
      <w:r w:rsidR="003F2172">
        <w:rPr>
          <w:lang w:val="fr-FR"/>
        </w:rPr>
        <w:t xml:space="preserve">, ajoute </w:t>
      </w:r>
      <w:r w:rsidR="002B38B4">
        <w:rPr>
          <w:lang w:val="fr-FR"/>
        </w:rPr>
        <w:t xml:space="preserve">ou clarifie </w:t>
      </w:r>
      <w:r w:rsidR="003F2172">
        <w:rPr>
          <w:lang w:val="fr-FR"/>
        </w:rPr>
        <w:t xml:space="preserve">des informations au dossier d’appel d’offres, ces informations </w:t>
      </w:r>
      <w:r w:rsidR="002B38B4">
        <w:rPr>
          <w:lang w:val="fr-FR"/>
        </w:rPr>
        <w:t>seront</w:t>
      </w:r>
      <w:r w:rsidR="003F2172">
        <w:rPr>
          <w:lang w:val="fr-FR"/>
        </w:rPr>
        <w:t xml:space="preserve"> envoyées par écrit et </w:t>
      </w:r>
      <w:r w:rsidR="002B38B4">
        <w:rPr>
          <w:lang w:val="fr-FR"/>
        </w:rPr>
        <w:t xml:space="preserve">partagées </w:t>
      </w:r>
      <w:r w:rsidR="003F2172">
        <w:rPr>
          <w:lang w:val="fr-FR"/>
        </w:rPr>
        <w:t xml:space="preserve">en même temps </w:t>
      </w:r>
      <w:r w:rsidR="002B38B4">
        <w:rPr>
          <w:lang w:val="fr-FR"/>
        </w:rPr>
        <w:t>avec</w:t>
      </w:r>
      <w:r w:rsidR="003F2172">
        <w:rPr>
          <w:lang w:val="fr-FR"/>
        </w:rPr>
        <w:t xml:space="preserve"> tous les autres soumissionnaires potentiels. </w:t>
      </w:r>
    </w:p>
    <w:p w14:paraId="3AB014F6" w14:textId="77777777" w:rsidR="003F2172" w:rsidRDefault="003F2172">
      <w:pPr>
        <w:jc w:val="both"/>
        <w:rPr>
          <w:lang w:val="fr-FR"/>
        </w:rPr>
      </w:pPr>
    </w:p>
    <w:p w14:paraId="1020FE0F" w14:textId="2850320A" w:rsidR="003F2172" w:rsidRDefault="003F2172">
      <w:pPr>
        <w:jc w:val="both"/>
        <w:rPr>
          <w:lang w:val="fr-FR"/>
        </w:rPr>
      </w:pPr>
      <w:r>
        <w:rPr>
          <w:lang w:val="fr-FR"/>
        </w:rPr>
        <w:t xml:space="preserve">Les soumissionnaires peuvent adresser leurs questions par écrit à l’adresse suivante, idéalement par e-mail, ou par courrier postal, jusqu’à </w:t>
      </w:r>
      <w:r w:rsidR="00237CDA">
        <w:rPr>
          <w:lang w:val="fr-FR"/>
        </w:rPr>
        <w:t>14</w:t>
      </w:r>
      <w:r w:rsidRPr="007C3653">
        <w:rPr>
          <w:lang w:val="fr-FR"/>
        </w:rPr>
        <w:t xml:space="preserve"> jours</w:t>
      </w:r>
      <w:r>
        <w:rPr>
          <w:lang w:val="fr-FR"/>
        </w:rPr>
        <w:t xml:space="preserve"> avant la date limite de soumission des offres, en y indiquant la référence de p</w:t>
      </w:r>
      <w:r w:rsidR="006A6D6F">
        <w:rPr>
          <w:lang w:val="fr-FR"/>
        </w:rPr>
        <w:t>ublication ainsi que le titre de l’Appel d’Offres</w:t>
      </w:r>
      <w:r>
        <w:rPr>
          <w:lang w:val="fr-FR"/>
        </w:rPr>
        <w:t>.</w:t>
      </w:r>
    </w:p>
    <w:p w14:paraId="5CBF2D03" w14:textId="77777777" w:rsidR="003F2172" w:rsidRDefault="003F2172">
      <w:pPr>
        <w:jc w:val="both"/>
        <w:rPr>
          <w:lang w:val="fr-FR"/>
        </w:rPr>
      </w:pPr>
    </w:p>
    <w:p w14:paraId="2D2EA255" w14:textId="056E4C07" w:rsidR="003F2172" w:rsidRDefault="000079F2">
      <w:pPr>
        <w:ind w:left="1440"/>
        <w:jc w:val="both"/>
        <w:rPr>
          <w:lang w:val="fr-FR"/>
        </w:rPr>
      </w:pPr>
      <w:r>
        <w:rPr>
          <w:lang w:val="fr-FR"/>
        </w:rPr>
        <w:t>Coordinateur logistique</w:t>
      </w:r>
    </w:p>
    <w:p w14:paraId="13A2352A" w14:textId="77777777" w:rsidR="002A4134" w:rsidRDefault="002A4134" w:rsidP="002A4134">
      <w:pPr>
        <w:ind w:left="1440"/>
        <w:jc w:val="both"/>
        <w:rPr>
          <w:lang w:val="fr-FR"/>
        </w:rPr>
      </w:pPr>
      <w:r w:rsidRPr="002A4134">
        <w:rPr>
          <w:lang w:val="fr-FR"/>
        </w:rPr>
        <w:t xml:space="preserve">Avenue </w:t>
      </w:r>
      <w:proofErr w:type="spellStart"/>
      <w:r w:rsidRPr="002A4134">
        <w:rPr>
          <w:lang w:val="fr-FR"/>
        </w:rPr>
        <w:t>Milambo</w:t>
      </w:r>
      <w:proofErr w:type="spellEnd"/>
      <w:r w:rsidRPr="002A4134">
        <w:rPr>
          <w:lang w:val="fr-FR"/>
        </w:rPr>
        <w:t xml:space="preserve"> n°12, Q. </w:t>
      </w:r>
      <w:proofErr w:type="spellStart"/>
      <w:r w:rsidRPr="002A4134">
        <w:rPr>
          <w:lang w:val="fr-FR"/>
        </w:rPr>
        <w:t>Basoko</w:t>
      </w:r>
      <w:proofErr w:type="spellEnd"/>
      <w:r w:rsidRPr="002A4134">
        <w:rPr>
          <w:lang w:val="fr-FR"/>
        </w:rPr>
        <w:t>/Ngaliema/Kinshasa</w:t>
      </w:r>
    </w:p>
    <w:p w14:paraId="62E1A0AD" w14:textId="6CDC65F8" w:rsidR="002A4134" w:rsidRPr="002A4134" w:rsidRDefault="00E56431" w:rsidP="002A4134">
      <w:pPr>
        <w:ind w:left="1440"/>
        <w:jc w:val="both"/>
        <w:rPr>
          <w:lang w:val="fr-FR"/>
        </w:rPr>
      </w:pPr>
      <w:hyperlink r:id="rId11" w:history="1">
        <w:r w:rsidR="00206B27" w:rsidRPr="00403337">
          <w:rPr>
            <w:rStyle w:val="Lienhypertexte"/>
            <w:lang w:val="fr-FR"/>
          </w:rPr>
          <w:t>colog.kin@handicap-international-rdc.org</w:t>
        </w:r>
      </w:hyperlink>
    </w:p>
    <w:p w14:paraId="76935F96" w14:textId="77777777" w:rsidR="000E6FE4" w:rsidRDefault="000E6FE4" w:rsidP="002A4134">
      <w:pPr>
        <w:jc w:val="both"/>
        <w:rPr>
          <w:lang w:val="fr-FR"/>
        </w:rPr>
      </w:pPr>
    </w:p>
    <w:p w14:paraId="6DAB6229" w14:textId="77777777" w:rsidR="002A4134" w:rsidRDefault="002A4134" w:rsidP="002A4134">
      <w:pPr>
        <w:jc w:val="both"/>
        <w:rPr>
          <w:shd w:val="clear" w:color="auto" w:fill="FFFF00"/>
          <w:lang w:val="fr-FR"/>
        </w:rPr>
      </w:pPr>
    </w:p>
    <w:p w14:paraId="0EC7062A" w14:textId="02BBB6A9" w:rsidR="003F2172" w:rsidRDefault="003F2172">
      <w:pPr>
        <w:jc w:val="both"/>
        <w:rPr>
          <w:lang w:val="fr-FR"/>
        </w:rPr>
      </w:pPr>
      <w:r>
        <w:rPr>
          <w:lang w:val="fr-FR"/>
        </w:rPr>
        <w:t xml:space="preserve">Tout soumissionnaire qui cherchera à organiser une réunion privée avec </w:t>
      </w:r>
      <w:r w:rsidR="002A4134">
        <w:rPr>
          <w:lang w:val="fr-FR"/>
        </w:rPr>
        <w:t>HI</w:t>
      </w:r>
      <w:r>
        <w:rPr>
          <w:lang w:val="fr-FR"/>
        </w:rPr>
        <w:t xml:space="preserve"> pendant la durée de l’appel d’offres risquera d’être exclu de la procédure d’appel d’offres.</w:t>
      </w:r>
    </w:p>
    <w:p w14:paraId="044438BA" w14:textId="77777777" w:rsidR="003F2172" w:rsidRDefault="003F2172">
      <w:pPr>
        <w:rPr>
          <w:lang w:val="fr-FR"/>
        </w:rPr>
      </w:pPr>
    </w:p>
    <w:p w14:paraId="4840E547" w14:textId="77777777" w:rsidR="003F2172" w:rsidRDefault="003F2172" w:rsidP="00E063EC">
      <w:pPr>
        <w:pStyle w:val="Titre3"/>
        <w:numPr>
          <w:ilvl w:val="0"/>
          <w:numId w:val="17"/>
        </w:numPr>
        <w:shd w:val="clear" w:color="auto" w:fill="D9D9D9"/>
        <w:tabs>
          <w:tab w:val="num" w:pos="709"/>
        </w:tabs>
        <w:ind w:left="426"/>
        <w:rPr>
          <w:lang w:val="fr-FR"/>
        </w:rPr>
      </w:pPr>
      <w:bookmarkStart w:id="13" w:name="_toc320"/>
      <w:bookmarkStart w:id="14" w:name="_Toc486409548"/>
      <w:bookmarkEnd w:id="13"/>
      <w:r>
        <w:rPr>
          <w:lang w:val="fr-FR"/>
        </w:rPr>
        <w:t>Réunion de clarification/ visite des locaux du fournisseur</w:t>
      </w:r>
      <w:bookmarkEnd w:id="14"/>
    </w:p>
    <w:p w14:paraId="7CA8A6FC" w14:textId="77777777" w:rsidR="002028A6" w:rsidRDefault="002028A6">
      <w:pPr>
        <w:jc w:val="both"/>
        <w:rPr>
          <w:color w:val="FF0000"/>
          <w:shd w:val="clear" w:color="auto" w:fill="FFFF00"/>
          <w:lang w:val="fr-FR"/>
        </w:rPr>
      </w:pPr>
    </w:p>
    <w:p w14:paraId="6D1B1BB6" w14:textId="77777777" w:rsidR="002028A6" w:rsidRPr="002028A6" w:rsidRDefault="002028A6">
      <w:pPr>
        <w:jc w:val="both"/>
        <w:rPr>
          <w:lang w:val="fr-FR"/>
        </w:rPr>
      </w:pPr>
      <w:r w:rsidRPr="002028A6">
        <w:rPr>
          <w:lang w:val="fr-FR"/>
        </w:rPr>
        <w:t>Aucune réunion de clarification n’est prévue,</w:t>
      </w:r>
      <w:r>
        <w:rPr>
          <w:lang w:val="fr-FR"/>
        </w:rPr>
        <w:t xml:space="preserve"> mais</w:t>
      </w:r>
      <w:r w:rsidRPr="002028A6">
        <w:rPr>
          <w:lang w:val="fr-FR"/>
        </w:rPr>
        <w:t xml:space="preserve"> les fournisseurs souhaitant soumettre une offre pourront demander des informations complémentaires, conformément à l’article 4 du présent document.</w:t>
      </w:r>
    </w:p>
    <w:p w14:paraId="44031339" w14:textId="21988B21" w:rsidR="002028A6" w:rsidRPr="002028A6" w:rsidRDefault="002028A6">
      <w:pPr>
        <w:jc w:val="both"/>
        <w:rPr>
          <w:lang w:val="fr-FR"/>
        </w:rPr>
      </w:pPr>
      <w:r w:rsidRPr="002028A6">
        <w:rPr>
          <w:lang w:val="fr-FR"/>
        </w:rPr>
        <w:t xml:space="preserve">En revanche, </w:t>
      </w:r>
      <w:r w:rsidR="002A4134">
        <w:rPr>
          <w:lang w:val="fr-FR"/>
        </w:rPr>
        <w:t>HI</w:t>
      </w:r>
      <w:r w:rsidRPr="002028A6">
        <w:rPr>
          <w:lang w:val="fr-FR"/>
        </w:rPr>
        <w:t xml:space="preserve"> se réserve le droit de visiter les entrepôts de stockage du ou des prestataires les mieux positionnés à l’issue de l’analyse des offres reçues. En effet, les bonnes conditions de stockage garantissant une conservat</w:t>
      </w:r>
      <w:r w:rsidR="00721CCE">
        <w:rPr>
          <w:lang w:val="fr-FR"/>
        </w:rPr>
        <w:t xml:space="preserve">ion optimale des </w:t>
      </w:r>
      <w:r w:rsidR="00B31DB1">
        <w:rPr>
          <w:lang w:val="fr-FR"/>
        </w:rPr>
        <w:t>vivres</w:t>
      </w:r>
      <w:r>
        <w:rPr>
          <w:lang w:val="fr-FR"/>
        </w:rPr>
        <w:t xml:space="preserve"> pourront</w:t>
      </w:r>
      <w:r w:rsidRPr="002028A6">
        <w:rPr>
          <w:lang w:val="fr-FR"/>
        </w:rPr>
        <w:t xml:space="preserve"> être considéré</w:t>
      </w:r>
      <w:r>
        <w:rPr>
          <w:lang w:val="fr-FR"/>
        </w:rPr>
        <w:t>es</w:t>
      </w:r>
      <w:r w:rsidRPr="002028A6">
        <w:rPr>
          <w:lang w:val="fr-FR"/>
        </w:rPr>
        <w:t xml:space="preserve"> comme le dernier critère d’évaluation et de choix du prestataire.</w:t>
      </w:r>
    </w:p>
    <w:p w14:paraId="0F685A6B" w14:textId="77777777" w:rsidR="003F2172" w:rsidRDefault="003F2172">
      <w:pPr>
        <w:rPr>
          <w:lang w:val="fr-FR"/>
        </w:rPr>
      </w:pPr>
    </w:p>
    <w:p w14:paraId="31617697"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15" w:name="_toc329"/>
      <w:bookmarkStart w:id="16" w:name="_Toc486409549"/>
      <w:bookmarkEnd w:id="15"/>
      <w:r>
        <w:rPr>
          <w:lang w:val="fr-FR"/>
        </w:rPr>
        <w:lastRenderedPageBreak/>
        <w:t>Éligibilité</w:t>
      </w:r>
      <w:bookmarkEnd w:id="16"/>
    </w:p>
    <w:p w14:paraId="030F4FC8" w14:textId="77777777" w:rsidR="003F2172" w:rsidRPr="007C3653" w:rsidRDefault="003F2172">
      <w:pPr>
        <w:rPr>
          <w:lang w:val="fr-FR"/>
        </w:rPr>
      </w:pPr>
    </w:p>
    <w:p w14:paraId="7D7465B9" w14:textId="0466CB82" w:rsidR="003F2172" w:rsidRPr="007C3653" w:rsidRDefault="003F2172" w:rsidP="008C630E">
      <w:pPr>
        <w:jc w:val="both"/>
        <w:rPr>
          <w:lang w:val="fr-FR"/>
        </w:rPr>
      </w:pPr>
      <w:r w:rsidRPr="007C3653">
        <w:rPr>
          <w:lang w:val="fr-FR"/>
        </w:rPr>
        <w:t xml:space="preserve">La participation à l’appel d’offres est ouverte de manière égale à toute personne physique ou morale, société ou entreprise </w:t>
      </w:r>
      <w:r w:rsidR="00721CCE">
        <w:rPr>
          <w:lang w:val="fr-FR"/>
        </w:rPr>
        <w:t xml:space="preserve">basée ou ayant une représentation </w:t>
      </w:r>
      <w:r w:rsidR="00CB3349">
        <w:rPr>
          <w:lang w:val="fr-FR"/>
        </w:rPr>
        <w:t xml:space="preserve">ou un partenaire </w:t>
      </w:r>
      <w:r w:rsidR="00B31DB1">
        <w:rPr>
          <w:lang w:val="fr-FR"/>
        </w:rPr>
        <w:t>dans la ville de Kinshasa</w:t>
      </w:r>
      <w:r w:rsidR="00721CCE">
        <w:rPr>
          <w:lang w:val="fr-FR"/>
        </w:rPr>
        <w:t xml:space="preserve"> en RDC. </w:t>
      </w:r>
    </w:p>
    <w:p w14:paraId="756F61A4" w14:textId="77777777" w:rsidR="003F2172" w:rsidRDefault="003F2172">
      <w:pPr>
        <w:rPr>
          <w:lang w:val="fr-FR"/>
        </w:rPr>
      </w:pPr>
    </w:p>
    <w:p w14:paraId="4D01D606"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17" w:name="_toc340"/>
      <w:bookmarkStart w:id="18" w:name="_Toc486409550"/>
      <w:bookmarkEnd w:id="17"/>
      <w:r>
        <w:rPr>
          <w:lang w:val="fr-FR"/>
        </w:rPr>
        <w:t>Instructions pour soumettre une offre</w:t>
      </w:r>
      <w:bookmarkEnd w:id="18"/>
    </w:p>
    <w:p w14:paraId="5A7C9159" w14:textId="77777777" w:rsidR="003F2172" w:rsidRDefault="003F2172">
      <w:pPr>
        <w:jc w:val="both"/>
        <w:rPr>
          <w:lang w:val="fr-FR"/>
        </w:rPr>
      </w:pPr>
    </w:p>
    <w:p w14:paraId="77E0F61E" w14:textId="77777777" w:rsidR="003F2172" w:rsidRDefault="003F2172">
      <w:pPr>
        <w:jc w:val="both"/>
        <w:rPr>
          <w:b/>
          <w:bCs/>
          <w:u w:val="single"/>
          <w:lang w:val="fr-FR"/>
        </w:rPr>
      </w:pPr>
      <w:r>
        <w:rPr>
          <w:b/>
          <w:bCs/>
          <w:u w:val="single"/>
          <w:lang w:val="fr-FR"/>
        </w:rPr>
        <w:t>7.1 – Format de réponse</w:t>
      </w:r>
    </w:p>
    <w:p w14:paraId="0C4EE798" w14:textId="77777777" w:rsidR="003F2172" w:rsidRDefault="003F2172">
      <w:pPr>
        <w:jc w:val="both"/>
        <w:rPr>
          <w:bCs/>
          <w:lang w:val="fr-FR"/>
        </w:rPr>
      </w:pPr>
    </w:p>
    <w:p w14:paraId="4A176E16" w14:textId="77777777" w:rsidR="003F2172" w:rsidRDefault="003F2172">
      <w:pPr>
        <w:jc w:val="both"/>
        <w:rPr>
          <w:lang w:val="fr-FR"/>
        </w:rPr>
      </w:pPr>
      <w:r>
        <w:rPr>
          <w:lang w:val="fr-FR"/>
        </w:rPr>
        <w:t>L’offre doit être constituée d’un exemplaire original</w:t>
      </w:r>
      <w:r w:rsidR="006A6D6F">
        <w:rPr>
          <w:lang w:val="fr-FR"/>
        </w:rPr>
        <w:t xml:space="preserve"> placé</w:t>
      </w:r>
      <w:r>
        <w:rPr>
          <w:lang w:val="fr-FR"/>
        </w:rPr>
        <w:t xml:space="preserve"> dans une enveloppe non identifiable et scellée portant l’inscription </w:t>
      </w:r>
      <w:r>
        <w:rPr>
          <w:b/>
          <w:bCs/>
          <w:lang w:val="fr-FR"/>
        </w:rPr>
        <w:t>« A ne pas ouvrir avant la session d’ouverture des offres »</w:t>
      </w:r>
      <w:r>
        <w:rPr>
          <w:lang w:val="fr-FR"/>
        </w:rPr>
        <w:t xml:space="preserve"> écrite en français.</w:t>
      </w:r>
    </w:p>
    <w:p w14:paraId="7FE720D9" w14:textId="77777777" w:rsidR="003F2172" w:rsidRDefault="003F2172">
      <w:pPr>
        <w:jc w:val="both"/>
        <w:rPr>
          <w:lang w:val="fr-FR"/>
        </w:rPr>
      </w:pPr>
    </w:p>
    <w:p w14:paraId="60E42362" w14:textId="066CFB3F" w:rsidR="002028A6" w:rsidRDefault="003F2172">
      <w:pPr>
        <w:jc w:val="both"/>
        <w:rPr>
          <w:lang w:val="fr-FR"/>
        </w:rPr>
      </w:pPr>
      <w:r>
        <w:rPr>
          <w:lang w:val="fr-FR"/>
        </w:rPr>
        <w:t xml:space="preserve">Les offres seront </w:t>
      </w:r>
      <w:r w:rsidR="001F6B50">
        <w:rPr>
          <w:lang w:val="fr-FR"/>
        </w:rPr>
        <w:t xml:space="preserve">remises en main propre </w:t>
      </w:r>
      <w:r w:rsidR="00721CCE">
        <w:rPr>
          <w:lang w:val="fr-FR"/>
        </w:rPr>
        <w:t>(</w:t>
      </w:r>
      <w:r>
        <w:rPr>
          <w:lang w:val="fr-FR"/>
        </w:rPr>
        <w:t>un reçu sera délivré)</w:t>
      </w:r>
      <w:r w:rsidR="001F6B50">
        <w:rPr>
          <w:lang w:val="fr-FR"/>
        </w:rPr>
        <w:t xml:space="preserve"> à l’adresse donnée </w:t>
      </w:r>
      <w:r w:rsidR="002028A6">
        <w:rPr>
          <w:lang w:val="fr-FR"/>
        </w:rPr>
        <w:t>suivante :</w:t>
      </w:r>
    </w:p>
    <w:p w14:paraId="2B2E5EDD" w14:textId="77777777" w:rsidR="002028A6" w:rsidRDefault="002028A6">
      <w:pPr>
        <w:jc w:val="both"/>
        <w:rPr>
          <w:lang w:val="fr-FR"/>
        </w:rPr>
      </w:pPr>
    </w:p>
    <w:p w14:paraId="2CFA0C38" w14:textId="47ED46EA" w:rsidR="002028A6" w:rsidRPr="003A453F" w:rsidRDefault="002A4134" w:rsidP="002028A6">
      <w:pPr>
        <w:jc w:val="center"/>
        <w:rPr>
          <w:b/>
          <w:lang w:val="fr-FR"/>
        </w:rPr>
      </w:pPr>
      <w:r>
        <w:rPr>
          <w:b/>
          <w:lang w:val="fr-FR"/>
        </w:rPr>
        <w:t>Handicap International</w:t>
      </w:r>
    </w:p>
    <w:p w14:paraId="4BA6798D" w14:textId="77777777" w:rsidR="002A4134" w:rsidRDefault="002A4134" w:rsidP="002028A6">
      <w:pPr>
        <w:jc w:val="center"/>
        <w:rPr>
          <w:b/>
          <w:lang w:val="fr-FR"/>
        </w:rPr>
      </w:pPr>
      <w:r w:rsidRPr="002A4134">
        <w:rPr>
          <w:b/>
          <w:lang w:val="fr-FR"/>
        </w:rPr>
        <w:t xml:space="preserve">Avenue </w:t>
      </w:r>
      <w:proofErr w:type="spellStart"/>
      <w:r w:rsidRPr="002A4134">
        <w:rPr>
          <w:b/>
          <w:lang w:val="fr-FR"/>
        </w:rPr>
        <w:t>Milambo</w:t>
      </w:r>
      <w:proofErr w:type="spellEnd"/>
      <w:r w:rsidRPr="002A4134">
        <w:rPr>
          <w:b/>
          <w:lang w:val="fr-FR"/>
        </w:rPr>
        <w:t xml:space="preserve"> n°12, Q. </w:t>
      </w:r>
      <w:proofErr w:type="spellStart"/>
      <w:r w:rsidRPr="002A4134">
        <w:rPr>
          <w:b/>
          <w:lang w:val="fr-FR"/>
        </w:rPr>
        <w:t>Basoko</w:t>
      </w:r>
      <w:proofErr w:type="spellEnd"/>
      <w:r w:rsidRPr="002A4134">
        <w:rPr>
          <w:b/>
          <w:lang w:val="fr-FR"/>
        </w:rPr>
        <w:t>/Ngaliema</w:t>
      </w:r>
    </w:p>
    <w:p w14:paraId="6EE7A3AE" w14:textId="166E3F15" w:rsidR="00721CCE" w:rsidRPr="003A453F" w:rsidRDefault="00721CCE" w:rsidP="002028A6">
      <w:pPr>
        <w:jc w:val="center"/>
        <w:rPr>
          <w:b/>
          <w:lang w:val="fr-FR"/>
        </w:rPr>
      </w:pPr>
      <w:r>
        <w:rPr>
          <w:b/>
          <w:lang w:val="fr-FR"/>
        </w:rPr>
        <w:t>Kinshasa</w:t>
      </w:r>
    </w:p>
    <w:p w14:paraId="3153C1DD" w14:textId="77777777" w:rsidR="003F2172" w:rsidRDefault="003F2172">
      <w:pPr>
        <w:jc w:val="both"/>
        <w:rPr>
          <w:lang w:val="fr-FR"/>
        </w:rPr>
      </w:pPr>
    </w:p>
    <w:p w14:paraId="7540FE58" w14:textId="2F7B3093" w:rsidR="00D35D64" w:rsidRDefault="00D35D64" w:rsidP="00D35D64">
      <w:pPr>
        <w:jc w:val="both"/>
        <w:rPr>
          <w:b/>
          <w:bCs/>
          <w:shd w:val="clear" w:color="auto" w:fill="FFFF00"/>
          <w:lang w:val="fr-FR"/>
        </w:rPr>
      </w:pPr>
      <w:r>
        <w:rPr>
          <w:lang w:val="fr-FR"/>
        </w:rPr>
        <w:t xml:space="preserve">Afin qu’elle soit reçue au plus tard le </w:t>
      </w:r>
      <w:r w:rsidR="00237CDA">
        <w:rPr>
          <w:b/>
          <w:lang w:val="fr-FR"/>
        </w:rPr>
        <w:t>Vendredi 11 Août</w:t>
      </w:r>
      <w:r w:rsidR="00B31DB1">
        <w:rPr>
          <w:b/>
          <w:lang w:val="fr-FR"/>
        </w:rPr>
        <w:t xml:space="preserve"> 2017</w:t>
      </w:r>
      <w:r w:rsidR="00D06B50">
        <w:rPr>
          <w:b/>
          <w:lang w:val="fr-FR"/>
        </w:rPr>
        <w:t>, à 16</w:t>
      </w:r>
      <w:r w:rsidRPr="00D35D64">
        <w:rPr>
          <w:b/>
          <w:lang w:val="fr-FR"/>
        </w:rPr>
        <w:t>h00.</w:t>
      </w:r>
    </w:p>
    <w:p w14:paraId="596A659C" w14:textId="77777777" w:rsidR="00D35D64" w:rsidRDefault="00D35D64">
      <w:pPr>
        <w:jc w:val="both"/>
        <w:rPr>
          <w:lang w:val="fr-FR"/>
        </w:rPr>
      </w:pPr>
    </w:p>
    <w:p w14:paraId="61C90463" w14:textId="71B543D8" w:rsidR="003F2172" w:rsidRPr="002028A6" w:rsidRDefault="003F2172">
      <w:pPr>
        <w:jc w:val="both"/>
        <w:rPr>
          <w:lang w:val="fr-FR"/>
        </w:rPr>
      </w:pPr>
      <w:r>
        <w:rPr>
          <w:lang w:val="fr-FR"/>
        </w:rPr>
        <w:t xml:space="preserve">Cette enveloppe scellée non identifiable </w:t>
      </w:r>
      <w:r w:rsidR="002028A6">
        <w:rPr>
          <w:lang w:val="fr-FR"/>
        </w:rPr>
        <w:t xml:space="preserve">portera obligatoirement la référence </w:t>
      </w:r>
      <w:r>
        <w:rPr>
          <w:lang w:val="fr-FR"/>
        </w:rPr>
        <w:t>:</w:t>
      </w:r>
      <w:r w:rsidR="007C3653">
        <w:rPr>
          <w:lang w:val="fr-FR"/>
        </w:rPr>
        <w:t xml:space="preserve"> </w:t>
      </w:r>
      <w:r w:rsidR="002A4134">
        <w:rPr>
          <w:b/>
          <w:bCs/>
          <w:lang w:val="fr-FR"/>
        </w:rPr>
        <w:t>AO-RDC-KIN-2017-002</w:t>
      </w:r>
    </w:p>
    <w:p w14:paraId="77BA2753" w14:textId="77777777" w:rsidR="003A453F" w:rsidRDefault="003A453F">
      <w:pPr>
        <w:jc w:val="both"/>
        <w:rPr>
          <w:bCs/>
          <w:lang w:val="fr-FR"/>
        </w:rPr>
      </w:pPr>
    </w:p>
    <w:p w14:paraId="3B83816E" w14:textId="77777777" w:rsidR="006A6D6F" w:rsidRDefault="006A6D6F">
      <w:pPr>
        <w:jc w:val="both"/>
        <w:rPr>
          <w:bCs/>
          <w:lang w:val="fr-FR"/>
        </w:rPr>
      </w:pPr>
      <w:r>
        <w:rPr>
          <w:bCs/>
          <w:lang w:val="fr-FR"/>
        </w:rPr>
        <w:t>Une version électronique de l’offre (sur CD / DVD ou sur clé USB) sera fortement appréciée.</w:t>
      </w:r>
    </w:p>
    <w:p w14:paraId="3F09308D" w14:textId="0F0C96E3" w:rsidR="00D35D64" w:rsidRDefault="00D35D64" w:rsidP="00D35D64">
      <w:pPr>
        <w:jc w:val="both"/>
        <w:rPr>
          <w:lang w:val="fr-FR"/>
        </w:rPr>
      </w:pPr>
      <w:r>
        <w:rPr>
          <w:lang w:val="fr-FR"/>
        </w:rPr>
        <w:t>Dans ce cas</w:t>
      </w:r>
      <w:r w:rsidR="00154187">
        <w:rPr>
          <w:lang w:val="fr-FR"/>
        </w:rPr>
        <w:t xml:space="preserve"> d’envoi par email</w:t>
      </w:r>
      <w:r>
        <w:rPr>
          <w:lang w:val="fr-FR"/>
        </w:rPr>
        <w:t>, la référence ci-dessus devra constituer le titre de l’e-mail.</w:t>
      </w:r>
    </w:p>
    <w:p w14:paraId="5E987806" w14:textId="62AB50BA" w:rsidR="00D35D64" w:rsidRDefault="00D35D64" w:rsidP="00D35D64">
      <w:pPr>
        <w:jc w:val="both"/>
        <w:rPr>
          <w:lang w:val="fr-FR"/>
        </w:rPr>
      </w:pPr>
      <w:r>
        <w:rPr>
          <w:lang w:val="fr-FR"/>
        </w:rPr>
        <w:t xml:space="preserve">Les offres seront envoyées à : </w:t>
      </w:r>
      <w:hyperlink r:id="rId12" w:history="1">
        <w:r w:rsidR="00206B27" w:rsidRPr="00403337">
          <w:rPr>
            <w:rStyle w:val="Lienhypertexte"/>
            <w:lang w:val="fr-FR"/>
          </w:rPr>
          <w:t>colog.kin@handicap-international-rdc.org</w:t>
        </w:r>
      </w:hyperlink>
      <w:r w:rsidR="001D6C51" w:rsidRPr="001D6C51">
        <w:rPr>
          <w:rStyle w:val="Lienhypertexte"/>
          <w:lang w:val="fr-FR"/>
        </w:rPr>
        <w:t xml:space="preserve"> </w:t>
      </w:r>
      <w:r w:rsidR="001D6C51">
        <w:rPr>
          <w:lang w:val="fr-FR"/>
        </w:rPr>
        <w:t xml:space="preserve"> </w:t>
      </w:r>
      <w:r>
        <w:rPr>
          <w:lang w:val="fr-FR"/>
        </w:rPr>
        <w:t>dans les mêmes délais que pour les offres sous format papier.</w:t>
      </w:r>
    </w:p>
    <w:p w14:paraId="2DE45580" w14:textId="77777777" w:rsidR="00237CDA" w:rsidRDefault="00237CDA" w:rsidP="00D35D64">
      <w:pPr>
        <w:jc w:val="both"/>
        <w:rPr>
          <w:lang w:val="fr-FR"/>
        </w:rPr>
      </w:pPr>
    </w:p>
    <w:p w14:paraId="6EF12E01" w14:textId="77777777" w:rsidR="00237CDA" w:rsidRDefault="00E22ED6" w:rsidP="00D35D64">
      <w:pPr>
        <w:jc w:val="both"/>
        <w:rPr>
          <w:lang w:val="fr-FR"/>
        </w:rPr>
      </w:pPr>
      <w:r>
        <w:rPr>
          <w:lang w:val="fr-FR"/>
        </w:rPr>
        <w:t xml:space="preserve">Les formats </w:t>
      </w:r>
      <w:r w:rsidR="00237CDA">
        <w:rPr>
          <w:lang w:val="fr-FR"/>
        </w:rPr>
        <w:t>électroniques du dossier d’appel d’offres sont disponibles sur :</w:t>
      </w:r>
    </w:p>
    <w:p w14:paraId="2BEEB945" w14:textId="5B963E63" w:rsidR="00E22ED6" w:rsidRDefault="00E56431" w:rsidP="00D35D64">
      <w:pPr>
        <w:jc w:val="both"/>
        <w:rPr>
          <w:lang w:val="fr-FR"/>
        </w:rPr>
      </w:pPr>
      <w:hyperlink r:id="rId13" w:history="1">
        <w:r w:rsidR="00237CDA" w:rsidRPr="00403337">
          <w:rPr>
            <w:rStyle w:val="Lienhypertexte"/>
            <w:lang w:val="fr-FR"/>
          </w:rPr>
          <w:t>http://www.handicap-international.fr/appels-offres-call-for-tenders</w:t>
        </w:r>
      </w:hyperlink>
    </w:p>
    <w:p w14:paraId="181EAEAF" w14:textId="77777777" w:rsidR="00237CDA" w:rsidRDefault="00237CDA" w:rsidP="00D35D64">
      <w:pPr>
        <w:jc w:val="both"/>
        <w:rPr>
          <w:lang w:val="fr-FR"/>
        </w:rPr>
      </w:pPr>
    </w:p>
    <w:p w14:paraId="5910FB85" w14:textId="77777777" w:rsidR="006A6D6F" w:rsidRDefault="006A6D6F">
      <w:pPr>
        <w:jc w:val="both"/>
        <w:rPr>
          <w:bCs/>
          <w:lang w:val="fr-FR"/>
        </w:rPr>
      </w:pPr>
    </w:p>
    <w:p w14:paraId="7B8E05FD" w14:textId="77777777" w:rsidR="003F2172" w:rsidRDefault="003F2172">
      <w:pPr>
        <w:jc w:val="both"/>
        <w:rPr>
          <w:b/>
          <w:bCs/>
          <w:u w:val="single"/>
          <w:lang w:val="fr-FR"/>
        </w:rPr>
      </w:pPr>
      <w:r>
        <w:rPr>
          <w:b/>
          <w:bCs/>
          <w:u w:val="single"/>
          <w:lang w:val="fr-FR"/>
        </w:rPr>
        <w:t>7.2 – Contenu des offres</w:t>
      </w:r>
    </w:p>
    <w:p w14:paraId="1288B19A" w14:textId="77777777" w:rsidR="003F2172" w:rsidRDefault="003F2172">
      <w:pPr>
        <w:jc w:val="both"/>
        <w:rPr>
          <w:lang w:val="fr-FR"/>
        </w:rPr>
      </w:pPr>
    </w:p>
    <w:p w14:paraId="211209A2" w14:textId="77777777" w:rsidR="003F2172" w:rsidRDefault="003F2172">
      <w:pPr>
        <w:jc w:val="both"/>
        <w:rPr>
          <w:lang w:val="fr-FR"/>
        </w:rPr>
      </w:pPr>
      <w:r>
        <w:rPr>
          <w:lang w:val="fr-FR"/>
        </w:rPr>
        <w:t xml:space="preserve">Le soumissionnaire doit fournir dans sa proposition des informations suffisantes pour démontrer son respect des conditions requises établies dans chaque partie de </w:t>
      </w:r>
      <w:r w:rsidR="001F6B50">
        <w:rPr>
          <w:lang w:val="fr-FR"/>
        </w:rPr>
        <w:t>cet Appel d’Offres.</w:t>
      </w:r>
      <w:r>
        <w:rPr>
          <w:lang w:val="fr-FR"/>
        </w:rPr>
        <w:t xml:space="preserve"> La </w:t>
      </w:r>
      <w:r w:rsidR="00B7583D">
        <w:rPr>
          <w:lang w:val="fr-FR"/>
        </w:rPr>
        <w:t>proposition inclura, au minimum</w:t>
      </w:r>
    </w:p>
    <w:p w14:paraId="4C085787" w14:textId="77777777" w:rsidR="00B7583D" w:rsidRDefault="00B7583D">
      <w:pPr>
        <w:jc w:val="both"/>
        <w:rPr>
          <w:lang w:val="fr-FR"/>
        </w:rPr>
      </w:pPr>
    </w:p>
    <w:p w14:paraId="7712C16A" w14:textId="77777777" w:rsidR="003F2172" w:rsidRDefault="001F6B50" w:rsidP="00E063EC">
      <w:pPr>
        <w:numPr>
          <w:ilvl w:val="0"/>
          <w:numId w:val="11"/>
        </w:numPr>
        <w:spacing w:after="160"/>
        <w:ind w:left="357" w:hanging="357"/>
        <w:jc w:val="both"/>
        <w:rPr>
          <w:lang w:val="fr-FR"/>
        </w:rPr>
      </w:pPr>
      <w:r>
        <w:rPr>
          <w:lang w:val="fr-FR"/>
        </w:rPr>
        <w:t xml:space="preserve"> </w:t>
      </w:r>
      <w:r w:rsidR="00E32B84">
        <w:rPr>
          <w:lang w:val="fr-FR"/>
        </w:rPr>
        <w:tab/>
      </w:r>
      <w:r w:rsidR="003F2172">
        <w:rPr>
          <w:lang w:val="fr-FR"/>
        </w:rPr>
        <w:t xml:space="preserve">Annexe B : Le « Formulaire de participation à l’appel d’offres » dûment complété et signé </w:t>
      </w:r>
    </w:p>
    <w:p w14:paraId="2592E483" w14:textId="77777777" w:rsidR="003F2172" w:rsidRDefault="001F6B50" w:rsidP="00E063EC">
      <w:pPr>
        <w:numPr>
          <w:ilvl w:val="0"/>
          <w:numId w:val="11"/>
        </w:numPr>
        <w:spacing w:after="160"/>
        <w:ind w:left="357" w:hanging="357"/>
        <w:jc w:val="both"/>
        <w:rPr>
          <w:lang w:val="fr-FR"/>
        </w:rPr>
      </w:pPr>
      <w:r>
        <w:rPr>
          <w:lang w:val="fr-FR"/>
        </w:rPr>
        <w:t xml:space="preserve"> </w:t>
      </w:r>
      <w:r w:rsidR="00E32B84">
        <w:rPr>
          <w:lang w:val="fr-FR"/>
        </w:rPr>
        <w:tab/>
      </w:r>
      <w:r w:rsidR="003F2172">
        <w:rPr>
          <w:lang w:val="fr-FR"/>
        </w:rPr>
        <w:t>Annexe C : Le « Questionnaire fournisseur » dûment complété. Ce questionnaire doit contenir toutes les informations demandées (copies des c</w:t>
      </w:r>
      <w:r>
        <w:rPr>
          <w:lang w:val="fr-FR"/>
        </w:rPr>
        <w:t xml:space="preserve">omptes approuvés, références </w:t>
      </w:r>
      <w:r w:rsidR="003F2172">
        <w:rPr>
          <w:lang w:val="fr-FR"/>
        </w:rPr>
        <w:t xml:space="preserve">clients, organigrammes, informations sur la société, etc.) </w:t>
      </w:r>
    </w:p>
    <w:p w14:paraId="0F5549BD" w14:textId="56F37206" w:rsidR="003F2172" w:rsidRDefault="001F6B50" w:rsidP="00E063EC">
      <w:pPr>
        <w:numPr>
          <w:ilvl w:val="0"/>
          <w:numId w:val="11"/>
        </w:numPr>
        <w:spacing w:after="160"/>
        <w:ind w:left="357" w:hanging="357"/>
        <w:jc w:val="both"/>
        <w:rPr>
          <w:lang w:val="fr-FR"/>
        </w:rPr>
      </w:pPr>
      <w:r>
        <w:rPr>
          <w:lang w:val="fr-FR"/>
        </w:rPr>
        <w:t xml:space="preserve"> </w:t>
      </w:r>
      <w:r w:rsidR="00E32B84">
        <w:rPr>
          <w:lang w:val="fr-FR"/>
        </w:rPr>
        <w:tab/>
      </w:r>
      <w:r w:rsidR="003F2172">
        <w:rPr>
          <w:lang w:val="fr-FR"/>
        </w:rPr>
        <w:t xml:space="preserve">Annexe </w:t>
      </w:r>
      <w:r w:rsidR="00206B27">
        <w:rPr>
          <w:lang w:val="fr-FR"/>
        </w:rPr>
        <w:t>D</w:t>
      </w:r>
      <w:r w:rsidR="003F2172">
        <w:rPr>
          <w:lang w:val="fr-FR"/>
        </w:rPr>
        <w:t xml:space="preserve"> : La « Matrice de prix » ou offre de prix détaillée accompagnée de notes explicatives si nécessaire. Notez que seuls les budgets en </w:t>
      </w:r>
      <w:r w:rsidR="00907744">
        <w:rPr>
          <w:lang w:val="fr-FR"/>
        </w:rPr>
        <w:t>USD</w:t>
      </w:r>
      <w:r w:rsidR="003F2172">
        <w:rPr>
          <w:lang w:val="fr-FR"/>
        </w:rPr>
        <w:t xml:space="preserve"> seront acceptés. </w:t>
      </w:r>
    </w:p>
    <w:p w14:paraId="55FA8A76" w14:textId="14D0439F" w:rsidR="00D35D64" w:rsidRPr="00B04AE5" w:rsidRDefault="007C3653" w:rsidP="00E063EC">
      <w:pPr>
        <w:numPr>
          <w:ilvl w:val="0"/>
          <w:numId w:val="11"/>
        </w:numPr>
        <w:spacing w:after="160"/>
        <w:ind w:left="357" w:hanging="357"/>
        <w:jc w:val="both"/>
        <w:rPr>
          <w:lang w:val="fr-FR"/>
        </w:rPr>
      </w:pPr>
      <w:r>
        <w:rPr>
          <w:lang w:val="fr-FR"/>
        </w:rPr>
        <w:t xml:space="preserve"> </w:t>
      </w:r>
      <w:r w:rsidR="00E32B84">
        <w:rPr>
          <w:lang w:val="fr-FR"/>
        </w:rPr>
        <w:tab/>
      </w:r>
      <w:r w:rsidR="00D35D64" w:rsidRPr="00B04AE5">
        <w:rPr>
          <w:lang w:val="fr-FR"/>
        </w:rPr>
        <w:t>Une « fiche d’identité » de chaque produit proposé, incluant au minimum le nom du produi</w:t>
      </w:r>
      <w:r w:rsidR="00907744">
        <w:rPr>
          <w:lang w:val="fr-FR"/>
        </w:rPr>
        <w:t xml:space="preserve">t, </w:t>
      </w:r>
      <w:r w:rsidR="00D35D64" w:rsidRPr="00B04AE5">
        <w:rPr>
          <w:lang w:val="fr-FR"/>
        </w:rPr>
        <w:t>la zone géographique de production, la date de récolte, les éventuels tests de qualité ayant été effectués</w:t>
      </w:r>
      <w:r w:rsidR="00907744">
        <w:rPr>
          <w:lang w:val="fr-FR"/>
        </w:rPr>
        <w:t xml:space="preserve"> (les certificats qualités doivent être attachés)</w:t>
      </w:r>
      <w:r w:rsidR="00D35D64" w:rsidRPr="00B04AE5">
        <w:rPr>
          <w:lang w:val="fr-FR"/>
        </w:rPr>
        <w:t xml:space="preserve">. </w:t>
      </w:r>
    </w:p>
    <w:p w14:paraId="079EB08E" w14:textId="0419C103" w:rsidR="003F2172" w:rsidRPr="00B04AE5" w:rsidRDefault="00D35D64" w:rsidP="00595BB9">
      <w:pPr>
        <w:spacing w:after="160"/>
        <w:ind w:left="357"/>
        <w:jc w:val="both"/>
        <w:rPr>
          <w:lang w:val="fr-FR"/>
        </w:rPr>
      </w:pPr>
      <w:r w:rsidRPr="00B04AE5">
        <w:rPr>
          <w:lang w:val="fr-FR"/>
        </w:rPr>
        <w:lastRenderedPageBreak/>
        <w:t xml:space="preserve">Au vu des quantités demandées, si le fournisseur prévoit d’avoir recours à plusieurs intermédiaires pour fournir la quantité requise sur </w:t>
      </w:r>
      <w:r w:rsidR="00907744">
        <w:rPr>
          <w:lang w:val="fr-FR"/>
        </w:rPr>
        <w:t>un même produit</w:t>
      </w:r>
      <w:r w:rsidRPr="00B04AE5">
        <w:rPr>
          <w:lang w:val="fr-FR"/>
        </w:rPr>
        <w:t xml:space="preserve">, il devra le préciser dans son offre, et indiquer les noms et coordonnées </w:t>
      </w:r>
      <w:r w:rsidR="004D1495" w:rsidRPr="00B04AE5">
        <w:rPr>
          <w:lang w:val="fr-FR"/>
        </w:rPr>
        <w:t xml:space="preserve">des différents </w:t>
      </w:r>
      <w:r w:rsidR="00907744">
        <w:rPr>
          <w:lang w:val="fr-FR"/>
        </w:rPr>
        <w:t>intermédiaires</w:t>
      </w:r>
    </w:p>
    <w:p w14:paraId="6DE7E956" w14:textId="77777777" w:rsidR="003F2172" w:rsidRDefault="00E32B84" w:rsidP="00E063EC">
      <w:pPr>
        <w:numPr>
          <w:ilvl w:val="0"/>
          <w:numId w:val="11"/>
        </w:numPr>
        <w:spacing w:after="160"/>
        <w:ind w:left="357" w:hanging="357"/>
        <w:jc w:val="both"/>
        <w:rPr>
          <w:iCs/>
          <w:lang w:val="fr-FR"/>
        </w:rPr>
      </w:pPr>
      <w:r>
        <w:rPr>
          <w:iCs/>
          <w:lang w:val="fr-FR"/>
        </w:rPr>
        <w:t xml:space="preserve"> </w:t>
      </w:r>
      <w:r>
        <w:rPr>
          <w:iCs/>
          <w:lang w:val="fr-FR"/>
        </w:rPr>
        <w:tab/>
      </w:r>
      <w:r w:rsidR="003F2172">
        <w:rPr>
          <w:iCs/>
          <w:lang w:val="fr-FR"/>
        </w:rPr>
        <w:t xml:space="preserve">Annexe </w:t>
      </w:r>
      <w:r>
        <w:rPr>
          <w:iCs/>
          <w:lang w:val="fr-FR"/>
        </w:rPr>
        <w:t>E</w:t>
      </w:r>
      <w:r w:rsidR="003F2172">
        <w:rPr>
          <w:iCs/>
          <w:lang w:val="fr-FR"/>
        </w:rPr>
        <w:t xml:space="preserve">: “La Déclaration de conformité et d’engagement à respecter les Bonnes Pratiques Commerciales » complétée et signée par la personne dûment autorisée. </w:t>
      </w:r>
    </w:p>
    <w:p w14:paraId="74EF7975" w14:textId="6DF41EA3" w:rsidR="003F2172" w:rsidRPr="00715F02" w:rsidRDefault="001F6B50" w:rsidP="00E063EC">
      <w:pPr>
        <w:numPr>
          <w:ilvl w:val="0"/>
          <w:numId w:val="11"/>
        </w:numPr>
        <w:spacing w:after="160"/>
        <w:ind w:left="357" w:hanging="357"/>
        <w:jc w:val="both"/>
        <w:rPr>
          <w:shd w:val="clear" w:color="auto" w:fill="FFFF00"/>
          <w:lang w:val="fr-FR"/>
        </w:rPr>
      </w:pPr>
      <w:r>
        <w:rPr>
          <w:lang w:val="fr-FR"/>
        </w:rPr>
        <w:t xml:space="preserve"> </w:t>
      </w:r>
      <w:r w:rsidR="00E32B84">
        <w:rPr>
          <w:lang w:val="fr-FR"/>
        </w:rPr>
        <w:tab/>
      </w:r>
      <w:r w:rsidR="003F2172">
        <w:rPr>
          <w:lang w:val="fr-FR"/>
        </w:rPr>
        <w:t>La preuve de l’e</w:t>
      </w:r>
      <w:r w:rsidR="003A453F">
        <w:rPr>
          <w:lang w:val="fr-FR"/>
        </w:rPr>
        <w:t>nregistrement de la société</w:t>
      </w:r>
      <w:r w:rsidR="00154187">
        <w:rPr>
          <w:lang w:val="fr-FR"/>
        </w:rPr>
        <w:t xml:space="preserve"> en RDC</w:t>
      </w:r>
    </w:p>
    <w:p w14:paraId="22136907" w14:textId="77777777" w:rsidR="00E302B2" w:rsidRDefault="003A453F" w:rsidP="00E063EC">
      <w:pPr>
        <w:numPr>
          <w:ilvl w:val="0"/>
          <w:numId w:val="11"/>
        </w:numPr>
        <w:spacing w:after="160"/>
        <w:ind w:left="357" w:hanging="357"/>
        <w:jc w:val="both"/>
        <w:rPr>
          <w:lang w:val="fr-FR"/>
        </w:rPr>
      </w:pPr>
      <w:r>
        <w:rPr>
          <w:lang w:val="fr-FR"/>
        </w:rPr>
        <w:t xml:space="preserve"> </w:t>
      </w:r>
      <w:r w:rsidR="00E32B84">
        <w:rPr>
          <w:lang w:val="fr-FR"/>
        </w:rPr>
        <w:tab/>
      </w:r>
      <w:r w:rsidR="00E302B2">
        <w:rPr>
          <w:lang w:val="fr-FR"/>
        </w:rPr>
        <w:t>Une lettre de la banque du fournisseur garantissant la solvabilité de l’entreprise</w:t>
      </w:r>
    </w:p>
    <w:p w14:paraId="5DB0FE31" w14:textId="25CE1057" w:rsidR="00715F02" w:rsidRDefault="0020230F" w:rsidP="00E063EC">
      <w:pPr>
        <w:numPr>
          <w:ilvl w:val="0"/>
          <w:numId w:val="11"/>
        </w:numPr>
        <w:spacing w:after="160"/>
        <w:ind w:left="357" w:hanging="357"/>
        <w:jc w:val="both"/>
        <w:rPr>
          <w:lang w:val="fr-FR"/>
        </w:rPr>
      </w:pPr>
      <w:r>
        <w:rPr>
          <w:lang w:val="fr-FR"/>
        </w:rPr>
        <w:t xml:space="preserve"> Un échantillon d’un kilo (1L pour l’huile</w:t>
      </w:r>
      <w:r w:rsidR="00B31DB1">
        <w:rPr>
          <w:lang w:val="fr-FR"/>
        </w:rPr>
        <w:t xml:space="preserve">) pour chacun des </w:t>
      </w:r>
      <w:r w:rsidR="00907744">
        <w:rPr>
          <w:lang w:val="fr-FR"/>
        </w:rPr>
        <w:t xml:space="preserve">produits </w:t>
      </w:r>
      <w:r w:rsidR="008C630E" w:rsidRPr="00715F02">
        <w:rPr>
          <w:lang w:val="fr-FR"/>
        </w:rPr>
        <w:t>seront obligatoirement joints à la réponse à l’appel d’offres.</w:t>
      </w:r>
    </w:p>
    <w:p w14:paraId="6A149708" w14:textId="6B05CFC6" w:rsidR="003F2172" w:rsidRPr="00715F02" w:rsidRDefault="003F2172" w:rsidP="00E063EC">
      <w:pPr>
        <w:numPr>
          <w:ilvl w:val="0"/>
          <w:numId w:val="11"/>
        </w:numPr>
        <w:spacing w:after="160"/>
        <w:ind w:left="357" w:hanging="357"/>
        <w:jc w:val="both"/>
        <w:rPr>
          <w:lang w:val="fr-FR"/>
        </w:rPr>
      </w:pPr>
      <w:r w:rsidRPr="00715F02">
        <w:rPr>
          <w:lang w:val="fr-FR"/>
        </w:rPr>
        <w:t>Les nom</w:t>
      </w:r>
      <w:r w:rsidR="001F6B50" w:rsidRPr="00715F02">
        <w:rPr>
          <w:lang w:val="fr-FR"/>
        </w:rPr>
        <w:t>s</w:t>
      </w:r>
      <w:r w:rsidRPr="00715F02">
        <w:rPr>
          <w:lang w:val="fr-FR"/>
        </w:rPr>
        <w:t>, adresse</w:t>
      </w:r>
      <w:r w:rsidR="00E302B2" w:rsidRPr="00715F02">
        <w:rPr>
          <w:lang w:val="fr-FR"/>
        </w:rPr>
        <w:t>s</w:t>
      </w:r>
      <w:r w:rsidRPr="00715F02">
        <w:rPr>
          <w:lang w:val="fr-FR"/>
        </w:rPr>
        <w:t xml:space="preserve"> et coordonnées téléphoniques de trois (3) clients à qui le même type de </w:t>
      </w:r>
      <w:r w:rsidR="00D35D64" w:rsidRPr="00715F02">
        <w:rPr>
          <w:lang w:val="fr-FR"/>
        </w:rPr>
        <w:t xml:space="preserve">produits </w:t>
      </w:r>
      <w:r w:rsidRPr="00715F02">
        <w:rPr>
          <w:lang w:val="fr-FR"/>
        </w:rPr>
        <w:t xml:space="preserve">a été fourni </w:t>
      </w:r>
      <w:r w:rsidR="00E302B2" w:rsidRPr="00715F02">
        <w:rPr>
          <w:lang w:val="fr-FR"/>
        </w:rPr>
        <w:t>par le fournisseur</w:t>
      </w:r>
      <w:r w:rsidRPr="00715F02">
        <w:rPr>
          <w:lang w:val="fr-FR"/>
        </w:rPr>
        <w:t xml:space="preserve">. </w:t>
      </w:r>
      <w:r w:rsidR="002A4134">
        <w:rPr>
          <w:lang w:val="fr-FR"/>
        </w:rPr>
        <w:t>HI</w:t>
      </w:r>
      <w:r w:rsidRPr="00715F02">
        <w:rPr>
          <w:lang w:val="fr-FR"/>
        </w:rPr>
        <w:t xml:space="preserve"> se réserve le droit de contacter ces références sans en avertir le soumissionnaire. </w:t>
      </w:r>
    </w:p>
    <w:p w14:paraId="76ED7732" w14:textId="4997BE29" w:rsidR="003F2172" w:rsidRPr="00206B27" w:rsidRDefault="00206B27">
      <w:pPr>
        <w:jc w:val="both"/>
        <w:rPr>
          <w:b/>
          <w:lang w:val="fr-FR"/>
        </w:rPr>
      </w:pPr>
      <w:r w:rsidRPr="00206B27">
        <w:rPr>
          <w:b/>
          <w:lang w:val="fr-FR"/>
        </w:rPr>
        <w:t>Tout soumissionnaire qui ne fournira pas tous les documents mentionnés ci-dessus et dans les formats demandés peut voir sa proposition exclue.</w:t>
      </w:r>
    </w:p>
    <w:p w14:paraId="4033C511" w14:textId="77777777" w:rsidR="00206B27" w:rsidRDefault="00206B27">
      <w:pPr>
        <w:jc w:val="both"/>
        <w:rPr>
          <w:lang w:val="fr-FR"/>
        </w:rPr>
      </w:pPr>
    </w:p>
    <w:p w14:paraId="0F02A9A2" w14:textId="77777777" w:rsidR="003F2172" w:rsidRDefault="003F2172">
      <w:pPr>
        <w:tabs>
          <w:tab w:val="left" w:pos="0"/>
        </w:tabs>
        <w:autoSpaceDE w:val="0"/>
        <w:jc w:val="both"/>
        <w:rPr>
          <w:b/>
          <w:bCs/>
          <w:u w:val="single"/>
          <w:lang w:val="fr-FR"/>
        </w:rPr>
      </w:pPr>
      <w:r>
        <w:rPr>
          <w:b/>
          <w:bCs/>
          <w:u w:val="single"/>
          <w:lang w:val="fr-FR"/>
        </w:rPr>
        <w:t>7.</w:t>
      </w:r>
      <w:r w:rsidR="00D35D64">
        <w:rPr>
          <w:b/>
          <w:bCs/>
          <w:u w:val="single"/>
          <w:lang w:val="fr-FR"/>
        </w:rPr>
        <w:t>3</w:t>
      </w:r>
      <w:r>
        <w:rPr>
          <w:b/>
          <w:bCs/>
          <w:u w:val="single"/>
          <w:lang w:val="fr-FR"/>
        </w:rPr>
        <w:t xml:space="preserve"> – Propositions en retard </w:t>
      </w:r>
    </w:p>
    <w:p w14:paraId="7432780D" w14:textId="60ADE627" w:rsidR="003F2172" w:rsidRDefault="003F2172">
      <w:pPr>
        <w:tabs>
          <w:tab w:val="left" w:pos="0"/>
        </w:tabs>
        <w:autoSpaceDE w:val="0"/>
        <w:jc w:val="both"/>
        <w:rPr>
          <w:lang w:val="fr-FR"/>
        </w:rPr>
      </w:pPr>
      <w:r>
        <w:rPr>
          <w:lang w:val="fr-FR"/>
        </w:rPr>
        <w:t xml:space="preserve">Les propositions arrivant </w:t>
      </w:r>
      <w:r w:rsidR="00AA63E0">
        <w:rPr>
          <w:lang w:val="fr-FR"/>
        </w:rPr>
        <w:t>après la date limite</w:t>
      </w:r>
      <w:r>
        <w:rPr>
          <w:lang w:val="fr-FR"/>
        </w:rPr>
        <w:t xml:space="preserve"> ne seront pas acceptées</w:t>
      </w:r>
      <w:r w:rsidR="004A49EC">
        <w:rPr>
          <w:lang w:val="fr-FR"/>
        </w:rPr>
        <w:t> ; elles ne seront pas ouvertes, et jetées.</w:t>
      </w:r>
    </w:p>
    <w:p w14:paraId="4F348082" w14:textId="77777777" w:rsidR="003F2172" w:rsidRDefault="003F2172">
      <w:pPr>
        <w:tabs>
          <w:tab w:val="left" w:pos="0"/>
        </w:tabs>
        <w:autoSpaceDE w:val="0"/>
        <w:jc w:val="both"/>
        <w:rPr>
          <w:b/>
          <w:bCs/>
          <w:lang w:val="fr-FR"/>
        </w:rPr>
      </w:pPr>
    </w:p>
    <w:p w14:paraId="2C32E9BF" w14:textId="77777777" w:rsidR="003F2172" w:rsidRDefault="003F2172">
      <w:pPr>
        <w:tabs>
          <w:tab w:val="left" w:pos="0"/>
        </w:tabs>
        <w:autoSpaceDE w:val="0"/>
        <w:jc w:val="both"/>
        <w:rPr>
          <w:lang w:val="fr-FR"/>
        </w:rPr>
      </w:pPr>
      <w:r>
        <w:rPr>
          <w:lang w:val="fr-FR"/>
        </w:rPr>
        <w:t xml:space="preserve">Aucune proposition ne pourra être modifiée une fois passée la date de clôture de l’appel d’offres. </w:t>
      </w:r>
    </w:p>
    <w:p w14:paraId="383E1B28" w14:textId="77777777" w:rsidR="009B2FDD" w:rsidRDefault="009B2FDD">
      <w:pPr>
        <w:tabs>
          <w:tab w:val="left" w:pos="0"/>
        </w:tabs>
        <w:autoSpaceDE w:val="0"/>
        <w:jc w:val="both"/>
        <w:rPr>
          <w:lang w:val="fr-FR"/>
        </w:rPr>
      </w:pPr>
    </w:p>
    <w:p w14:paraId="41A48E0B" w14:textId="77777777" w:rsidR="00E55D37" w:rsidRDefault="00E55D37">
      <w:pPr>
        <w:tabs>
          <w:tab w:val="left" w:pos="0"/>
        </w:tabs>
        <w:autoSpaceDE w:val="0"/>
        <w:jc w:val="both"/>
        <w:rPr>
          <w:lang w:val="fr-FR"/>
        </w:rPr>
      </w:pPr>
    </w:p>
    <w:p w14:paraId="60EA24E5"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19" w:name="_toc407"/>
      <w:bookmarkStart w:id="20" w:name="_Toc486409551"/>
      <w:bookmarkEnd w:id="19"/>
      <w:r>
        <w:rPr>
          <w:lang w:val="fr-FR"/>
        </w:rPr>
        <w:t>Procédure d’appel d’offres</w:t>
      </w:r>
      <w:bookmarkEnd w:id="20"/>
      <w:r>
        <w:rPr>
          <w:lang w:val="fr-FR"/>
        </w:rPr>
        <w:t xml:space="preserve"> </w:t>
      </w:r>
    </w:p>
    <w:p w14:paraId="11964A6C" w14:textId="77777777" w:rsidR="003F2172" w:rsidRDefault="003F2172">
      <w:pPr>
        <w:rPr>
          <w:lang w:val="fr-FR"/>
        </w:rPr>
      </w:pPr>
    </w:p>
    <w:p w14:paraId="4DB1D3EC" w14:textId="69CE06FA" w:rsidR="003F2172" w:rsidRDefault="002A4134">
      <w:pPr>
        <w:tabs>
          <w:tab w:val="left" w:pos="0"/>
        </w:tabs>
        <w:autoSpaceDE w:val="0"/>
        <w:jc w:val="both"/>
        <w:rPr>
          <w:lang w:val="fr-FR"/>
        </w:rPr>
      </w:pPr>
      <w:r>
        <w:rPr>
          <w:lang w:val="fr-FR"/>
        </w:rPr>
        <w:t>HI</w:t>
      </w:r>
      <w:r w:rsidR="003F2172">
        <w:rPr>
          <w:lang w:val="fr-FR"/>
        </w:rPr>
        <w:t xml:space="preserve"> se réserve le droit de négocier, d’accepter ou de rejeter toute proposition ou cotation à son entière discrétion et de poursuivre le dialogue compétitif pour toute réponse qu’il </w:t>
      </w:r>
      <w:r>
        <w:rPr>
          <w:lang w:val="fr-FR"/>
        </w:rPr>
        <w:t>considère comme avantageuse. HI</w:t>
      </w:r>
      <w:r w:rsidR="003F2172">
        <w:rPr>
          <w:lang w:val="fr-FR"/>
        </w:rPr>
        <w:t xml:space="preserve"> n’est pas tenu d’accepter les prix les plus bas ni aucune proposition. Aucune proposition ne pourra être modifiée une fois passée la date de clôture de l’appel d’offres.  </w:t>
      </w:r>
    </w:p>
    <w:p w14:paraId="3A1BD189" w14:textId="3172352A" w:rsidR="003F2172" w:rsidRDefault="002A4134">
      <w:pPr>
        <w:pStyle w:val="text"/>
        <w:widowControl/>
        <w:spacing w:before="0" w:line="240" w:lineRule="auto"/>
        <w:rPr>
          <w:rFonts w:ascii="Garamond" w:eastAsia="Times New Roman" w:hAnsi="Garamond"/>
          <w:szCs w:val="24"/>
          <w:lang w:val="fr-FR"/>
        </w:rPr>
      </w:pPr>
      <w:r>
        <w:rPr>
          <w:rFonts w:ascii="Garamond" w:eastAsia="Times New Roman" w:hAnsi="Garamond"/>
          <w:szCs w:val="24"/>
          <w:lang w:val="fr-FR"/>
        </w:rPr>
        <w:t>HI</w:t>
      </w:r>
      <w:r w:rsidR="003F2172">
        <w:rPr>
          <w:rFonts w:ascii="Garamond" w:eastAsia="Times New Roman" w:hAnsi="Garamond"/>
          <w:szCs w:val="24"/>
          <w:lang w:val="fr-FR"/>
        </w:rPr>
        <w:t xml:space="preserve"> se réserve le droit d’établir une liste de fournisseurs présélectionnés</w:t>
      </w:r>
      <w:r w:rsidR="00DB4662">
        <w:rPr>
          <w:rFonts w:ascii="Garamond" w:eastAsia="Times New Roman" w:hAnsi="Garamond"/>
          <w:szCs w:val="24"/>
          <w:lang w:val="fr-FR"/>
        </w:rPr>
        <w:t>.</w:t>
      </w:r>
      <w:r w:rsidR="003F2172">
        <w:rPr>
          <w:rFonts w:ascii="Garamond" w:eastAsia="Times New Roman" w:hAnsi="Garamond"/>
          <w:szCs w:val="24"/>
          <w:lang w:val="fr-FR"/>
        </w:rPr>
        <w:t xml:space="preserve"> Des discussions plus poussées ainsi qu’un dialogue compétitif pourront ensuite être menés avec les fournisseurs présélectionnés.</w:t>
      </w:r>
    </w:p>
    <w:p w14:paraId="58425593" w14:textId="77777777" w:rsidR="003F2172" w:rsidRDefault="003F2172">
      <w:pPr>
        <w:rPr>
          <w:lang w:val="fr-FR"/>
        </w:rPr>
      </w:pPr>
    </w:p>
    <w:p w14:paraId="03D9DC52"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21" w:name="_toc412"/>
      <w:bookmarkStart w:id="22" w:name="_Toc486409552"/>
      <w:bookmarkEnd w:id="21"/>
      <w:r>
        <w:rPr>
          <w:lang w:val="fr-FR"/>
        </w:rPr>
        <w:t>Période de validité</w:t>
      </w:r>
      <w:bookmarkEnd w:id="22"/>
    </w:p>
    <w:p w14:paraId="57E5E930" w14:textId="77777777" w:rsidR="00D74BAC" w:rsidRDefault="00D74BAC">
      <w:pPr>
        <w:rPr>
          <w:lang w:val="fr-FR"/>
        </w:rPr>
      </w:pPr>
    </w:p>
    <w:p w14:paraId="2A2FC782" w14:textId="77777777" w:rsidR="003F2172" w:rsidRDefault="003F2172">
      <w:pPr>
        <w:rPr>
          <w:lang w:val="fr-FR"/>
        </w:rPr>
      </w:pPr>
      <w:r>
        <w:rPr>
          <w:lang w:val="fr-FR"/>
        </w:rPr>
        <w:t xml:space="preserve">Les fournisseurs </w:t>
      </w:r>
      <w:r w:rsidR="00EB3565">
        <w:rPr>
          <w:lang w:val="fr-FR"/>
        </w:rPr>
        <w:t>s’engagent à soumettre une</w:t>
      </w:r>
      <w:r>
        <w:rPr>
          <w:lang w:val="fr-FR"/>
        </w:rPr>
        <w:t xml:space="preserve"> offre </w:t>
      </w:r>
      <w:r w:rsidR="00EB3565">
        <w:rPr>
          <w:lang w:val="fr-FR"/>
        </w:rPr>
        <w:t xml:space="preserve">qui restera valide </w:t>
      </w:r>
      <w:r>
        <w:rPr>
          <w:lang w:val="fr-FR"/>
        </w:rPr>
        <w:t>pour une période de soixante (60) jours minimum à compter de la date limite de soumission.</w:t>
      </w:r>
    </w:p>
    <w:p w14:paraId="1BA799BA" w14:textId="77777777" w:rsidR="00715F02" w:rsidRDefault="00715F02">
      <w:pPr>
        <w:rPr>
          <w:lang w:val="fr-FR"/>
        </w:rPr>
      </w:pPr>
    </w:p>
    <w:p w14:paraId="07C143D9" w14:textId="7295A0BF" w:rsidR="003F2172" w:rsidRDefault="00EB3565" w:rsidP="00E063EC">
      <w:pPr>
        <w:pStyle w:val="Titre3"/>
        <w:numPr>
          <w:ilvl w:val="0"/>
          <w:numId w:val="18"/>
        </w:numPr>
        <w:shd w:val="clear" w:color="auto" w:fill="D9D9D9"/>
        <w:tabs>
          <w:tab w:val="clear" w:pos="540"/>
          <w:tab w:val="num" w:pos="709"/>
        </w:tabs>
        <w:ind w:left="426"/>
        <w:rPr>
          <w:lang w:val="fr-FR"/>
        </w:rPr>
      </w:pPr>
      <w:bookmarkStart w:id="23" w:name="_toc415"/>
      <w:bookmarkStart w:id="24" w:name="_Toc486409553"/>
      <w:bookmarkEnd w:id="23"/>
      <w:r>
        <w:rPr>
          <w:lang w:val="fr-FR"/>
        </w:rPr>
        <w:t>Devise</w:t>
      </w:r>
      <w:bookmarkEnd w:id="24"/>
    </w:p>
    <w:p w14:paraId="1C54960E" w14:textId="77777777" w:rsidR="00D74BAC" w:rsidRDefault="00D74BAC">
      <w:pPr>
        <w:rPr>
          <w:lang w:val="fr-FR"/>
        </w:rPr>
      </w:pPr>
    </w:p>
    <w:p w14:paraId="740D4FBB" w14:textId="67FA1E1E" w:rsidR="003F2172" w:rsidRDefault="003F2172">
      <w:pPr>
        <w:rPr>
          <w:lang w:val="fr-FR"/>
        </w:rPr>
      </w:pPr>
      <w:r>
        <w:rPr>
          <w:lang w:val="fr-FR"/>
        </w:rPr>
        <w:t>L</w:t>
      </w:r>
      <w:r w:rsidR="00EB3565">
        <w:rPr>
          <w:lang w:val="fr-FR"/>
        </w:rPr>
        <w:t>es offres devron</w:t>
      </w:r>
      <w:r>
        <w:rPr>
          <w:lang w:val="fr-FR"/>
        </w:rPr>
        <w:t xml:space="preserve">t être présentées en </w:t>
      </w:r>
      <w:r w:rsidR="00907744">
        <w:rPr>
          <w:lang w:val="fr-FR"/>
        </w:rPr>
        <w:t>Dollars</w:t>
      </w:r>
      <w:r w:rsidR="0056568B">
        <w:rPr>
          <w:lang w:val="fr-FR"/>
        </w:rPr>
        <w:t xml:space="preserve"> US</w:t>
      </w:r>
      <w:r w:rsidR="008F2E83">
        <w:rPr>
          <w:lang w:val="fr-FR"/>
        </w:rPr>
        <w:t>,</w:t>
      </w:r>
      <w:r w:rsidR="00E55D37" w:rsidRPr="009A7C40">
        <w:rPr>
          <w:lang w:val="fr-FR"/>
        </w:rPr>
        <w:t xml:space="preserve"> </w:t>
      </w:r>
      <w:r w:rsidR="00DE2FEE" w:rsidRPr="00441103">
        <w:rPr>
          <w:lang w:val="fr-FR"/>
        </w:rPr>
        <w:t xml:space="preserve">Hors taxe et </w:t>
      </w:r>
      <w:r w:rsidRPr="00441103">
        <w:rPr>
          <w:lang w:val="fr-FR"/>
        </w:rPr>
        <w:t xml:space="preserve">TVA </w:t>
      </w:r>
      <w:r w:rsidR="00DA0DEB" w:rsidRPr="00441103">
        <w:rPr>
          <w:lang w:val="fr-FR"/>
        </w:rPr>
        <w:t>incluse</w:t>
      </w:r>
    </w:p>
    <w:p w14:paraId="3DB89F10" w14:textId="77777777" w:rsidR="003F2172" w:rsidRDefault="003F2172">
      <w:pPr>
        <w:rPr>
          <w:lang w:val="fr-FR"/>
        </w:rPr>
      </w:pPr>
    </w:p>
    <w:p w14:paraId="6EBAF277" w14:textId="0BA20261" w:rsidR="003F2172" w:rsidRDefault="003F2172" w:rsidP="00E063EC">
      <w:pPr>
        <w:pStyle w:val="Titre3"/>
        <w:numPr>
          <w:ilvl w:val="0"/>
          <w:numId w:val="18"/>
        </w:numPr>
        <w:shd w:val="clear" w:color="auto" w:fill="D9D9D9"/>
        <w:tabs>
          <w:tab w:val="clear" w:pos="540"/>
          <w:tab w:val="num" w:pos="709"/>
        </w:tabs>
        <w:ind w:left="426"/>
        <w:rPr>
          <w:lang w:val="fr-FR"/>
        </w:rPr>
      </w:pPr>
      <w:bookmarkStart w:id="25" w:name="_toc418"/>
      <w:bookmarkStart w:id="26" w:name="_Toc486409554"/>
      <w:bookmarkEnd w:id="25"/>
      <w:r>
        <w:rPr>
          <w:lang w:val="fr-FR"/>
        </w:rPr>
        <w:t>Langue des offres et procédure</w:t>
      </w:r>
      <w:bookmarkEnd w:id="26"/>
    </w:p>
    <w:p w14:paraId="14F4AE47" w14:textId="77777777" w:rsidR="00D74BAC" w:rsidRDefault="00D74BAC">
      <w:pPr>
        <w:jc w:val="both"/>
        <w:rPr>
          <w:lang w:val="fr-FR"/>
        </w:rPr>
      </w:pPr>
    </w:p>
    <w:p w14:paraId="09CE94C4" w14:textId="474882AF" w:rsidR="003F2172" w:rsidRDefault="003F2172">
      <w:pPr>
        <w:jc w:val="both"/>
        <w:rPr>
          <w:lang w:val="fr-FR"/>
        </w:rPr>
      </w:pPr>
      <w:r>
        <w:rPr>
          <w:lang w:val="fr-FR"/>
        </w:rPr>
        <w:t>Les offres ainsi que toute la correspondance et tous les documents relatifs à l’offre échangés</w:t>
      </w:r>
      <w:r w:rsidR="001D6C51">
        <w:rPr>
          <w:lang w:val="fr-FR"/>
        </w:rPr>
        <w:t xml:space="preserve"> entre le soumissionnaire et HI</w:t>
      </w:r>
      <w:r>
        <w:rPr>
          <w:lang w:val="fr-FR"/>
        </w:rPr>
        <w:t xml:space="preserve"> doivent être rédigés en </w:t>
      </w:r>
      <w:r w:rsidR="00E55D37">
        <w:rPr>
          <w:lang w:val="fr-FR"/>
        </w:rPr>
        <w:t>Français.</w:t>
      </w:r>
    </w:p>
    <w:p w14:paraId="552DD4CE" w14:textId="77777777" w:rsidR="003F2172" w:rsidRDefault="003F2172">
      <w:pPr>
        <w:jc w:val="both"/>
        <w:rPr>
          <w:lang w:val="fr-FR"/>
        </w:rPr>
      </w:pPr>
    </w:p>
    <w:p w14:paraId="5A49C61D" w14:textId="77777777" w:rsidR="003F2172" w:rsidRDefault="003F2172">
      <w:pPr>
        <w:jc w:val="both"/>
        <w:rPr>
          <w:lang w:val="fr-FR"/>
        </w:rPr>
      </w:pPr>
      <w:r>
        <w:rPr>
          <w:lang w:val="fr-FR"/>
        </w:rPr>
        <w:t>Les documents justificatifs et autres documents fournis par le soumissionnaire peuvent être rédigés dans une autre langue, pourvu qu’ils soient accompag</w:t>
      </w:r>
      <w:r w:rsidR="00E55D37">
        <w:rPr>
          <w:lang w:val="fr-FR"/>
        </w:rPr>
        <w:t>nés d’une traduction exacte en Français</w:t>
      </w:r>
      <w:r>
        <w:rPr>
          <w:lang w:val="fr-FR"/>
        </w:rPr>
        <w:t>.</w:t>
      </w:r>
    </w:p>
    <w:p w14:paraId="5B423A39" w14:textId="77777777" w:rsidR="003F2172" w:rsidRDefault="00EB3565">
      <w:pPr>
        <w:jc w:val="both"/>
        <w:rPr>
          <w:lang w:val="fr-FR"/>
        </w:rPr>
      </w:pPr>
      <w:r>
        <w:rPr>
          <w:lang w:val="fr-FR"/>
        </w:rPr>
        <w:t>Toutefois, p</w:t>
      </w:r>
      <w:r w:rsidR="003F2172">
        <w:rPr>
          <w:lang w:val="fr-FR"/>
        </w:rPr>
        <w:t>our l’</w:t>
      </w:r>
      <w:r>
        <w:rPr>
          <w:lang w:val="fr-FR"/>
        </w:rPr>
        <w:t xml:space="preserve">interprétation de l’offre, </w:t>
      </w:r>
      <w:r w:rsidR="003F2172">
        <w:rPr>
          <w:lang w:val="fr-FR"/>
        </w:rPr>
        <w:t xml:space="preserve">la version </w:t>
      </w:r>
      <w:r w:rsidR="00E55D37">
        <w:rPr>
          <w:lang w:val="fr-FR"/>
        </w:rPr>
        <w:t xml:space="preserve">Française </w:t>
      </w:r>
      <w:r>
        <w:rPr>
          <w:lang w:val="fr-FR"/>
        </w:rPr>
        <w:t>prévaudra</w:t>
      </w:r>
      <w:r w:rsidR="003F2172">
        <w:rPr>
          <w:lang w:val="fr-FR"/>
        </w:rPr>
        <w:t>.</w:t>
      </w:r>
    </w:p>
    <w:p w14:paraId="16C087EF" w14:textId="77777777" w:rsidR="003F2172" w:rsidRDefault="003F2172">
      <w:pPr>
        <w:jc w:val="both"/>
        <w:rPr>
          <w:lang w:val="fr-FR"/>
        </w:rPr>
      </w:pPr>
    </w:p>
    <w:p w14:paraId="732B8C86"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27" w:name="_toc426"/>
      <w:bookmarkStart w:id="28" w:name="_Toc486409555"/>
      <w:bookmarkEnd w:id="27"/>
      <w:r>
        <w:rPr>
          <w:lang w:val="fr-FR"/>
        </w:rPr>
        <w:t>Modification ou retrait des offres</w:t>
      </w:r>
      <w:bookmarkEnd w:id="28"/>
    </w:p>
    <w:p w14:paraId="68BAF36D" w14:textId="77777777" w:rsidR="00960E15" w:rsidRDefault="00960E15">
      <w:pPr>
        <w:jc w:val="both"/>
        <w:rPr>
          <w:lang w:val="fr-FR"/>
        </w:rPr>
      </w:pPr>
    </w:p>
    <w:p w14:paraId="67199B73" w14:textId="77777777" w:rsidR="003F2172" w:rsidRDefault="003F2172">
      <w:pPr>
        <w:jc w:val="both"/>
        <w:rPr>
          <w:lang w:val="fr-FR"/>
        </w:rPr>
      </w:pPr>
      <w:r>
        <w:rPr>
          <w:lang w:val="fr-FR"/>
        </w:rPr>
        <w:t xml:space="preserve">Les soumissionnaires peuvent modifier ou retirer leur offre par une notification écrite avant la date limite de soumission des offres indiquée dans </w:t>
      </w:r>
      <w:r w:rsidRPr="007C3653">
        <w:rPr>
          <w:lang w:val="fr-FR"/>
        </w:rPr>
        <w:t>l’Article 3</w:t>
      </w:r>
      <w:r>
        <w:rPr>
          <w:lang w:val="fr-FR"/>
        </w:rPr>
        <w:t xml:space="preserve">. Aucune offre ne </w:t>
      </w:r>
      <w:r w:rsidR="00EB3565">
        <w:rPr>
          <w:lang w:val="fr-FR"/>
        </w:rPr>
        <w:t>pourra être</w:t>
      </w:r>
      <w:r>
        <w:rPr>
          <w:lang w:val="fr-FR"/>
        </w:rPr>
        <w:t xml:space="preserve"> modifiée passé cette date. Les retraits seront fermes et définitifs et mettront fin à toute participation à la procédure d’appel d’offres.  </w:t>
      </w:r>
    </w:p>
    <w:p w14:paraId="5C6D7879" w14:textId="77777777" w:rsidR="003F2172" w:rsidRDefault="003F2172">
      <w:pPr>
        <w:jc w:val="both"/>
        <w:rPr>
          <w:lang w:val="fr-FR"/>
        </w:rPr>
      </w:pPr>
    </w:p>
    <w:p w14:paraId="6EB390CC"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29" w:name="_toc430"/>
      <w:bookmarkStart w:id="30" w:name="_Toc486409556"/>
      <w:bookmarkEnd w:id="29"/>
      <w:r>
        <w:rPr>
          <w:lang w:val="fr-FR"/>
        </w:rPr>
        <w:t>Coûts de préparation des offres</w:t>
      </w:r>
      <w:bookmarkEnd w:id="30"/>
    </w:p>
    <w:p w14:paraId="79C6CFF3" w14:textId="77777777" w:rsidR="00D74BAC" w:rsidRDefault="00D74BAC">
      <w:pPr>
        <w:jc w:val="both"/>
        <w:rPr>
          <w:lang w:val="fr-FR"/>
        </w:rPr>
      </w:pPr>
    </w:p>
    <w:p w14:paraId="5B24A891" w14:textId="77777777" w:rsidR="003F2172" w:rsidRDefault="003F2172">
      <w:pPr>
        <w:jc w:val="both"/>
        <w:rPr>
          <w:lang w:val="fr-FR"/>
        </w:rPr>
      </w:pPr>
      <w:r>
        <w:rPr>
          <w:lang w:val="fr-FR"/>
        </w:rPr>
        <w:t xml:space="preserve">Aucun des frais engagés par le soumissionnaire pour préparer et soumettre son offre n’est remboursable. Tous ces coûts seront uniquement à sa charge. </w:t>
      </w:r>
    </w:p>
    <w:p w14:paraId="2863B64B" w14:textId="77777777" w:rsidR="003F2172" w:rsidRDefault="003F2172">
      <w:pPr>
        <w:jc w:val="both"/>
        <w:rPr>
          <w:lang w:val="fr-FR"/>
        </w:rPr>
      </w:pPr>
    </w:p>
    <w:p w14:paraId="14551924"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31" w:name="_toc434"/>
      <w:bookmarkStart w:id="32" w:name="_Toc486409557"/>
      <w:bookmarkEnd w:id="31"/>
      <w:r>
        <w:rPr>
          <w:lang w:val="fr-FR"/>
        </w:rPr>
        <w:t>Ouverture, évaluation des offres et critères de sélection</w:t>
      </w:r>
      <w:bookmarkEnd w:id="32"/>
    </w:p>
    <w:p w14:paraId="1FB22EE8" w14:textId="77777777" w:rsidR="00E32B84" w:rsidRDefault="00E32B84">
      <w:pPr>
        <w:jc w:val="both"/>
        <w:rPr>
          <w:lang w:val="fr-FR"/>
        </w:rPr>
      </w:pPr>
    </w:p>
    <w:p w14:paraId="11BE2FEF" w14:textId="77777777" w:rsidR="003F2172" w:rsidRDefault="003F2172">
      <w:pPr>
        <w:jc w:val="both"/>
        <w:rPr>
          <w:lang w:val="fr-FR"/>
        </w:rPr>
      </w:pPr>
      <w:r>
        <w:rPr>
          <w:lang w:val="fr-FR"/>
        </w:rPr>
        <w:t>L’ouverture et l’évaluation des offres ont pour but de vérifier</w:t>
      </w:r>
      <w:r w:rsidR="00EB3565">
        <w:rPr>
          <w:lang w:val="fr-FR"/>
        </w:rPr>
        <w:t xml:space="preserve"> si celles-ci sont complètes et valides.</w:t>
      </w:r>
    </w:p>
    <w:p w14:paraId="48419966" w14:textId="77777777" w:rsidR="003F2172" w:rsidRDefault="003F2172">
      <w:pPr>
        <w:jc w:val="both"/>
        <w:rPr>
          <w:lang w:val="fr-FR"/>
        </w:rPr>
      </w:pPr>
    </w:p>
    <w:p w14:paraId="17A6B307" w14:textId="58F30EAD" w:rsidR="003F2172" w:rsidRDefault="003F2172">
      <w:pPr>
        <w:jc w:val="both"/>
        <w:rPr>
          <w:shd w:val="clear" w:color="auto" w:fill="FFFF00"/>
          <w:lang w:val="fr-FR"/>
        </w:rPr>
      </w:pPr>
      <w:r>
        <w:rPr>
          <w:lang w:val="fr-FR"/>
        </w:rPr>
        <w:t xml:space="preserve">L’évaluation ultérieure des offres sera effectuée à </w:t>
      </w:r>
      <w:r w:rsidR="00907744">
        <w:rPr>
          <w:lang w:val="fr-FR"/>
        </w:rPr>
        <w:t>Kinshasa</w:t>
      </w:r>
      <w:r>
        <w:rPr>
          <w:lang w:val="fr-FR"/>
        </w:rPr>
        <w:t xml:space="preserve"> par un comité d’évaluatio</w:t>
      </w:r>
      <w:r w:rsidR="001D6C51">
        <w:rPr>
          <w:lang w:val="fr-FR"/>
        </w:rPr>
        <w:t>n composé de représentants d’HI</w:t>
      </w:r>
      <w:r>
        <w:rPr>
          <w:lang w:val="fr-FR"/>
        </w:rPr>
        <w:t xml:space="preserve">, à savoir </w:t>
      </w:r>
      <w:r w:rsidR="00E55D37">
        <w:rPr>
          <w:lang w:val="fr-FR"/>
        </w:rPr>
        <w:t>le Responsable du département logistique, le Responsable du département Finance</w:t>
      </w:r>
      <w:r w:rsidR="00627DC6">
        <w:rPr>
          <w:lang w:val="fr-FR"/>
        </w:rPr>
        <w:t>, le coordinateur programme</w:t>
      </w:r>
      <w:r w:rsidR="00E55D37">
        <w:rPr>
          <w:lang w:val="fr-FR"/>
        </w:rPr>
        <w:t xml:space="preserve"> ainsi que le Directeur Pays </w:t>
      </w:r>
    </w:p>
    <w:p w14:paraId="712EC644" w14:textId="77777777" w:rsidR="003F2172" w:rsidRDefault="003F2172">
      <w:pPr>
        <w:jc w:val="both"/>
        <w:rPr>
          <w:shd w:val="clear" w:color="auto" w:fill="FFFF00"/>
          <w:lang w:val="fr-FR"/>
        </w:rPr>
      </w:pPr>
    </w:p>
    <w:p w14:paraId="2A791DC8" w14:textId="77777777" w:rsidR="003F2172" w:rsidRPr="008C630E" w:rsidRDefault="003F2172">
      <w:pPr>
        <w:jc w:val="both"/>
        <w:rPr>
          <w:lang w:val="fr-FR"/>
        </w:rPr>
      </w:pPr>
      <w:r w:rsidRPr="008C630E">
        <w:rPr>
          <w:lang w:val="fr-FR"/>
        </w:rPr>
        <w:t xml:space="preserve">Le contrat sera attribué à l’offre qui sera à la fois conforme techniquement et administrativement et la plus avantageuse sur le plan économique, si l’on tient compte de la qualité des services offerts et du prix de l’offre. </w:t>
      </w:r>
    </w:p>
    <w:p w14:paraId="03785DE6" w14:textId="77777777" w:rsidR="00E55D37" w:rsidRPr="008C630E" w:rsidRDefault="00E55D37">
      <w:pPr>
        <w:jc w:val="both"/>
        <w:rPr>
          <w:lang w:val="fr-FR"/>
        </w:rPr>
      </w:pPr>
    </w:p>
    <w:p w14:paraId="3BB6E4AC" w14:textId="77777777" w:rsidR="003F2172" w:rsidRPr="008C630E" w:rsidRDefault="00EB3565">
      <w:pPr>
        <w:jc w:val="both"/>
        <w:rPr>
          <w:lang w:val="fr-FR"/>
        </w:rPr>
      </w:pPr>
      <w:r w:rsidRPr="008C630E">
        <w:rPr>
          <w:lang w:val="fr-FR"/>
        </w:rPr>
        <w:t>Les offres seront évaluées selon</w:t>
      </w:r>
      <w:r w:rsidR="003F2172" w:rsidRPr="008C630E">
        <w:rPr>
          <w:lang w:val="fr-FR"/>
        </w:rPr>
        <w:t xml:space="preserve"> les critères énumérés ci-dessous :</w:t>
      </w:r>
    </w:p>
    <w:p w14:paraId="726F6316" w14:textId="77777777" w:rsidR="003F2172" w:rsidRPr="008C630E" w:rsidRDefault="003F2172" w:rsidP="00E063EC">
      <w:pPr>
        <w:numPr>
          <w:ilvl w:val="0"/>
          <w:numId w:val="9"/>
        </w:numPr>
        <w:tabs>
          <w:tab w:val="left" w:pos="900"/>
        </w:tabs>
        <w:autoSpaceDE w:val="0"/>
        <w:ind w:left="540" w:firstLine="0"/>
        <w:jc w:val="both"/>
        <w:rPr>
          <w:lang w:val="fr-FR"/>
        </w:rPr>
      </w:pPr>
      <w:r w:rsidRPr="008C630E">
        <w:rPr>
          <w:lang w:val="fr-FR"/>
        </w:rPr>
        <w:t xml:space="preserve">Capacité à remplir les conditions requises par l’appel d’offres </w:t>
      </w:r>
    </w:p>
    <w:p w14:paraId="36394392" w14:textId="77777777" w:rsidR="003F2172" w:rsidRPr="008C630E" w:rsidRDefault="003F2172" w:rsidP="00E063EC">
      <w:pPr>
        <w:numPr>
          <w:ilvl w:val="0"/>
          <w:numId w:val="9"/>
        </w:numPr>
        <w:tabs>
          <w:tab w:val="left" w:pos="900"/>
        </w:tabs>
        <w:autoSpaceDE w:val="0"/>
        <w:ind w:left="540" w:firstLine="0"/>
        <w:jc w:val="both"/>
        <w:rPr>
          <w:lang w:val="fr-FR"/>
        </w:rPr>
      </w:pPr>
      <w:r w:rsidRPr="008C630E">
        <w:rPr>
          <w:lang w:val="fr-FR"/>
        </w:rPr>
        <w:t>Prix total</w:t>
      </w:r>
    </w:p>
    <w:p w14:paraId="4DE20630" w14:textId="77777777" w:rsidR="003F2172" w:rsidRPr="008C630E" w:rsidRDefault="003F2172" w:rsidP="00E063EC">
      <w:pPr>
        <w:numPr>
          <w:ilvl w:val="0"/>
          <w:numId w:val="9"/>
        </w:numPr>
        <w:tabs>
          <w:tab w:val="left" w:pos="900"/>
        </w:tabs>
        <w:autoSpaceDE w:val="0"/>
        <w:ind w:left="540" w:firstLine="0"/>
        <w:jc w:val="both"/>
        <w:rPr>
          <w:lang w:val="fr-FR"/>
        </w:rPr>
      </w:pPr>
      <w:r w:rsidRPr="008C630E">
        <w:rPr>
          <w:lang w:val="fr-FR"/>
        </w:rPr>
        <w:t xml:space="preserve">Capacité prouvée à </w:t>
      </w:r>
      <w:r w:rsidR="00D35D64" w:rsidRPr="008C630E">
        <w:rPr>
          <w:lang w:val="fr-FR"/>
        </w:rPr>
        <w:t>fournir les quantités</w:t>
      </w:r>
      <w:r w:rsidRPr="008C630E">
        <w:rPr>
          <w:lang w:val="fr-FR"/>
        </w:rPr>
        <w:t xml:space="preserve"> dans les délais impartis. </w:t>
      </w:r>
    </w:p>
    <w:p w14:paraId="73144A95" w14:textId="77777777" w:rsidR="003F2172" w:rsidRPr="008C630E" w:rsidRDefault="003F2172" w:rsidP="00E063EC">
      <w:pPr>
        <w:numPr>
          <w:ilvl w:val="0"/>
          <w:numId w:val="9"/>
        </w:numPr>
        <w:tabs>
          <w:tab w:val="left" w:pos="900"/>
        </w:tabs>
        <w:autoSpaceDE w:val="0"/>
        <w:ind w:left="540" w:firstLine="0"/>
        <w:jc w:val="both"/>
        <w:rPr>
          <w:lang w:val="fr-FR"/>
        </w:rPr>
      </w:pPr>
      <w:r w:rsidRPr="008C630E">
        <w:rPr>
          <w:lang w:val="fr-FR"/>
        </w:rPr>
        <w:t xml:space="preserve">Références </w:t>
      </w:r>
      <w:r w:rsidR="00EB3565" w:rsidRPr="008C630E">
        <w:rPr>
          <w:lang w:val="fr-FR"/>
        </w:rPr>
        <w:t xml:space="preserve">clients </w:t>
      </w:r>
      <w:r w:rsidRPr="008C630E">
        <w:rPr>
          <w:lang w:val="fr-FR"/>
        </w:rPr>
        <w:t xml:space="preserve">des soumissionnaires </w:t>
      </w:r>
    </w:p>
    <w:p w14:paraId="6C7E2C97" w14:textId="77777777" w:rsidR="008C630E" w:rsidRPr="008C630E" w:rsidRDefault="00D950DB" w:rsidP="00E063EC">
      <w:pPr>
        <w:numPr>
          <w:ilvl w:val="0"/>
          <w:numId w:val="9"/>
        </w:numPr>
        <w:tabs>
          <w:tab w:val="left" w:pos="900"/>
        </w:tabs>
        <w:autoSpaceDE w:val="0"/>
        <w:ind w:left="540" w:firstLine="0"/>
        <w:jc w:val="both"/>
        <w:rPr>
          <w:lang w:val="fr-FR"/>
        </w:rPr>
      </w:pPr>
      <w:r>
        <w:rPr>
          <w:lang w:val="fr-FR"/>
        </w:rPr>
        <w:t xml:space="preserve">Conformité et </w:t>
      </w:r>
      <w:r w:rsidR="008C630E" w:rsidRPr="008C630E">
        <w:rPr>
          <w:lang w:val="fr-FR"/>
        </w:rPr>
        <w:t xml:space="preserve">Qualité </w:t>
      </w:r>
      <w:r>
        <w:rPr>
          <w:lang w:val="fr-FR"/>
        </w:rPr>
        <w:t xml:space="preserve">des </w:t>
      </w:r>
      <w:r w:rsidR="008C630E" w:rsidRPr="008C630E">
        <w:rPr>
          <w:lang w:val="fr-FR"/>
        </w:rPr>
        <w:t>échantillon</w:t>
      </w:r>
      <w:r>
        <w:rPr>
          <w:lang w:val="fr-FR"/>
        </w:rPr>
        <w:t>s</w:t>
      </w:r>
      <w:r w:rsidR="008C630E" w:rsidRPr="008C630E">
        <w:rPr>
          <w:lang w:val="fr-FR"/>
        </w:rPr>
        <w:t xml:space="preserve"> fourni</w:t>
      </w:r>
      <w:r>
        <w:rPr>
          <w:lang w:val="fr-FR"/>
        </w:rPr>
        <w:t>s</w:t>
      </w:r>
    </w:p>
    <w:p w14:paraId="3F817D70" w14:textId="77777777" w:rsidR="00D35D64" w:rsidRPr="008C630E" w:rsidRDefault="00D35D64" w:rsidP="00E063EC">
      <w:pPr>
        <w:numPr>
          <w:ilvl w:val="0"/>
          <w:numId w:val="9"/>
        </w:numPr>
        <w:tabs>
          <w:tab w:val="left" w:pos="900"/>
        </w:tabs>
        <w:autoSpaceDE w:val="0"/>
        <w:ind w:left="540" w:firstLine="0"/>
        <w:jc w:val="both"/>
        <w:rPr>
          <w:lang w:val="fr-FR"/>
        </w:rPr>
      </w:pPr>
      <w:r w:rsidRPr="008C630E">
        <w:rPr>
          <w:lang w:val="fr-FR"/>
        </w:rPr>
        <w:t>Conditions de stockage des denrées dans les entrepôts du fournisseur</w:t>
      </w:r>
    </w:p>
    <w:p w14:paraId="65B610C5" w14:textId="77777777" w:rsidR="00D35D64" w:rsidRDefault="00D35D64">
      <w:pPr>
        <w:jc w:val="both"/>
        <w:rPr>
          <w:lang w:val="fr-FR"/>
        </w:rPr>
      </w:pPr>
    </w:p>
    <w:p w14:paraId="14AE42AA" w14:textId="77777777" w:rsidR="003F2172" w:rsidRDefault="003F2172">
      <w:pPr>
        <w:jc w:val="both"/>
        <w:rPr>
          <w:lang w:val="fr-FR"/>
        </w:rPr>
      </w:pPr>
      <w:r>
        <w:rPr>
          <w:lang w:val="fr-FR"/>
        </w:rPr>
        <w:t xml:space="preserve">Dans un souci de transparence et d’égalité de traitement, le comité d’évaluation peut demander aux soumissionnaires, par écrit, d’apporter sous 48 heures des clarifications concernant leur offre, sans qu’ils puissent pour autant la modifier. Aucune de ces demandes de clarifications ne doit viser à corriger d’éventuelles erreurs initiales ou des manquements affectant la performance du contrat ou faussant la compétition. </w:t>
      </w:r>
    </w:p>
    <w:p w14:paraId="7C403937" w14:textId="77777777" w:rsidR="003F2172" w:rsidRDefault="003F2172">
      <w:pPr>
        <w:jc w:val="both"/>
        <w:rPr>
          <w:lang w:val="fr-FR"/>
        </w:rPr>
      </w:pPr>
    </w:p>
    <w:p w14:paraId="46DFDB6E" w14:textId="07398C07" w:rsidR="003F2172" w:rsidRDefault="003F2172">
      <w:pPr>
        <w:jc w:val="both"/>
        <w:rPr>
          <w:lang w:val="fr-FR"/>
        </w:rPr>
      </w:pPr>
      <w:r>
        <w:rPr>
          <w:lang w:val="fr-FR"/>
        </w:rPr>
        <w:t xml:space="preserve">Tout soumissionnaire qui tenterait d’influencer le comité d’évaluation dans le processus d’examen, de clarification, d’évaluation et de comparaison des offres, d’obtenir des informations sur l’avancement du processus ou d’influencer </w:t>
      </w:r>
      <w:r w:rsidR="007B0033">
        <w:rPr>
          <w:lang w:val="fr-FR"/>
        </w:rPr>
        <w:t>HI</w:t>
      </w:r>
      <w:r>
        <w:rPr>
          <w:lang w:val="fr-FR"/>
        </w:rPr>
        <w:t xml:space="preserve"> dans sa décision concernant l’attribution du contrat verrait son offre immédiatement</w:t>
      </w:r>
      <w:r w:rsidR="00EB3565">
        <w:rPr>
          <w:lang w:val="fr-FR"/>
        </w:rPr>
        <w:t xml:space="preserve"> rejetée. Aucune excuse ne sera </w:t>
      </w:r>
      <w:r>
        <w:rPr>
          <w:lang w:val="fr-FR"/>
        </w:rPr>
        <w:t xml:space="preserve">acceptée pour les </w:t>
      </w:r>
      <w:r>
        <w:rPr>
          <w:lang w:val="fr-FR"/>
        </w:rPr>
        <w:lastRenderedPageBreak/>
        <w:t xml:space="preserve">soumissions d’offres tardives. Les offres qui arriveront trop tard seront rejetées sans être évaluées. </w:t>
      </w:r>
    </w:p>
    <w:p w14:paraId="14F1ECE5" w14:textId="77777777" w:rsidR="003F2172" w:rsidRDefault="003F2172">
      <w:pPr>
        <w:jc w:val="both"/>
        <w:rPr>
          <w:lang w:val="fr-FR"/>
        </w:rPr>
      </w:pPr>
    </w:p>
    <w:p w14:paraId="2019D02E"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33" w:name="_toc460"/>
      <w:bookmarkStart w:id="34" w:name="_Toc486409558"/>
      <w:bookmarkEnd w:id="33"/>
      <w:r>
        <w:rPr>
          <w:lang w:val="fr-FR"/>
        </w:rPr>
        <w:t>Notification d’attribution et signature du contrat</w:t>
      </w:r>
      <w:bookmarkEnd w:id="34"/>
    </w:p>
    <w:p w14:paraId="19543706" w14:textId="1903BCC4" w:rsidR="003F2172" w:rsidRDefault="003F2172">
      <w:pPr>
        <w:jc w:val="both"/>
        <w:rPr>
          <w:lang w:val="fr-FR"/>
        </w:rPr>
      </w:pPr>
      <w:r>
        <w:rPr>
          <w:lang w:val="fr-FR"/>
        </w:rPr>
        <w:t>Le soumissionnaire sélectionné sera informé par écrit que son offre a été acceptée (notificati</w:t>
      </w:r>
      <w:r w:rsidR="00907744">
        <w:rPr>
          <w:lang w:val="fr-FR"/>
        </w:rPr>
        <w:t xml:space="preserve">on d’attribution). </w:t>
      </w:r>
      <w:r w:rsidR="007B0033">
        <w:rPr>
          <w:lang w:val="fr-FR"/>
        </w:rPr>
        <w:t>HI</w:t>
      </w:r>
      <w:r w:rsidR="00907744">
        <w:rPr>
          <w:lang w:val="fr-FR"/>
        </w:rPr>
        <w:t xml:space="preserve"> enverra</w:t>
      </w:r>
      <w:r>
        <w:rPr>
          <w:lang w:val="fr-FR"/>
        </w:rPr>
        <w:t xml:space="preserve"> </w:t>
      </w:r>
      <w:r w:rsidR="00FA64D0">
        <w:rPr>
          <w:lang w:val="fr-FR"/>
        </w:rPr>
        <w:t xml:space="preserve">au fournisseur sélectionné les documents </w:t>
      </w:r>
      <w:r w:rsidR="007E262F">
        <w:rPr>
          <w:lang w:val="fr-FR"/>
        </w:rPr>
        <w:t xml:space="preserve">contractuels </w:t>
      </w:r>
      <w:r>
        <w:rPr>
          <w:lang w:val="fr-FR"/>
        </w:rPr>
        <w:t xml:space="preserve">signés en deux exemplaires originaux.   </w:t>
      </w:r>
    </w:p>
    <w:p w14:paraId="4ECFB181" w14:textId="77777777" w:rsidR="003F2172" w:rsidRDefault="003F2172">
      <w:pPr>
        <w:jc w:val="both"/>
        <w:rPr>
          <w:lang w:val="fr-FR"/>
        </w:rPr>
      </w:pPr>
    </w:p>
    <w:p w14:paraId="10D970EA" w14:textId="25B15930" w:rsidR="003F2172" w:rsidRDefault="003F2172">
      <w:pPr>
        <w:jc w:val="both"/>
        <w:rPr>
          <w:lang w:val="fr-FR"/>
        </w:rPr>
      </w:pPr>
      <w:r>
        <w:rPr>
          <w:lang w:val="fr-FR"/>
        </w:rPr>
        <w:t xml:space="preserve">Les soumissionnaires n’ayant pas été retenus en seront informés par </w:t>
      </w:r>
      <w:r w:rsidR="00907744">
        <w:rPr>
          <w:lang w:val="fr-FR"/>
        </w:rPr>
        <w:t>email</w:t>
      </w:r>
      <w:r>
        <w:rPr>
          <w:lang w:val="fr-FR"/>
        </w:rPr>
        <w:t xml:space="preserve"> sous 10 jours à compter de la date d’attribution. </w:t>
      </w:r>
    </w:p>
    <w:p w14:paraId="00CD8CB1" w14:textId="77777777" w:rsidR="003F2172" w:rsidRDefault="003F2172">
      <w:pPr>
        <w:jc w:val="both"/>
        <w:rPr>
          <w:lang w:val="fr-FR"/>
        </w:rPr>
      </w:pPr>
    </w:p>
    <w:p w14:paraId="689B00F2" w14:textId="26381768" w:rsidR="003F2172" w:rsidRDefault="003F2172">
      <w:pPr>
        <w:jc w:val="both"/>
        <w:rPr>
          <w:lang w:val="fr-FR"/>
        </w:rPr>
      </w:pPr>
      <w:r w:rsidRPr="00FF0CF0">
        <w:rPr>
          <w:lang w:val="fr-FR"/>
        </w:rPr>
        <w:t>D</w:t>
      </w:r>
      <w:r w:rsidR="00FF0CF0" w:rsidRPr="00FF0CF0">
        <w:rPr>
          <w:lang w:val="fr-FR"/>
        </w:rPr>
        <w:t>ans les 3 jours calendaires</w:t>
      </w:r>
      <w:r>
        <w:rPr>
          <w:lang w:val="fr-FR"/>
        </w:rPr>
        <w:t xml:space="preserve"> suivant la réception du contrat, </w:t>
      </w:r>
      <w:r w:rsidR="00FA64D0">
        <w:rPr>
          <w:lang w:val="fr-FR"/>
        </w:rPr>
        <w:t xml:space="preserve">le fournisseur retenu devra le signer, le dater et le renvoyer à </w:t>
      </w:r>
      <w:r w:rsidR="007B0033">
        <w:rPr>
          <w:lang w:val="fr-FR"/>
        </w:rPr>
        <w:t>HI</w:t>
      </w:r>
      <w:r>
        <w:rPr>
          <w:lang w:val="fr-FR"/>
        </w:rPr>
        <w:t>.  L</w:t>
      </w:r>
      <w:r w:rsidR="00FA64D0">
        <w:rPr>
          <w:lang w:val="fr-FR"/>
        </w:rPr>
        <w:t>e fournisseur sélectionné</w:t>
      </w:r>
      <w:r>
        <w:rPr>
          <w:lang w:val="fr-FR"/>
        </w:rPr>
        <w:t xml:space="preserve"> devra communiquer le numéro ainsi que les références exactes du compte en banque sur lequel les paiements seront versés.  </w:t>
      </w:r>
    </w:p>
    <w:p w14:paraId="1D8028EC" w14:textId="77777777" w:rsidR="003F2172" w:rsidRDefault="003F2172">
      <w:pPr>
        <w:jc w:val="both"/>
        <w:rPr>
          <w:lang w:val="fr-FR"/>
        </w:rPr>
      </w:pPr>
    </w:p>
    <w:p w14:paraId="58AE9EFA" w14:textId="3452AD8C" w:rsidR="003F2172" w:rsidRDefault="003F2172">
      <w:pPr>
        <w:jc w:val="both"/>
        <w:rPr>
          <w:lang w:val="fr-FR"/>
        </w:rPr>
      </w:pPr>
      <w:r>
        <w:rPr>
          <w:lang w:val="fr-FR"/>
        </w:rPr>
        <w:t>Si l’attributaire ne renv</w:t>
      </w:r>
      <w:r w:rsidR="00FF0CF0">
        <w:rPr>
          <w:lang w:val="fr-FR"/>
        </w:rPr>
        <w:t>oie pas le contrat signé sous 3 jours calendaire</w:t>
      </w:r>
      <w:r w:rsidR="007E262F">
        <w:rPr>
          <w:lang w:val="fr-FR"/>
        </w:rPr>
        <w:t>s</w:t>
      </w:r>
      <w:r>
        <w:rPr>
          <w:lang w:val="fr-FR"/>
        </w:rPr>
        <w:t xml:space="preserve">, </w:t>
      </w:r>
      <w:r w:rsidR="007B0033">
        <w:rPr>
          <w:lang w:val="fr-FR"/>
        </w:rPr>
        <w:t>HI</w:t>
      </w:r>
      <w:r>
        <w:rPr>
          <w:lang w:val="fr-FR"/>
        </w:rPr>
        <w:t xml:space="preserve"> peut, après notification, considérer l’attribution comme nulle et non avenue.  </w:t>
      </w:r>
    </w:p>
    <w:p w14:paraId="3E15D455" w14:textId="77777777" w:rsidR="003F2172" w:rsidRDefault="003F2172">
      <w:pPr>
        <w:jc w:val="both"/>
        <w:rPr>
          <w:lang w:val="fr-FR"/>
        </w:rPr>
      </w:pPr>
    </w:p>
    <w:p w14:paraId="667F8FDA"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35" w:name="_toc472"/>
      <w:bookmarkStart w:id="36" w:name="_Toc486409559"/>
      <w:bookmarkEnd w:id="35"/>
      <w:r>
        <w:rPr>
          <w:lang w:val="fr-FR"/>
        </w:rPr>
        <w:t>Propriété des offres</w:t>
      </w:r>
      <w:bookmarkEnd w:id="36"/>
    </w:p>
    <w:p w14:paraId="46BE8945" w14:textId="77777777" w:rsidR="00D950DB" w:rsidRDefault="00D950DB">
      <w:pPr>
        <w:jc w:val="both"/>
        <w:rPr>
          <w:lang w:val="fr-FR"/>
        </w:rPr>
      </w:pPr>
    </w:p>
    <w:p w14:paraId="16A4E533" w14:textId="100FD04D" w:rsidR="003F2172" w:rsidRDefault="007B0033">
      <w:pPr>
        <w:jc w:val="both"/>
        <w:rPr>
          <w:lang w:val="fr-FR"/>
        </w:rPr>
      </w:pPr>
      <w:r>
        <w:rPr>
          <w:lang w:val="fr-FR"/>
        </w:rPr>
        <w:t>HI</w:t>
      </w:r>
      <w:r w:rsidR="003F2172">
        <w:rPr>
          <w:lang w:val="fr-FR"/>
        </w:rPr>
        <w:t xml:space="preserve"> détient la propriété de toutes les offres reçues dans le cadre de cette procédure d’appel d’offres. Par conséquent, les offres n</w:t>
      </w:r>
      <w:r w:rsidR="00FA64D0">
        <w:rPr>
          <w:lang w:val="fr-FR"/>
        </w:rPr>
        <w:t>e seront pas</w:t>
      </w:r>
      <w:r w:rsidR="003F2172">
        <w:rPr>
          <w:lang w:val="fr-FR"/>
        </w:rPr>
        <w:t xml:space="preserve"> renvoyées aux soumissionnaires. </w:t>
      </w:r>
    </w:p>
    <w:p w14:paraId="4EF993CB" w14:textId="77777777" w:rsidR="003F2172" w:rsidRDefault="003F2172">
      <w:pPr>
        <w:jc w:val="both"/>
        <w:rPr>
          <w:lang w:val="fr-FR"/>
        </w:rPr>
      </w:pPr>
    </w:p>
    <w:p w14:paraId="57A7AA69"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37" w:name="_toc476"/>
      <w:bookmarkStart w:id="38" w:name="_Toc486409560"/>
      <w:bookmarkEnd w:id="37"/>
      <w:r>
        <w:rPr>
          <w:lang w:val="fr-FR"/>
        </w:rPr>
        <w:t>Type de contrat</w:t>
      </w:r>
      <w:bookmarkEnd w:id="38"/>
    </w:p>
    <w:p w14:paraId="56416BEA" w14:textId="77777777" w:rsidR="003F2172" w:rsidRDefault="003F2172">
      <w:pPr>
        <w:jc w:val="both"/>
        <w:rPr>
          <w:lang w:val="fr-FR"/>
        </w:rPr>
      </w:pPr>
    </w:p>
    <w:p w14:paraId="26D5CDD2" w14:textId="25335AFA" w:rsidR="003F2172" w:rsidRDefault="003F2172">
      <w:pPr>
        <w:jc w:val="both"/>
        <w:rPr>
          <w:lang w:val="fr-FR"/>
        </w:rPr>
      </w:pPr>
      <w:r>
        <w:rPr>
          <w:lang w:val="fr-FR"/>
        </w:rPr>
        <w:t>Le contrat qui sera conclu entre l</w:t>
      </w:r>
      <w:r w:rsidR="00FA64D0">
        <w:rPr>
          <w:lang w:val="fr-FR"/>
        </w:rPr>
        <w:t>e fournisseur retenu</w:t>
      </w:r>
      <w:r>
        <w:rPr>
          <w:lang w:val="fr-FR"/>
        </w:rPr>
        <w:t xml:space="preserve"> et </w:t>
      </w:r>
      <w:r w:rsidR="007B0033">
        <w:rPr>
          <w:lang w:val="fr-FR"/>
        </w:rPr>
        <w:t>HI</w:t>
      </w:r>
      <w:r>
        <w:rPr>
          <w:lang w:val="fr-FR"/>
        </w:rPr>
        <w:t xml:space="preserve"> sera établi selon le </w:t>
      </w:r>
      <w:r w:rsidR="009A2889">
        <w:rPr>
          <w:lang w:val="fr-FR"/>
        </w:rPr>
        <w:t>un contrat-cadre</w:t>
      </w:r>
      <w:r>
        <w:rPr>
          <w:lang w:val="fr-FR"/>
        </w:rPr>
        <w:t xml:space="preserve"> standard d’</w:t>
      </w:r>
      <w:r w:rsidR="007B0033">
        <w:rPr>
          <w:lang w:val="fr-FR"/>
        </w:rPr>
        <w:t>HI</w:t>
      </w:r>
      <w:r>
        <w:rPr>
          <w:lang w:val="fr-FR"/>
        </w:rPr>
        <w:t>.</w:t>
      </w:r>
    </w:p>
    <w:p w14:paraId="76557707" w14:textId="63E37ACE" w:rsidR="007C3653" w:rsidRDefault="003F2172" w:rsidP="00D92AF9">
      <w:pPr>
        <w:jc w:val="both"/>
        <w:rPr>
          <w:lang w:val="fr-FR"/>
        </w:rPr>
      </w:pPr>
      <w:r>
        <w:rPr>
          <w:lang w:val="fr-FR"/>
        </w:rPr>
        <w:t>Dans ce contrat, l’attributaire sera appelé « le prestataire ».</w:t>
      </w:r>
    </w:p>
    <w:p w14:paraId="47C42EDE" w14:textId="77777777" w:rsidR="007C3653" w:rsidRDefault="007C3653">
      <w:pPr>
        <w:rPr>
          <w:lang w:val="fr-FR"/>
        </w:rPr>
      </w:pPr>
    </w:p>
    <w:p w14:paraId="4C46E712" w14:textId="77777777" w:rsidR="003F2172" w:rsidRDefault="003F2172" w:rsidP="00E063EC">
      <w:pPr>
        <w:pStyle w:val="Titre3"/>
        <w:numPr>
          <w:ilvl w:val="0"/>
          <w:numId w:val="18"/>
        </w:numPr>
        <w:shd w:val="clear" w:color="auto" w:fill="D9D9D9"/>
        <w:tabs>
          <w:tab w:val="clear" w:pos="540"/>
          <w:tab w:val="num" w:pos="709"/>
        </w:tabs>
        <w:ind w:left="426"/>
        <w:rPr>
          <w:lang w:val="fr-FR"/>
        </w:rPr>
      </w:pPr>
      <w:bookmarkStart w:id="39" w:name="_toc484"/>
      <w:bookmarkStart w:id="40" w:name="_Toc486409561"/>
      <w:bookmarkEnd w:id="39"/>
      <w:r>
        <w:rPr>
          <w:lang w:val="fr-FR"/>
        </w:rPr>
        <w:t>Annulation de la procédure d’appel d’offres</w:t>
      </w:r>
      <w:bookmarkEnd w:id="40"/>
    </w:p>
    <w:p w14:paraId="571B7102" w14:textId="77777777" w:rsidR="00D950DB" w:rsidRDefault="00D950DB">
      <w:pPr>
        <w:jc w:val="both"/>
        <w:rPr>
          <w:lang w:val="fr-FR"/>
        </w:rPr>
      </w:pPr>
    </w:p>
    <w:p w14:paraId="52CB40E7" w14:textId="5195BC5F" w:rsidR="003F2172" w:rsidRDefault="003F2172">
      <w:pPr>
        <w:jc w:val="both"/>
        <w:rPr>
          <w:lang w:val="fr-FR"/>
        </w:rPr>
      </w:pPr>
      <w:r>
        <w:rPr>
          <w:lang w:val="fr-FR"/>
        </w:rPr>
        <w:t>En cas d’annulation d’une procédure d’appel d’offres, les soumissionnaires en seron</w:t>
      </w:r>
      <w:r w:rsidR="007B0033">
        <w:rPr>
          <w:lang w:val="fr-FR"/>
        </w:rPr>
        <w:t>t informés par HI</w:t>
      </w:r>
    </w:p>
    <w:p w14:paraId="5A85BC54" w14:textId="77777777" w:rsidR="003F2172" w:rsidRDefault="003F2172">
      <w:pPr>
        <w:jc w:val="both"/>
        <w:rPr>
          <w:lang w:val="fr-FR"/>
        </w:rPr>
      </w:pPr>
      <w:r>
        <w:rPr>
          <w:lang w:val="fr-FR"/>
        </w:rPr>
        <w:t>Si la procédure d’appel d’offres est annulée avant qu’aucune enveloppe extérieure n’ait été ouverte, les enveloppes scellées seront renvoyées, non ouvertes, aux soumissionnaires.</w:t>
      </w:r>
    </w:p>
    <w:p w14:paraId="5796B742" w14:textId="77777777" w:rsidR="003F2172" w:rsidRDefault="003F2172">
      <w:pPr>
        <w:jc w:val="both"/>
        <w:rPr>
          <w:lang w:val="fr-FR"/>
        </w:rPr>
      </w:pPr>
    </w:p>
    <w:p w14:paraId="4C014986" w14:textId="77777777" w:rsidR="003F2172" w:rsidRDefault="003F2172">
      <w:pPr>
        <w:jc w:val="both"/>
        <w:rPr>
          <w:lang w:val="fr-FR"/>
        </w:rPr>
      </w:pPr>
      <w:r>
        <w:rPr>
          <w:lang w:val="fr-FR"/>
        </w:rPr>
        <w:t>Une annulation peut se produire quand :</w:t>
      </w:r>
    </w:p>
    <w:p w14:paraId="686E7EC1" w14:textId="5B439DD1" w:rsidR="003F2172" w:rsidRDefault="003F2172" w:rsidP="00E063EC">
      <w:pPr>
        <w:numPr>
          <w:ilvl w:val="0"/>
          <w:numId w:val="7"/>
        </w:numPr>
        <w:jc w:val="both"/>
        <w:rPr>
          <w:lang w:val="fr-FR"/>
        </w:rPr>
      </w:pPr>
      <w:r>
        <w:rPr>
          <w:lang w:val="fr-FR"/>
        </w:rPr>
        <w:t xml:space="preserve">La procédure d’appel d’offres a été infructueuse, à savoir quand </w:t>
      </w:r>
      <w:r w:rsidR="007B0033">
        <w:rPr>
          <w:lang w:val="fr-FR"/>
        </w:rPr>
        <w:t>HI</w:t>
      </w:r>
      <w:r>
        <w:rPr>
          <w:lang w:val="fr-FR"/>
        </w:rPr>
        <w:t xml:space="preserve"> n’a reçu aucune offre </w:t>
      </w:r>
      <w:r w:rsidR="00FA64D0">
        <w:rPr>
          <w:lang w:val="fr-FR"/>
        </w:rPr>
        <w:t>valide ou financièrement viable,</w:t>
      </w:r>
      <w:r>
        <w:rPr>
          <w:lang w:val="fr-FR"/>
        </w:rPr>
        <w:t xml:space="preserve"> voire aucune réponse du tout ;</w:t>
      </w:r>
    </w:p>
    <w:p w14:paraId="7201B396" w14:textId="77777777" w:rsidR="003F2172" w:rsidRDefault="003F2172" w:rsidP="00E063EC">
      <w:pPr>
        <w:numPr>
          <w:ilvl w:val="0"/>
          <w:numId w:val="7"/>
        </w:numPr>
        <w:jc w:val="both"/>
        <w:rPr>
          <w:lang w:val="fr-FR"/>
        </w:rPr>
      </w:pPr>
      <w:r>
        <w:rPr>
          <w:lang w:val="fr-FR"/>
        </w:rPr>
        <w:t>Les paramètres économiques ou techniques du projet ont été fondamentalement modifiés ;</w:t>
      </w:r>
    </w:p>
    <w:p w14:paraId="46537CE6" w14:textId="77777777" w:rsidR="003F2172" w:rsidRDefault="003F2172" w:rsidP="00E063EC">
      <w:pPr>
        <w:numPr>
          <w:ilvl w:val="0"/>
          <w:numId w:val="7"/>
        </w:numPr>
        <w:jc w:val="both"/>
        <w:rPr>
          <w:lang w:val="fr-FR"/>
        </w:rPr>
      </w:pPr>
      <w:r>
        <w:rPr>
          <w:lang w:val="fr-FR"/>
        </w:rPr>
        <w:t>Des circonstances exceptionnelles ou un cas de force majeure rendent impossible l’exécution normale du projet ;</w:t>
      </w:r>
    </w:p>
    <w:p w14:paraId="0BEB63B1" w14:textId="77777777" w:rsidR="003F2172" w:rsidRDefault="003F2172" w:rsidP="00E063EC">
      <w:pPr>
        <w:numPr>
          <w:ilvl w:val="0"/>
          <w:numId w:val="7"/>
        </w:numPr>
        <w:jc w:val="both"/>
        <w:rPr>
          <w:lang w:val="fr-FR"/>
        </w:rPr>
      </w:pPr>
      <w:r>
        <w:rPr>
          <w:lang w:val="fr-FR"/>
        </w:rPr>
        <w:t>Toutes les offres techni</w:t>
      </w:r>
      <w:r w:rsidR="00FA64D0">
        <w:rPr>
          <w:lang w:val="fr-FR"/>
        </w:rPr>
        <w:t>quement conformes dépassent le budget disponible</w:t>
      </w:r>
      <w:r>
        <w:rPr>
          <w:lang w:val="fr-FR"/>
        </w:rPr>
        <w:t>;</w:t>
      </w:r>
    </w:p>
    <w:p w14:paraId="605C3280" w14:textId="77777777" w:rsidR="003F2172" w:rsidRDefault="003F2172" w:rsidP="00E063EC">
      <w:pPr>
        <w:numPr>
          <w:ilvl w:val="0"/>
          <w:numId w:val="7"/>
        </w:numPr>
        <w:jc w:val="both"/>
        <w:rPr>
          <w:lang w:val="fr-FR"/>
        </w:rPr>
      </w:pPr>
      <w:r>
        <w:rPr>
          <w:lang w:val="fr-FR"/>
        </w:rPr>
        <w:t>Des irrégularités se sont produites dans la procédure, en particulier lorsque celles-ci ont empêché une concurrence loyale.</w:t>
      </w:r>
    </w:p>
    <w:p w14:paraId="2B76EC4B" w14:textId="015ABABE" w:rsidR="00DB4662" w:rsidRPr="00DB4662" w:rsidRDefault="00DB4662" w:rsidP="00DB4662">
      <w:pPr>
        <w:numPr>
          <w:ilvl w:val="0"/>
          <w:numId w:val="7"/>
        </w:numPr>
        <w:jc w:val="both"/>
        <w:rPr>
          <w:lang w:val="fr-FR"/>
        </w:rPr>
      </w:pPr>
      <w:r>
        <w:rPr>
          <w:lang w:val="fr-FR"/>
        </w:rPr>
        <w:t xml:space="preserve">HI n’obtient pas les fonds des bailleurs institutionnels </w:t>
      </w:r>
    </w:p>
    <w:p w14:paraId="4C0A30FD" w14:textId="77777777" w:rsidR="003F2172" w:rsidRDefault="003F2172">
      <w:pPr>
        <w:jc w:val="both"/>
        <w:rPr>
          <w:lang w:val="fr-FR"/>
        </w:rPr>
      </w:pPr>
    </w:p>
    <w:p w14:paraId="3E06479B" w14:textId="77777777" w:rsidR="009B2FDD" w:rsidRDefault="009B2FDD">
      <w:pPr>
        <w:jc w:val="both"/>
        <w:rPr>
          <w:lang w:val="fr-FR"/>
        </w:rPr>
      </w:pPr>
    </w:p>
    <w:p w14:paraId="11F5DC27" w14:textId="77777777" w:rsidR="003F2172" w:rsidRDefault="003F2172">
      <w:pPr>
        <w:pBdr>
          <w:top w:val="single" w:sz="4" w:space="1" w:color="000000"/>
          <w:left w:val="single" w:sz="4" w:space="4" w:color="000000"/>
          <w:bottom w:val="single" w:sz="4" w:space="1" w:color="000000"/>
          <w:right w:val="single" w:sz="4" w:space="4" w:color="000000"/>
        </w:pBdr>
        <w:jc w:val="both"/>
        <w:rPr>
          <w:lang w:val="fr-FR"/>
        </w:rPr>
      </w:pPr>
    </w:p>
    <w:p w14:paraId="200B8BA7" w14:textId="401D66BF" w:rsidR="003F2172" w:rsidRDefault="007B0033">
      <w:pPr>
        <w:pBdr>
          <w:top w:val="single" w:sz="4" w:space="1" w:color="000000"/>
          <w:left w:val="single" w:sz="4" w:space="4" w:color="000000"/>
          <w:bottom w:val="single" w:sz="4" w:space="1" w:color="000000"/>
          <w:right w:val="single" w:sz="4" w:space="4" w:color="000000"/>
        </w:pBdr>
        <w:jc w:val="both"/>
        <w:rPr>
          <w:b/>
          <w:bCs/>
          <w:lang w:val="fr-FR"/>
        </w:rPr>
      </w:pPr>
      <w:r>
        <w:rPr>
          <w:b/>
          <w:bCs/>
          <w:lang w:val="fr-FR"/>
        </w:rPr>
        <w:t>HI</w:t>
      </w:r>
      <w:r w:rsidR="003F2172">
        <w:rPr>
          <w:b/>
          <w:bCs/>
          <w:lang w:val="fr-FR"/>
        </w:rPr>
        <w:t xml:space="preserve"> ne pourra en aucun cas être passible de dommages et intérêts, de quelque nature qu’ils soient (en particulier les dommages et intérêts pour perte de profits en cas d’annulation d’un appel d’offres), même si </w:t>
      </w:r>
      <w:r>
        <w:rPr>
          <w:b/>
          <w:lang w:val="fr-FR"/>
        </w:rPr>
        <w:t>HI</w:t>
      </w:r>
      <w:r w:rsidR="003F2172">
        <w:rPr>
          <w:b/>
          <w:lang w:val="fr-FR"/>
        </w:rPr>
        <w:t xml:space="preserve"> a été prévenu de la possibilité </w:t>
      </w:r>
      <w:r w:rsidR="003F2172">
        <w:rPr>
          <w:b/>
          <w:bCs/>
          <w:lang w:val="fr-FR"/>
        </w:rPr>
        <w:t xml:space="preserve">de dommages et intérêts. </w:t>
      </w:r>
    </w:p>
    <w:p w14:paraId="75F94415" w14:textId="77777777" w:rsidR="003F2172" w:rsidRDefault="003F2172">
      <w:pPr>
        <w:pBdr>
          <w:top w:val="single" w:sz="4" w:space="1" w:color="000000"/>
          <w:left w:val="single" w:sz="4" w:space="4" w:color="000000"/>
          <w:bottom w:val="single" w:sz="4" w:space="1" w:color="000000"/>
          <w:right w:val="single" w:sz="4" w:space="4" w:color="000000"/>
        </w:pBdr>
        <w:jc w:val="both"/>
        <w:rPr>
          <w:b/>
          <w:bCs/>
          <w:lang w:val="fr-FR"/>
        </w:rPr>
      </w:pPr>
    </w:p>
    <w:p w14:paraId="76B5BF3B" w14:textId="47658365" w:rsidR="003F2172" w:rsidRDefault="003F2172">
      <w:pPr>
        <w:pBdr>
          <w:top w:val="single" w:sz="4" w:space="1" w:color="000000"/>
          <w:left w:val="single" w:sz="4" w:space="4" w:color="000000"/>
          <w:bottom w:val="single" w:sz="4" w:space="1" w:color="000000"/>
          <w:right w:val="single" w:sz="4" w:space="4" w:color="000000"/>
        </w:pBdr>
        <w:jc w:val="both"/>
        <w:rPr>
          <w:b/>
          <w:bCs/>
          <w:lang w:val="fr-FR"/>
        </w:rPr>
      </w:pPr>
      <w:r>
        <w:rPr>
          <w:b/>
          <w:bCs/>
          <w:lang w:val="fr-FR"/>
        </w:rPr>
        <w:t xml:space="preserve">La publication d’un avis d’achat n’engage pas </w:t>
      </w:r>
      <w:r w:rsidR="007B0033">
        <w:rPr>
          <w:b/>
          <w:bCs/>
          <w:lang w:val="fr-FR"/>
        </w:rPr>
        <w:t>HI</w:t>
      </w:r>
      <w:r>
        <w:rPr>
          <w:b/>
          <w:bCs/>
          <w:lang w:val="fr-FR"/>
        </w:rPr>
        <w:t xml:space="preserve"> à mettre en application le programme ou le projet annoncé.</w:t>
      </w:r>
    </w:p>
    <w:p w14:paraId="35761FF6" w14:textId="77777777" w:rsidR="003F2172" w:rsidRDefault="003F2172">
      <w:pPr>
        <w:pBdr>
          <w:top w:val="single" w:sz="4" w:space="1" w:color="000000"/>
          <w:left w:val="single" w:sz="4" w:space="4" w:color="000000"/>
          <w:bottom w:val="single" w:sz="4" w:space="1" w:color="000000"/>
          <w:right w:val="single" w:sz="4" w:space="4" w:color="000000"/>
        </w:pBdr>
        <w:jc w:val="both"/>
        <w:rPr>
          <w:lang w:val="fr-FR"/>
        </w:rPr>
      </w:pPr>
    </w:p>
    <w:p w14:paraId="586A49E8" w14:textId="77777777" w:rsidR="003F2172" w:rsidRDefault="003F2172">
      <w:pPr>
        <w:pageBreakBefore/>
        <w:jc w:val="both"/>
        <w:rPr>
          <w:b/>
          <w:bCs/>
          <w:u w:val="single"/>
          <w:lang w:val="fr-FR"/>
        </w:rPr>
      </w:pPr>
      <w:bookmarkStart w:id="41" w:name="_toc504"/>
      <w:bookmarkEnd w:id="41"/>
    </w:p>
    <w:p w14:paraId="00A22AB1" w14:textId="77777777" w:rsidR="003F2172" w:rsidRDefault="003F2172" w:rsidP="00D950DB">
      <w:pPr>
        <w:pStyle w:val="Titre1"/>
        <w:rPr>
          <w:lang w:val="fr-FR"/>
        </w:rPr>
      </w:pPr>
      <w:bookmarkStart w:id="42" w:name="_Toc486409562"/>
      <w:r>
        <w:rPr>
          <w:lang w:val="fr-FR"/>
        </w:rPr>
        <w:t>B – SPECIFICATIONS TECHNIQUES et COMMERCIALES</w:t>
      </w:r>
      <w:bookmarkEnd w:id="42"/>
    </w:p>
    <w:p w14:paraId="684C80DF" w14:textId="77777777" w:rsidR="003F2172" w:rsidRDefault="003F2172">
      <w:pPr>
        <w:jc w:val="both"/>
        <w:rPr>
          <w:b/>
          <w:bCs/>
          <w:u w:val="single"/>
          <w:lang w:val="fr-FR"/>
        </w:rPr>
      </w:pPr>
    </w:p>
    <w:p w14:paraId="59F8CA2C" w14:textId="2C1C7A68" w:rsidR="003F2172" w:rsidRDefault="007251CB" w:rsidP="00E063EC">
      <w:pPr>
        <w:pStyle w:val="Titre3"/>
        <w:numPr>
          <w:ilvl w:val="0"/>
          <w:numId w:val="18"/>
        </w:numPr>
        <w:shd w:val="clear" w:color="auto" w:fill="D9D9D9"/>
        <w:tabs>
          <w:tab w:val="clear" w:pos="540"/>
          <w:tab w:val="num" w:pos="709"/>
        </w:tabs>
        <w:ind w:left="426"/>
        <w:jc w:val="both"/>
        <w:rPr>
          <w:lang w:val="fr-FR"/>
        </w:rPr>
      </w:pPr>
      <w:bookmarkStart w:id="43" w:name="_toc511"/>
      <w:bookmarkEnd w:id="43"/>
      <w:r>
        <w:rPr>
          <w:lang w:val="fr-FR"/>
        </w:rPr>
        <w:t xml:space="preserve"> </w:t>
      </w:r>
      <w:bookmarkStart w:id="44" w:name="_Toc486409563"/>
      <w:r w:rsidR="003F2172">
        <w:rPr>
          <w:lang w:val="fr-FR"/>
        </w:rPr>
        <w:t>Description Technique des Biens</w:t>
      </w:r>
      <w:bookmarkEnd w:id="44"/>
    </w:p>
    <w:p w14:paraId="3870D326" w14:textId="77777777" w:rsidR="00B7583D" w:rsidRDefault="00B7583D" w:rsidP="00B7583D">
      <w:pPr>
        <w:rPr>
          <w:lang w:val="fr-FR"/>
        </w:rPr>
      </w:pPr>
    </w:p>
    <w:p w14:paraId="0F691A3A" w14:textId="68F42D81" w:rsidR="000962B9" w:rsidRDefault="00A16B74" w:rsidP="00DB4662">
      <w:pPr>
        <w:pStyle w:val="Titre"/>
        <w:rPr>
          <w:lang w:val="fr-FR"/>
        </w:rPr>
      </w:pPr>
      <w:r>
        <w:rPr>
          <w:lang w:val="fr-FR"/>
        </w:rPr>
        <w:t>Lots 1 à 4 : D</w:t>
      </w:r>
      <w:r w:rsidR="0056568B" w:rsidRPr="00A16B74">
        <w:rPr>
          <w:lang w:val="fr-FR"/>
        </w:rPr>
        <w:t>enrées</w:t>
      </w:r>
    </w:p>
    <w:p w14:paraId="4E1FCA8F" w14:textId="0B208A58" w:rsidR="000962B9" w:rsidRDefault="000962B9" w:rsidP="000962B9">
      <w:pPr>
        <w:rPr>
          <w:lang w:val="fr-FR"/>
        </w:rPr>
      </w:pPr>
      <w:r>
        <w:rPr>
          <w:lang w:val="fr-FR"/>
        </w:rPr>
        <w:t xml:space="preserve">Le soumissionnaire peut répondre à un </w:t>
      </w:r>
      <w:r w:rsidR="00E14ED6">
        <w:rPr>
          <w:lang w:val="fr-FR"/>
        </w:rPr>
        <w:t xml:space="preserve">ou plusieurs </w:t>
      </w:r>
      <w:r>
        <w:rPr>
          <w:lang w:val="fr-FR"/>
        </w:rPr>
        <w:t>lot</w:t>
      </w:r>
      <w:r w:rsidR="00E14ED6">
        <w:rPr>
          <w:lang w:val="fr-FR"/>
        </w:rPr>
        <w:t>s</w:t>
      </w:r>
      <w:r>
        <w:rPr>
          <w:lang w:val="fr-FR"/>
        </w:rPr>
        <w:t xml:space="preserve">, mais l’offre devra porter sur la quantité totale du lot concerné. Une offre sur un lot </w:t>
      </w:r>
      <w:r w:rsidR="0056568B">
        <w:rPr>
          <w:lang w:val="fr-FR"/>
        </w:rPr>
        <w:t xml:space="preserve">en quantité partielle </w:t>
      </w:r>
      <w:r>
        <w:rPr>
          <w:lang w:val="fr-FR"/>
        </w:rPr>
        <w:t>ne sera pas prise en compte</w:t>
      </w:r>
      <w:r w:rsidR="009D1D95">
        <w:rPr>
          <w:lang w:val="fr-FR"/>
        </w:rPr>
        <w:t>.</w:t>
      </w:r>
    </w:p>
    <w:p w14:paraId="30D5D175" w14:textId="12C14E37" w:rsidR="00E14ED6" w:rsidRDefault="00E14ED6" w:rsidP="000962B9">
      <w:pPr>
        <w:rPr>
          <w:lang w:val="fr-FR"/>
        </w:rPr>
      </w:pPr>
      <w:r>
        <w:rPr>
          <w:lang w:val="fr-FR"/>
        </w:rPr>
        <w:t>Le soumissionnaire peut proposer une ou plusieurs des options proposées au sein d’un lot</w:t>
      </w:r>
      <w:r w:rsidR="0056568B">
        <w:rPr>
          <w:lang w:val="fr-FR"/>
        </w:rPr>
        <w:t>.</w:t>
      </w:r>
    </w:p>
    <w:p w14:paraId="7595BA94" w14:textId="77777777" w:rsidR="00E14ED6" w:rsidRPr="00B7583D" w:rsidRDefault="00E14ED6" w:rsidP="000962B9">
      <w:pPr>
        <w:rPr>
          <w:lang w:val="fr-FR"/>
        </w:rPr>
      </w:pPr>
    </w:p>
    <w:tbl>
      <w:tblPr>
        <w:tblStyle w:val="Grilledutableau"/>
        <w:tblW w:w="8354" w:type="dxa"/>
        <w:tblLook w:val="04A0" w:firstRow="1" w:lastRow="0" w:firstColumn="1" w:lastColumn="0" w:noHBand="0" w:noVBand="1"/>
      </w:tblPr>
      <w:tblGrid>
        <w:gridCol w:w="806"/>
        <w:gridCol w:w="967"/>
        <w:gridCol w:w="3339"/>
        <w:gridCol w:w="1988"/>
        <w:gridCol w:w="1254"/>
      </w:tblGrid>
      <w:tr w:rsidR="0056568B" w:rsidRPr="00DA0DEB" w14:paraId="1F37CD3C" w14:textId="0A74C2E8" w:rsidTr="00CB4657">
        <w:trPr>
          <w:trHeight w:val="615"/>
        </w:trPr>
        <w:tc>
          <w:tcPr>
            <w:tcW w:w="806" w:type="dxa"/>
            <w:noWrap/>
            <w:hideMark/>
          </w:tcPr>
          <w:p w14:paraId="77F5D424" w14:textId="77777777" w:rsidR="0056568B" w:rsidRPr="00DA0DEB" w:rsidRDefault="0056568B" w:rsidP="00DA0DEB">
            <w:pPr>
              <w:suppressAutoHyphens w:val="0"/>
              <w:jc w:val="center"/>
              <w:rPr>
                <w:b/>
                <w:bCs/>
                <w:color w:val="000000"/>
                <w:lang w:val="fr-FR" w:eastAsia="fr-FR"/>
              </w:rPr>
            </w:pPr>
            <w:r w:rsidRPr="00DA0DEB">
              <w:rPr>
                <w:b/>
                <w:bCs/>
                <w:color w:val="000000"/>
                <w:lang w:val="fr-FR" w:eastAsia="fr-FR"/>
              </w:rPr>
              <w:t>LOT</w:t>
            </w:r>
          </w:p>
        </w:tc>
        <w:tc>
          <w:tcPr>
            <w:tcW w:w="967" w:type="dxa"/>
          </w:tcPr>
          <w:p w14:paraId="30AD7600" w14:textId="2EBFFD06" w:rsidR="0056568B" w:rsidRPr="00DA0DEB" w:rsidRDefault="0056568B" w:rsidP="00DA0DEB">
            <w:pPr>
              <w:suppressAutoHyphens w:val="0"/>
              <w:jc w:val="center"/>
              <w:rPr>
                <w:b/>
                <w:bCs/>
                <w:color w:val="000000"/>
                <w:lang w:val="fr-FR" w:eastAsia="fr-FR"/>
              </w:rPr>
            </w:pPr>
            <w:r>
              <w:rPr>
                <w:b/>
                <w:bCs/>
                <w:color w:val="000000"/>
                <w:lang w:val="fr-FR" w:eastAsia="fr-FR"/>
              </w:rPr>
              <w:t>Option</w:t>
            </w:r>
          </w:p>
        </w:tc>
        <w:tc>
          <w:tcPr>
            <w:tcW w:w="3339" w:type="dxa"/>
            <w:noWrap/>
            <w:hideMark/>
          </w:tcPr>
          <w:p w14:paraId="2CD86490" w14:textId="4715F6E4" w:rsidR="0056568B" w:rsidRPr="00DA0DEB" w:rsidRDefault="0056568B" w:rsidP="00DA0DEB">
            <w:pPr>
              <w:suppressAutoHyphens w:val="0"/>
              <w:jc w:val="center"/>
              <w:rPr>
                <w:b/>
                <w:bCs/>
                <w:color w:val="000000"/>
                <w:lang w:val="fr-FR" w:eastAsia="fr-FR"/>
              </w:rPr>
            </w:pPr>
            <w:r w:rsidRPr="00DA0DEB">
              <w:rPr>
                <w:b/>
                <w:bCs/>
                <w:color w:val="000000"/>
                <w:lang w:val="fr-FR" w:eastAsia="fr-FR"/>
              </w:rPr>
              <w:t>Denrée</w:t>
            </w:r>
          </w:p>
        </w:tc>
        <w:tc>
          <w:tcPr>
            <w:tcW w:w="1988" w:type="dxa"/>
            <w:noWrap/>
            <w:hideMark/>
          </w:tcPr>
          <w:p w14:paraId="22DD4F4C" w14:textId="0702E23D" w:rsidR="0056568B" w:rsidRPr="00DA0DEB" w:rsidRDefault="0056568B" w:rsidP="00DA0DEB">
            <w:pPr>
              <w:suppressAutoHyphens w:val="0"/>
              <w:jc w:val="center"/>
              <w:rPr>
                <w:b/>
                <w:bCs/>
                <w:color w:val="000000"/>
                <w:lang w:val="fr-FR" w:eastAsia="fr-FR"/>
              </w:rPr>
            </w:pPr>
            <w:r w:rsidRPr="00DA0DEB">
              <w:rPr>
                <w:b/>
                <w:bCs/>
                <w:color w:val="000000"/>
                <w:lang w:val="fr-FR" w:eastAsia="fr-FR"/>
              </w:rPr>
              <w:t>Unité</w:t>
            </w:r>
            <w:r>
              <w:rPr>
                <w:b/>
                <w:bCs/>
                <w:color w:val="000000"/>
                <w:lang w:val="fr-FR" w:eastAsia="fr-FR"/>
              </w:rPr>
              <w:t xml:space="preserve"> de colisage</w:t>
            </w:r>
          </w:p>
        </w:tc>
        <w:tc>
          <w:tcPr>
            <w:tcW w:w="1254" w:type="dxa"/>
          </w:tcPr>
          <w:p w14:paraId="3C65FF8B" w14:textId="61CED076" w:rsidR="0056568B" w:rsidRPr="00DA0DEB" w:rsidRDefault="0056568B" w:rsidP="00DA0DEB">
            <w:pPr>
              <w:suppressAutoHyphens w:val="0"/>
              <w:jc w:val="center"/>
              <w:rPr>
                <w:b/>
                <w:bCs/>
                <w:color w:val="000000"/>
                <w:lang w:val="fr-FR" w:eastAsia="fr-FR"/>
              </w:rPr>
            </w:pPr>
            <w:r>
              <w:rPr>
                <w:b/>
                <w:bCs/>
                <w:color w:val="000000"/>
                <w:lang w:val="fr-FR" w:eastAsia="fr-FR"/>
              </w:rPr>
              <w:t>Quantité estimative</w:t>
            </w:r>
          </w:p>
        </w:tc>
      </w:tr>
      <w:tr w:rsidR="0056568B" w:rsidRPr="00DA0DEB" w14:paraId="0E252D72" w14:textId="3009595B" w:rsidTr="00CB4657">
        <w:trPr>
          <w:trHeight w:val="330"/>
        </w:trPr>
        <w:tc>
          <w:tcPr>
            <w:tcW w:w="806" w:type="dxa"/>
            <w:vMerge w:val="restart"/>
            <w:noWrap/>
            <w:hideMark/>
          </w:tcPr>
          <w:p w14:paraId="3AC93A3C" w14:textId="77777777" w:rsidR="0056568B" w:rsidRPr="00DA0DEB" w:rsidRDefault="0056568B" w:rsidP="00DA0DEB">
            <w:pPr>
              <w:suppressAutoHyphens w:val="0"/>
              <w:jc w:val="center"/>
              <w:rPr>
                <w:color w:val="000000"/>
                <w:lang w:val="fr-FR" w:eastAsia="fr-FR"/>
              </w:rPr>
            </w:pPr>
            <w:r w:rsidRPr="00DA0DEB">
              <w:rPr>
                <w:color w:val="000000"/>
                <w:lang w:val="fr-FR" w:eastAsia="fr-FR"/>
              </w:rPr>
              <w:t>1</w:t>
            </w:r>
          </w:p>
        </w:tc>
        <w:tc>
          <w:tcPr>
            <w:tcW w:w="967" w:type="dxa"/>
          </w:tcPr>
          <w:p w14:paraId="275AFBEE" w14:textId="34C0CEB9" w:rsidR="0056568B" w:rsidRPr="00DA0DEB" w:rsidRDefault="0056568B" w:rsidP="00DA0DEB">
            <w:pPr>
              <w:suppressAutoHyphens w:val="0"/>
              <w:rPr>
                <w:color w:val="000000"/>
                <w:lang w:val="fr-FR" w:eastAsia="fr-FR"/>
              </w:rPr>
            </w:pPr>
            <w:r>
              <w:rPr>
                <w:color w:val="000000"/>
                <w:lang w:val="fr-FR" w:eastAsia="fr-FR"/>
              </w:rPr>
              <w:t>A</w:t>
            </w:r>
          </w:p>
        </w:tc>
        <w:tc>
          <w:tcPr>
            <w:tcW w:w="3339" w:type="dxa"/>
            <w:noWrap/>
            <w:hideMark/>
          </w:tcPr>
          <w:p w14:paraId="54CBD58E" w14:textId="0994AA6E" w:rsidR="0056568B" w:rsidRPr="00DA0DEB" w:rsidRDefault="0056568B" w:rsidP="00DA0DEB">
            <w:pPr>
              <w:suppressAutoHyphens w:val="0"/>
              <w:rPr>
                <w:color w:val="000000"/>
                <w:lang w:val="fr-FR" w:eastAsia="fr-FR"/>
              </w:rPr>
            </w:pPr>
            <w:r w:rsidRPr="00DA0DEB">
              <w:rPr>
                <w:color w:val="000000"/>
                <w:lang w:val="fr-FR" w:eastAsia="fr-FR"/>
              </w:rPr>
              <w:t>Huile de tournesol</w:t>
            </w:r>
          </w:p>
        </w:tc>
        <w:tc>
          <w:tcPr>
            <w:tcW w:w="1988" w:type="dxa"/>
            <w:noWrap/>
            <w:hideMark/>
          </w:tcPr>
          <w:p w14:paraId="03527A29" w14:textId="4961DB36" w:rsidR="0056568B" w:rsidRPr="00DA0DEB" w:rsidRDefault="0056568B" w:rsidP="00771FDB">
            <w:pPr>
              <w:suppressAutoHyphens w:val="0"/>
              <w:jc w:val="center"/>
              <w:rPr>
                <w:color w:val="000000"/>
                <w:lang w:val="fr-FR" w:eastAsia="fr-FR"/>
              </w:rPr>
            </w:pPr>
            <w:r>
              <w:rPr>
                <w:color w:val="000000"/>
                <w:lang w:val="fr-FR" w:eastAsia="fr-FR"/>
              </w:rPr>
              <w:t>3</w:t>
            </w:r>
            <w:r w:rsidRPr="00DA0DEB">
              <w:rPr>
                <w:color w:val="000000"/>
                <w:lang w:val="fr-FR" w:eastAsia="fr-FR"/>
              </w:rPr>
              <w:t>L</w:t>
            </w:r>
          </w:p>
        </w:tc>
        <w:tc>
          <w:tcPr>
            <w:tcW w:w="1254" w:type="dxa"/>
          </w:tcPr>
          <w:p w14:paraId="71B5B413" w14:textId="56201ACE" w:rsidR="0056568B" w:rsidRPr="00DA0DEB" w:rsidRDefault="0056568B" w:rsidP="00771FDB">
            <w:pPr>
              <w:suppressAutoHyphens w:val="0"/>
              <w:jc w:val="center"/>
              <w:rPr>
                <w:color w:val="000000"/>
                <w:lang w:val="fr-FR" w:eastAsia="fr-FR"/>
              </w:rPr>
            </w:pPr>
            <w:r>
              <w:rPr>
                <w:color w:val="000000"/>
                <w:lang w:val="fr-FR" w:eastAsia="fr-FR"/>
              </w:rPr>
              <w:t>60 000</w:t>
            </w:r>
          </w:p>
        </w:tc>
      </w:tr>
      <w:tr w:rsidR="0056568B" w:rsidRPr="00DA0DEB" w14:paraId="3958EF5F" w14:textId="62CA29B2" w:rsidTr="00CB4657">
        <w:trPr>
          <w:trHeight w:val="330"/>
        </w:trPr>
        <w:tc>
          <w:tcPr>
            <w:tcW w:w="806" w:type="dxa"/>
            <w:vMerge/>
            <w:hideMark/>
          </w:tcPr>
          <w:p w14:paraId="434D2AE2" w14:textId="77777777" w:rsidR="0056568B" w:rsidRPr="00DA0DEB" w:rsidRDefault="0056568B" w:rsidP="00DA0DEB">
            <w:pPr>
              <w:suppressAutoHyphens w:val="0"/>
              <w:rPr>
                <w:color w:val="000000"/>
                <w:lang w:val="fr-FR" w:eastAsia="fr-FR"/>
              </w:rPr>
            </w:pPr>
          </w:p>
        </w:tc>
        <w:tc>
          <w:tcPr>
            <w:tcW w:w="967" w:type="dxa"/>
          </w:tcPr>
          <w:p w14:paraId="018DB682" w14:textId="296711DC" w:rsidR="0056568B" w:rsidRPr="00DA0DEB" w:rsidRDefault="0056568B" w:rsidP="00DA0DEB">
            <w:pPr>
              <w:suppressAutoHyphens w:val="0"/>
              <w:rPr>
                <w:color w:val="000000"/>
                <w:lang w:val="fr-FR" w:eastAsia="fr-FR"/>
              </w:rPr>
            </w:pPr>
            <w:r>
              <w:rPr>
                <w:color w:val="000000"/>
                <w:lang w:val="fr-FR" w:eastAsia="fr-FR"/>
              </w:rPr>
              <w:t>B</w:t>
            </w:r>
          </w:p>
        </w:tc>
        <w:tc>
          <w:tcPr>
            <w:tcW w:w="3339" w:type="dxa"/>
            <w:noWrap/>
            <w:hideMark/>
          </w:tcPr>
          <w:p w14:paraId="027300FD" w14:textId="687F9540" w:rsidR="0056568B" w:rsidRPr="00DA0DEB" w:rsidRDefault="0056568B" w:rsidP="00DA0DEB">
            <w:pPr>
              <w:suppressAutoHyphens w:val="0"/>
              <w:rPr>
                <w:color w:val="000000"/>
                <w:lang w:val="fr-FR" w:eastAsia="fr-FR"/>
              </w:rPr>
            </w:pPr>
            <w:r w:rsidRPr="00DA0DEB">
              <w:rPr>
                <w:color w:val="000000"/>
                <w:lang w:val="fr-FR" w:eastAsia="fr-FR"/>
              </w:rPr>
              <w:t>Huile de Soja</w:t>
            </w:r>
          </w:p>
        </w:tc>
        <w:tc>
          <w:tcPr>
            <w:tcW w:w="1988" w:type="dxa"/>
            <w:noWrap/>
            <w:hideMark/>
          </w:tcPr>
          <w:p w14:paraId="524B99D2" w14:textId="4D630CED" w:rsidR="0056568B" w:rsidRPr="00DA0DEB" w:rsidRDefault="0056568B" w:rsidP="00E14ED6">
            <w:pPr>
              <w:suppressAutoHyphens w:val="0"/>
              <w:jc w:val="center"/>
              <w:rPr>
                <w:color w:val="000000"/>
                <w:lang w:val="fr-FR" w:eastAsia="fr-FR"/>
              </w:rPr>
            </w:pPr>
            <w:r>
              <w:rPr>
                <w:color w:val="000000"/>
                <w:lang w:val="fr-FR" w:eastAsia="fr-FR"/>
              </w:rPr>
              <w:t>3</w:t>
            </w:r>
            <w:r w:rsidRPr="00DA0DEB">
              <w:rPr>
                <w:color w:val="000000"/>
                <w:lang w:val="fr-FR" w:eastAsia="fr-FR"/>
              </w:rPr>
              <w:t>L</w:t>
            </w:r>
          </w:p>
        </w:tc>
        <w:tc>
          <w:tcPr>
            <w:tcW w:w="1254" w:type="dxa"/>
          </w:tcPr>
          <w:p w14:paraId="00AE87FB" w14:textId="566D11F3" w:rsidR="0056568B" w:rsidRPr="00DA0DEB" w:rsidRDefault="0056568B" w:rsidP="00E14ED6">
            <w:pPr>
              <w:suppressAutoHyphens w:val="0"/>
              <w:jc w:val="center"/>
              <w:rPr>
                <w:color w:val="000000"/>
                <w:lang w:val="fr-FR" w:eastAsia="fr-FR"/>
              </w:rPr>
            </w:pPr>
            <w:r>
              <w:rPr>
                <w:color w:val="000000"/>
                <w:lang w:val="fr-FR" w:eastAsia="fr-FR"/>
              </w:rPr>
              <w:t>60 000</w:t>
            </w:r>
          </w:p>
        </w:tc>
      </w:tr>
      <w:tr w:rsidR="0056568B" w:rsidRPr="00DA0DEB" w14:paraId="53C4EA43" w14:textId="42A35464" w:rsidTr="00CB4657">
        <w:trPr>
          <w:trHeight w:val="330"/>
        </w:trPr>
        <w:tc>
          <w:tcPr>
            <w:tcW w:w="806" w:type="dxa"/>
            <w:vMerge/>
            <w:hideMark/>
          </w:tcPr>
          <w:p w14:paraId="23E3E070" w14:textId="77777777" w:rsidR="0056568B" w:rsidRPr="00DA0DEB" w:rsidRDefault="0056568B" w:rsidP="00DA0DEB">
            <w:pPr>
              <w:suppressAutoHyphens w:val="0"/>
              <w:rPr>
                <w:color w:val="000000"/>
                <w:lang w:val="fr-FR" w:eastAsia="fr-FR"/>
              </w:rPr>
            </w:pPr>
          </w:p>
        </w:tc>
        <w:tc>
          <w:tcPr>
            <w:tcW w:w="967" w:type="dxa"/>
          </w:tcPr>
          <w:p w14:paraId="5EAD42CB" w14:textId="1693C09F" w:rsidR="0056568B" w:rsidRPr="00DA0DEB" w:rsidRDefault="0056568B" w:rsidP="00DA0DEB">
            <w:pPr>
              <w:suppressAutoHyphens w:val="0"/>
              <w:rPr>
                <w:color w:val="000000"/>
                <w:lang w:val="fr-FR" w:eastAsia="fr-FR"/>
              </w:rPr>
            </w:pPr>
            <w:r>
              <w:rPr>
                <w:color w:val="000000"/>
                <w:lang w:val="fr-FR" w:eastAsia="fr-FR"/>
              </w:rPr>
              <w:t>C</w:t>
            </w:r>
          </w:p>
        </w:tc>
        <w:tc>
          <w:tcPr>
            <w:tcW w:w="3339" w:type="dxa"/>
            <w:noWrap/>
            <w:hideMark/>
          </w:tcPr>
          <w:p w14:paraId="7825E2C1" w14:textId="349F4F2D" w:rsidR="0056568B" w:rsidRPr="00DA0DEB" w:rsidRDefault="0056568B" w:rsidP="00DA0DEB">
            <w:pPr>
              <w:suppressAutoHyphens w:val="0"/>
              <w:rPr>
                <w:color w:val="000000"/>
                <w:lang w:val="fr-FR" w:eastAsia="fr-FR"/>
              </w:rPr>
            </w:pPr>
            <w:r w:rsidRPr="00DA0DEB">
              <w:rPr>
                <w:color w:val="000000"/>
                <w:lang w:val="fr-FR" w:eastAsia="fr-FR"/>
              </w:rPr>
              <w:t>Huile de palme</w:t>
            </w:r>
          </w:p>
        </w:tc>
        <w:tc>
          <w:tcPr>
            <w:tcW w:w="1988" w:type="dxa"/>
            <w:noWrap/>
            <w:hideMark/>
          </w:tcPr>
          <w:p w14:paraId="1CA3D23B" w14:textId="036FB87D" w:rsidR="0056568B" w:rsidRPr="00DA0DEB" w:rsidRDefault="0056568B" w:rsidP="00E14ED6">
            <w:pPr>
              <w:suppressAutoHyphens w:val="0"/>
              <w:jc w:val="center"/>
              <w:rPr>
                <w:color w:val="000000"/>
                <w:lang w:val="fr-FR" w:eastAsia="fr-FR"/>
              </w:rPr>
            </w:pPr>
            <w:r>
              <w:rPr>
                <w:color w:val="000000"/>
                <w:lang w:val="fr-FR" w:eastAsia="fr-FR"/>
              </w:rPr>
              <w:t>3</w:t>
            </w:r>
            <w:r w:rsidRPr="00DA0DEB">
              <w:rPr>
                <w:color w:val="000000"/>
                <w:lang w:val="fr-FR" w:eastAsia="fr-FR"/>
              </w:rPr>
              <w:t>L</w:t>
            </w:r>
          </w:p>
        </w:tc>
        <w:tc>
          <w:tcPr>
            <w:tcW w:w="1254" w:type="dxa"/>
          </w:tcPr>
          <w:p w14:paraId="0EE9609E" w14:textId="3156863F" w:rsidR="0056568B" w:rsidRPr="00DA0DEB" w:rsidRDefault="0056568B" w:rsidP="00E14ED6">
            <w:pPr>
              <w:suppressAutoHyphens w:val="0"/>
              <w:jc w:val="center"/>
              <w:rPr>
                <w:color w:val="000000"/>
                <w:lang w:val="fr-FR" w:eastAsia="fr-FR"/>
              </w:rPr>
            </w:pPr>
            <w:r>
              <w:rPr>
                <w:color w:val="000000"/>
                <w:lang w:val="fr-FR" w:eastAsia="fr-FR"/>
              </w:rPr>
              <w:t>60 000</w:t>
            </w:r>
          </w:p>
        </w:tc>
      </w:tr>
      <w:tr w:rsidR="0056568B" w:rsidRPr="00DA0DEB" w14:paraId="7026A90B" w14:textId="2A2C35A3" w:rsidTr="00CB4657">
        <w:trPr>
          <w:trHeight w:val="330"/>
        </w:trPr>
        <w:tc>
          <w:tcPr>
            <w:tcW w:w="806" w:type="dxa"/>
            <w:vMerge/>
            <w:hideMark/>
          </w:tcPr>
          <w:p w14:paraId="445BFB75" w14:textId="77777777" w:rsidR="0056568B" w:rsidRPr="00DA0DEB" w:rsidRDefault="0056568B" w:rsidP="00DA0DEB">
            <w:pPr>
              <w:suppressAutoHyphens w:val="0"/>
              <w:rPr>
                <w:color w:val="000000"/>
                <w:lang w:val="fr-FR" w:eastAsia="fr-FR"/>
              </w:rPr>
            </w:pPr>
          </w:p>
        </w:tc>
        <w:tc>
          <w:tcPr>
            <w:tcW w:w="967" w:type="dxa"/>
          </w:tcPr>
          <w:p w14:paraId="6821EDFE" w14:textId="7AE25C01" w:rsidR="0056568B" w:rsidRPr="00DA0DEB" w:rsidRDefault="0056568B" w:rsidP="00DA0DEB">
            <w:pPr>
              <w:suppressAutoHyphens w:val="0"/>
              <w:rPr>
                <w:color w:val="000000"/>
                <w:lang w:val="fr-FR" w:eastAsia="fr-FR"/>
              </w:rPr>
            </w:pPr>
            <w:r>
              <w:rPr>
                <w:color w:val="000000"/>
                <w:lang w:val="fr-FR" w:eastAsia="fr-FR"/>
              </w:rPr>
              <w:t>D</w:t>
            </w:r>
          </w:p>
        </w:tc>
        <w:tc>
          <w:tcPr>
            <w:tcW w:w="3339" w:type="dxa"/>
            <w:noWrap/>
            <w:hideMark/>
          </w:tcPr>
          <w:p w14:paraId="17CA9FA8" w14:textId="37E85C19" w:rsidR="0056568B" w:rsidRPr="00DA0DEB" w:rsidRDefault="0056568B" w:rsidP="00DA0DEB">
            <w:pPr>
              <w:suppressAutoHyphens w:val="0"/>
              <w:rPr>
                <w:color w:val="000000"/>
                <w:lang w:val="fr-FR" w:eastAsia="fr-FR"/>
              </w:rPr>
            </w:pPr>
            <w:r w:rsidRPr="00DA0DEB">
              <w:rPr>
                <w:color w:val="000000"/>
                <w:lang w:val="fr-FR" w:eastAsia="fr-FR"/>
              </w:rPr>
              <w:t>Huile de Colza</w:t>
            </w:r>
          </w:p>
        </w:tc>
        <w:tc>
          <w:tcPr>
            <w:tcW w:w="1988" w:type="dxa"/>
            <w:noWrap/>
            <w:hideMark/>
          </w:tcPr>
          <w:p w14:paraId="005FA417" w14:textId="152CC7C3" w:rsidR="0056568B" w:rsidRPr="00DA0DEB" w:rsidRDefault="0056568B" w:rsidP="00E14ED6">
            <w:pPr>
              <w:suppressAutoHyphens w:val="0"/>
              <w:jc w:val="center"/>
              <w:rPr>
                <w:color w:val="000000"/>
                <w:lang w:val="fr-FR" w:eastAsia="fr-FR"/>
              </w:rPr>
            </w:pPr>
            <w:r>
              <w:rPr>
                <w:color w:val="000000"/>
                <w:lang w:val="fr-FR" w:eastAsia="fr-FR"/>
              </w:rPr>
              <w:t>3</w:t>
            </w:r>
            <w:r w:rsidRPr="00DA0DEB">
              <w:rPr>
                <w:color w:val="000000"/>
                <w:lang w:val="fr-FR" w:eastAsia="fr-FR"/>
              </w:rPr>
              <w:t>L</w:t>
            </w:r>
          </w:p>
        </w:tc>
        <w:tc>
          <w:tcPr>
            <w:tcW w:w="1254" w:type="dxa"/>
          </w:tcPr>
          <w:p w14:paraId="7D127671" w14:textId="5F68F919" w:rsidR="0056568B" w:rsidRPr="00DA0DEB" w:rsidRDefault="0056568B" w:rsidP="00E14ED6">
            <w:pPr>
              <w:suppressAutoHyphens w:val="0"/>
              <w:jc w:val="center"/>
              <w:rPr>
                <w:color w:val="000000"/>
                <w:lang w:val="fr-FR" w:eastAsia="fr-FR"/>
              </w:rPr>
            </w:pPr>
            <w:r>
              <w:rPr>
                <w:color w:val="000000"/>
                <w:lang w:val="fr-FR" w:eastAsia="fr-FR"/>
              </w:rPr>
              <w:t>60 000</w:t>
            </w:r>
          </w:p>
        </w:tc>
      </w:tr>
      <w:tr w:rsidR="0056568B" w:rsidRPr="00DA0DEB" w14:paraId="25360716" w14:textId="4856D126" w:rsidTr="00CB4657">
        <w:trPr>
          <w:trHeight w:val="330"/>
        </w:trPr>
        <w:tc>
          <w:tcPr>
            <w:tcW w:w="806" w:type="dxa"/>
            <w:vMerge/>
            <w:hideMark/>
          </w:tcPr>
          <w:p w14:paraId="16300F06" w14:textId="77777777" w:rsidR="0056568B" w:rsidRPr="00DA0DEB" w:rsidRDefault="0056568B" w:rsidP="00DA0DEB">
            <w:pPr>
              <w:suppressAutoHyphens w:val="0"/>
              <w:rPr>
                <w:color w:val="000000"/>
                <w:lang w:val="fr-FR" w:eastAsia="fr-FR"/>
              </w:rPr>
            </w:pPr>
          </w:p>
        </w:tc>
        <w:tc>
          <w:tcPr>
            <w:tcW w:w="967" w:type="dxa"/>
          </w:tcPr>
          <w:p w14:paraId="2E1613A1" w14:textId="6851DCB7" w:rsidR="0056568B" w:rsidRPr="00DA0DEB" w:rsidRDefault="0056568B" w:rsidP="00DA0DEB">
            <w:pPr>
              <w:suppressAutoHyphens w:val="0"/>
              <w:rPr>
                <w:color w:val="000000"/>
                <w:lang w:val="fr-FR" w:eastAsia="fr-FR"/>
              </w:rPr>
            </w:pPr>
            <w:r>
              <w:rPr>
                <w:color w:val="000000"/>
                <w:lang w:val="fr-FR" w:eastAsia="fr-FR"/>
              </w:rPr>
              <w:t>E</w:t>
            </w:r>
          </w:p>
        </w:tc>
        <w:tc>
          <w:tcPr>
            <w:tcW w:w="3339" w:type="dxa"/>
            <w:noWrap/>
            <w:hideMark/>
          </w:tcPr>
          <w:p w14:paraId="4CBD1CFD" w14:textId="78B40AFA" w:rsidR="0056568B" w:rsidRPr="00DA0DEB" w:rsidRDefault="0056568B" w:rsidP="00DA0DEB">
            <w:pPr>
              <w:suppressAutoHyphens w:val="0"/>
              <w:rPr>
                <w:color w:val="000000"/>
                <w:lang w:val="fr-FR" w:eastAsia="fr-FR"/>
              </w:rPr>
            </w:pPr>
            <w:r w:rsidRPr="00DA0DEB">
              <w:rPr>
                <w:color w:val="000000"/>
                <w:lang w:val="fr-FR" w:eastAsia="fr-FR"/>
              </w:rPr>
              <w:t>Huile d'arachide</w:t>
            </w:r>
          </w:p>
        </w:tc>
        <w:tc>
          <w:tcPr>
            <w:tcW w:w="1988" w:type="dxa"/>
            <w:noWrap/>
            <w:hideMark/>
          </w:tcPr>
          <w:p w14:paraId="49E9B0F2" w14:textId="5A6EF019" w:rsidR="0056568B" w:rsidRPr="00DA0DEB" w:rsidRDefault="0056568B" w:rsidP="00E14ED6">
            <w:pPr>
              <w:suppressAutoHyphens w:val="0"/>
              <w:jc w:val="center"/>
              <w:rPr>
                <w:color w:val="000000"/>
                <w:lang w:val="fr-FR" w:eastAsia="fr-FR"/>
              </w:rPr>
            </w:pPr>
            <w:r>
              <w:rPr>
                <w:color w:val="000000"/>
                <w:lang w:val="fr-FR" w:eastAsia="fr-FR"/>
              </w:rPr>
              <w:t>3</w:t>
            </w:r>
            <w:r w:rsidRPr="00DA0DEB">
              <w:rPr>
                <w:color w:val="000000"/>
                <w:lang w:val="fr-FR" w:eastAsia="fr-FR"/>
              </w:rPr>
              <w:t>L</w:t>
            </w:r>
          </w:p>
        </w:tc>
        <w:tc>
          <w:tcPr>
            <w:tcW w:w="1254" w:type="dxa"/>
          </w:tcPr>
          <w:p w14:paraId="45A281A3" w14:textId="59292898" w:rsidR="0056568B" w:rsidRPr="00DA0DEB" w:rsidRDefault="0056568B" w:rsidP="00E14ED6">
            <w:pPr>
              <w:suppressAutoHyphens w:val="0"/>
              <w:jc w:val="center"/>
              <w:rPr>
                <w:color w:val="000000"/>
                <w:lang w:val="fr-FR" w:eastAsia="fr-FR"/>
              </w:rPr>
            </w:pPr>
            <w:r>
              <w:rPr>
                <w:color w:val="000000"/>
                <w:lang w:val="fr-FR" w:eastAsia="fr-FR"/>
              </w:rPr>
              <w:t>60 000</w:t>
            </w:r>
          </w:p>
        </w:tc>
      </w:tr>
      <w:tr w:rsidR="0056568B" w:rsidRPr="00DA0DEB" w14:paraId="31212A02" w14:textId="06541419" w:rsidTr="00CB4657">
        <w:trPr>
          <w:trHeight w:val="330"/>
        </w:trPr>
        <w:tc>
          <w:tcPr>
            <w:tcW w:w="806" w:type="dxa"/>
            <w:vMerge/>
            <w:hideMark/>
          </w:tcPr>
          <w:p w14:paraId="24BAA24C" w14:textId="77777777" w:rsidR="0056568B" w:rsidRPr="00DA0DEB" w:rsidRDefault="0056568B" w:rsidP="00DA0DEB">
            <w:pPr>
              <w:suppressAutoHyphens w:val="0"/>
              <w:rPr>
                <w:color w:val="000000"/>
                <w:lang w:val="fr-FR" w:eastAsia="fr-FR"/>
              </w:rPr>
            </w:pPr>
          </w:p>
        </w:tc>
        <w:tc>
          <w:tcPr>
            <w:tcW w:w="967" w:type="dxa"/>
          </w:tcPr>
          <w:p w14:paraId="1B56B855" w14:textId="19170FDE" w:rsidR="0056568B" w:rsidRPr="00DA0DEB" w:rsidRDefault="0056568B" w:rsidP="00DA0DEB">
            <w:pPr>
              <w:suppressAutoHyphens w:val="0"/>
              <w:rPr>
                <w:color w:val="000000"/>
                <w:lang w:val="fr-FR" w:eastAsia="fr-FR"/>
              </w:rPr>
            </w:pPr>
            <w:r>
              <w:rPr>
                <w:color w:val="000000"/>
                <w:lang w:val="fr-FR" w:eastAsia="fr-FR"/>
              </w:rPr>
              <w:t>F</w:t>
            </w:r>
          </w:p>
        </w:tc>
        <w:tc>
          <w:tcPr>
            <w:tcW w:w="3339" w:type="dxa"/>
            <w:noWrap/>
            <w:hideMark/>
          </w:tcPr>
          <w:p w14:paraId="26F10624" w14:textId="1FFBD63D" w:rsidR="0056568B" w:rsidRPr="00DA0DEB" w:rsidRDefault="0056568B" w:rsidP="00DA0DEB">
            <w:pPr>
              <w:suppressAutoHyphens w:val="0"/>
              <w:rPr>
                <w:color w:val="000000"/>
                <w:lang w:val="fr-FR" w:eastAsia="fr-FR"/>
              </w:rPr>
            </w:pPr>
            <w:r w:rsidRPr="00DA0DEB">
              <w:rPr>
                <w:color w:val="000000"/>
                <w:lang w:val="fr-FR" w:eastAsia="fr-FR"/>
              </w:rPr>
              <w:t>Huile végétal</w:t>
            </w:r>
            <w:r>
              <w:rPr>
                <w:color w:val="000000"/>
                <w:lang w:val="fr-FR" w:eastAsia="fr-FR"/>
              </w:rPr>
              <w:t>e</w:t>
            </w:r>
            <w:r w:rsidRPr="00DA0DEB">
              <w:rPr>
                <w:color w:val="000000"/>
                <w:lang w:val="fr-FR" w:eastAsia="fr-FR"/>
              </w:rPr>
              <w:t xml:space="preserve"> mélangée</w:t>
            </w:r>
          </w:p>
        </w:tc>
        <w:tc>
          <w:tcPr>
            <w:tcW w:w="1988" w:type="dxa"/>
            <w:noWrap/>
            <w:hideMark/>
          </w:tcPr>
          <w:p w14:paraId="23B3506D" w14:textId="5F0657EC" w:rsidR="0056568B" w:rsidRPr="00DA0DEB" w:rsidRDefault="0056568B" w:rsidP="00E14ED6">
            <w:pPr>
              <w:suppressAutoHyphens w:val="0"/>
              <w:jc w:val="center"/>
              <w:rPr>
                <w:color w:val="000000"/>
                <w:lang w:val="fr-FR" w:eastAsia="fr-FR"/>
              </w:rPr>
            </w:pPr>
            <w:r>
              <w:rPr>
                <w:color w:val="000000"/>
                <w:lang w:val="fr-FR" w:eastAsia="fr-FR"/>
              </w:rPr>
              <w:t>3</w:t>
            </w:r>
            <w:r w:rsidRPr="00DA0DEB">
              <w:rPr>
                <w:color w:val="000000"/>
                <w:lang w:val="fr-FR" w:eastAsia="fr-FR"/>
              </w:rPr>
              <w:t>L</w:t>
            </w:r>
          </w:p>
        </w:tc>
        <w:tc>
          <w:tcPr>
            <w:tcW w:w="1254" w:type="dxa"/>
          </w:tcPr>
          <w:p w14:paraId="6293BA4D" w14:textId="1B073A5E" w:rsidR="0056568B" w:rsidRPr="00DA0DEB" w:rsidRDefault="0056568B" w:rsidP="00E14ED6">
            <w:pPr>
              <w:suppressAutoHyphens w:val="0"/>
              <w:jc w:val="center"/>
              <w:rPr>
                <w:color w:val="000000"/>
                <w:lang w:val="fr-FR" w:eastAsia="fr-FR"/>
              </w:rPr>
            </w:pPr>
            <w:r>
              <w:rPr>
                <w:color w:val="000000"/>
                <w:lang w:val="fr-FR" w:eastAsia="fr-FR"/>
              </w:rPr>
              <w:t>60 000</w:t>
            </w:r>
          </w:p>
        </w:tc>
      </w:tr>
      <w:tr w:rsidR="00894166" w:rsidRPr="00DA0DEB" w14:paraId="6F9B3073" w14:textId="585F1727" w:rsidTr="00CB4657">
        <w:trPr>
          <w:trHeight w:val="330"/>
        </w:trPr>
        <w:tc>
          <w:tcPr>
            <w:tcW w:w="806" w:type="dxa"/>
            <w:vMerge w:val="restart"/>
            <w:noWrap/>
            <w:hideMark/>
          </w:tcPr>
          <w:p w14:paraId="60556258" w14:textId="77777777" w:rsidR="00894166" w:rsidRPr="00DA0DEB" w:rsidRDefault="00894166" w:rsidP="00DA0DEB">
            <w:pPr>
              <w:suppressAutoHyphens w:val="0"/>
              <w:jc w:val="center"/>
              <w:rPr>
                <w:color w:val="000000"/>
                <w:lang w:val="fr-FR" w:eastAsia="fr-FR"/>
              </w:rPr>
            </w:pPr>
            <w:r w:rsidRPr="00DA0DEB">
              <w:rPr>
                <w:color w:val="000000"/>
                <w:lang w:val="fr-FR" w:eastAsia="fr-FR"/>
              </w:rPr>
              <w:t>2</w:t>
            </w:r>
          </w:p>
        </w:tc>
        <w:tc>
          <w:tcPr>
            <w:tcW w:w="967" w:type="dxa"/>
          </w:tcPr>
          <w:p w14:paraId="7E3FE43A" w14:textId="58A78ED0" w:rsidR="00894166" w:rsidRPr="00DA0DEB" w:rsidRDefault="00894166" w:rsidP="0056568B">
            <w:pPr>
              <w:suppressAutoHyphens w:val="0"/>
              <w:rPr>
                <w:color w:val="000000"/>
                <w:lang w:val="fr-FR" w:eastAsia="fr-FR"/>
              </w:rPr>
            </w:pPr>
            <w:r>
              <w:rPr>
                <w:color w:val="000000"/>
                <w:lang w:val="fr-FR" w:eastAsia="fr-FR"/>
              </w:rPr>
              <w:t>A</w:t>
            </w:r>
          </w:p>
        </w:tc>
        <w:tc>
          <w:tcPr>
            <w:tcW w:w="3339" w:type="dxa"/>
            <w:noWrap/>
            <w:hideMark/>
          </w:tcPr>
          <w:p w14:paraId="46AABF15" w14:textId="369231B3" w:rsidR="00894166" w:rsidRPr="00DA0DEB" w:rsidRDefault="00894166" w:rsidP="0056568B">
            <w:pPr>
              <w:suppressAutoHyphens w:val="0"/>
              <w:rPr>
                <w:color w:val="000000"/>
                <w:lang w:val="fr-FR" w:eastAsia="fr-FR"/>
              </w:rPr>
            </w:pPr>
            <w:r w:rsidRPr="00DA0DEB">
              <w:rPr>
                <w:color w:val="000000"/>
                <w:lang w:val="fr-FR" w:eastAsia="fr-FR"/>
              </w:rPr>
              <w:t>Farine de Maïs</w:t>
            </w:r>
            <w:r>
              <w:rPr>
                <w:color w:val="000000"/>
                <w:lang w:val="fr-FR" w:eastAsia="fr-FR"/>
              </w:rPr>
              <w:t xml:space="preserve"> (jaune ou blanc)</w:t>
            </w:r>
            <w:r w:rsidRPr="00DA0DEB">
              <w:rPr>
                <w:color w:val="000000"/>
                <w:lang w:val="fr-FR" w:eastAsia="fr-FR"/>
              </w:rPr>
              <w:t xml:space="preserve"> </w:t>
            </w:r>
          </w:p>
        </w:tc>
        <w:tc>
          <w:tcPr>
            <w:tcW w:w="1988" w:type="dxa"/>
            <w:noWrap/>
            <w:hideMark/>
          </w:tcPr>
          <w:p w14:paraId="5B4E8D9A" w14:textId="59730723" w:rsidR="00894166" w:rsidRPr="00DA0DEB" w:rsidRDefault="00894166" w:rsidP="00DF2B9D">
            <w:pPr>
              <w:suppressAutoHyphens w:val="0"/>
              <w:jc w:val="center"/>
              <w:rPr>
                <w:color w:val="000000"/>
                <w:lang w:val="fr-FR" w:eastAsia="fr-FR"/>
              </w:rPr>
            </w:pPr>
            <w:r>
              <w:rPr>
                <w:color w:val="000000"/>
                <w:lang w:val="fr-FR" w:eastAsia="fr-FR"/>
              </w:rPr>
              <w:t>36</w:t>
            </w:r>
            <w:r w:rsidRPr="00DA0DEB">
              <w:rPr>
                <w:color w:val="000000"/>
                <w:lang w:val="fr-FR" w:eastAsia="fr-FR"/>
              </w:rPr>
              <w:t xml:space="preserve"> Kg</w:t>
            </w:r>
          </w:p>
        </w:tc>
        <w:tc>
          <w:tcPr>
            <w:tcW w:w="1254" w:type="dxa"/>
          </w:tcPr>
          <w:p w14:paraId="530824AF" w14:textId="7A9E1FBB" w:rsidR="00894166" w:rsidRPr="00DA0DEB" w:rsidRDefault="00894166" w:rsidP="00DF2B9D">
            <w:pPr>
              <w:suppressAutoHyphens w:val="0"/>
              <w:jc w:val="center"/>
              <w:rPr>
                <w:color w:val="000000"/>
                <w:lang w:val="fr-FR" w:eastAsia="fr-FR"/>
              </w:rPr>
            </w:pPr>
            <w:r>
              <w:rPr>
                <w:color w:val="000000"/>
                <w:lang w:val="fr-FR" w:eastAsia="fr-FR"/>
              </w:rPr>
              <w:t>60 000</w:t>
            </w:r>
          </w:p>
        </w:tc>
      </w:tr>
      <w:tr w:rsidR="00894166" w:rsidRPr="00DA0DEB" w14:paraId="05D55E37" w14:textId="77777777" w:rsidTr="00CB4657">
        <w:trPr>
          <w:trHeight w:val="330"/>
        </w:trPr>
        <w:tc>
          <w:tcPr>
            <w:tcW w:w="806" w:type="dxa"/>
            <w:vMerge/>
            <w:noWrap/>
          </w:tcPr>
          <w:p w14:paraId="3D5DB1A3" w14:textId="77777777" w:rsidR="00894166" w:rsidRPr="00DA0DEB" w:rsidRDefault="00894166" w:rsidP="00DA0DEB">
            <w:pPr>
              <w:suppressAutoHyphens w:val="0"/>
              <w:jc w:val="center"/>
              <w:rPr>
                <w:color w:val="000000"/>
                <w:lang w:val="fr-FR" w:eastAsia="fr-FR"/>
              </w:rPr>
            </w:pPr>
          </w:p>
        </w:tc>
        <w:tc>
          <w:tcPr>
            <w:tcW w:w="967" w:type="dxa"/>
          </w:tcPr>
          <w:p w14:paraId="4E74916E" w14:textId="4D90DBEF" w:rsidR="00894166" w:rsidRDefault="00894166" w:rsidP="0056568B">
            <w:pPr>
              <w:suppressAutoHyphens w:val="0"/>
              <w:rPr>
                <w:color w:val="000000"/>
                <w:lang w:val="fr-FR" w:eastAsia="fr-FR"/>
              </w:rPr>
            </w:pPr>
            <w:r>
              <w:rPr>
                <w:color w:val="000000"/>
                <w:lang w:val="fr-FR" w:eastAsia="fr-FR"/>
              </w:rPr>
              <w:t>B</w:t>
            </w:r>
          </w:p>
        </w:tc>
        <w:tc>
          <w:tcPr>
            <w:tcW w:w="3339" w:type="dxa"/>
            <w:noWrap/>
          </w:tcPr>
          <w:p w14:paraId="68FC1348" w14:textId="124FCB2C" w:rsidR="00894166" w:rsidRPr="00DA0DEB" w:rsidRDefault="00894166" w:rsidP="0056568B">
            <w:pPr>
              <w:suppressAutoHyphens w:val="0"/>
              <w:rPr>
                <w:color w:val="000000"/>
                <w:lang w:val="fr-FR" w:eastAsia="fr-FR"/>
              </w:rPr>
            </w:pPr>
            <w:r>
              <w:rPr>
                <w:color w:val="000000"/>
                <w:lang w:val="fr-FR" w:eastAsia="fr-FR"/>
              </w:rPr>
              <w:t>Riz</w:t>
            </w:r>
          </w:p>
        </w:tc>
        <w:tc>
          <w:tcPr>
            <w:tcW w:w="1988" w:type="dxa"/>
            <w:noWrap/>
          </w:tcPr>
          <w:p w14:paraId="297CA7B2" w14:textId="324C2228" w:rsidR="00894166" w:rsidRDefault="00894166" w:rsidP="00DF2B9D">
            <w:pPr>
              <w:suppressAutoHyphens w:val="0"/>
              <w:jc w:val="center"/>
              <w:rPr>
                <w:color w:val="000000"/>
                <w:lang w:val="fr-FR" w:eastAsia="fr-FR"/>
              </w:rPr>
            </w:pPr>
            <w:r>
              <w:rPr>
                <w:color w:val="000000"/>
                <w:lang w:val="fr-FR" w:eastAsia="fr-FR"/>
              </w:rPr>
              <w:t>36Kg</w:t>
            </w:r>
          </w:p>
        </w:tc>
        <w:tc>
          <w:tcPr>
            <w:tcW w:w="1254" w:type="dxa"/>
          </w:tcPr>
          <w:p w14:paraId="2E3A18C7" w14:textId="2DC73033" w:rsidR="00894166" w:rsidRDefault="00894166" w:rsidP="00DF2B9D">
            <w:pPr>
              <w:suppressAutoHyphens w:val="0"/>
              <w:jc w:val="center"/>
              <w:rPr>
                <w:color w:val="000000"/>
                <w:lang w:val="fr-FR" w:eastAsia="fr-FR"/>
              </w:rPr>
            </w:pPr>
            <w:r>
              <w:rPr>
                <w:color w:val="000000"/>
                <w:lang w:val="fr-FR" w:eastAsia="fr-FR"/>
              </w:rPr>
              <w:t>60 000</w:t>
            </w:r>
          </w:p>
        </w:tc>
      </w:tr>
      <w:tr w:rsidR="0056568B" w:rsidRPr="00DA0DEB" w14:paraId="2E21D9F0" w14:textId="269727A4" w:rsidTr="00CB4657">
        <w:trPr>
          <w:trHeight w:val="330"/>
        </w:trPr>
        <w:tc>
          <w:tcPr>
            <w:tcW w:w="806" w:type="dxa"/>
            <w:vMerge w:val="restart"/>
            <w:noWrap/>
            <w:hideMark/>
          </w:tcPr>
          <w:p w14:paraId="29B6C844" w14:textId="77777777" w:rsidR="0056568B" w:rsidRPr="00DA0DEB" w:rsidRDefault="0056568B" w:rsidP="00DA0DEB">
            <w:pPr>
              <w:suppressAutoHyphens w:val="0"/>
              <w:jc w:val="center"/>
              <w:rPr>
                <w:color w:val="000000"/>
                <w:lang w:val="fr-FR" w:eastAsia="fr-FR"/>
              </w:rPr>
            </w:pPr>
            <w:r w:rsidRPr="00DA0DEB">
              <w:rPr>
                <w:color w:val="000000"/>
                <w:lang w:val="fr-FR" w:eastAsia="fr-FR"/>
              </w:rPr>
              <w:t>3</w:t>
            </w:r>
          </w:p>
        </w:tc>
        <w:tc>
          <w:tcPr>
            <w:tcW w:w="967" w:type="dxa"/>
          </w:tcPr>
          <w:p w14:paraId="12FE91B2" w14:textId="314FDBC2" w:rsidR="0056568B" w:rsidRPr="00DA0DEB" w:rsidRDefault="0056568B" w:rsidP="00DA0DEB">
            <w:pPr>
              <w:suppressAutoHyphens w:val="0"/>
              <w:rPr>
                <w:color w:val="000000"/>
                <w:lang w:val="fr-FR" w:eastAsia="fr-FR"/>
              </w:rPr>
            </w:pPr>
            <w:r>
              <w:rPr>
                <w:color w:val="000000"/>
                <w:lang w:val="fr-FR" w:eastAsia="fr-FR"/>
              </w:rPr>
              <w:t>A</w:t>
            </w:r>
          </w:p>
        </w:tc>
        <w:tc>
          <w:tcPr>
            <w:tcW w:w="3339" w:type="dxa"/>
            <w:noWrap/>
            <w:hideMark/>
          </w:tcPr>
          <w:p w14:paraId="642D929F" w14:textId="74238DA9" w:rsidR="0056568B" w:rsidRPr="00DA0DEB" w:rsidRDefault="0056568B" w:rsidP="00DA0DEB">
            <w:pPr>
              <w:suppressAutoHyphens w:val="0"/>
              <w:rPr>
                <w:color w:val="000000"/>
                <w:lang w:val="fr-FR" w:eastAsia="fr-FR"/>
              </w:rPr>
            </w:pPr>
            <w:r w:rsidRPr="00DA0DEB">
              <w:rPr>
                <w:color w:val="000000"/>
                <w:lang w:val="fr-FR" w:eastAsia="fr-FR"/>
              </w:rPr>
              <w:t>Haricot rouge</w:t>
            </w:r>
          </w:p>
        </w:tc>
        <w:tc>
          <w:tcPr>
            <w:tcW w:w="1988" w:type="dxa"/>
            <w:noWrap/>
            <w:hideMark/>
          </w:tcPr>
          <w:p w14:paraId="260F2597" w14:textId="273453A4" w:rsidR="0056568B" w:rsidRPr="00DA0DEB" w:rsidRDefault="000079F2" w:rsidP="00DF2B9D">
            <w:pPr>
              <w:suppressAutoHyphens w:val="0"/>
              <w:jc w:val="center"/>
              <w:rPr>
                <w:color w:val="000000"/>
                <w:lang w:val="fr-FR" w:eastAsia="fr-FR"/>
              </w:rPr>
            </w:pPr>
            <w:r>
              <w:rPr>
                <w:color w:val="000000"/>
                <w:lang w:val="fr-FR" w:eastAsia="fr-FR"/>
              </w:rPr>
              <w:t>11</w:t>
            </w:r>
            <w:r w:rsidR="0056568B">
              <w:rPr>
                <w:color w:val="000000"/>
                <w:lang w:val="fr-FR" w:eastAsia="fr-FR"/>
              </w:rPr>
              <w:t xml:space="preserve"> </w:t>
            </w:r>
            <w:r w:rsidR="0056568B" w:rsidRPr="00DA0DEB">
              <w:rPr>
                <w:color w:val="000000"/>
                <w:lang w:val="fr-FR" w:eastAsia="fr-FR"/>
              </w:rPr>
              <w:t>Kg</w:t>
            </w:r>
          </w:p>
        </w:tc>
        <w:tc>
          <w:tcPr>
            <w:tcW w:w="1254" w:type="dxa"/>
          </w:tcPr>
          <w:p w14:paraId="0FD88DB5" w14:textId="70D735DF" w:rsidR="0056568B" w:rsidRPr="00DA0DEB" w:rsidRDefault="0056568B" w:rsidP="00DF2B9D">
            <w:pPr>
              <w:suppressAutoHyphens w:val="0"/>
              <w:jc w:val="center"/>
              <w:rPr>
                <w:color w:val="000000"/>
                <w:lang w:val="fr-FR" w:eastAsia="fr-FR"/>
              </w:rPr>
            </w:pPr>
            <w:r>
              <w:rPr>
                <w:color w:val="000000"/>
                <w:lang w:val="fr-FR" w:eastAsia="fr-FR"/>
              </w:rPr>
              <w:t>60 000</w:t>
            </w:r>
          </w:p>
        </w:tc>
      </w:tr>
      <w:tr w:rsidR="0056568B" w:rsidRPr="00DA0DEB" w14:paraId="09B08804" w14:textId="6EDCBCBD" w:rsidTr="00CB4657">
        <w:trPr>
          <w:trHeight w:val="330"/>
        </w:trPr>
        <w:tc>
          <w:tcPr>
            <w:tcW w:w="806" w:type="dxa"/>
            <w:vMerge/>
            <w:hideMark/>
          </w:tcPr>
          <w:p w14:paraId="64C97D62" w14:textId="77777777" w:rsidR="0056568B" w:rsidRPr="00DA0DEB" w:rsidRDefault="0056568B" w:rsidP="00DA0DEB">
            <w:pPr>
              <w:suppressAutoHyphens w:val="0"/>
              <w:rPr>
                <w:color w:val="000000"/>
                <w:lang w:val="fr-FR" w:eastAsia="fr-FR"/>
              </w:rPr>
            </w:pPr>
          </w:p>
        </w:tc>
        <w:tc>
          <w:tcPr>
            <w:tcW w:w="967" w:type="dxa"/>
          </w:tcPr>
          <w:p w14:paraId="5B5BE670" w14:textId="2FDB1782" w:rsidR="0056568B" w:rsidRPr="00DA0DEB" w:rsidRDefault="0056568B" w:rsidP="00DA0DEB">
            <w:pPr>
              <w:suppressAutoHyphens w:val="0"/>
              <w:rPr>
                <w:color w:val="000000"/>
                <w:lang w:val="fr-FR" w:eastAsia="fr-FR"/>
              </w:rPr>
            </w:pPr>
            <w:r>
              <w:rPr>
                <w:color w:val="000000"/>
                <w:lang w:val="fr-FR" w:eastAsia="fr-FR"/>
              </w:rPr>
              <w:t>B</w:t>
            </w:r>
          </w:p>
        </w:tc>
        <w:tc>
          <w:tcPr>
            <w:tcW w:w="3339" w:type="dxa"/>
            <w:noWrap/>
            <w:hideMark/>
          </w:tcPr>
          <w:p w14:paraId="20DC1309" w14:textId="4B281289" w:rsidR="0056568B" w:rsidRPr="00DA0DEB" w:rsidRDefault="0056568B" w:rsidP="00DA0DEB">
            <w:pPr>
              <w:suppressAutoHyphens w:val="0"/>
              <w:rPr>
                <w:color w:val="000000"/>
                <w:lang w:val="fr-FR" w:eastAsia="fr-FR"/>
              </w:rPr>
            </w:pPr>
            <w:r w:rsidRPr="00DA0DEB">
              <w:rPr>
                <w:color w:val="000000"/>
                <w:lang w:val="fr-FR" w:eastAsia="fr-FR"/>
              </w:rPr>
              <w:t>Pois</w:t>
            </w:r>
          </w:p>
        </w:tc>
        <w:tc>
          <w:tcPr>
            <w:tcW w:w="1988" w:type="dxa"/>
            <w:noWrap/>
            <w:hideMark/>
          </w:tcPr>
          <w:p w14:paraId="7D784308" w14:textId="1D797ADE" w:rsidR="0056568B" w:rsidRPr="00DA0DEB" w:rsidRDefault="000079F2" w:rsidP="00DA0DEB">
            <w:pPr>
              <w:suppressAutoHyphens w:val="0"/>
              <w:jc w:val="center"/>
              <w:rPr>
                <w:color w:val="000000"/>
                <w:lang w:val="fr-FR" w:eastAsia="fr-FR"/>
              </w:rPr>
            </w:pPr>
            <w:r>
              <w:rPr>
                <w:color w:val="000000"/>
                <w:lang w:val="fr-FR" w:eastAsia="fr-FR"/>
              </w:rPr>
              <w:t>11</w:t>
            </w:r>
            <w:r w:rsidR="0056568B">
              <w:rPr>
                <w:color w:val="000000"/>
                <w:lang w:val="fr-FR" w:eastAsia="fr-FR"/>
              </w:rPr>
              <w:t xml:space="preserve"> </w:t>
            </w:r>
            <w:r w:rsidR="0056568B" w:rsidRPr="00DA0DEB">
              <w:rPr>
                <w:color w:val="000000"/>
                <w:lang w:val="fr-FR" w:eastAsia="fr-FR"/>
              </w:rPr>
              <w:t>Kg</w:t>
            </w:r>
          </w:p>
        </w:tc>
        <w:tc>
          <w:tcPr>
            <w:tcW w:w="1254" w:type="dxa"/>
          </w:tcPr>
          <w:p w14:paraId="2541810B" w14:textId="2612F92C" w:rsidR="0056568B" w:rsidRPr="00DA0DEB" w:rsidRDefault="0056568B" w:rsidP="00DA0DEB">
            <w:pPr>
              <w:suppressAutoHyphens w:val="0"/>
              <w:jc w:val="center"/>
              <w:rPr>
                <w:color w:val="000000"/>
                <w:lang w:val="fr-FR" w:eastAsia="fr-FR"/>
              </w:rPr>
            </w:pPr>
            <w:r>
              <w:rPr>
                <w:color w:val="000000"/>
                <w:lang w:val="fr-FR" w:eastAsia="fr-FR"/>
              </w:rPr>
              <w:t>60 000</w:t>
            </w:r>
          </w:p>
        </w:tc>
      </w:tr>
      <w:tr w:rsidR="0056568B" w:rsidRPr="00DA0DEB" w14:paraId="23D89708" w14:textId="6E5AB71B" w:rsidTr="00CB4657">
        <w:trPr>
          <w:trHeight w:val="330"/>
        </w:trPr>
        <w:tc>
          <w:tcPr>
            <w:tcW w:w="806" w:type="dxa"/>
            <w:vMerge/>
          </w:tcPr>
          <w:p w14:paraId="308D9D42" w14:textId="77777777" w:rsidR="0056568B" w:rsidRPr="00DA0DEB" w:rsidRDefault="0056568B" w:rsidP="00DA0DEB">
            <w:pPr>
              <w:suppressAutoHyphens w:val="0"/>
              <w:rPr>
                <w:color w:val="000000"/>
                <w:lang w:val="fr-FR" w:eastAsia="fr-FR"/>
              </w:rPr>
            </w:pPr>
          </w:p>
        </w:tc>
        <w:tc>
          <w:tcPr>
            <w:tcW w:w="967" w:type="dxa"/>
          </w:tcPr>
          <w:p w14:paraId="0A5C2BE8" w14:textId="27430953" w:rsidR="0056568B" w:rsidRDefault="0056568B" w:rsidP="00DA0DEB">
            <w:pPr>
              <w:suppressAutoHyphens w:val="0"/>
              <w:rPr>
                <w:color w:val="000000"/>
                <w:lang w:val="fr-FR" w:eastAsia="fr-FR"/>
              </w:rPr>
            </w:pPr>
            <w:r>
              <w:rPr>
                <w:color w:val="000000"/>
                <w:lang w:val="fr-FR" w:eastAsia="fr-FR"/>
              </w:rPr>
              <w:t>C</w:t>
            </w:r>
          </w:p>
        </w:tc>
        <w:tc>
          <w:tcPr>
            <w:tcW w:w="3339" w:type="dxa"/>
            <w:noWrap/>
          </w:tcPr>
          <w:p w14:paraId="43D6AFAA" w14:textId="6FA43A44" w:rsidR="0056568B" w:rsidRPr="00DA0DEB" w:rsidRDefault="0056568B" w:rsidP="00DA0DEB">
            <w:pPr>
              <w:suppressAutoHyphens w:val="0"/>
              <w:rPr>
                <w:color w:val="000000"/>
                <w:lang w:val="fr-FR" w:eastAsia="fr-FR"/>
              </w:rPr>
            </w:pPr>
            <w:r>
              <w:rPr>
                <w:color w:val="000000"/>
                <w:lang w:val="fr-FR" w:eastAsia="fr-FR"/>
              </w:rPr>
              <w:t>Haricot Blanc</w:t>
            </w:r>
          </w:p>
        </w:tc>
        <w:tc>
          <w:tcPr>
            <w:tcW w:w="1988" w:type="dxa"/>
            <w:noWrap/>
          </w:tcPr>
          <w:p w14:paraId="7A3023C1" w14:textId="586B6AA4" w:rsidR="0056568B" w:rsidRPr="00DA0DEB" w:rsidRDefault="000079F2" w:rsidP="00DA0DEB">
            <w:pPr>
              <w:suppressAutoHyphens w:val="0"/>
              <w:jc w:val="center"/>
              <w:rPr>
                <w:color w:val="000000"/>
                <w:lang w:val="fr-FR" w:eastAsia="fr-FR"/>
              </w:rPr>
            </w:pPr>
            <w:r>
              <w:rPr>
                <w:color w:val="000000"/>
                <w:lang w:val="fr-FR" w:eastAsia="fr-FR"/>
              </w:rPr>
              <w:t>11</w:t>
            </w:r>
            <w:r w:rsidR="0056568B">
              <w:rPr>
                <w:color w:val="000000"/>
                <w:lang w:val="fr-FR" w:eastAsia="fr-FR"/>
              </w:rPr>
              <w:t xml:space="preserve"> </w:t>
            </w:r>
            <w:r w:rsidR="0056568B" w:rsidRPr="00DA0DEB">
              <w:rPr>
                <w:color w:val="000000"/>
                <w:lang w:val="fr-FR" w:eastAsia="fr-FR"/>
              </w:rPr>
              <w:t>Kg</w:t>
            </w:r>
          </w:p>
        </w:tc>
        <w:tc>
          <w:tcPr>
            <w:tcW w:w="1254" w:type="dxa"/>
          </w:tcPr>
          <w:p w14:paraId="292F678B" w14:textId="7D67703E" w:rsidR="0056568B" w:rsidRPr="00DA0DEB" w:rsidRDefault="0056568B" w:rsidP="00DA0DEB">
            <w:pPr>
              <w:suppressAutoHyphens w:val="0"/>
              <w:jc w:val="center"/>
              <w:rPr>
                <w:color w:val="000000"/>
                <w:lang w:val="fr-FR" w:eastAsia="fr-FR"/>
              </w:rPr>
            </w:pPr>
            <w:r>
              <w:rPr>
                <w:color w:val="000000"/>
                <w:lang w:val="fr-FR" w:eastAsia="fr-FR"/>
              </w:rPr>
              <w:t>60 000</w:t>
            </w:r>
          </w:p>
        </w:tc>
      </w:tr>
      <w:tr w:rsidR="0056568B" w:rsidRPr="00443E93" w14:paraId="131007E6" w14:textId="1AA40628" w:rsidTr="00CB4657">
        <w:trPr>
          <w:trHeight w:val="330"/>
        </w:trPr>
        <w:tc>
          <w:tcPr>
            <w:tcW w:w="806" w:type="dxa"/>
            <w:noWrap/>
            <w:hideMark/>
          </w:tcPr>
          <w:p w14:paraId="33DC93E5" w14:textId="2697F906" w:rsidR="0056568B" w:rsidRPr="00DA0DEB" w:rsidRDefault="0056568B" w:rsidP="00464532">
            <w:pPr>
              <w:suppressAutoHyphens w:val="0"/>
              <w:jc w:val="center"/>
              <w:rPr>
                <w:color w:val="000000"/>
                <w:lang w:val="fr-FR" w:eastAsia="fr-FR"/>
              </w:rPr>
            </w:pPr>
            <w:r>
              <w:rPr>
                <w:color w:val="000000"/>
                <w:lang w:val="fr-FR" w:eastAsia="fr-FR"/>
              </w:rPr>
              <w:t>4</w:t>
            </w:r>
          </w:p>
        </w:tc>
        <w:tc>
          <w:tcPr>
            <w:tcW w:w="967" w:type="dxa"/>
          </w:tcPr>
          <w:p w14:paraId="4A516099" w14:textId="0D2E423A" w:rsidR="0056568B" w:rsidRPr="00DA0DEB" w:rsidRDefault="0056568B" w:rsidP="00DA0DEB">
            <w:pPr>
              <w:suppressAutoHyphens w:val="0"/>
              <w:rPr>
                <w:color w:val="000000"/>
                <w:lang w:val="fr-FR" w:eastAsia="fr-FR"/>
              </w:rPr>
            </w:pPr>
            <w:r>
              <w:rPr>
                <w:color w:val="000000"/>
                <w:lang w:val="fr-FR" w:eastAsia="fr-FR"/>
              </w:rPr>
              <w:t>A</w:t>
            </w:r>
          </w:p>
        </w:tc>
        <w:tc>
          <w:tcPr>
            <w:tcW w:w="3339" w:type="dxa"/>
            <w:noWrap/>
            <w:hideMark/>
          </w:tcPr>
          <w:p w14:paraId="30227542" w14:textId="0D0D17A9" w:rsidR="0056568B" w:rsidRPr="00DA0DEB" w:rsidRDefault="0056568B" w:rsidP="00DA0DEB">
            <w:pPr>
              <w:suppressAutoHyphens w:val="0"/>
              <w:rPr>
                <w:color w:val="000000"/>
                <w:lang w:val="fr-FR" w:eastAsia="fr-FR"/>
              </w:rPr>
            </w:pPr>
            <w:r w:rsidRPr="00DA0DEB">
              <w:rPr>
                <w:color w:val="000000"/>
                <w:lang w:val="fr-FR" w:eastAsia="fr-FR"/>
              </w:rPr>
              <w:t>Sel de table iodé</w:t>
            </w:r>
            <w:r>
              <w:rPr>
                <w:color w:val="000000"/>
                <w:lang w:val="fr-FR" w:eastAsia="fr-FR"/>
              </w:rPr>
              <w:t xml:space="preserve"> (gros)</w:t>
            </w:r>
          </w:p>
        </w:tc>
        <w:tc>
          <w:tcPr>
            <w:tcW w:w="1988" w:type="dxa"/>
            <w:noWrap/>
            <w:hideMark/>
          </w:tcPr>
          <w:p w14:paraId="59224724" w14:textId="11EEA63B" w:rsidR="0056568B" w:rsidRPr="00DA0DEB" w:rsidRDefault="0056568B" w:rsidP="000079F2">
            <w:pPr>
              <w:suppressAutoHyphens w:val="0"/>
              <w:jc w:val="center"/>
              <w:rPr>
                <w:color w:val="000000"/>
                <w:lang w:val="fr-FR" w:eastAsia="fr-FR"/>
              </w:rPr>
            </w:pPr>
            <w:r>
              <w:rPr>
                <w:color w:val="000000"/>
                <w:lang w:val="fr-FR" w:eastAsia="fr-FR"/>
              </w:rPr>
              <w:t>0,</w:t>
            </w:r>
            <w:r w:rsidR="000079F2">
              <w:rPr>
                <w:color w:val="000000"/>
                <w:lang w:val="fr-FR" w:eastAsia="fr-FR"/>
              </w:rPr>
              <w:t>500</w:t>
            </w:r>
            <w:r w:rsidRPr="00DA0DEB">
              <w:rPr>
                <w:color w:val="000000"/>
                <w:lang w:val="fr-FR" w:eastAsia="fr-FR"/>
              </w:rPr>
              <w:t xml:space="preserve"> Kg</w:t>
            </w:r>
          </w:p>
        </w:tc>
        <w:tc>
          <w:tcPr>
            <w:tcW w:w="1254" w:type="dxa"/>
          </w:tcPr>
          <w:p w14:paraId="218CEB06" w14:textId="0449E5C0" w:rsidR="0056568B" w:rsidRPr="00DA0DEB" w:rsidRDefault="0056568B" w:rsidP="00DF2B9D">
            <w:pPr>
              <w:suppressAutoHyphens w:val="0"/>
              <w:jc w:val="center"/>
              <w:rPr>
                <w:color w:val="000000"/>
                <w:lang w:val="fr-FR" w:eastAsia="fr-FR"/>
              </w:rPr>
            </w:pPr>
            <w:r>
              <w:rPr>
                <w:color w:val="000000"/>
                <w:lang w:val="fr-FR" w:eastAsia="fr-FR"/>
              </w:rPr>
              <w:t>60 000</w:t>
            </w:r>
          </w:p>
        </w:tc>
      </w:tr>
    </w:tbl>
    <w:p w14:paraId="4638A5ED" w14:textId="77777777" w:rsidR="00443E93" w:rsidRDefault="00443E93" w:rsidP="00443E93">
      <w:pPr>
        <w:suppressAutoHyphens w:val="0"/>
        <w:rPr>
          <w:color w:val="000000"/>
          <w:lang w:val="fr-FR" w:eastAsia="fr-FR"/>
        </w:rPr>
      </w:pPr>
    </w:p>
    <w:p w14:paraId="491F1C70" w14:textId="77777777" w:rsidR="002774EB" w:rsidRDefault="002774EB" w:rsidP="00443E93">
      <w:pPr>
        <w:suppressAutoHyphens w:val="0"/>
        <w:rPr>
          <w:color w:val="000000"/>
          <w:lang w:val="fr-FR" w:eastAsia="fr-FR"/>
        </w:rPr>
      </w:pPr>
    </w:p>
    <w:p w14:paraId="064250F7" w14:textId="77777777" w:rsidR="00443E93" w:rsidRDefault="00443E93" w:rsidP="00443E93">
      <w:pPr>
        <w:suppressAutoHyphens w:val="0"/>
        <w:rPr>
          <w:color w:val="000000"/>
          <w:lang w:val="fr-FR" w:eastAsia="fr-FR"/>
        </w:rPr>
      </w:pPr>
    </w:p>
    <w:p w14:paraId="3928BB5E" w14:textId="77777777" w:rsidR="00443E93" w:rsidRPr="00443E93" w:rsidRDefault="00443E93" w:rsidP="00443E93">
      <w:pPr>
        <w:suppressAutoHyphens w:val="0"/>
        <w:rPr>
          <w:color w:val="000000"/>
          <w:lang w:val="fr-FR" w:eastAsia="fr-FR"/>
        </w:rPr>
      </w:pPr>
    </w:p>
    <w:p w14:paraId="1BF55396" w14:textId="53AFED83" w:rsidR="00BA7E1A" w:rsidRDefault="00BA7E1A">
      <w:pPr>
        <w:jc w:val="both"/>
        <w:rPr>
          <w:shd w:val="clear" w:color="auto" w:fill="FFFF00"/>
          <w:lang w:val="fr-FR"/>
        </w:rPr>
      </w:pPr>
      <w:r w:rsidRPr="00BA7E1A">
        <w:rPr>
          <w:lang w:val="fr-FR"/>
        </w:rPr>
        <w:t xml:space="preserve">Les caractéristiques techniques des </w:t>
      </w:r>
      <w:r w:rsidR="006647F5">
        <w:rPr>
          <w:lang w:val="fr-FR"/>
        </w:rPr>
        <w:t>produits</w:t>
      </w:r>
      <w:r w:rsidRPr="00BA7E1A">
        <w:rPr>
          <w:lang w:val="fr-FR"/>
        </w:rPr>
        <w:t xml:space="preserve"> sont décrites en Annexe A du présent document.</w:t>
      </w:r>
    </w:p>
    <w:p w14:paraId="2D945917" w14:textId="77777777" w:rsidR="00BA7E1A" w:rsidRDefault="00BA7E1A">
      <w:pPr>
        <w:jc w:val="both"/>
        <w:rPr>
          <w:shd w:val="clear" w:color="auto" w:fill="FFFF00"/>
          <w:lang w:val="fr-FR"/>
        </w:rPr>
      </w:pPr>
    </w:p>
    <w:p w14:paraId="384FD1AE" w14:textId="21CE5E5C" w:rsidR="00771FDB" w:rsidRDefault="00B7583D">
      <w:pPr>
        <w:jc w:val="both"/>
        <w:rPr>
          <w:lang w:val="fr-FR"/>
        </w:rPr>
      </w:pPr>
      <w:r w:rsidRPr="008C630E">
        <w:rPr>
          <w:lang w:val="fr-FR"/>
        </w:rPr>
        <w:t xml:space="preserve">Les </w:t>
      </w:r>
      <w:r w:rsidR="00F82F8B">
        <w:rPr>
          <w:lang w:val="fr-FR"/>
        </w:rPr>
        <w:t xml:space="preserve">denrées </w:t>
      </w:r>
      <w:r w:rsidR="005E0506">
        <w:rPr>
          <w:lang w:val="fr-FR"/>
        </w:rPr>
        <w:t>mentionnées</w:t>
      </w:r>
      <w:r w:rsidR="00F82F8B">
        <w:rPr>
          <w:lang w:val="fr-FR"/>
        </w:rPr>
        <w:t xml:space="preserve"> ci-dessous doivent impérativement avoir été produits </w:t>
      </w:r>
      <w:r w:rsidR="000962B9">
        <w:rPr>
          <w:lang w:val="fr-FR"/>
        </w:rPr>
        <w:t>sur le premier semestre 2017</w:t>
      </w:r>
      <w:r w:rsidR="005E0506">
        <w:rPr>
          <w:lang w:val="fr-FR"/>
        </w:rPr>
        <w:t>.</w:t>
      </w:r>
      <w:r w:rsidR="00F82F8B">
        <w:rPr>
          <w:lang w:val="fr-FR"/>
        </w:rPr>
        <w:t xml:space="preserve"> </w:t>
      </w:r>
      <w:r w:rsidR="008C630E" w:rsidRPr="008C630E">
        <w:rPr>
          <w:lang w:val="fr-FR"/>
        </w:rPr>
        <w:t>Aucune denrée réco</w:t>
      </w:r>
      <w:r w:rsidR="000962B9">
        <w:rPr>
          <w:lang w:val="fr-FR"/>
        </w:rPr>
        <w:t>ltée sur la saison 2016</w:t>
      </w:r>
      <w:r w:rsidR="008C630E" w:rsidRPr="008C630E">
        <w:rPr>
          <w:lang w:val="fr-FR"/>
        </w:rPr>
        <w:t xml:space="preserve"> ne sera acceptée.</w:t>
      </w:r>
      <w:r w:rsidR="00771FDB">
        <w:rPr>
          <w:lang w:val="fr-FR"/>
        </w:rPr>
        <w:t xml:space="preserve"> Les denrées devront indiquer la date de production et comporter une date de péremption à validité d’au moins 6 mois à compter de la date de livraison.</w:t>
      </w:r>
    </w:p>
    <w:p w14:paraId="2F2A98A7" w14:textId="6EDAA1BA" w:rsidR="00F52FB1" w:rsidRPr="008C630E" w:rsidRDefault="00771FDB">
      <w:pPr>
        <w:jc w:val="both"/>
        <w:rPr>
          <w:lang w:val="fr-FR"/>
        </w:rPr>
      </w:pPr>
      <w:r>
        <w:rPr>
          <w:lang w:val="fr-FR"/>
        </w:rPr>
        <w:t xml:space="preserve">Chaque lot devra être accompagné de </w:t>
      </w:r>
      <w:r w:rsidR="00375566">
        <w:rPr>
          <w:lang w:val="fr-FR"/>
        </w:rPr>
        <w:t>certificats issus</w:t>
      </w:r>
      <w:r>
        <w:rPr>
          <w:lang w:val="fr-FR"/>
        </w:rPr>
        <w:t xml:space="preserve"> d’un organisme habilité (Office Congolais de Contrôle). </w:t>
      </w:r>
    </w:p>
    <w:p w14:paraId="102F1B95" w14:textId="77777777" w:rsidR="00A2298E" w:rsidRPr="008C630E" w:rsidRDefault="00A2298E">
      <w:pPr>
        <w:jc w:val="both"/>
        <w:rPr>
          <w:lang w:val="fr-FR"/>
        </w:rPr>
      </w:pPr>
    </w:p>
    <w:p w14:paraId="7A41DF98" w14:textId="349E0D2E" w:rsidR="00A2298E" w:rsidRPr="008C630E" w:rsidRDefault="008C630E">
      <w:pPr>
        <w:jc w:val="both"/>
        <w:rPr>
          <w:lang w:val="fr-FR"/>
        </w:rPr>
      </w:pPr>
      <w:r w:rsidRPr="008C630E">
        <w:rPr>
          <w:lang w:val="fr-FR"/>
        </w:rPr>
        <w:t xml:space="preserve">Un </w:t>
      </w:r>
      <w:r w:rsidRPr="007C3653">
        <w:rPr>
          <w:b/>
          <w:lang w:val="fr-FR"/>
        </w:rPr>
        <w:t xml:space="preserve">échantillon d’un kilo </w:t>
      </w:r>
      <w:r w:rsidR="005E0506">
        <w:rPr>
          <w:b/>
          <w:lang w:val="fr-FR"/>
        </w:rPr>
        <w:t xml:space="preserve">(un litre pour l’huile) </w:t>
      </w:r>
      <w:r w:rsidR="007C3653" w:rsidRPr="007C3653">
        <w:rPr>
          <w:b/>
          <w:lang w:val="fr-FR"/>
        </w:rPr>
        <w:t xml:space="preserve">de chaque </w:t>
      </w:r>
      <w:r w:rsidR="005E0506">
        <w:rPr>
          <w:b/>
          <w:lang w:val="fr-FR"/>
        </w:rPr>
        <w:t>denrée</w:t>
      </w:r>
      <w:r w:rsidRPr="008C630E">
        <w:rPr>
          <w:lang w:val="fr-FR"/>
        </w:rPr>
        <w:t xml:space="preserve"> sera obligatoirement envoyé avec la réponse à l’appel d’offres. </w:t>
      </w:r>
    </w:p>
    <w:p w14:paraId="56532265" w14:textId="77777777" w:rsidR="007C3653" w:rsidRDefault="007C3653">
      <w:pPr>
        <w:jc w:val="both"/>
        <w:rPr>
          <w:lang w:val="fr-FR"/>
        </w:rPr>
      </w:pPr>
      <w:bookmarkStart w:id="45" w:name="_toc517"/>
      <w:bookmarkStart w:id="46" w:name="_toc529"/>
      <w:bookmarkEnd w:id="45"/>
      <w:bookmarkEnd w:id="46"/>
    </w:p>
    <w:p w14:paraId="4E5B5302" w14:textId="5A7444B9" w:rsidR="007C3653" w:rsidRPr="00A16B74" w:rsidRDefault="007C3653" w:rsidP="004A49EC">
      <w:pPr>
        <w:jc w:val="both"/>
        <w:rPr>
          <w:lang w:val="fr-FR"/>
        </w:rPr>
      </w:pPr>
    </w:p>
    <w:p w14:paraId="208C5729" w14:textId="1122DB59" w:rsidR="003F2172" w:rsidRDefault="003F2172" w:rsidP="004A49EC">
      <w:pPr>
        <w:pStyle w:val="Titre3"/>
        <w:numPr>
          <w:ilvl w:val="0"/>
          <w:numId w:val="18"/>
        </w:numPr>
        <w:shd w:val="clear" w:color="auto" w:fill="D9D9D9"/>
        <w:tabs>
          <w:tab w:val="clear" w:pos="540"/>
          <w:tab w:val="num" w:pos="709"/>
        </w:tabs>
        <w:ind w:left="426"/>
        <w:jc w:val="both"/>
        <w:rPr>
          <w:lang w:val="fr-FR"/>
        </w:rPr>
      </w:pPr>
      <w:bookmarkStart w:id="47" w:name="_toc533"/>
      <w:bookmarkEnd w:id="47"/>
      <w:r>
        <w:rPr>
          <w:lang w:val="fr-FR"/>
        </w:rPr>
        <w:lastRenderedPageBreak/>
        <w:t xml:space="preserve"> </w:t>
      </w:r>
      <w:bookmarkStart w:id="48" w:name="_Toc486409564"/>
      <w:r>
        <w:rPr>
          <w:lang w:val="fr-FR"/>
        </w:rPr>
        <w:t>Emballage et marquage</w:t>
      </w:r>
      <w:bookmarkEnd w:id="48"/>
    </w:p>
    <w:p w14:paraId="45E5184E" w14:textId="77777777" w:rsidR="0056568B" w:rsidRDefault="0056568B">
      <w:pPr>
        <w:jc w:val="both"/>
        <w:rPr>
          <w:lang w:val="fr-FR"/>
        </w:rPr>
      </w:pPr>
    </w:p>
    <w:p w14:paraId="5F357044" w14:textId="1FC01CF9" w:rsidR="00A16B74" w:rsidRDefault="00A16B74">
      <w:pPr>
        <w:jc w:val="both"/>
        <w:rPr>
          <w:lang w:val="fr-FR"/>
        </w:rPr>
      </w:pPr>
      <w:r>
        <w:rPr>
          <w:lang w:val="fr-FR"/>
        </w:rPr>
        <w:t>- Le lot 1 devra être conditionné dans des bidons / bouteilles plastiques de 3L (ou 3 x 1L ou 2 x 1,5L), scellés.</w:t>
      </w:r>
    </w:p>
    <w:p w14:paraId="20945FCB" w14:textId="77777777" w:rsidR="00A16B74" w:rsidRDefault="00A16B74">
      <w:pPr>
        <w:jc w:val="both"/>
        <w:rPr>
          <w:lang w:val="fr-FR"/>
        </w:rPr>
      </w:pPr>
    </w:p>
    <w:p w14:paraId="44124E94" w14:textId="0194CFE3" w:rsidR="00A16B74" w:rsidRDefault="00DB0F6A">
      <w:pPr>
        <w:jc w:val="both"/>
        <w:rPr>
          <w:lang w:val="fr-FR"/>
        </w:rPr>
      </w:pPr>
      <w:r w:rsidRPr="00D950DB">
        <w:rPr>
          <w:lang w:val="fr-FR"/>
        </w:rPr>
        <w:t xml:space="preserve">- Les </w:t>
      </w:r>
      <w:r w:rsidR="0056568B">
        <w:rPr>
          <w:lang w:val="fr-FR"/>
        </w:rPr>
        <w:t xml:space="preserve">lots </w:t>
      </w:r>
      <w:r w:rsidR="00A16B74">
        <w:rPr>
          <w:lang w:val="fr-FR"/>
        </w:rPr>
        <w:t>2</w:t>
      </w:r>
      <w:r w:rsidR="0056568B">
        <w:rPr>
          <w:lang w:val="fr-FR"/>
        </w:rPr>
        <w:t xml:space="preserve"> et </w:t>
      </w:r>
      <w:r w:rsidR="00A16B74">
        <w:rPr>
          <w:lang w:val="fr-FR"/>
        </w:rPr>
        <w:t>3</w:t>
      </w:r>
      <w:r w:rsidR="0056568B" w:rsidRPr="00D950DB">
        <w:rPr>
          <w:lang w:val="fr-FR"/>
        </w:rPr>
        <w:t xml:space="preserve"> </w:t>
      </w:r>
      <w:r w:rsidRPr="00D950DB">
        <w:rPr>
          <w:lang w:val="fr-FR"/>
        </w:rPr>
        <w:t>devront être condit</w:t>
      </w:r>
      <w:r w:rsidR="007416EE" w:rsidRPr="00D950DB">
        <w:rPr>
          <w:lang w:val="fr-FR"/>
        </w:rPr>
        <w:t xml:space="preserve">ionnés </w:t>
      </w:r>
      <w:r w:rsidRPr="00D950DB">
        <w:rPr>
          <w:lang w:val="fr-FR"/>
        </w:rPr>
        <w:t>dans</w:t>
      </w:r>
      <w:r w:rsidR="007416EE" w:rsidRPr="00D950DB">
        <w:rPr>
          <w:lang w:val="fr-FR"/>
        </w:rPr>
        <w:t xml:space="preserve"> </w:t>
      </w:r>
      <w:r w:rsidR="00596ADF">
        <w:rPr>
          <w:lang w:val="fr-FR"/>
        </w:rPr>
        <w:t xml:space="preserve">des sacs en polypropylène </w:t>
      </w:r>
      <w:r w:rsidR="00DF2B9D">
        <w:rPr>
          <w:lang w:val="fr-FR"/>
        </w:rPr>
        <w:t>selon les quantités</w:t>
      </w:r>
      <w:r w:rsidRPr="00D950DB">
        <w:rPr>
          <w:lang w:val="fr-FR"/>
        </w:rPr>
        <w:t xml:space="preserve"> </w:t>
      </w:r>
      <w:r w:rsidR="007416EE" w:rsidRPr="00D950DB">
        <w:rPr>
          <w:lang w:val="fr-FR"/>
        </w:rPr>
        <w:t>mentionné</w:t>
      </w:r>
      <w:r w:rsidR="00DF2B9D">
        <w:rPr>
          <w:lang w:val="fr-FR"/>
        </w:rPr>
        <w:t>e</w:t>
      </w:r>
      <w:r w:rsidR="007416EE" w:rsidRPr="00D950DB">
        <w:rPr>
          <w:lang w:val="fr-FR"/>
        </w:rPr>
        <w:t xml:space="preserve">s </w:t>
      </w:r>
      <w:r w:rsidR="0056568B">
        <w:rPr>
          <w:lang w:val="fr-FR"/>
        </w:rPr>
        <w:t>ci-dessus</w:t>
      </w:r>
      <w:r w:rsidR="00A16B74" w:rsidRPr="00D950DB">
        <w:rPr>
          <w:lang w:val="fr-FR"/>
        </w:rPr>
        <w:t>.</w:t>
      </w:r>
    </w:p>
    <w:p w14:paraId="4B002DBA" w14:textId="1BFC34D8" w:rsidR="00A16B74" w:rsidRDefault="00A16B74" w:rsidP="00A16B74">
      <w:pPr>
        <w:jc w:val="both"/>
        <w:rPr>
          <w:lang w:val="fr-FR"/>
        </w:rPr>
      </w:pPr>
    </w:p>
    <w:p w14:paraId="2C0F03CC" w14:textId="394B7B25" w:rsidR="00A16B74" w:rsidRPr="00A16B74" w:rsidRDefault="00A16B74" w:rsidP="00A16B74">
      <w:pPr>
        <w:jc w:val="both"/>
        <w:rPr>
          <w:lang w:val="fr-FR"/>
        </w:rPr>
      </w:pPr>
      <w:r>
        <w:rPr>
          <w:lang w:val="fr-FR"/>
        </w:rPr>
        <w:t>- Le lot 4 sera conditionné dans des sachets plastiques solides et scellés</w:t>
      </w:r>
    </w:p>
    <w:p w14:paraId="772BA66A" w14:textId="77777777" w:rsidR="00A16B74" w:rsidRDefault="00A16B74">
      <w:pPr>
        <w:jc w:val="both"/>
        <w:rPr>
          <w:lang w:val="fr-FR"/>
        </w:rPr>
      </w:pPr>
    </w:p>
    <w:p w14:paraId="7BB04914" w14:textId="1A2CA9F2" w:rsidR="00A16B74" w:rsidRDefault="00D950DB">
      <w:pPr>
        <w:jc w:val="both"/>
        <w:rPr>
          <w:lang w:val="fr-FR"/>
        </w:rPr>
      </w:pPr>
      <w:r>
        <w:rPr>
          <w:lang w:val="fr-FR"/>
        </w:rPr>
        <w:t xml:space="preserve">- </w:t>
      </w:r>
      <w:r w:rsidR="00A16B74">
        <w:rPr>
          <w:lang w:val="fr-FR"/>
        </w:rPr>
        <w:t xml:space="preserve">Tous </w:t>
      </w:r>
      <w:r w:rsidRPr="005B26AC">
        <w:rPr>
          <w:lang w:val="fr-FR"/>
        </w:rPr>
        <w:t xml:space="preserve">les </w:t>
      </w:r>
      <w:r w:rsidR="00464E70">
        <w:rPr>
          <w:lang w:val="fr-FR"/>
        </w:rPr>
        <w:t>emballages</w:t>
      </w:r>
      <w:r w:rsidRPr="005B26AC">
        <w:rPr>
          <w:lang w:val="fr-FR"/>
        </w:rPr>
        <w:t xml:space="preserve"> devront être</w:t>
      </w:r>
      <w:r w:rsidR="00B04AE5" w:rsidRPr="005B26AC">
        <w:rPr>
          <w:lang w:val="fr-FR"/>
        </w:rPr>
        <w:t xml:space="preserve"> </w:t>
      </w:r>
      <w:r w:rsidRPr="005B26AC">
        <w:rPr>
          <w:lang w:val="fr-FR"/>
        </w:rPr>
        <w:t>fermés de manière solide et durable, pour résister aux conditions de manutention lors du chargement et déchargement</w:t>
      </w:r>
      <w:r w:rsidR="00A16B74">
        <w:rPr>
          <w:lang w:val="fr-FR"/>
        </w:rPr>
        <w:t>.</w:t>
      </w:r>
    </w:p>
    <w:p w14:paraId="0767C02E" w14:textId="77777777" w:rsidR="00A16B74" w:rsidRDefault="00A16B74">
      <w:pPr>
        <w:jc w:val="both"/>
        <w:rPr>
          <w:lang w:val="fr-FR"/>
        </w:rPr>
      </w:pPr>
    </w:p>
    <w:p w14:paraId="762F2162" w14:textId="41EAE217" w:rsidR="00D950DB" w:rsidRDefault="00A16B74">
      <w:pPr>
        <w:jc w:val="both"/>
        <w:rPr>
          <w:lang w:val="fr-FR"/>
        </w:rPr>
      </w:pPr>
      <w:r>
        <w:rPr>
          <w:lang w:val="fr-FR"/>
        </w:rPr>
        <w:t>- Tous les emballages devront porter les logos de HI et de son bailleur de fonds. Les formats informatiques seront fournis par HI.</w:t>
      </w:r>
      <w:r w:rsidR="004A49EC">
        <w:rPr>
          <w:lang w:val="fr-FR"/>
        </w:rPr>
        <w:t xml:space="preserve"> Le fournisseur </w:t>
      </w:r>
      <w:r w:rsidR="0062396A">
        <w:rPr>
          <w:lang w:val="fr-FR"/>
        </w:rPr>
        <w:t>fera une proposition tarifaire pour les coûts de production / d’achat de ces emballages spécifiques, et les coûts</w:t>
      </w:r>
      <w:r w:rsidR="00464E70">
        <w:rPr>
          <w:lang w:val="fr-FR"/>
        </w:rPr>
        <w:t xml:space="preserve"> d’emballage et de marquage</w:t>
      </w:r>
      <w:r w:rsidR="0062396A">
        <w:rPr>
          <w:lang w:val="fr-FR"/>
        </w:rPr>
        <w:t>.</w:t>
      </w:r>
    </w:p>
    <w:p w14:paraId="5B445B40" w14:textId="77777777" w:rsidR="00A16B74" w:rsidRPr="00D950DB" w:rsidRDefault="00A16B74">
      <w:pPr>
        <w:jc w:val="both"/>
        <w:rPr>
          <w:lang w:val="fr-FR"/>
        </w:rPr>
      </w:pPr>
    </w:p>
    <w:p w14:paraId="44E5B458" w14:textId="76180C01" w:rsidR="00DB0F6A" w:rsidRPr="00D950DB" w:rsidRDefault="00DB0F6A">
      <w:pPr>
        <w:jc w:val="both"/>
        <w:rPr>
          <w:lang w:val="fr-FR"/>
        </w:rPr>
      </w:pPr>
      <w:r w:rsidRPr="00D950DB">
        <w:rPr>
          <w:lang w:val="fr-FR"/>
        </w:rPr>
        <w:t>- Une liste de colisage devra être jointe avec les produits</w:t>
      </w:r>
      <w:r w:rsidR="000962B9">
        <w:rPr>
          <w:lang w:val="fr-FR"/>
        </w:rPr>
        <w:t xml:space="preserve"> à chaque livraison</w:t>
      </w:r>
    </w:p>
    <w:p w14:paraId="3B445F0C" w14:textId="77777777" w:rsidR="003F2172" w:rsidRDefault="003F2172">
      <w:pPr>
        <w:jc w:val="both"/>
        <w:rPr>
          <w:lang w:val="fr-FR"/>
        </w:rPr>
      </w:pPr>
    </w:p>
    <w:p w14:paraId="48FF2959" w14:textId="77777777" w:rsidR="003F2172" w:rsidRDefault="003F2172">
      <w:pPr>
        <w:jc w:val="both"/>
        <w:rPr>
          <w:lang w:val="fr-FR"/>
        </w:rPr>
      </w:pPr>
    </w:p>
    <w:p w14:paraId="203060B3" w14:textId="4158EC84" w:rsidR="003F2172" w:rsidRPr="007B35AA" w:rsidRDefault="007251CB" w:rsidP="00DB4662">
      <w:pPr>
        <w:pStyle w:val="Titre3"/>
        <w:numPr>
          <w:ilvl w:val="0"/>
          <w:numId w:val="18"/>
        </w:numPr>
        <w:shd w:val="clear" w:color="auto" w:fill="D9D9D9"/>
        <w:tabs>
          <w:tab w:val="clear" w:pos="540"/>
          <w:tab w:val="num" w:pos="709"/>
        </w:tabs>
        <w:ind w:left="426"/>
        <w:jc w:val="both"/>
        <w:rPr>
          <w:lang w:val="fr-FR"/>
        </w:rPr>
      </w:pPr>
      <w:bookmarkStart w:id="49" w:name="_toc538"/>
      <w:bookmarkEnd w:id="49"/>
      <w:r w:rsidRPr="007B35AA">
        <w:rPr>
          <w:lang w:val="fr-FR"/>
        </w:rPr>
        <w:t xml:space="preserve"> </w:t>
      </w:r>
      <w:bookmarkStart w:id="50" w:name="_Toc486409565"/>
      <w:r w:rsidR="007B35AA">
        <w:rPr>
          <w:lang w:val="fr-FR"/>
        </w:rPr>
        <w:t xml:space="preserve">Incoterms </w:t>
      </w:r>
      <w:r w:rsidR="00375566">
        <w:rPr>
          <w:lang w:val="fr-FR"/>
        </w:rPr>
        <w:t xml:space="preserve">et </w:t>
      </w:r>
      <w:r w:rsidR="00375566" w:rsidRPr="007B35AA">
        <w:rPr>
          <w:lang w:val="fr-FR"/>
        </w:rPr>
        <w:t>responsabilité</w:t>
      </w:r>
      <w:r w:rsidR="003F2172" w:rsidRPr="007B35AA">
        <w:rPr>
          <w:lang w:val="fr-FR"/>
        </w:rPr>
        <w:t xml:space="preserve"> selon la législation nationale</w:t>
      </w:r>
      <w:bookmarkEnd w:id="50"/>
      <w:r w:rsidR="003F2172" w:rsidRPr="007B35AA">
        <w:rPr>
          <w:lang w:val="fr-FR"/>
        </w:rPr>
        <w:t xml:space="preserve"> </w:t>
      </w:r>
    </w:p>
    <w:p w14:paraId="0B2A4B23" w14:textId="0CBFEAFA" w:rsidR="009C7A2A" w:rsidRDefault="00124CC1" w:rsidP="007B35AA">
      <w:pPr>
        <w:jc w:val="both"/>
        <w:rPr>
          <w:lang w:val="fr-FR"/>
        </w:rPr>
      </w:pPr>
      <w:r>
        <w:rPr>
          <w:lang w:val="fr-FR"/>
        </w:rPr>
        <w:t>Le fournisseur proposer</w:t>
      </w:r>
      <w:r w:rsidR="009C7A2A">
        <w:rPr>
          <w:lang w:val="fr-FR"/>
        </w:rPr>
        <w:t>a</w:t>
      </w:r>
      <w:r>
        <w:rPr>
          <w:lang w:val="fr-FR"/>
        </w:rPr>
        <w:t xml:space="preserve"> un prix EXW</w:t>
      </w:r>
      <w:r w:rsidRPr="00124CC1">
        <w:rPr>
          <w:lang w:val="fr-FR"/>
        </w:rPr>
        <w:t xml:space="preserve"> </w:t>
      </w:r>
      <w:r>
        <w:rPr>
          <w:lang w:val="fr-FR"/>
        </w:rPr>
        <w:t>pour un entrepôt situé à Kinshasa</w:t>
      </w:r>
      <w:r w:rsidR="009C7A2A">
        <w:rPr>
          <w:lang w:val="fr-FR"/>
        </w:rPr>
        <w:t>, et un prix à la tonne pour une livraison à Kananga (chargement, transport et déchargement à l’entrepôt Handicap International).</w:t>
      </w:r>
    </w:p>
    <w:p w14:paraId="0CEAF88C" w14:textId="77777777" w:rsidR="009C7A2A" w:rsidRDefault="009C7A2A" w:rsidP="007B35AA">
      <w:pPr>
        <w:jc w:val="both"/>
        <w:rPr>
          <w:lang w:val="fr-FR"/>
        </w:rPr>
      </w:pPr>
    </w:p>
    <w:p w14:paraId="7AA435B7" w14:textId="77777777" w:rsidR="009C7A2A" w:rsidRDefault="009C7A2A" w:rsidP="009C7A2A">
      <w:pPr>
        <w:jc w:val="both"/>
        <w:rPr>
          <w:lang w:val="fr-FR"/>
        </w:rPr>
      </w:pPr>
      <w:r>
        <w:rPr>
          <w:lang w:val="fr-FR"/>
        </w:rPr>
        <w:t xml:space="preserve">Le fournisseur sélectionné sera responsable des coûts et risques pour : </w:t>
      </w:r>
    </w:p>
    <w:p w14:paraId="08ADABD0" w14:textId="77777777" w:rsidR="009C7A2A" w:rsidRDefault="009C7A2A" w:rsidP="009C7A2A">
      <w:pPr>
        <w:ind w:left="720"/>
        <w:jc w:val="both"/>
        <w:rPr>
          <w:lang w:val="fr-FR"/>
        </w:rPr>
      </w:pPr>
      <w:r w:rsidRPr="00D950DB">
        <w:rPr>
          <w:lang w:val="fr-FR"/>
        </w:rPr>
        <w:t xml:space="preserve">- </w:t>
      </w:r>
      <w:r>
        <w:rPr>
          <w:lang w:val="fr-FR"/>
        </w:rPr>
        <w:t xml:space="preserve">la fourniture et </w:t>
      </w:r>
      <w:r w:rsidRPr="00D950DB">
        <w:rPr>
          <w:lang w:val="fr-FR"/>
        </w:rPr>
        <w:t xml:space="preserve">l’emballage </w:t>
      </w:r>
      <w:r>
        <w:rPr>
          <w:lang w:val="fr-FR"/>
        </w:rPr>
        <w:t xml:space="preserve">conforme </w:t>
      </w:r>
      <w:r w:rsidRPr="00D950DB">
        <w:rPr>
          <w:lang w:val="fr-FR"/>
        </w:rPr>
        <w:t>des produits</w:t>
      </w:r>
    </w:p>
    <w:p w14:paraId="09A507A2" w14:textId="5F41ABA1" w:rsidR="009C7A2A" w:rsidRDefault="009C7A2A" w:rsidP="009C7A2A">
      <w:pPr>
        <w:ind w:left="720"/>
        <w:jc w:val="both"/>
        <w:rPr>
          <w:lang w:val="fr-FR"/>
        </w:rPr>
      </w:pPr>
      <w:r>
        <w:rPr>
          <w:lang w:val="fr-FR"/>
        </w:rPr>
        <w:t>- l’acheminement, le regroupement et le stockage temporaire des denrées commandées en un seul point, où HI exercera un contrôle qualité (à la charge de HI, y compris prestation d’un éventuel organisme de contrôle externe).</w:t>
      </w:r>
    </w:p>
    <w:p w14:paraId="39A61E6F" w14:textId="074C9D2E" w:rsidR="009C7A2A" w:rsidRDefault="009C7A2A" w:rsidP="009C7A2A">
      <w:pPr>
        <w:ind w:left="720"/>
        <w:jc w:val="both"/>
        <w:rPr>
          <w:lang w:val="fr-FR"/>
        </w:rPr>
      </w:pPr>
      <w:r>
        <w:rPr>
          <w:lang w:val="fr-FR"/>
        </w:rPr>
        <w:t>- le chargement à Kinshasa, l’acheminement et le déchargement à l’entrepôt HI de Kananga</w:t>
      </w:r>
    </w:p>
    <w:p w14:paraId="67839AEF" w14:textId="77777777" w:rsidR="003F2172" w:rsidRDefault="003F2172">
      <w:pPr>
        <w:tabs>
          <w:tab w:val="left" w:pos="3720"/>
        </w:tabs>
        <w:jc w:val="both"/>
        <w:rPr>
          <w:lang w:val="fr-FR"/>
        </w:rPr>
      </w:pPr>
      <w:r>
        <w:rPr>
          <w:lang w:val="fr-FR"/>
        </w:rPr>
        <w:tab/>
      </w:r>
    </w:p>
    <w:p w14:paraId="3EDBBD7B" w14:textId="77777777" w:rsidR="003F2172" w:rsidRDefault="003F2172" w:rsidP="00E063EC">
      <w:pPr>
        <w:pStyle w:val="Titre3"/>
        <w:numPr>
          <w:ilvl w:val="0"/>
          <w:numId w:val="18"/>
        </w:numPr>
        <w:shd w:val="clear" w:color="auto" w:fill="D9D9D9"/>
        <w:tabs>
          <w:tab w:val="clear" w:pos="540"/>
          <w:tab w:val="num" w:pos="709"/>
        </w:tabs>
        <w:ind w:left="426"/>
        <w:jc w:val="both"/>
        <w:rPr>
          <w:lang w:val="fr-FR"/>
        </w:rPr>
      </w:pPr>
      <w:bookmarkStart w:id="51" w:name="_toc553"/>
      <w:bookmarkEnd w:id="51"/>
      <w:r>
        <w:rPr>
          <w:lang w:val="fr-FR"/>
        </w:rPr>
        <w:t xml:space="preserve"> </w:t>
      </w:r>
      <w:bookmarkStart w:id="52" w:name="_Toc486409566"/>
      <w:r>
        <w:rPr>
          <w:lang w:val="fr-FR"/>
        </w:rPr>
        <w:t>Date de livraison</w:t>
      </w:r>
      <w:bookmarkEnd w:id="52"/>
      <w:r>
        <w:rPr>
          <w:lang w:val="fr-FR"/>
        </w:rPr>
        <w:t xml:space="preserve"> </w:t>
      </w:r>
    </w:p>
    <w:p w14:paraId="3A8FEA7C" w14:textId="77777777" w:rsidR="00D51FA3" w:rsidRDefault="00D51FA3">
      <w:pPr>
        <w:jc w:val="both"/>
        <w:rPr>
          <w:lang w:val="fr-FR"/>
        </w:rPr>
      </w:pPr>
    </w:p>
    <w:p w14:paraId="25E09E0F" w14:textId="41FB6422" w:rsidR="00D51FA3" w:rsidRDefault="00D51FA3" w:rsidP="00D51FA3">
      <w:pPr>
        <w:rPr>
          <w:lang w:val="fr-FR"/>
        </w:rPr>
      </w:pPr>
      <w:r>
        <w:rPr>
          <w:lang w:val="fr-FR"/>
        </w:rPr>
        <w:t>À chaque fois qu’</w:t>
      </w:r>
      <w:r w:rsidR="004032D6">
        <w:rPr>
          <w:lang w:val="fr-FR"/>
        </w:rPr>
        <w:t xml:space="preserve">Handicap International </w:t>
      </w:r>
      <w:r w:rsidRPr="003F3294">
        <w:rPr>
          <w:lang w:val="fr-FR"/>
        </w:rPr>
        <w:t xml:space="preserve">émettra une commande régie par cet Accord-Cadre, </w:t>
      </w:r>
      <w:r>
        <w:rPr>
          <w:lang w:val="fr-FR"/>
        </w:rPr>
        <w:t>la quantité totale se</w:t>
      </w:r>
      <w:r w:rsidR="00AB0A92">
        <w:rPr>
          <w:lang w:val="fr-FR"/>
        </w:rPr>
        <w:t xml:space="preserve">ra mise à disposition </w:t>
      </w:r>
      <w:r w:rsidR="009C7A2A">
        <w:rPr>
          <w:lang w:val="fr-FR"/>
        </w:rPr>
        <w:t xml:space="preserve">(à Kinshasa) </w:t>
      </w:r>
      <w:r w:rsidR="00AB0A92">
        <w:rPr>
          <w:lang w:val="fr-FR"/>
        </w:rPr>
        <w:t xml:space="preserve">dans les </w:t>
      </w:r>
      <w:r w:rsidR="007B35AA">
        <w:rPr>
          <w:lang w:val="fr-FR"/>
        </w:rPr>
        <w:t xml:space="preserve">7 </w:t>
      </w:r>
      <w:r w:rsidR="009C7A2A">
        <w:rPr>
          <w:lang w:val="fr-FR"/>
        </w:rPr>
        <w:t>jours ouvrables, puis livrée à Kananga sous 5 jours ouvrables.</w:t>
      </w:r>
    </w:p>
    <w:p w14:paraId="351C764C" w14:textId="77777777" w:rsidR="00D51FA3" w:rsidRDefault="00D51FA3" w:rsidP="00D51FA3">
      <w:pPr>
        <w:rPr>
          <w:lang w:val="fr-FR"/>
        </w:rPr>
      </w:pPr>
    </w:p>
    <w:p w14:paraId="1FF31B13" w14:textId="4DD8C4C2" w:rsidR="00D51FA3" w:rsidRDefault="00D51FA3" w:rsidP="00D51FA3">
      <w:pPr>
        <w:rPr>
          <w:lang w:val="fr-FR"/>
        </w:rPr>
      </w:pPr>
      <w:r>
        <w:rPr>
          <w:lang w:val="fr-FR"/>
        </w:rPr>
        <w:t xml:space="preserve">Il est donc de la responsabilité du fournisseur sélectionné de gérer son stock pour s’assurer de la disponibilité des vivres </w:t>
      </w:r>
    </w:p>
    <w:p w14:paraId="4C627D18" w14:textId="77777777" w:rsidR="00D51FA3" w:rsidRDefault="00D51FA3" w:rsidP="00D51FA3">
      <w:pPr>
        <w:jc w:val="both"/>
        <w:rPr>
          <w:shd w:val="clear" w:color="auto" w:fill="FFFF00"/>
          <w:lang w:val="fr-FR"/>
        </w:rPr>
      </w:pPr>
    </w:p>
    <w:p w14:paraId="32ABD316" w14:textId="5F7E0C57" w:rsidR="00D51FA3" w:rsidRPr="00A83E29" w:rsidRDefault="003F2172" w:rsidP="00D51FA3">
      <w:pPr>
        <w:jc w:val="both"/>
        <w:rPr>
          <w:lang w:val="fr-FR"/>
        </w:rPr>
      </w:pPr>
      <w:r>
        <w:rPr>
          <w:shd w:val="clear" w:color="auto" w:fill="FFFF00"/>
          <w:lang w:val="fr-FR"/>
        </w:rPr>
        <w:tab/>
      </w:r>
      <w:r>
        <w:rPr>
          <w:shd w:val="clear" w:color="auto" w:fill="FFFF00"/>
          <w:lang w:val="fr-FR"/>
        </w:rPr>
        <w:tab/>
      </w:r>
      <w:r w:rsidR="00D51FA3" w:rsidRPr="00A83E29">
        <w:rPr>
          <w:lang w:val="fr-FR"/>
        </w:rPr>
        <w:t>En</w:t>
      </w:r>
      <w:r w:rsidR="00D51FA3">
        <w:rPr>
          <w:lang w:val="fr-FR"/>
        </w:rPr>
        <w:t xml:space="preserve"> cas de retard de livraison dû au fournisseur</w:t>
      </w:r>
      <w:r w:rsidR="00E141FF">
        <w:rPr>
          <w:lang w:val="fr-FR"/>
        </w:rPr>
        <w:t>, même s’il a prévenu HI</w:t>
      </w:r>
      <w:r w:rsidR="00D51FA3" w:rsidRPr="00A83E29">
        <w:rPr>
          <w:lang w:val="fr-FR"/>
        </w:rPr>
        <w:t>, des pénalités de retard se</w:t>
      </w:r>
      <w:r w:rsidR="00D51FA3">
        <w:rPr>
          <w:lang w:val="fr-FR"/>
        </w:rPr>
        <w:t>ront automatiquement appliquées.</w:t>
      </w:r>
    </w:p>
    <w:p w14:paraId="04CDB755" w14:textId="77777777" w:rsidR="00D51FA3" w:rsidRPr="00A83E29" w:rsidRDefault="00D51FA3" w:rsidP="00D51FA3">
      <w:pPr>
        <w:jc w:val="both"/>
        <w:rPr>
          <w:lang w:val="fr-FR"/>
        </w:rPr>
      </w:pPr>
    </w:p>
    <w:p w14:paraId="7F18171A" w14:textId="61B1EC16" w:rsidR="003F2172" w:rsidRDefault="007251CB" w:rsidP="00E063EC">
      <w:pPr>
        <w:pStyle w:val="Titre3"/>
        <w:numPr>
          <w:ilvl w:val="0"/>
          <w:numId w:val="18"/>
        </w:numPr>
        <w:shd w:val="clear" w:color="auto" w:fill="D9D9D9"/>
        <w:tabs>
          <w:tab w:val="clear" w:pos="540"/>
          <w:tab w:val="num" w:pos="709"/>
        </w:tabs>
        <w:ind w:left="426"/>
        <w:jc w:val="both"/>
        <w:rPr>
          <w:lang w:val="fr-FR"/>
        </w:rPr>
      </w:pPr>
      <w:bookmarkStart w:id="53" w:name="_toc563"/>
      <w:bookmarkEnd w:id="53"/>
      <w:r>
        <w:rPr>
          <w:lang w:val="fr-FR"/>
        </w:rPr>
        <w:t xml:space="preserve"> </w:t>
      </w:r>
      <w:bookmarkStart w:id="54" w:name="_Toc486409567"/>
      <w:r w:rsidR="003F2172">
        <w:rPr>
          <w:lang w:val="fr-FR"/>
        </w:rPr>
        <w:t>Assurance</w:t>
      </w:r>
      <w:bookmarkEnd w:id="54"/>
    </w:p>
    <w:p w14:paraId="5A3B4F68" w14:textId="77777777" w:rsidR="00F44DEB" w:rsidRDefault="00F44DEB">
      <w:pPr>
        <w:jc w:val="both"/>
        <w:rPr>
          <w:lang w:val="fr-FR"/>
        </w:rPr>
      </w:pPr>
    </w:p>
    <w:p w14:paraId="30623880" w14:textId="254161D2" w:rsidR="003F2172" w:rsidRDefault="005B26AC">
      <w:pPr>
        <w:jc w:val="both"/>
        <w:rPr>
          <w:lang w:val="fr-FR"/>
        </w:rPr>
      </w:pPr>
      <w:r>
        <w:rPr>
          <w:lang w:val="fr-FR"/>
        </w:rPr>
        <w:t>HI</w:t>
      </w:r>
      <w:r w:rsidR="003F2172">
        <w:rPr>
          <w:lang w:val="fr-FR"/>
        </w:rPr>
        <w:t xml:space="preserve"> ne pourra être tenu responsable d’aucune perte ou dommage touchant les produits fournis durant la période d’exécution et avant l’acceptation desdits produits.  </w:t>
      </w:r>
    </w:p>
    <w:p w14:paraId="431E59AC" w14:textId="77777777" w:rsidR="003F2172" w:rsidRDefault="003F2172">
      <w:pPr>
        <w:jc w:val="both"/>
        <w:rPr>
          <w:lang w:val="fr-FR"/>
        </w:rPr>
      </w:pPr>
      <w:r>
        <w:rPr>
          <w:lang w:val="fr-FR"/>
        </w:rPr>
        <w:t>Il revient par conséquent au fournisseur d’assurer les produits si nécessaire.</w:t>
      </w:r>
    </w:p>
    <w:p w14:paraId="7E62E6C9" w14:textId="77777777" w:rsidR="003F2172" w:rsidRDefault="003F2172">
      <w:pPr>
        <w:jc w:val="both"/>
        <w:rPr>
          <w:lang w:val="fr-FR"/>
        </w:rPr>
      </w:pPr>
    </w:p>
    <w:p w14:paraId="333C9BEA" w14:textId="1A5FD17B" w:rsidR="005661E5" w:rsidRPr="00B00C45" w:rsidRDefault="007251CB" w:rsidP="00E063EC">
      <w:pPr>
        <w:pStyle w:val="Titre3"/>
        <w:numPr>
          <w:ilvl w:val="0"/>
          <w:numId w:val="18"/>
        </w:numPr>
        <w:shd w:val="clear" w:color="auto" w:fill="D9D9D9"/>
        <w:tabs>
          <w:tab w:val="clear" w:pos="540"/>
          <w:tab w:val="num" w:pos="709"/>
        </w:tabs>
        <w:ind w:left="426"/>
        <w:jc w:val="both"/>
        <w:rPr>
          <w:lang w:val="fr-FR"/>
        </w:rPr>
      </w:pPr>
      <w:bookmarkStart w:id="55" w:name="_toc567"/>
      <w:bookmarkEnd w:id="55"/>
      <w:r>
        <w:rPr>
          <w:lang w:val="fr-FR"/>
        </w:rPr>
        <w:t xml:space="preserve"> </w:t>
      </w:r>
      <w:bookmarkStart w:id="56" w:name="_Toc486409568"/>
      <w:r w:rsidR="003F2172" w:rsidRPr="00F44DEB">
        <w:rPr>
          <w:lang w:val="fr-FR"/>
        </w:rPr>
        <w:t xml:space="preserve">Qualité </w:t>
      </w:r>
      <w:r w:rsidR="0077333D">
        <w:rPr>
          <w:lang w:val="fr-FR"/>
        </w:rPr>
        <w:t xml:space="preserve">et inspection </w:t>
      </w:r>
      <w:r w:rsidR="003F2172" w:rsidRPr="00F44DEB">
        <w:rPr>
          <w:lang w:val="fr-FR"/>
        </w:rPr>
        <w:t>du produit</w:t>
      </w:r>
      <w:bookmarkEnd w:id="56"/>
    </w:p>
    <w:p w14:paraId="37363341" w14:textId="3408E824" w:rsidR="003F2172" w:rsidRPr="00B00C45" w:rsidRDefault="003F2172" w:rsidP="00441103">
      <w:pPr>
        <w:pStyle w:val="Titre4"/>
        <w:numPr>
          <w:ilvl w:val="1"/>
          <w:numId w:val="33"/>
        </w:numPr>
        <w:jc w:val="both"/>
        <w:rPr>
          <w:u w:val="single"/>
          <w:lang w:val="fr-FR"/>
        </w:rPr>
      </w:pPr>
      <w:r w:rsidRPr="00B00C45">
        <w:rPr>
          <w:u w:val="single"/>
          <w:lang w:val="fr-FR"/>
        </w:rPr>
        <w:t>Inspection préliminaire</w:t>
      </w:r>
    </w:p>
    <w:p w14:paraId="355916E3" w14:textId="5844234C" w:rsidR="003F2172" w:rsidRDefault="002B2731">
      <w:pPr>
        <w:pStyle w:val="Textedemacro"/>
        <w:spacing w:after="0"/>
        <w:jc w:val="both"/>
        <w:rPr>
          <w:rFonts w:ascii="Garamond" w:hAnsi="Garamond"/>
          <w:sz w:val="24"/>
        </w:rPr>
      </w:pPr>
      <w:r>
        <w:rPr>
          <w:rFonts w:ascii="Garamond" w:hAnsi="Garamond"/>
          <w:sz w:val="24"/>
        </w:rPr>
        <w:t>Les produits devront être stockés</w:t>
      </w:r>
      <w:r w:rsidR="003F2172">
        <w:rPr>
          <w:rFonts w:ascii="Garamond" w:hAnsi="Garamond"/>
          <w:sz w:val="24"/>
        </w:rPr>
        <w:t xml:space="preserve"> dans l’entrepôt du fournisseur sélectionné </w:t>
      </w:r>
      <w:r>
        <w:rPr>
          <w:rFonts w:ascii="Garamond" w:hAnsi="Garamond"/>
          <w:sz w:val="24"/>
        </w:rPr>
        <w:t xml:space="preserve">dans un espace distinct des autres stocks </w:t>
      </w:r>
      <w:r w:rsidR="003F2172">
        <w:rPr>
          <w:rFonts w:ascii="Garamond" w:hAnsi="Garamond"/>
          <w:sz w:val="24"/>
        </w:rPr>
        <w:t>afin de faciliter l’inspection préliminaire</w:t>
      </w:r>
      <w:r w:rsidR="002E5441">
        <w:rPr>
          <w:rFonts w:ascii="Garamond" w:hAnsi="Garamond"/>
          <w:sz w:val="24"/>
        </w:rPr>
        <w:t xml:space="preserve"> par HI</w:t>
      </w:r>
      <w:r w:rsidR="003F2172">
        <w:rPr>
          <w:rFonts w:ascii="Garamond" w:hAnsi="Garamond"/>
          <w:sz w:val="24"/>
        </w:rPr>
        <w:t xml:space="preserve">. </w:t>
      </w:r>
    </w:p>
    <w:p w14:paraId="35CFC6E0" w14:textId="77777777" w:rsidR="003F2172" w:rsidRDefault="003F2172">
      <w:pPr>
        <w:pStyle w:val="Textedemacro"/>
        <w:spacing w:after="0"/>
        <w:jc w:val="both"/>
        <w:rPr>
          <w:rFonts w:ascii="Garamond" w:hAnsi="Garamond"/>
          <w:sz w:val="24"/>
        </w:rPr>
      </w:pPr>
    </w:p>
    <w:p w14:paraId="7F0D52FE" w14:textId="70724BDE" w:rsidR="003F2172" w:rsidRDefault="003F2172">
      <w:pPr>
        <w:pStyle w:val="Textedemacro"/>
        <w:spacing w:after="0"/>
        <w:jc w:val="both"/>
        <w:rPr>
          <w:rFonts w:ascii="Garamond" w:hAnsi="Garamond"/>
          <w:sz w:val="24"/>
        </w:rPr>
      </w:pPr>
      <w:r>
        <w:rPr>
          <w:rFonts w:ascii="Garamond" w:hAnsi="Garamond"/>
          <w:sz w:val="24"/>
        </w:rPr>
        <w:t>Une fois le</w:t>
      </w:r>
      <w:r w:rsidR="002B2731">
        <w:rPr>
          <w:rFonts w:ascii="Garamond" w:hAnsi="Garamond"/>
          <w:sz w:val="24"/>
        </w:rPr>
        <w:t>s</w:t>
      </w:r>
      <w:r>
        <w:rPr>
          <w:rFonts w:ascii="Garamond" w:hAnsi="Garamond"/>
          <w:sz w:val="24"/>
        </w:rPr>
        <w:t xml:space="preserve"> produit</w:t>
      </w:r>
      <w:r w:rsidR="002B2731">
        <w:rPr>
          <w:rFonts w:ascii="Garamond" w:hAnsi="Garamond"/>
          <w:sz w:val="24"/>
        </w:rPr>
        <w:t>s</w:t>
      </w:r>
      <w:r>
        <w:rPr>
          <w:rFonts w:ascii="Garamond" w:hAnsi="Garamond"/>
          <w:sz w:val="24"/>
        </w:rPr>
        <w:t xml:space="preserve"> prêt</w:t>
      </w:r>
      <w:r w:rsidR="002B2731">
        <w:rPr>
          <w:rFonts w:ascii="Garamond" w:hAnsi="Garamond"/>
          <w:sz w:val="24"/>
        </w:rPr>
        <w:t>s</w:t>
      </w:r>
      <w:r>
        <w:rPr>
          <w:rFonts w:ascii="Garamond" w:hAnsi="Garamond"/>
          <w:sz w:val="24"/>
        </w:rPr>
        <w:t xml:space="preserve"> pour l’inspection préliminaire, le fournisseur sélectionné en informera </w:t>
      </w:r>
      <w:r w:rsidR="005B26AC">
        <w:rPr>
          <w:rFonts w:ascii="Garamond" w:hAnsi="Garamond"/>
          <w:sz w:val="24"/>
        </w:rPr>
        <w:t>HI</w:t>
      </w:r>
      <w:r>
        <w:rPr>
          <w:rFonts w:ascii="Garamond" w:hAnsi="Garamond"/>
          <w:sz w:val="24"/>
        </w:rPr>
        <w:t>.</w:t>
      </w:r>
    </w:p>
    <w:p w14:paraId="3D35CF63" w14:textId="791B1FBB" w:rsidR="003F2172" w:rsidRDefault="00CA13F4">
      <w:pPr>
        <w:pStyle w:val="Textedemacro"/>
        <w:spacing w:after="0"/>
        <w:jc w:val="both"/>
        <w:rPr>
          <w:rFonts w:ascii="Garamond" w:hAnsi="Garamond"/>
          <w:sz w:val="24"/>
        </w:rPr>
      </w:pPr>
      <w:r>
        <w:rPr>
          <w:rFonts w:ascii="Garamond" w:hAnsi="Garamond"/>
          <w:sz w:val="24"/>
        </w:rPr>
        <w:t>U</w:t>
      </w:r>
      <w:r w:rsidR="003F2172">
        <w:rPr>
          <w:rFonts w:ascii="Garamond" w:hAnsi="Garamond"/>
          <w:sz w:val="24"/>
        </w:rPr>
        <w:t xml:space="preserve">n </w:t>
      </w:r>
      <w:r w:rsidR="005B26AC">
        <w:rPr>
          <w:rFonts w:ascii="Garamond" w:hAnsi="Garamond"/>
          <w:sz w:val="24"/>
        </w:rPr>
        <w:t>représentant de HI</w:t>
      </w:r>
      <w:r w:rsidR="003F2172">
        <w:rPr>
          <w:rFonts w:ascii="Garamond" w:hAnsi="Garamond"/>
          <w:sz w:val="24"/>
        </w:rPr>
        <w:t xml:space="preserve"> </w:t>
      </w:r>
      <w:r w:rsidR="0077333D">
        <w:rPr>
          <w:rFonts w:ascii="Garamond" w:hAnsi="Garamond"/>
          <w:sz w:val="24"/>
        </w:rPr>
        <w:t>et un représentant d</w:t>
      </w:r>
      <w:r w:rsidR="007B198D">
        <w:rPr>
          <w:rFonts w:ascii="Garamond" w:hAnsi="Garamond"/>
          <w:sz w:val="24"/>
        </w:rPr>
        <w:t>’un laboratoire d’analyse</w:t>
      </w:r>
      <w:r w:rsidR="00D51FA3">
        <w:rPr>
          <w:rFonts w:ascii="Garamond" w:hAnsi="Garamond"/>
          <w:sz w:val="24"/>
        </w:rPr>
        <w:t xml:space="preserve"> (si nécessaire)</w:t>
      </w:r>
      <w:r w:rsidR="0077333D" w:rsidRPr="0077333D">
        <w:rPr>
          <w:rFonts w:ascii="Garamond" w:hAnsi="Garamond"/>
          <w:color w:val="FF0000"/>
          <w:sz w:val="24"/>
        </w:rPr>
        <w:t xml:space="preserve"> </w:t>
      </w:r>
      <w:r w:rsidR="002B2731">
        <w:rPr>
          <w:rFonts w:ascii="Garamond" w:hAnsi="Garamond"/>
          <w:sz w:val="24"/>
        </w:rPr>
        <w:t>se présenter</w:t>
      </w:r>
      <w:r w:rsidR="00F616E8">
        <w:rPr>
          <w:rFonts w:ascii="Garamond" w:hAnsi="Garamond"/>
          <w:sz w:val="24"/>
        </w:rPr>
        <w:t>ont</w:t>
      </w:r>
      <w:r w:rsidR="002B2731">
        <w:rPr>
          <w:rFonts w:ascii="Garamond" w:hAnsi="Garamond"/>
          <w:sz w:val="24"/>
        </w:rPr>
        <w:t xml:space="preserve"> alors dans les locaux du fournisseur retenu pour</w:t>
      </w:r>
      <w:r w:rsidR="003F2172">
        <w:rPr>
          <w:rFonts w:ascii="Garamond" w:hAnsi="Garamond"/>
          <w:sz w:val="24"/>
        </w:rPr>
        <w:t xml:space="preserve">:  </w:t>
      </w:r>
    </w:p>
    <w:p w14:paraId="5461DF35" w14:textId="77777777" w:rsidR="003F2172" w:rsidRDefault="002B2731" w:rsidP="00E063EC">
      <w:pPr>
        <w:pStyle w:val="Textedemacro"/>
        <w:numPr>
          <w:ilvl w:val="0"/>
          <w:numId w:val="12"/>
        </w:numPr>
        <w:spacing w:after="0"/>
        <w:jc w:val="both"/>
        <w:rPr>
          <w:rFonts w:ascii="Garamond" w:hAnsi="Garamond"/>
          <w:sz w:val="24"/>
        </w:rPr>
      </w:pPr>
      <w:r>
        <w:rPr>
          <w:rFonts w:ascii="Garamond" w:hAnsi="Garamond"/>
          <w:sz w:val="24"/>
        </w:rPr>
        <w:t>Vérifier</w:t>
      </w:r>
      <w:r w:rsidR="003F2172">
        <w:rPr>
          <w:rFonts w:ascii="Garamond" w:hAnsi="Garamond"/>
          <w:sz w:val="24"/>
        </w:rPr>
        <w:t xml:space="preserve"> la quantité exacte préparée</w:t>
      </w:r>
    </w:p>
    <w:p w14:paraId="49BCD0B7" w14:textId="77777777" w:rsidR="003F2172" w:rsidRDefault="002B2731" w:rsidP="00E063EC">
      <w:pPr>
        <w:pStyle w:val="Textedemacro"/>
        <w:numPr>
          <w:ilvl w:val="0"/>
          <w:numId w:val="12"/>
        </w:numPr>
        <w:spacing w:after="0"/>
        <w:jc w:val="both"/>
        <w:rPr>
          <w:rFonts w:ascii="Garamond" w:hAnsi="Garamond"/>
          <w:sz w:val="24"/>
        </w:rPr>
      </w:pPr>
      <w:r>
        <w:rPr>
          <w:rFonts w:ascii="Garamond" w:hAnsi="Garamond"/>
          <w:sz w:val="24"/>
        </w:rPr>
        <w:t>Contrôler</w:t>
      </w:r>
      <w:r w:rsidR="003F2172">
        <w:rPr>
          <w:rFonts w:ascii="Garamond" w:hAnsi="Garamond"/>
          <w:sz w:val="24"/>
        </w:rPr>
        <w:t xml:space="preserve"> si l’emballage est conforme aux spécifications </w:t>
      </w:r>
    </w:p>
    <w:p w14:paraId="6B9FDBDD" w14:textId="77777777" w:rsidR="00F616E8" w:rsidRDefault="00F616E8" w:rsidP="00E063EC">
      <w:pPr>
        <w:pStyle w:val="Textedemacro"/>
        <w:numPr>
          <w:ilvl w:val="0"/>
          <w:numId w:val="12"/>
        </w:numPr>
        <w:spacing w:after="0"/>
        <w:jc w:val="both"/>
        <w:rPr>
          <w:rFonts w:ascii="Garamond" w:hAnsi="Garamond"/>
          <w:sz w:val="24"/>
        </w:rPr>
      </w:pPr>
      <w:r>
        <w:rPr>
          <w:rFonts w:ascii="Garamond" w:hAnsi="Garamond"/>
          <w:sz w:val="24"/>
        </w:rPr>
        <w:t>Vérifier les conditions de stockage globales</w:t>
      </w:r>
    </w:p>
    <w:p w14:paraId="6EC28FE3" w14:textId="4E89E430" w:rsidR="00F616E8" w:rsidRDefault="00F616E8" w:rsidP="00E063EC">
      <w:pPr>
        <w:pStyle w:val="Textedemacro"/>
        <w:numPr>
          <w:ilvl w:val="0"/>
          <w:numId w:val="12"/>
        </w:numPr>
        <w:spacing w:after="0"/>
        <w:jc w:val="both"/>
        <w:rPr>
          <w:rFonts w:ascii="Garamond" w:hAnsi="Garamond"/>
          <w:sz w:val="24"/>
        </w:rPr>
      </w:pPr>
      <w:r>
        <w:rPr>
          <w:rFonts w:ascii="Garamond" w:hAnsi="Garamond"/>
          <w:sz w:val="24"/>
        </w:rPr>
        <w:t xml:space="preserve">Vérifier que les quantités prévues pour </w:t>
      </w:r>
      <w:r w:rsidR="005B26AC">
        <w:rPr>
          <w:rFonts w:ascii="Garamond" w:hAnsi="Garamond"/>
          <w:sz w:val="24"/>
        </w:rPr>
        <w:t>HI</w:t>
      </w:r>
      <w:r>
        <w:rPr>
          <w:rFonts w:ascii="Garamond" w:hAnsi="Garamond"/>
          <w:sz w:val="24"/>
        </w:rPr>
        <w:t xml:space="preserve"> sont bien identifiées et stockées à part dans l’entrepôt du fournisseur</w:t>
      </w:r>
    </w:p>
    <w:p w14:paraId="2CE45D2D" w14:textId="68BD9AA6" w:rsidR="00285C45" w:rsidRDefault="00285C45" w:rsidP="00E063EC">
      <w:pPr>
        <w:numPr>
          <w:ilvl w:val="0"/>
          <w:numId w:val="12"/>
        </w:numPr>
        <w:jc w:val="both"/>
        <w:rPr>
          <w:lang w:val="fr-FR"/>
        </w:rPr>
      </w:pPr>
      <w:r>
        <w:rPr>
          <w:lang w:val="fr-FR"/>
        </w:rPr>
        <w:t>Vérifier les dates de production, d’emballage et de péremption des denrées</w:t>
      </w:r>
    </w:p>
    <w:p w14:paraId="3916F92B" w14:textId="77777777" w:rsidR="003F2172" w:rsidRDefault="002B2731" w:rsidP="00E063EC">
      <w:pPr>
        <w:numPr>
          <w:ilvl w:val="0"/>
          <w:numId w:val="12"/>
        </w:numPr>
        <w:jc w:val="both"/>
        <w:rPr>
          <w:lang w:val="fr-FR"/>
        </w:rPr>
      </w:pPr>
      <w:r w:rsidRPr="0077333D">
        <w:rPr>
          <w:lang w:val="fr-FR"/>
        </w:rPr>
        <w:t>Prélever</w:t>
      </w:r>
      <w:r w:rsidR="003F2172" w:rsidRPr="0077333D">
        <w:rPr>
          <w:lang w:val="fr-FR"/>
        </w:rPr>
        <w:t xml:space="preserve"> des échantillons pour analyser la qualité et la </w:t>
      </w:r>
      <w:r w:rsidRPr="0077333D">
        <w:rPr>
          <w:lang w:val="fr-FR"/>
        </w:rPr>
        <w:t>composition du produit à livrer</w:t>
      </w:r>
    </w:p>
    <w:p w14:paraId="4161AA48" w14:textId="77777777" w:rsidR="003F2172" w:rsidRDefault="003F2172">
      <w:pPr>
        <w:jc w:val="both"/>
        <w:rPr>
          <w:lang w:val="fr-FR"/>
        </w:rPr>
      </w:pPr>
    </w:p>
    <w:p w14:paraId="5ACE66D1" w14:textId="77777777" w:rsidR="003F2172" w:rsidRDefault="003F2172">
      <w:pPr>
        <w:jc w:val="both"/>
        <w:rPr>
          <w:lang w:val="fr-FR"/>
        </w:rPr>
      </w:pPr>
      <w:r>
        <w:rPr>
          <w:lang w:val="fr-FR"/>
        </w:rPr>
        <w:t>Le fournisseur devra remplacer la quantité de produit prélevée pour l’échantillonnage ainsi que les emballages ouverts.</w:t>
      </w:r>
    </w:p>
    <w:p w14:paraId="3B4B57E3" w14:textId="7CE1AC40" w:rsidR="003F2172" w:rsidRDefault="003F2172">
      <w:pPr>
        <w:jc w:val="both"/>
        <w:rPr>
          <w:lang w:val="fr-FR"/>
        </w:rPr>
      </w:pPr>
      <w:r>
        <w:rPr>
          <w:lang w:val="fr-FR"/>
        </w:rPr>
        <w:t xml:space="preserve">Ces quantités à tester seront de </w:t>
      </w:r>
      <w:r w:rsidR="00392FBC" w:rsidRPr="00F616E8">
        <w:rPr>
          <w:b/>
          <w:lang w:val="fr-FR"/>
        </w:rPr>
        <w:t>4</w:t>
      </w:r>
      <w:r w:rsidR="0077333D" w:rsidRPr="00F616E8">
        <w:rPr>
          <w:b/>
          <w:lang w:val="fr-FR"/>
        </w:rPr>
        <w:t xml:space="preserve"> échantillons</w:t>
      </w:r>
      <w:r w:rsidR="00392FBC" w:rsidRPr="00F616E8">
        <w:rPr>
          <w:b/>
          <w:lang w:val="fr-FR"/>
        </w:rPr>
        <w:t xml:space="preserve"> x 2 kg </w:t>
      </w:r>
      <w:r w:rsidR="0077333D" w:rsidRPr="00F616E8">
        <w:rPr>
          <w:b/>
          <w:lang w:val="fr-FR"/>
        </w:rPr>
        <w:t>chacun</w:t>
      </w:r>
      <w:r w:rsidR="00444A1E">
        <w:rPr>
          <w:b/>
          <w:lang w:val="fr-FR"/>
        </w:rPr>
        <w:t xml:space="preserve"> (2 litres pour l’huile)</w:t>
      </w:r>
      <w:r w:rsidR="0077333D">
        <w:rPr>
          <w:lang w:val="fr-FR"/>
        </w:rPr>
        <w:t xml:space="preserve"> </w:t>
      </w:r>
      <w:r w:rsidR="00392FBC">
        <w:rPr>
          <w:lang w:val="fr-FR"/>
        </w:rPr>
        <w:t xml:space="preserve">soit un totale de 8 kg par type de </w:t>
      </w:r>
      <w:r w:rsidR="00444A1E">
        <w:rPr>
          <w:lang w:val="fr-FR"/>
        </w:rPr>
        <w:t>denrées</w:t>
      </w:r>
      <w:r w:rsidR="005B26AC">
        <w:rPr>
          <w:lang w:val="fr-FR"/>
        </w:rPr>
        <w:t>.</w:t>
      </w:r>
      <w:r w:rsidR="00444A1E">
        <w:rPr>
          <w:lang w:val="fr-FR"/>
        </w:rPr>
        <w:t xml:space="preserve"> Le même </w:t>
      </w:r>
      <w:r w:rsidR="00D51FA3">
        <w:rPr>
          <w:lang w:val="fr-FR"/>
        </w:rPr>
        <w:t>exercice</w:t>
      </w:r>
      <w:r w:rsidR="00444A1E">
        <w:rPr>
          <w:lang w:val="fr-FR"/>
        </w:rPr>
        <w:t xml:space="preserve"> sera répété pour chacune des livraisons. </w:t>
      </w:r>
    </w:p>
    <w:p w14:paraId="547771E3" w14:textId="77777777" w:rsidR="00B00C45" w:rsidRDefault="00B00C45">
      <w:pPr>
        <w:jc w:val="both"/>
        <w:rPr>
          <w:lang w:val="fr-FR"/>
        </w:rPr>
      </w:pPr>
    </w:p>
    <w:p w14:paraId="0558E3D1" w14:textId="0A00CAA1" w:rsidR="003F2172" w:rsidRPr="00E32B84" w:rsidRDefault="00E32B84" w:rsidP="00E32B84">
      <w:pPr>
        <w:numPr>
          <w:ilvl w:val="0"/>
          <w:numId w:val="24"/>
        </w:numPr>
        <w:ind w:left="284" w:hanging="284"/>
        <w:jc w:val="both"/>
        <w:rPr>
          <w:lang w:val="fr-FR"/>
        </w:rPr>
      </w:pPr>
      <w:r>
        <w:rPr>
          <w:lang w:val="fr-FR"/>
        </w:rPr>
        <w:t xml:space="preserve"> </w:t>
      </w:r>
      <w:r w:rsidR="00B00C45">
        <w:rPr>
          <w:lang w:val="fr-FR"/>
        </w:rPr>
        <w:t>Il sera donc de la responsabilité du fournisseur choisi de commander auprès de ses propres fournisseurs un excédent de 8 kg pour chaque</w:t>
      </w:r>
      <w:r w:rsidR="00D51FA3">
        <w:rPr>
          <w:lang w:val="fr-FR"/>
        </w:rPr>
        <w:t xml:space="preserve"> </w:t>
      </w:r>
      <w:r w:rsidR="005B26AC">
        <w:rPr>
          <w:lang w:val="fr-FR"/>
        </w:rPr>
        <w:t>denrée</w:t>
      </w:r>
      <w:r w:rsidR="00B627E2" w:rsidRPr="00B627E2">
        <w:rPr>
          <w:lang w:val="fr-FR"/>
        </w:rPr>
        <w:t xml:space="preserve"> </w:t>
      </w:r>
      <w:r w:rsidR="00B627E2">
        <w:rPr>
          <w:lang w:val="fr-FR"/>
        </w:rPr>
        <w:t>pour chaque livraison</w:t>
      </w:r>
      <w:r w:rsidR="00B00C45">
        <w:rPr>
          <w:lang w:val="fr-FR"/>
        </w:rPr>
        <w:t>, afin de remplacer les quantités prélevées pour les tests.</w:t>
      </w:r>
    </w:p>
    <w:p w14:paraId="3E286DF1" w14:textId="77777777" w:rsidR="003F2172" w:rsidRPr="00B00C45" w:rsidRDefault="003F2172" w:rsidP="00441103">
      <w:pPr>
        <w:pStyle w:val="Titre4"/>
        <w:numPr>
          <w:ilvl w:val="1"/>
          <w:numId w:val="33"/>
        </w:numPr>
        <w:jc w:val="both"/>
        <w:rPr>
          <w:u w:val="single"/>
          <w:lang w:val="fr-FR"/>
        </w:rPr>
      </w:pPr>
      <w:r w:rsidRPr="00B00C45">
        <w:rPr>
          <w:u w:val="single"/>
          <w:lang w:val="fr-FR"/>
        </w:rPr>
        <w:t>Suspension</w:t>
      </w:r>
    </w:p>
    <w:p w14:paraId="300E860D" w14:textId="4F14CBB5" w:rsidR="003F2172" w:rsidRDefault="003F2172">
      <w:pPr>
        <w:jc w:val="both"/>
        <w:rPr>
          <w:lang w:val="fr-FR"/>
        </w:rPr>
      </w:pPr>
      <w:r>
        <w:rPr>
          <w:lang w:val="fr-FR"/>
        </w:rPr>
        <w:t xml:space="preserve">Jusqu’à ce que le laboratoire ou la société d’inspection </w:t>
      </w:r>
      <w:proofErr w:type="gramStart"/>
      <w:r w:rsidR="00D51FA3">
        <w:rPr>
          <w:lang w:val="fr-FR"/>
        </w:rPr>
        <w:t>choisi(e</w:t>
      </w:r>
      <w:proofErr w:type="gramEnd"/>
      <w:r>
        <w:rPr>
          <w:lang w:val="fr-FR"/>
        </w:rPr>
        <w:t>) émette le certificat de conformité ou de non-conformité,  le chargement ou la livraison seront suspendus. Si la durée de cette suspension dépasse 8 jours calendaires, la date de livraison ou le planning de livraison seront report</w:t>
      </w:r>
      <w:r w:rsidR="002B2731">
        <w:rPr>
          <w:lang w:val="fr-FR"/>
        </w:rPr>
        <w:t>és du nombre de jours de retard, sans pénalité pour le fournisseur retenu.</w:t>
      </w:r>
    </w:p>
    <w:p w14:paraId="38396FD9" w14:textId="77777777" w:rsidR="003F2172" w:rsidRPr="00B00C45" w:rsidRDefault="003F2172" w:rsidP="00441103">
      <w:pPr>
        <w:pStyle w:val="Titre4"/>
        <w:numPr>
          <w:ilvl w:val="1"/>
          <w:numId w:val="33"/>
        </w:numPr>
        <w:jc w:val="both"/>
        <w:rPr>
          <w:u w:val="single"/>
          <w:lang w:val="fr-FR"/>
        </w:rPr>
      </w:pPr>
      <w:r w:rsidRPr="00B00C45">
        <w:rPr>
          <w:u w:val="single"/>
          <w:lang w:val="fr-FR"/>
        </w:rPr>
        <w:t xml:space="preserve">Résultats de l’inspection préliminaire </w:t>
      </w:r>
    </w:p>
    <w:p w14:paraId="0E84AA7B" w14:textId="6C9C1DF0" w:rsidR="003F2172" w:rsidRDefault="003F2172">
      <w:pPr>
        <w:jc w:val="both"/>
        <w:rPr>
          <w:lang w:val="fr-FR"/>
        </w:rPr>
      </w:pPr>
      <w:r>
        <w:rPr>
          <w:lang w:val="fr-FR"/>
        </w:rPr>
        <w:t xml:space="preserve">La tolérance quant à la composition ou la qualité telles que décrites en </w:t>
      </w:r>
      <w:r w:rsidRPr="00E32B84">
        <w:rPr>
          <w:lang w:val="fr-FR"/>
        </w:rPr>
        <w:t>Annexe</w:t>
      </w:r>
      <w:r w:rsidR="002B2731" w:rsidRPr="00E32B84">
        <w:rPr>
          <w:lang w:val="fr-FR"/>
        </w:rPr>
        <w:t xml:space="preserve"> A</w:t>
      </w:r>
      <w:r>
        <w:rPr>
          <w:lang w:val="fr-FR"/>
        </w:rPr>
        <w:t xml:space="preserve"> ainsi qu’à l’emballage ou le marquage relè</w:t>
      </w:r>
      <w:r w:rsidR="005B26AC">
        <w:rPr>
          <w:lang w:val="fr-FR"/>
        </w:rPr>
        <w:t>ve de la seule responsabilité de HI</w:t>
      </w:r>
      <w:r>
        <w:rPr>
          <w:lang w:val="fr-FR"/>
        </w:rPr>
        <w:t>.</w:t>
      </w:r>
    </w:p>
    <w:p w14:paraId="128CF193" w14:textId="77777777" w:rsidR="003F2172" w:rsidRDefault="003F2172">
      <w:pPr>
        <w:jc w:val="both"/>
        <w:rPr>
          <w:lang w:val="fr-FR"/>
        </w:rPr>
      </w:pPr>
    </w:p>
    <w:p w14:paraId="441C536B" w14:textId="37EB8837" w:rsidR="003F2172" w:rsidRDefault="003F2172" w:rsidP="00E32B84">
      <w:pPr>
        <w:numPr>
          <w:ilvl w:val="0"/>
          <w:numId w:val="14"/>
        </w:numPr>
        <w:tabs>
          <w:tab w:val="clear" w:pos="1080"/>
          <w:tab w:val="num" w:pos="284"/>
        </w:tabs>
        <w:ind w:left="284" w:hanging="218"/>
        <w:jc w:val="both"/>
        <w:rPr>
          <w:lang w:val="fr-FR"/>
        </w:rPr>
      </w:pPr>
      <w:r>
        <w:rPr>
          <w:lang w:val="fr-FR"/>
        </w:rPr>
        <w:t>Si les résultats de l’inspection préliminaire sont conformes aux conditions requi</w:t>
      </w:r>
      <w:r w:rsidR="005B26AC">
        <w:rPr>
          <w:lang w:val="fr-FR"/>
        </w:rPr>
        <w:t>ses définies dans le contrat, HI</w:t>
      </w:r>
      <w:r>
        <w:rPr>
          <w:lang w:val="fr-FR"/>
        </w:rPr>
        <w:t xml:space="preserve"> en informera le fournisseur pour organiser </w:t>
      </w:r>
      <w:r w:rsidRPr="0077333D">
        <w:rPr>
          <w:lang w:val="fr-FR"/>
        </w:rPr>
        <w:t>le chargement</w:t>
      </w:r>
      <w:r>
        <w:rPr>
          <w:lang w:val="fr-FR"/>
        </w:rPr>
        <w:t xml:space="preserve"> des produits.</w:t>
      </w:r>
    </w:p>
    <w:p w14:paraId="0DB9007F" w14:textId="77777777" w:rsidR="003F2172" w:rsidRDefault="003F2172" w:rsidP="00E32B84">
      <w:pPr>
        <w:tabs>
          <w:tab w:val="num" w:pos="284"/>
        </w:tabs>
        <w:ind w:left="284" w:hanging="218"/>
        <w:jc w:val="both"/>
        <w:rPr>
          <w:lang w:val="fr-FR"/>
        </w:rPr>
      </w:pPr>
    </w:p>
    <w:p w14:paraId="0D54CCB3" w14:textId="126B6FA0" w:rsidR="003F2172" w:rsidRDefault="003F2172" w:rsidP="00E32B84">
      <w:pPr>
        <w:numPr>
          <w:ilvl w:val="0"/>
          <w:numId w:val="14"/>
        </w:numPr>
        <w:tabs>
          <w:tab w:val="clear" w:pos="1080"/>
          <w:tab w:val="num" w:pos="284"/>
        </w:tabs>
        <w:ind w:left="284" w:hanging="218"/>
        <w:jc w:val="both"/>
        <w:rPr>
          <w:lang w:val="fr-FR"/>
        </w:rPr>
      </w:pPr>
      <w:r>
        <w:rPr>
          <w:lang w:val="fr-FR"/>
        </w:rPr>
        <w:t xml:space="preserve">Une non-conformité inacceptable entraînera le refus de ces produits. </w:t>
      </w:r>
      <w:r w:rsidR="002B2731">
        <w:rPr>
          <w:lang w:val="fr-FR"/>
        </w:rPr>
        <w:t xml:space="preserve">Les conditions décrites dans l’article </w:t>
      </w:r>
      <w:r w:rsidR="00F324F2">
        <w:rPr>
          <w:lang w:val="fr-FR"/>
        </w:rPr>
        <w:t>27</w:t>
      </w:r>
      <w:r w:rsidR="002B2731">
        <w:rPr>
          <w:lang w:val="fr-FR"/>
        </w:rPr>
        <w:t xml:space="preserve"> du présent document s’appliqueront alors.</w:t>
      </w:r>
    </w:p>
    <w:p w14:paraId="093DAA39" w14:textId="77777777" w:rsidR="003F2172" w:rsidRDefault="003F2172">
      <w:pPr>
        <w:jc w:val="both"/>
        <w:rPr>
          <w:lang w:val="fr-FR"/>
        </w:rPr>
      </w:pPr>
    </w:p>
    <w:p w14:paraId="1DB81338" w14:textId="77777777" w:rsidR="003F2172" w:rsidRDefault="003F2172" w:rsidP="00464E70">
      <w:pPr>
        <w:pStyle w:val="Titre3"/>
        <w:numPr>
          <w:ilvl w:val="0"/>
          <w:numId w:val="18"/>
        </w:numPr>
        <w:shd w:val="clear" w:color="auto" w:fill="D9D9D9"/>
        <w:jc w:val="both"/>
        <w:rPr>
          <w:lang w:val="fr-FR"/>
        </w:rPr>
      </w:pPr>
      <w:bookmarkStart w:id="57" w:name="_toc597"/>
      <w:bookmarkEnd w:id="57"/>
      <w:r>
        <w:rPr>
          <w:lang w:val="fr-FR"/>
        </w:rPr>
        <w:t xml:space="preserve"> </w:t>
      </w:r>
      <w:bookmarkStart w:id="58" w:name="_Toc486409569"/>
      <w:r>
        <w:rPr>
          <w:lang w:val="fr-FR"/>
        </w:rPr>
        <w:t>Documentation</w:t>
      </w:r>
      <w:bookmarkEnd w:id="58"/>
    </w:p>
    <w:p w14:paraId="39C5FBE6" w14:textId="77777777" w:rsidR="003F2172" w:rsidRDefault="003F2172">
      <w:pPr>
        <w:jc w:val="both"/>
        <w:rPr>
          <w:lang w:val="fr-FR"/>
        </w:rPr>
      </w:pPr>
    </w:p>
    <w:p w14:paraId="7B5D7500" w14:textId="356B796F" w:rsidR="003F2172" w:rsidRDefault="003F2172">
      <w:pPr>
        <w:jc w:val="both"/>
        <w:rPr>
          <w:rFonts w:cs="Arial"/>
          <w:lang w:val="fr-FR"/>
        </w:rPr>
      </w:pPr>
      <w:r>
        <w:rPr>
          <w:rFonts w:cs="Arial"/>
          <w:lang w:val="fr-FR"/>
        </w:rPr>
        <w:t xml:space="preserve">Pour chaque </w:t>
      </w:r>
      <w:r w:rsidR="0077333D">
        <w:rPr>
          <w:rFonts w:cs="Arial"/>
          <w:lang w:val="fr-FR"/>
        </w:rPr>
        <w:t>livraison</w:t>
      </w:r>
      <w:r>
        <w:rPr>
          <w:rFonts w:cs="Arial"/>
          <w:lang w:val="fr-FR"/>
        </w:rPr>
        <w:t>, le fourni</w:t>
      </w:r>
      <w:r w:rsidR="005B26AC">
        <w:rPr>
          <w:rFonts w:cs="Arial"/>
          <w:lang w:val="fr-FR"/>
        </w:rPr>
        <w:t>sseur sélectionné fournira à HI</w:t>
      </w:r>
      <w:r>
        <w:rPr>
          <w:rFonts w:cs="Arial"/>
          <w:lang w:val="fr-FR"/>
        </w:rPr>
        <w:t xml:space="preserve"> :</w:t>
      </w:r>
    </w:p>
    <w:p w14:paraId="4B5E8805" w14:textId="77777777" w:rsidR="003F2172" w:rsidRDefault="003F2172" w:rsidP="00E063EC">
      <w:pPr>
        <w:numPr>
          <w:ilvl w:val="0"/>
          <w:numId w:val="14"/>
        </w:numPr>
        <w:jc w:val="both"/>
        <w:rPr>
          <w:rFonts w:cs="Arial"/>
          <w:lang w:val="fr-FR"/>
        </w:rPr>
      </w:pPr>
      <w:r>
        <w:rPr>
          <w:rFonts w:cs="Arial"/>
          <w:lang w:val="fr-FR"/>
        </w:rPr>
        <w:t xml:space="preserve">un Bon de Livraison et / ou une Liste de Colisage </w:t>
      </w:r>
    </w:p>
    <w:p w14:paraId="04950DF3" w14:textId="77777777" w:rsidR="003F2172" w:rsidRDefault="003F2172" w:rsidP="00E063EC">
      <w:pPr>
        <w:numPr>
          <w:ilvl w:val="0"/>
          <w:numId w:val="14"/>
        </w:numPr>
        <w:jc w:val="both"/>
        <w:rPr>
          <w:rFonts w:cs="Arial"/>
          <w:lang w:val="fr-FR"/>
        </w:rPr>
      </w:pPr>
      <w:r>
        <w:rPr>
          <w:rFonts w:cs="Arial"/>
          <w:lang w:val="fr-FR"/>
        </w:rPr>
        <w:t>une facture commerciale</w:t>
      </w:r>
    </w:p>
    <w:p w14:paraId="6544C67E" w14:textId="4E7F5C03" w:rsidR="003F2172" w:rsidRDefault="003F2172" w:rsidP="00E063EC">
      <w:pPr>
        <w:numPr>
          <w:ilvl w:val="0"/>
          <w:numId w:val="14"/>
        </w:numPr>
        <w:jc w:val="both"/>
        <w:rPr>
          <w:rFonts w:cs="Arial"/>
          <w:lang w:val="fr-FR"/>
        </w:rPr>
      </w:pPr>
      <w:r>
        <w:rPr>
          <w:rFonts w:cs="Arial"/>
          <w:lang w:val="fr-FR"/>
        </w:rPr>
        <w:t xml:space="preserve">un Certificat d’Origine </w:t>
      </w:r>
    </w:p>
    <w:p w14:paraId="1A7FB7DA" w14:textId="7502E0AE" w:rsidR="003F2172" w:rsidRDefault="003F2172" w:rsidP="00E063EC">
      <w:pPr>
        <w:numPr>
          <w:ilvl w:val="0"/>
          <w:numId w:val="14"/>
        </w:numPr>
        <w:jc w:val="both"/>
        <w:rPr>
          <w:rFonts w:cs="Arial"/>
          <w:lang w:val="fr-FR"/>
        </w:rPr>
      </w:pPr>
      <w:r>
        <w:rPr>
          <w:rFonts w:cs="Arial"/>
          <w:lang w:val="fr-FR"/>
        </w:rPr>
        <w:lastRenderedPageBreak/>
        <w:t xml:space="preserve">un Certificat de conformité </w:t>
      </w:r>
      <w:r w:rsidR="00AB0A92">
        <w:rPr>
          <w:rFonts w:cs="Arial"/>
          <w:lang w:val="fr-FR"/>
        </w:rPr>
        <w:t xml:space="preserve">de l’Office de Contrôle Congolais </w:t>
      </w:r>
      <w:r>
        <w:rPr>
          <w:rFonts w:cs="Arial"/>
          <w:lang w:val="fr-FR"/>
        </w:rPr>
        <w:t xml:space="preserve">ou des Certificats d’Analyse </w:t>
      </w:r>
    </w:p>
    <w:p w14:paraId="30BCE523" w14:textId="77777777" w:rsidR="003F2172" w:rsidRDefault="003F2172" w:rsidP="0077333D">
      <w:pPr>
        <w:jc w:val="both"/>
        <w:rPr>
          <w:rFonts w:cs="Arial"/>
          <w:lang w:val="fr-FR"/>
        </w:rPr>
      </w:pPr>
    </w:p>
    <w:p w14:paraId="59AF395E" w14:textId="3666D170" w:rsidR="003F2172" w:rsidRDefault="003F2172">
      <w:pPr>
        <w:jc w:val="both"/>
        <w:rPr>
          <w:rFonts w:cs="Arial"/>
          <w:lang w:val="fr-FR"/>
        </w:rPr>
      </w:pPr>
      <w:r>
        <w:rPr>
          <w:rFonts w:cs="Arial"/>
          <w:lang w:val="fr-FR"/>
        </w:rPr>
        <w:t xml:space="preserve">Les Bons de Livraison porteront </w:t>
      </w:r>
      <w:r w:rsidR="00E47439">
        <w:rPr>
          <w:rFonts w:cs="Arial"/>
          <w:lang w:val="fr-FR"/>
        </w:rPr>
        <w:t>systématiquement</w:t>
      </w:r>
      <w:r>
        <w:rPr>
          <w:rFonts w:cs="Arial"/>
          <w:lang w:val="fr-FR"/>
        </w:rPr>
        <w:t xml:space="preserve"> la Référence du Contrat et/ou le numéro de Bo</w:t>
      </w:r>
      <w:r w:rsidR="00D51FA3">
        <w:rPr>
          <w:rFonts w:cs="Arial"/>
          <w:lang w:val="fr-FR"/>
        </w:rPr>
        <w:t>n de commande</w:t>
      </w:r>
      <w:r w:rsidR="00287F25">
        <w:rPr>
          <w:rFonts w:cs="Arial"/>
          <w:lang w:val="fr-FR"/>
        </w:rPr>
        <w:t xml:space="preserve">, </w:t>
      </w:r>
      <w:r>
        <w:rPr>
          <w:rFonts w:cs="Arial"/>
          <w:lang w:val="fr-FR"/>
        </w:rPr>
        <w:t xml:space="preserve">la désignation complète et les quantités de la livraison. </w:t>
      </w:r>
    </w:p>
    <w:p w14:paraId="3238BA31" w14:textId="77777777" w:rsidR="003F2172" w:rsidRDefault="003F2172">
      <w:pPr>
        <w:jc w:val="both"/>
        <w:rPr>
          <w:lang w:val="fr-FR"/>
        </w:rPr>
      </w:pPr>
    </w:p>
    <w:p w14:paraId="454BCAFC" w14:textId="5873C1F8" w:rsidR="003F2172" w:rsidRDefault="007251CB" w:rsidP="00464E70">
      <w:pPr>
        <w:pStyle w:val="Titre3"/>
        <w:numPr>
          <w:ilvl w:val="0"/>
          <w:numId w:val="18"/>
        </w:numPr>
        <w:shd w:val="clear" w:color="auto" w:fill="D9D9D9"/>
        <w:jc w:val="both"/>
        <w:rPr>
          <w:lang w:val="fr-FR"/>
        </w:rPr>
      </w:pPr>
      <w:bookmarkStart w:id="59" w:name="_toc608"/>
      <w:bookmarkEnd w:id="59"/>
      <w:r>
        <w:rPr>
          <w:lang w:val="fr-FR"/>
        </w:rPr>
        <w:t xml:space="preserve"> </w:t>
      </w:r>
      <w:bookmarkStart w:id="60" w:name="_Toc486409570"/>
      <w:r w:rsidR="003F2172">
        <w:rPr>
          <w:lang w:val="fr-FR"/>
        </w:rPr>
        <w:t>Inspection et acceptation de la livraison</w:t>
      </w:r>
      <w:bookmarkEnd w:id="60"/>
    </w:p>
    <w:p w14:paraId="07B6EF94" w14:textId="77777777" w:rsidR="00F616E8" w:rsidRDefault="00F616E8">
      <w:pPr>
        <w:jc w:val="both"/>
        <w:rPr>
          <w:lang w:val="fr-FR"/>
        </w:rPr>
      </w:pPr>
    </w:p>
    <w:p w14:paraId="1011C5ED" w14:textId="1D617B7C" w:rsidR="003F2172" w:rsidRPr="00C33AA0" w:rsidRDefault="00F616E8">
      <w:pPr>
        <w:jc w:val="both"/>
        <w:rPr>
          <w:color w:val="FF0000"/>
          <w:lang w:val="fr-FR"/>
        </w:rPr>
      </w:pPr>
      <w:r>
        <w:rPr>
          <w:lang w:val="fr-FR"/>
        </w:rPr>
        <w:t xml:space="preserve">Selon les résultats des analyses effectuées sur les échantillons prélevés, les conditions de l’article </w:t>
      </w:r>
      <w:r w:rsidR="009C7A2A">
        <w:rPr>
          <w:lang w:val="fr-FR"/>
        </w:rPr>
        <w:t>27</w:t>
      </w:r>
      <w:r>
        <w:rPr>
          <w:lang w:val="fr-FR"/>
        </w:rPr>
        <w:t>.1 ci-dessous s’appliqueront. Si les analyses d’échantillon</w:t>
      </w:r>
      <w:r w:rsidR="00C33AA0">
        <w:rPr>
          <w:lang w:val="fr-FR"/>
        </w:rPr>
        <w:t>s</w:t>
      </w:r>
      <w:r w:rsidR="005B26AC">
        <w:rPr>
          <w:lang w:val="fr-FR"/>
        </w:rPr>
        <w:t xml:space="preserve"> sont satisfaisantes, alors HI</w:t>
      </w:r>
      <w:r>
        <w:rPr>
          <w:lang w:val="fr-FR"/>
        </w:rPr>
        <w:t xml:space="preserve"> procèdera à une nouvelle inspection au moment du chargement des camions. </w:t>
      </w:r>
    </w:p>
    <w:p w14:paraId="14E2E1AD" w14:textId="2C80FB73" w:rsidR="003F2172" w:rsidRDefault="003F2172" w:rsidP="00C33AA0">
      <w:pPr>
        <w:jc w:val="both"/>
        <w:rPr>
          <w:lang w:val="fr-FR"/>
        </w:rPr>
      </w:pPr>
      <w:r>
        <w:rPr>
          <w:lang w:val="fr-FR"/>
        </w:rPr>
        <w:t xml:space="preserve">L’inspection de livraison aura lieu </w:t>
      </w:r>
      <w:r w:rsidRPr="00C33AA0">
        <w:rPr>
          <w:lang w:val="fr-FR"/>
        </w:rPr>
        <w:t xml:space="preserve">dans l’entrepôt </w:t>
      </w:r>
      <w:r w:rsidR="005B26AC">
        <w:rPr>
          <w:lang w:val="fr-FR"/>
        </w:rPr>
        <w:t>du fournisseur</w:t>
      </w:r>
      <w:r w:rsidR="00C31E83" w:rsidRPr="00C33AA0">
        <w:rPr>
          <w:lang w:val="fr-FR"/>
        </w:rPr>
        <w:t>.</w:t>
      </w:r>
      <w:r>
        <w:rPr>
          <w:shd w:val="clear" w:color="auto" w:fill="FFFF00"/>
          <w:lang w:val="fr-FR"/>
        </w:rPr>
        <w:t xml:space="preserve"> </w:t>
      </w:r>
    </w:p>
    <w:p w14:paraId="5EF875C0" w14:textId="77777777" w:rsidR="003F2172" w:rsidRDefault="003F2172">
      <w:pPr>
        <w:jc w:val="both"/>
        <w:rPr>
          <w:lang w:val="fr-FR"/>
        </w:rPr>
      </w:pPr>
      <w:r>
        <w:rPr>
          <w:lang w:val="fr-FR"/>
        </w:rPr>
        <w:t xml:space="preserve">L’objectif de cette inspection de livraison sera d’évaluer la conformité par rapport aux termes du contrat :  </w:t>
      </w:r>
    </w:p>
    <w:p w14:paraId="7CCA20A9" w14:textId="77777777" w:rsidR="003F2172" w:rsidRDefault="003F2172" w:rsidP="00E063EC">
      <w:pPr>
        <w:pStyle w:val="Textedemacro"/>
        <w:numPr>
          <w:ilvl w:val="0"/>
          <w:numId w:val="4"/>
        </w:numPr>
        <w:spacing w:after="0"/>
        <w:jc w:val="both"/>
        <w:rPr>
          <w:rFonts w:ascii="Garamond" w:hAnsi="Garamond"/>
          <w:sz w:val="24"/>
        </w:rPr>
      </w:pPr>
      <w:r>
        <w:rPr>
          <w:rFonts w:ascii="Garamond" w:hAnsi="Garamond"/>
          <w:sz w:val="24"/>
        </w:rPr>
        <w:t xml:space="preserve">Des documents remis par le fournisseur </w:t>
      </w:r>
    </w:p>
    <w:p w14:paraId="7153F265" w14:textId="77777777" w:rsidR="003F2172" w:rsidRPr="00C33AA0" w:rsidRDefault="003F2172" w:rsidP="00E063EC">
      <w:pPr>
        <w:pStyle w:val="Textedemacro"/>
        <w:numPr>
          <w:ilvl w:val="0"/>
          <w:numId w:val="4"/>
        </w:numPr>
        <w:spacing w:after="0"/>
        <w:jc w:val="both"/>
        <w:rPr>
          <w:rFonts w:ascii="Garamond" w:hAnsi="Garamond"/>
          <w:sz w:val="24"/>
        </w:rPr>
      </w:pPr>
      <w:r>
        <w:rPr>
          <w:rFonts w:ascii="Garamond" w:hAnsi="Garamond"/>
          <w:sz w:val="24"/>
        </w:rPr>
        <w:t xml:space="preserve">De la quantité </w:t>
      </w:r>
      <w:r w:rsidR="00C33AA0">
        <w:rPr>
          <w:rFonts w:ascii="Garamond" w:hAnsi="Garamond"/>
          <w:sz w:val="24"/>
        </w:rPr>
        <w:t>mise à disposition</w:t>
      </w:r>
    </w:p>
    <w:p w14:paraId="3C870866" w14:textId="77777777" w:rsidR="003F2172" w:rsidRDefault="003F2172" w:rsidP="00E063EC">
      <w:pPr>
        <w:pStyle w:val="Textedemacro"/>
        <w:numPr>
          <w:ilvl w:val="0"/>
          <w:numId w:val="4"/>
        </w:numPr>
        <w:spacing w:after="0"/>
        <w:jc w:val="both"/>
        <w:rPr>
          <w:rFonts w:ascii="Garamond" w:hAnsi="Garamond"/>
          <w:sz w:val="24"/>
        </w:rPr>
      </w:pPr>
      <w:r>
        <w:rPr>
          <w:rFonts w:ascii="Garamond" w:hAnsi="Garamond"/>
          <w:sz w:val="24"/>
        </w:rPr>
        <w:t xml:space="preserve">De la qualité </w:t>
      </w:r>
      <w:r w:rsidR="00C33AA0">
        <w:rPr>
          <w:rFonts w:ascii="Garamond" w:hAnsi="Garamond"/>
          <w:sz w:val="24"/>
        </w:rPr>
        <w:t xml:space="preserve">des </w:t>
      </w:r>
      <w:r>
        <w:rPr>
          <w:rFonts w:ascii="Garamond" w:hAnsi="Garamond"/>
          <w:sz w:val="24"/>
        </w:rPr>
        <w:t>produit</w:t>
      </w:r>
      <w:r w:rsidR="00C33AA0">
        <w:rPr>
          <w:rFonts w:ascii="Garamond" w:hAnsi="Garamond"/>
          <w:sz w:val="24"/>
        </w:rPr>
        <w:t>s</w:t>
      </w:r>
      <w:r>
        <w:rPr>
          <w:rFonts w:ascii="Garamond" w:hAnsi="Garamond"/>
          <w:sz w:val="24"/>
        </w:rPr>
        <w:t xml:space="preserve"> </w:t>
      </w:r>
      <w:r w:rsidR="00C33AA0">
        <w:rPr>
          <w:rFonts w:ascii="Garamond" w:hAnsi="Garamond"/>
          <w:sz w:val="24"/>
        </w:rPr>
        <w:t>mis à disposition</w:t>
      </w:r>
    </w:p>
    <w:p w14:paraId="235A06B3" w14:textId="77777777" w:rsidR="00B00C45" w:rsidRDefault="00B00C45" w:rsidP="00E063EC">
      <w:pPr>
        <w:pStyle w:val="Textedemacro"/>
        <w:numPr>
          <w:ilvl w:val="0"/>
          <w:numId w:val="4"/>
        </w:numPr>
        <w:spacing w:after="0"/>
        <w:jc w:val="both"/>
        <w:rPr>
          <w:rFonts w:ascii="Garamond" w:hAnsi="Garamond"/>
          <w:sz w:val="24"/>
        </w:rPr>
      </w:pPr>
      <w:r>
        <w:rPr>
          <w:rFonts w:ascii="Garamond" w:hAnsi="Garamond"/>
          <w:sz w:val="24"/>
        </w:rPr>
        <w:t>S’assurer que les produits livrés sont bien les mêmes que les produits testés précédemment</w:t>
      </w:r>
    </w:p>
    <w:p w14:paraId="4FBFCC1B" w14:textId="77777777" w:rsidR="003F2172" w:rsidRDefault="003F2172">
      <w:pPr>
        <w:pStyle w:val="En-tte"/>
        <w:tabs>
          <w:tab w:val="clear" w:pos="4536"/>
          <w:tab w:val="clear" w:pos="9072"/>
        </w:tabs>
        <w:jc w:val="both"/>
        <w:rPr>
          <w:lang w:val="fr-FR"/>
        </w:rPr>
      </w:pPr>
    </w:p>
    <w:p w14:paraId="0C0601CD" w14:textId="59A7CB62" w:rsidR="003F2172" w:rsidRDefault="003F2172">
      <w:pPr>
        <w:jc w:val="both"/>
        <w:rPr>
          <w:lang w:val="fr-FR"/>
        </w:rPr>
      </w:pPr>
      <w:r>
        <w:rPr>
          <w:lang w:val="fr-FR"/>
        </w:rPr>
        <w:t>Les représentants d</w:t>
      </w:r>
      <w:r w:rsidR="005B26AC">
        <w:rPr>
          <w:lang w:val="fr-FR"/>
        </w:rPr>
        <w:t>e HI</w:t>
      </w:r>
      <w:r>
        <w:rPr>
          <w:lang w:val="fr-FR"/>
        </w:rPr>
        <w:t xml:space="preserve"> noteront toute remarque ou non-conformité des produits sur le Bon de Livraison du fournisseur. Ces remarques serviront de base à d’éventuelles déductions de paiement.</w:t>
      </w:r>
    </w:p>
    <w:p w14:paraId="5D7FCEB7" w14:textId="77777777" w:rsidR="003F2172" w:rsidRDefault="003F2172">
      <w:pPr>
        <w:jc w:val="both"/>
        <w:rPr>
          <w:lang w:val="fr-FR"/>
        </w:rPr>
      </w:pPr>
    </w:p>
    <w:p w14:paraId="0B2A39FF" w14:textId="4625DC4F" w:rsidR="003F2172" w:rsidRDefault="003F2172">
      <w:pPr>
        <w:jc w:val="both"/>
        <w:rPr>
          <w:lang w:val="fr-FR"/>
        </w:rPr>
      </w:pPr>
      <w:r>
        <w:rPr>
          <w:lang w:val="fr-FR"/>
        </w:rPr>
        <w:t xml:space="preserve">Si l’inspection de livraison conclut que la livraison respecte les conditions requises du contrat, </w:t>
      </w:r>
      <w:r w:rsidR="005B26AC">
        <w:rPr>
          <w:lang w:val="fr-FR"/>
        </w:rPr>
        <w:t>HI</w:t>
      </w:r>
      <w:r>
        <w:rPr>
          <w:lang w:val="fr-FR"/>
        </w:rPr>
        <w:t xml:space="preserve"> acceptera les produits.</w:t>
      </w:r>
    </w:p>
    <w:p w14:paraId="3DC1E993" w14:textId="77777777" w:rsidR="003F2172" w:rsidRDefault="003F2172">
      <w:pPr>
        <w:jc w:val="both"/>
        <w:rPr>
          <w:lang w:val="fr-FR"/>
        </w:rPr>
      </w:pPr>
    </w:p>
    <w:p w14:paraId="532A71A3" w14:textId="1BE1B233" w:rsidR="003F2172" w:rsidRDefault="007251CB" w:rsidP="00464E70">
      <w:pPr>
        <w:pStyle w:val="Titre3"/>
        <w:numPr>
          <w:ilvl w:val="0"/>
          <w:numId w:val="18"/>
        </w:numPr>
        <w:shd w:val="clear" w:color="auto" w:fill="D9D9D9"/>
        <w:jc w:val="both"/>
        <w:rPr>
          <w:lang w:val="fr-FR"/>
        </w:rPr>
      </w:pPr>
      <w:bookmarkStart w:id="61" w:name="_toc622"/>
      <w:bookmarkEnd w:id="61"/>
      <w:r>
        <w:rPr>
          <w:lang w:val="fr-FR"/>
        </w:rPr>
        <w:t xml:space="preserve"> </w:t>
      </w:r>
      <w:bookmarkStart w:id="62" w:name="_Toc486409571"/>
      <w:r w:rsidR="003F2172">
        <w:rPr>
          <w:lang w:val="fr-FR"/>
        </w:rPr>
        <w:t>Non-conformité de la livraison</w:t>
      </w:r>
      <w:bookmarkEnd w:id="62"/>
    </w:p>
    <w:p w14:paraId="1E56593A" w14:textId="4E40F7AC" w:rsidR="003F2172" w:rsidRDefault="003F2172" w:rsidP="00F324F2">
      <w:pPr>
        <w:pStyle w:val="Titre4"/>
        <w:numPr>
          <w:ilvl w:val="1"/>
          <w:numId w:val="28"/>
        </w:numPr>
        <w:jc w:val="both"/>
        <w:rPr>
          <w:lang w:val="fr-FR"/>
        </w:rPr>
      </w:pPr>
      <w:r>
        <w:rPr>
          <w:lang w:val="fr-FR"/>
        </w:rPr>
        <w:t>Qualité et état</w:t>
      </w:r>
    </w:p>
    <w:p w14:paraId="71A9C5D5" w14:textId="5D822AA6" w:rsidR="003F2172" w:rsidRPr="00C33AA0" w:rsidRDefault="003F2172">
      <w:pPr>
        <w:jc w:val="both"/>
        <w:rPr>
          <w:lang w:val="fr-FR"/>
        </w:rPr>
      </w:pPr>
      <w:r w:rsidRPr="00C33AA0">
        <w:rPr>
          <w:lang w:val="fr-FR"/>
        </w:rPr>
        <w:t xml:space="preserve">Dans le cas où la qualité ou l’état des produits ne seraient pas conformes aux conditions requises </w:t>
      </w:r>
      <w:r w:rsidR="005B26AC">
        <w:rPr>
          <w:lang w:val="fr-FR"/>
        </w:rPr>
        <w:t>par HI</w:t>
      </w:r>
      <w:r w:rsidRPr="00C33AA0">
        <w:rPr>
          <w:lang w:val="fr-FR"/>
        </w:rPr>
        <w:t xml:space="preserve"> au moment de </w:t>
      </w:r>
      <w:r w:rsidR="00E47439" w:rsidRPr="00C33AA0">
        <w:rPr>
          <w:lang w:val="fr-FR"/>
        </w:rPr>
        <w:t xml:space="preserve">l’inspection préliminaire ou de l’inspection à la livraison, alors </w:t>
      </w:r>
      <w:r w:rsidR="005B26AC">
        <w:rPr>
          <w:lang w:val="fr-FR"/>
        </w:rPr>
        <w:t>HI</w:t>
      </w:r>
      <w:r w:rsidRPr="00C33AA0">
        <w:rPr>
          <w:lang w:val="fr-FR"/>
        </w:rPr>
        <w:t xml:space="preserve"> se réserve le droit de demander : </w:t>
      </w:r>
    </w:p>
    <w:p w14:paraId="19176C53" w14:textId="77777777" w:rsidR="003F2172" w:rsidRPr="00C33AA0" w:rsidRDefault="003F2172" w:rsidP="00E063EC">
      <w:pPr>
        <w:numPr>
          <w:ilvl w:val="0"/>
          <w:numId w:val="14"/>
        </w:numPr>
        <w:jc w:val="both"/>
        <w:rPr>
          <w:lang w:val="fr-FR"/>
        </w:rPr>
      </w:pPr>
      <w:r w:rsidRPr="00C33AA0">
        <w:rPr>
          <w:lang w:val="fr-FR"/>
        </w:rPr>
        <w:t xml:space="preserve">La livraison de produits conformes à la commande. Ils devront être remplacés par le fournisseur aux frais de celui-ci/celle-ci. Ce remplacement sera effectué aussi rapidement que possible, au plus tard </w:t>
      </w:r>
      <w:r w:rsidR="00B04AE5">
        <w:rPr>
          <w:lang w:val="fr-FR"/>
        </w:rPr>
        <w:t>7</w:t>
      </w:r>
      <w:r w:rsidRPr="00C33AA0">
        <w:rPr>
          <w:lang w:val="fr-FR"/>
        </w:rPr>
        <w:t xml:space="preserve"> jour</w:t>
      </w:r>
      <w:r w:rsidR="00E47439" w:rsidRPr="00C33AA0">
        <w:rPr>
          <w:lang w:val="fr-FR"/>
        </w:rPr>
        <w:t>s calendaires</w:t>
      </w:r>
      <w:r w:rsidRPr="00C33AA0">
        <w:rPr>
          <w:lang w:val="fr-FR"/>
        </w:rPr>
        <w:t xml:space="preserve"> après la découverte de la non-conformité (pour les produits alimentaires : à partir de la date d’émission du certificat de non-conformité). Les produits remplacés seront eux aussi soumis aux règles établies dans ce contrat. </w:t>
      </w:r>
    </w:p>
    <w:p w14:paraId="32A36E04" w14:textId="77777777" w:rsidR="003F2172" w:rsidRPr="00C33AA0" w:rsidRDefault="003F2172" w:rsidP="00E063EC">
      <w:pPr>
        <w:numPr>
          <w:ilvl w:val="0"/>
          <w:numId w:val="14"/>
        </w:numPr>
        <w:jc w:val="both"/>
        <w:rPr>
          <w:lang w:val="fr-FR"/>
        </w:rPr>
      </w:pPr>
      <w:r w:rsidRPr="00C33AA0">
        <w:rPr>
          <w:lang w:val="fr-FR"/>
        </w:rPr>
        <w:t xml:space="preserve">Ou le remboursement immédiat du paiement. </w:t>
      </w:r>
    </w:p>
    <w:p w14:paraId="42C05C54" w14:textId="77777777" w:rsidR="003F2172" w:rsidRPr="00C33AA0" w:rsidRDefault="003F2172" w:rsidP="00E063EC">
      <w:pPr>
        <w:numPr>
          <w:ilvl w:val="0"/>
          <w:numId w:val="14"/>
        </w:numPr>
        <w:jc w:val="both"/>
        <w:rPr>
          <w:lang w:val="fr-FR"/>
        </w:rPr>
      </w:pPr>
      <w:r w:rsidRPr="00C33AA0">
        <w:rPr>
          <w:lang w:val="fr-FR"/>
        </w:rPr>
        <w:t xml:space="preserve">Ou l’annulation de la commande ainsi que du prix correspondant. </w:t>
      </w:r>
    </w:p>
    <w:p w14:paraId="68A2EA4A" w14:textId="77777777" w:rsidR="003F2172" w:rsidRDefault="003F2172">
      <w:pPr>
        <w:jc w:val="both"/>
        <w:rPr>
          <w:lang w:val="fr-FR"/>
        </w:rPr>
      </w:pPr>
    </w:p>
    <w:p w14:paraId="4D0308AD" w14:textId="6DA5F172" w:rsidR="003F2172" w:rsidRDefault="003F2172">
      <w:pPr>
        <w:jc w:val="both"/>
        <w:rPr>
          <w:lang w:val="fr-FR"/>
        </w:rPr>
      </w:pPr>
      <w:r>
        <w:rPr>
          <w:lang w:val="fr-FR"/>
        </w:rPr>
        <w:t xml:space="preserve">Le fournisseur devra supprimer des produits non acceptés </w:t>
      </w:r>
      <w:r w:rsidRPr="00986E21">
        <w:rPr>
          <w:lang w:val="fr-FR"/>
        </w:rPr>
        <w:t xml:space="preserve">tout marquage mentionnant </w:t>
      </w:r>
      <w:r w:rsidR="005B26AC" w:rsidRPr="00986E21">
        <w:rPr>
          <w:lang w:val="fr-FR"/>
        </w:rPr>
        <w:t>HI</w:t>
      </w:r>
      <w:r w:rsidRPr="00986E21">
        <w:rPr>
          <w:lang w:val="fr-FR"/>
        </w:rPr>
        <w:t xml:space="preserve"> ou le nom d’un bailleur institutionnel.</w:t>
      </w:r>
    </w:p>
    <w:p w14:paraId="0870AEFD" w14:textId="77777777" w:rsidR="003F2172" w:rsidRDefault="003F2172">
      <w:pPr>
        <w:jc w:val="both"/>
        <w:rPr>
          <w:lang w:val="fr-FR"/>
        </w:rPr>
      </w:pPr>
    </w:p>
    <w:p w14:paraId="65F5E717" w14:textId="77777777" w:rsidR="003F2172" w:rsidRDefault="003F2172" w:rsidP="00F324F2">
      <w:pPr>
        <w:pStyle w:val="Titre4"/>
        <w:numPr>
          <w:ilvl w:val="1"/>
          <w:numId w:val="28"/>
        </w:numPr>
        <w:jc w:val="both"/>
        <w:rPr>
          <w:lang w:val="fr-FR"/>
        </w:rPr>
      </w:pPr>
      <w:r>
        <w:rPr>
          <w:lang w:val="fr-FR"/>
        </w:rPr>
        <w:t>Quantité</w:t>
      </w:r>
    </w:p>
    <w:p w14:paraId="25AF4CA0" w14:textId="77777777" w:rsidR="003F2172" w:rsidRDefault="00E47439">
      <w:pPr>
        <w:jc w:val="both"/>
        <w:rPr>
          <w:lang w:val="fr-FR"/>
        </w:rPr>
      </w:pPr>
      <w:r>
        <w:rPr>
          <w:lang w:val="fr-FR"/>
        </w:rPr>
        <w:t>En cas de livraison incomplète,</w:t>
      </w:r>
      <w:r w:rsidR="003F2172">
        <w:rPr>
          <w:lang w:val="fr-FR"/>
        </w:rPr>
        <w:t xml:space="preserve"> la quantité manquante devra être livrée aussi rapidement que possible, au plus tard </w:t>
      </w:r>
      <w:r w:rsidR="00B04AE5" w:rsidRPr="00E32B84">
        <w:rPr>
          <w:lang w:val="fr-FR"/>
        </w:rPr>
        <w:t>7</w:t>
      </w:r>
      <w:r w:rsidR="003F2172" w:rsidRPr="00E32B84">
        <w:rPr>
          <w:lang w:val="fr-FR"/>
        </w:rPr>
        <w:t xml:space="preserve"> jours calendaires</w:t>
      </w:r>
      <w:r w:rsidR="003F2172">
        <w:rPr>
          <w:lang w:val="fr-FR"/>
        </w:rPr>
        <w:t xml:space="preserve"> après sa découverte, et aux frais du fournisseur. Les produits livrés après les autres seront eux aussi soumis aux règles établies dans ce contrat.  </w:t>
      </w:r>
    </w:p>
    <w:p w14:paraId="511B65D9" w14:textId="77777777" w:rsidR="003F2172" w:rsidRDefault="003F2172">
      <w:pPr>
        <w:jc w:val="both"/>
        <w:rPr>
          <w:lang w:val="fr-FR"/>
        </w:rPr>
      </w:pPr>
    </w:p>
    <w:p w14:paraId="231F19DD" w14:textId="77777777" w:rsidR="003F2172" w:rsidRDefault="003F2172" w:rsidP="00F324F2">
      <w:pPr>
        <w:pStyle w:val="Titre4"/>
        <w:numPr>
          <w:ilvl w:val="1"/>
          <w:numId w:val="28"/>
        </w:numPr>
        <w:jc w:val="both"/>
        <w:rPr>
          <w:lang w:val="fr-FR"/>
        </w:rPr>
      </w:pPr>
      <w:r>
        <w:rPr>
          <w:lang w:val="fr-FR"/>
        </w:rPr>
        <w:lastRenderedPageBreak/>
        <w:t>Retards</w:t>
      </w:r>
    </w:p>
    <w:p w14:paraId="7B2FF991" w14:textId="737BDE8C" w:rsidR="003F2172" w:rsidRDefault="003F2172">
      <w:pPr>
        <w:jc w:val="both"/>
        <w:rPr>
          <w:lang w:val="fr-FR"/>
        </w:rPr>
      </w:pPr>
      <w:r>
        <w:rPr>
          <w:lang w:val="fr-FR"/>
        </w:rPr>
        <w:t>Dans le cas d’un retard de livraison (total ou partiel), sauf s’il s’agi</w:t>
      </w:r>
      <w:r w:rsidR="005B26AC">
        <w:rPr>
          <w:lang w:val="fr-FR"/>
        </w:rPr>
        <w:t>t d’un cas de force majeure, HI</w:t>
      </w:r>
      <w:r>
        <w:rPr>
          <w:lang w:val="fr-FR"/>
        </w:rPr>
        <w:t xml:space="preserve"> se réserve le droit, sans préavis :</w:t>
      </w:r>
    </w:p>
    <w:p w14:paraId="7A86180C" w14:textId="77777777" w:rsidR="003F2172" w:rsidRDefault="003F2172" w:rsidP="00E32B84">
      <w:pPr>
        <w:numPr>
          <w:ilvl w:val="0"/>
          <w:numId w:val="14"/>
        </w:numPr>
        <w:tabs>
          <w:tab w:val="clear" w:pos="1080"/>
          <w:tab w:val="num" w:pos="567"/>
        </w:tabs>
        <w:ind w:left="567"/>
        <w:jc w:val="both"/>
        <w:rPr>
          <w:lang w:val="fr-FR"/>
        </w:rPr>
      </w:pPr>
      <w:r>
        <w:rPr>
          <w:lang w:val="fr-FR"/>
        </w:rPr>
        <w:t xml:space="preserve">Soit d’appliquer des pénalités de retard de </w:t>
      </w:r>
      <w:r w:rsidRPr="00E32B84">
        <w:rPr>
          <w:lang w:val="fr-FR"/>
        </w:rPr>
        <w:t>2 % de la valeur nominale (</w:t>
      </w:r>
      <w:r w:rsidR="00E47439" w:rsidRPr="00E32B84">
        <w:rPr>
          <w:lang w:val="fr-FR"/>
        </w:rPr>
        <w:t>hors taxes)</w:t>
      </w:r>
      <w:r w:rsidRPr="00E32B84">
        <w:rPr>
          <w:lang w:val="fr-FR"/>
        </w:rPr>
        <w:t xml:space="preserve"> du </w:t>
      </w:r>
      <w:r w:rsidRPr="00E32B84">
        <w:rPr>
          <w:b/>
          <w:lang w:val="fr-FR"/>
        </w:rPr>
        <w:t>montant total de la commande</w:t>
      </w:r>
      <w:r>
        <w:rPr>
          <w:lang w:val="fr-FR"/>
        </w:rPr>
        <w:t xml:space="preserve"> par semaine de retard. Toute semaine entamée sera considérée comme une semaine entière. </w:t>
      </w:r>
    </w:p>
    <w:p w14:paraId="0555859D" w14:textId="77777777" w:rsidR="003F2172" w:rsidRDefault="003F2172" w:rsidP="00E32B84">
      <w:pPr>
        <w:numPr>
          <w:ilvl w:val="0"/>
          <w:numId w:val="14"/>
        </w:numPr>
        <w:tabs>
          <w:tab w:val="clear" w:pos="1080"/>
          <w:tab w:val="num" w:pos="567"/>
        </w:tabs>
        <w:ind w:left="567"/>
        <w:jc w:val="both"/>
        <w:rPr>
          <w:lang w:val="fr-FR"/>
        </w:rPr>
      </w:pPr>
      <w:r>
        <w:rPr>
          <w:lang w:val="fr-FR"/>
        </w:rPr>
        <w:t>Soit d’annuler la totalité de la commande ou d’annuler les quantités de produits qu’il reste à livrer.</w:t>
      </w:r>
    </w:p>
    <w:p w14:paraId="3CF39840" w14:textId="77777777" w:rsidR="003F2172" w:rsidRDefault="003F2172" w:rsidP="00F324F2">
      <w:pPr>
        <w:pStyle w:val="Titre4"/>
        <w:numPr>
          <w:ilvl w:val="1"/>
          <w:numId w:val="28"/>
        </w:numPr>
        <w:jc w:val="both"/>
        <w:rPr>
          <w:lang w:val="fr-FR"/>
        </w:rPr>
      </w:pPr>
      <w:r>
        <w:rPr>
          <w:lang w:val="fr-FR"/>
        </w:rPr>
        <w:t>Non-livraison</w:t>
      </w:r>
    </w:p>
    <w:p w14:paraId="68249C46" w14:textId="3C3FBB28" w:rsidR="003F2172" w:rsidRDefault="003F2172">
      <w:pPr>
        <w:jc w:val="both"/>
        <w:rPr>
          <w:lang w:val="fr-FR"/>
        </w:rPr>
      </w:pPr>
      <w:r>
        <w:rPr>
          <w:lang w:val="fr-FR"/>
        </w:rPr>
        <w:t xml:space="preserve">Si la livraison n’a toujours pas eu lieu </w:t>
      </w:r>
      <w:r w:rsidRPr="00E32B84">
        <w:rPr>
          <w:lang w:val="fr-FR"/>
        </w:rPr>
        <w:t>un mois</w:t>
      </w:r>
      <w:r>
        <w:rPr>
          <w:lang w:val="fr-FR"/>
        </w:rPr>
        <w:t xml:space="preserve"> après la date de livraison établie, </w:t>
      </w:r>
      <w:r w:rsidR="00D51FA3">
        <w:rPr>
          <w:lang w:val="fr-FR"/>
        </w:rPr>
        <w:t>la commande</w:t>
      </w:r>
      <w:r>
        <w:rPr>
          <w:lang w:val="fr-FR"/>
        </w:rPr>
        <w:t xml:space="preserve"> sera considéré comme </w:t>
      </w:r>
      <w:r w:rsidR="00D51FA3">
        <w:rPr>
          <w:lang w:val="fr-FR"/>
        </w:rPr>
        <w:t>nulle</w:t>
      </w:r>
      <w:r>
        <w:rPr>
          <w:lang w:val="fr-FR"/>
        </w:rPr>
        <w:t xml:space="preserve"> et non avenu</w:t>
      </w:r>
      <w:r w:rsidR="009454A0">
        <w:rPr>
          <w:lang w:val="fr-FR"/>
        </w:rPr>
        <w:t>e</w:t>
      </w:r>
      <w:r>
        <w:rPr>
          <w:lang w:val="fr-FR"/>
        </w:rPr>
        <w:t>.</w:t>
      </w:r>
    </w:p>
    <w:p w14:paraId="5F8C1F24" w14:textId="2FD62152" w:rsidR="003F2172" w:rsidRDefault="003F2172">
      <w:pPr>
        <w:jc w:val="both"/>
        <w:rPr>
          <w:lang w:val="fr-FR"/>
        </w:rPr>
      </w:pPr>
      <w:r>
        <w:rPr>
          <w:lang w:val="fr-FR"/>
        </w:rPr>
        <w:t xml:space="preserve">En cas de non-livraison de produits destinés à remplacer des produits livrés non conformes ou en cas de quantités manquantes, le contrat sera considéré comme nul au </w:t>
      </w:r>
      <w:r w:rsidR="00D51FA3">
        <w:rPr>
          <w:lang w:val="fr-FR"/>
        </w:rPr>
        <w:t>prorata</w:t>
      </w:r>
      <w:r>
        <w:rPr>
          <w:lang w:val="fr-FR"/>
        </w:rPr>
        <w:t xml:space="preserve"> des quantités toujours non livrées / manquantes.  </w:t>
      </w:r>
    </w:p>
    <w:p w14:paraId="1D938FA2" w14:textId="77777777" w:rsidR="00B00C45" w:rsidRDefault="00B00C45">
      <w:pPr>
        <w:jc w:val="both"/>
        <w:rPr>
          <w:lang w:val="fr-FR"/>
        </w:rPr>
      </w:pPr>
    </w:p>
    <w:p w14:paraId="40F9EE60" w14:textId="77777777" w:rsidR="003F2172" w:rsidRDefault="003F2172" w:rsidP="00464E70">
      <w:pPr>
        <w:pStyle w:val="Titre3"/>
        <w:numPr>
          <w:ilvl w:val="0"/>
          <w:numId w:val="18"/>
        </w:numPr>
        <w:shd w:val="clear" w:color="auto" w:fill="D9D9D9"/>
        <w:jc w:val="both"/>
        <w:rPr>
          <w:lang w:val="fr-FR"/>
        </w:rPr>
      </w:pPr>
      <w:bookmarkStart w:id="63" w:name="_toc645"/>
      <w:bookmarkStart w:id="64" w:name="_Toc486409572"/>
      <w:bookmarkEnd w:id="63"/>
      <w:r>
        <w:rPr>
          <w:lang w:val="fr-FR"/>
        </w:rPr>
        <w:t>Procédure de paiement</w:t>
      </w:r>
      <w:bookmarkEnd w:id="64"/>
    </w:p>
    <w:p w14:paraId="4F3ABF60" w14:textId="77777777" w:rsidR="00BD7301" w:rsidRDefault="00BD7301">
      <w:pPr>
        <w:jc w:val="both"/>
        <w:rPr>
          <w:lang w:val="fr-FR"/>
        </w:rPr>
      </w:pPr>
    </w:p>
    <w:p w14:paraId="1BCCB24C" w14:textId="4743889D" w:rsidR="003F2172" w:rsidRDefault="003F2172">
      <w:pPr>
        <w:jc w:val="both"/>
        <w:rPr>
          <w:lang w:val="fr-FR"/>
        </w:rPr>
      </w:pPr>
      <w:r>
        <w:rPr>
          <w:lang w:val="fr-FR"/>
        </w:rPr>
        <w:t xml:space="preserve">Tous les paiements seront effectués par </w:t>
      </w:r>
      <w:r w:rsidR="00F324F2">
        <w:rPr>
          <w:lang w:val="fr-FR"/>
        </w:rPr>
        <w:t xml:space="preserve"> virement bancaire en Dollars US</w:t>
      </w:r>
      <w:r w:rsidR="007D4A7D" w:rsidRPr="00E32B84">
        <w:rPr>
          <w:lang w:val="fr-FR"/>
        </w:rPr>
        <w:t>.</w:t>
      </w:r>
    </w:p>
    <w:p w14:paraId="16E0E115" w14:textId="77777777" w:rsidR="003F2172" w:rsidRDefault="003F2172">
      <w:pPr>
        <w:jc w:val="both"/>
        <w:rPr>
          <w:lang w:val="fr-FR"/>
        </w:rPr>
      </w:pPr>
    </w:p>
    <w:p w14:paraId="4C27A371" w14:textId="3091718E" w:rsidR="003F2172" w:rsidRDefault="00E47439">
      <w:pPr>
        <w:jc w:val="both"/>
        <w:rPr>
          <w:lang w:val="fr-FR"/>
        </w:rPr>
      </w:pPr>
      <w:r>
        <w:rPr>
          <w:lang w:val="fr-FR"/>
        </w:rPr>
        <w:t xml:space="preserve">Les </w:t>
      </w:r>
      <w:r w:rsidRPr="00E141FF">
        <w:rPr>
          <w:lang w:val="fr-FR"/>
        </w:rPr>
        <w:t xml:space="preserve">paiements auront lieu </w:t>
      </w:r>
      <w:r w:rsidR="007D4A7D" w:rsidRPr="00E141FF">
        <w:rPr>
          <w:lang w:val="fr-FR"/>
        </w:rPr>
        <w:t xml:space="preserve">2 Semaines </w:t>
      </w:r>
      <w:r w:rsidR="003F2172" w:rsidRPr="00E141FF">
        <w:rPr>
          <w:lang w:val="fr-FR"/>
        </w:rPr>
        <w:t xml:space="preserve">après </w:t>
      </w:r>
      <w:r w:rsidR="007D4A7D" w:rsidRPr="00E141FF">
        <w:rPr>
          <w:lang w:val="fr-FR"/>
        </w:rPr>
        <w:t xml:space="preserve">réception </w:t>
      </w:r>
      <w:r w:rsidR="00860007" w:rsidRPr="00E141FF">
        <w:rPr>
          <w:lang w:val="fr-FR"/>
        </w:rPr>
        <w:t xml:space="preserve">finale </w:t>
      </w:r>
      <w:r w:rsidR="007D4A7D" w:rsidRPr="00E141FF">
        <w:rPr>
          <w:lang w:val="fr-FR"/>
        </w:rPr>
        <w:t xml:space="preserve">et </w:t>
      </w:r>
      <w:r w:rsidR="003F2172" w:rsidRPr="00E141FF">
        <w:rPr>
          <w:lang w:val="fr-FR"/>
        </w:rPr>
        <w:t>acceptation des pro</w:t>
      </w:r>
      <w:r w:rsidR="005B26AC" w:rsidRPr="00E141FF">
        <w:rPr>
          <w:lang w:val="fr-FR"/>
        </w:rPr>
        <w:t xml:space="preserve">duits par le représentant de HI </w:t>
      </w:r>
      <w:r w:rsidR="003F2172" w:rsidRPr="00E141FF">
        <w:rPr>
          <w:lang w:val="fr-FR"/>
        </w:rPr>
        <w:t>et sur réception de deux factures originales</w:t>
      </w:r>
      <w:r w:rsidR="003F2172" w:rsidRPr="00E32B84">
        <w:rPr>
          <w:lang w:val="fr-FR"/>
        </w:rPr>
        <w:t xml:space="preserve"> émises par le fournisseur. </w:t>
      </w:r>
    </w:p>
    <w:p w14:paraId="441C1BA8" w14:textId="77777777" w:rsidR="003F2172" w:rsidRDefault="003F2172">
      <w:pPr>
        <w:jc w:val="both"/>
        <w:rPr>
          <w:lang w:val="fr-FR"/>
        </w:rPr>
      </w:pPr>
    </w:p>
    <w:p w14:paraId="56BE1F70" w14:textId="77777777" w:rsidR="005B26AC" w:rsidRDefault="005B26AC">
      <w:pPr>
        <w:jc w:val="both"/>
        <w:rPr>
          <w:lang w:val="fr-FR"/>
        </w:rPr>
      </w:pPr>
    </w:p>
    <w:p w14:paraId="56C8F722" w14:textId="77777777" w:rsidR="005B26AC" w:rsidRDefault="005B26AC">
      <w:pPr>
        <w:jc w:val="both"/>
        <w:rPr>
          <w:lang w:val="fr-FR"/>
        </w:rPr>
      </w:pPr>
    </w:p>
    <w:p w14:paraId="76BDBF52" w14:textId="77777777" w:rsidR="005B26AC" w:rsidRDefault="005B26AC">
      <w:pPr>
        <w:jc w:val="both"/>
        <w:rPr>
          <w:lang w:val="fr-FR"/>
        </w:rPr>
      </w:pPr>
    </w:p>
    <w:p w14:paraId="6861A32C" w14:textId="77777777" w:rsidR="005B26AC" w:rsidRDefault="005B26AC">
      <w:pPr>
        <w:jc w:val="both"/>
        <w:rPr>
          <w:lang w:val="fr-FR"/>
        </w:rPr>
      </w:pPr>
    </w:p>
    <w:p w14:paraId="04BDCEE4" w14:textId="77777777" w:rsidR="005B26AC" w:rsidRDefault="005B26AC">
      <w:pPr>
        <w:jc w:val="both"/>
        <w:rPr>
          <w:lang w:val="fr-FR"/>
        </w:rPr>
      </w:pPr>
    </w:p>
    <w:p w14:paraId="00B6B6A1" w14:textId="77777777" w:rsidR="005B26AC" w:rsidRDefault="005B26AC">
      <w:pPr>
        <w:jc w:val="both"/>
        <w:rPr>
          <w:lang w:val="fr-FR"/>
        </w:rPr>
      </w:pPr>
    </w:p>
    <w:p w14:paraId="7C8901FF" w14:textId="77777777" w:rsidR="005B26AC" w:rsidRDefault="005B26AC">
      <w:pPr>
        <w:jc w:val="both"/>
        <w:rPr>
          <w:lang w:val="fr-FR"/>
        </w:rPr>
      </w:pPr>
    </w:p>
    <w:p w14:paraId="2F1E86BB" w14:textId="77777777" w:rsidR="005B26AC" w:rsidRDefault="005B26AC">
      <w:pPr>
        <w:jc w:val="both"/>
        <w:rPr>
          <w:lang w:val="fr-FR"/>
        </w:rPr>
      </w:pPr>
    </w:p>
    <w:p w14:paraId="412372F3" w14:textId="77777777" w:rsidR="005B26AC" w:rsidRDefault="005B26AC">
      <w:pPr>
        <w:jc w:val="both"/>
        <w:rPr>
          <w:lang w:val="fr-FR"/>
        </w:rPr>
      </w:pPr>
    </w:p>
    <w:p w14:paraId="07FDA4E7" w14:textId="77777777" w:rsidR="005B26AC" w:rsidRDefault="005B26AC">
      <w:pPr>
        <w:jc w:val="both"/>
        <w:rPr>
          <w:lang w:val="fr-FR"/>
        </w:rPr>
      </w:pPr>
    </w:p>
    <w:p w14:paraId="28ABF67B" w14:textId="77777777" w:rsidR="005B26AC" w:rsidRDefault="005B26AC">
      <w:pPr>
        <w:jc w:val="both"/>
        <w:rPr>
          <w:lang w:val="fr-FR"/>
        </w:rPr>
      </w:pPr>
    </w:p>
    <w:p w14:paraId="681B87E0" w14:textId="77777777" w:rsidR="005B26AC" w:rsidRDefault="005B26AC">
      <w:pPr>
        <w:jc w:val="both"/>
        <w:rPr>
          <w:lang w:val="fr-FR"/>
        </w:rPr>
      </w:pPr>
    </w:p>
    <w:p w14:paraId="03388940" w14:textId="77777777" w:rsidR="005B26AC" w:rsidRDefault="005B26AC">
      <w:pPr>
        <w:jc w:val="both"/>
        <w:rPr>
          <w:lang w:val="fr-FR"/>
        </w:rPr>
      </w:pPr>
    </w:p>
    <w:p w14:paraId="2AF60CCE" w14:textId="77777777" w:rsidR="005B26AC" w:rsidRDefault="005B26AC">
      <w:pPr>
        <w:jc w:val="both"/>
        <w:rPr>
          <w:lang w:val="fr-FR"/>
        </w:rPr>
      </w:pPr>
    </w:p>
    <w:p w14:paraId="3C56094A" w14:textId="77777777" w:rsidR="005B26AC" w:rsidRDefault="005B26AC">
      <w:pPr>
        <w:jc w:val="both"/>
        <w:rPr>
          <w:lang w:val="fr-FR"/>
        </w:rPr>
      </w:pPr>
    </w:p>
    <w:p w14:paraId="4BAF2D2E" w14:textId="77777777" w:rsidR="005B26AC" w:rsidRDefault="005B26AC">
      <w:pPr>
        <w:jc w:val="both"/>
        <w:rPr>
          <w:lang w:val="fr-FR"/>
        </w:rPr>
      </w:pPr>
    </w:p>
    <w:p w14:paraId="1A651AA0" w14:textId="77777777" w:rsidR="005B26AC" w:rsidRDefault="005B26AC">
      <w:pPr>
        <w:jc w:val="both"/>
        <w:rPr>
          <w:lang w:val="fr-FR"/>
        </w:rPr>
      </w:pPr>
    </w:p>
    <w:p w14:paraId="33BB2898" w14:textId="77777777" w:rsidR="005B26AC" w:rsidRDefault="005B26AC">
      <w:pPr>
        <w:jc w:val="both"/>
        <w:rPr>
          <w:lang w:val="fr-FR"/>
        </w:rPr>
      </w:pPr>
    </w:p>
    <w:p w14:paraId="2E111919" w14:textId="77777777" w:rsidR="005B26AC" w:rsidRDefault="005B26AC">
      <w:pPr>
        <w:jc w:val="both"/>
        <w:rPr>
          <w:lang w:val="fr-FR"/>
        </w:rPr>
      </w:pPr>
    </w:p>
    <w:p w14:paraId="60FCB1AA" w14:textId="77777777" w:rsidR="005B26AC" w:rsidRDefault="005B26AC">
      <w:pPr>
        <w:jc w:val="both"/>
        <w:rPr>
          <w:lang w:val="fr-FR"/>
        </w:rPr>
      </w:pPr>
    </w:p>
    <w:p w14:paraId="055DDEF1" w14:textId="77777777" w:rsidR="003F2172" w:rsidRDefault="003F2172">
      <w:pPr>
        <w:jc w:val="both"/>
        <w:rPr>
          <w:lang w:val="fr-FR"/>
        </w:rPr>
      </w:pPr>
    </w:p>
    <w:p w14:paraId="7D3E6E08" w14:textId="77777777" w:rsidR="003F2172" w:rsidRDefault="003F2172">
      <w:pPr>
        <w:pBdr>
          <w:bottom w:val="single" w:sz="4" w:space="1" w:color="000000"/>
        </w:pBdr>
        <w:jc w:val="both"/>
        <w:rPr>
          <w:lang w:val="fr-FR"/>
        </w:rPr>
      </w:pPr>
    </w:p>
    <w:p w14:paraId="5F1028BB" w14:textId="77777777" w:rsidR="003F2172" w:rsidRDefault="003F2172">
      <w:pPr>
        <w:rPr>
          <w:lang w:val="fr-FR"/>
        </w:rPr>
      </w:pPr>
    </w:p>
    <w:p w14:paraId="09F789A5" w14:textId="77777777" w:rsidR="003F2172" w:rsidRDefault="003F2172">
      <w:pPr>
        <w:jc w:val="center"/>
        <w:rPr>
          <w:b/>
          <w:bCs/>
          <w:sz w:val="72"/>
          <w:szCs w:val="72"/>
          <w:lang w:val="fr-FR"/>
        </w:rPr>
      </w:pPr>
      <w:r>
        <w:rPr>
          <w:b/>
          <w:bCs/>
          <w:sz w:val="72"/>
          <w:szCs w:val="72"/>
          <w:lang w:val="fr-FR"/>
        </w:rPr>
        <w:t>Annexes</w:t>
      </w:r>
    </w:p>
    <w:p w14:paraId="78682E25" w14:textId="77777777" w:rsidR="003F2172" w:rsidRDefault="003F2172">
      <w:pPr>
        <w:pBdr>
          <w:bottom w:val="single" w:sz="4" w:space="1" w:color="000000"/>
        </w:pBdr>
        <w:jc w:val="center"/>
        <w:rPr>
          <w:b/>
          <w:bCs/>
          <w:sz w:val="36"/>
          <w:szCs w:val="36"/>
          <w:lang w:val="fr-FR"/>
        </w:rPr>
      </w:pPr>
    </w:p>
    <w:p w14:paraId="4FBF2BEA" w14:textId="77777777" w:rsidR="003F2172" w:rsidRDefault="003F2172">
      <w:pPr>
        <w:rPr>
          <w:lang w:val="fr-FR"/>
        </w:rPr>
      </w:pPr>
    </w:p>
    <w:p w14:paraId="74048E31" w14:textId="77777777" w:rsidR="003F2172" w:rsidRDefault="003F2172">
      <w:pPr>
        <w:rPr>
          <w:lang w:val="fr-FR"/>
        </w:rPr>
      </w:pPr>
    </w:p>
    <w:p w14:paraId="6DCFD400" w14:textId="77777777" w:rsidR="003F2172" w:rsidRDefault="003F2172">
      <w:pPr>
        <w:rPr>
          <w:lang w:val="fr-FR"/>
        </w:rPr>
      </w:pPr>
    </w:p>
    <w:p w14:paraId="5904FAE9" w14:textId="77777777" w:rsidR="003F2172" w:rsidRDefault="003F2172">
      <w:pPr>
        <w:rPr>
          <w:lang w:val="fr-FR"/>
        </w:rPr>
      </w:pPr>
    </w:p>
    <w:p w14:paraId="2F1AA0AD" w14:textId="77777777" w:rsidR="003F2172" w:rsidRDefault="003F2172">
      <w:pPr>
        <w:rPr>
          <w:sz w:val="28"/>
          <w:szCs w:val="28"/>
          <w:lang w:val="fr-FR"/>
        </w:rPr>
      </w:pPr>
    </w:p>
    <w:p w14:paraId="2B92D322" w14:textId="77777777" w:rsidR="003F2172" w:rsidRDefault="003F2172">
      <w:pPr>
        <w:rPr>
          <w:sz w:val="28"/>
          <w:szCs w:val="28"/>
          <w:lang w:val="fr-FR"/>
        </w:rPr>
      </w:pPr>
      <w:r>
        <w:rPr>
          <w:sz w:val="28"/>
          <w:szCs w:val="28"/>
          <w:u w:val="single"/>
          <w:lang w:val="fr-FR"/>
        </w:rPr>
        <w:t>Annexe A</w:t>
      </w:r>
      <w:r>
        <w:rPr>
          <w:sz w:val="28"/>
          <w:szCs w:val="28"/>
          <w:lang w:val="fr-FR"/>
        </w:rPr>
        <w:t xml:space="preserve"> </w:t>
      </w:r>
      <w:r w:rsidR="008B5944">
        <w:rPr>
          <w:sz w:val="28"/>
          <w:szCs w:val="28"/>
          <w:lang w:val="fr-FR"/>
        </w:rPr>
        <w:t>: Spécifications</w:t>
      </w:r>
      <w:r>
        <w:rPr>
          <w:sz w:val="28"/>
          <w:szCs w:val="28"/>
          <w:lang w:val="fr-FR"/>
        </w:rPr>
        <w:t xml:space="preserve"> techniques</w:t>
      </w:r>
    </w:p>
    <w:p w14:paraId="7A87781D" w14:textId="77777777" w:rsidR="003F2172" w:rsidRDefault="003F2172">
      <w:pPr>
        <w:rPr>
          <w:sz w:val="28"/>
          <w:szCs w:val="28"/>
          <w:lang w:val="fr-FR"/>
        </w:rPr>
      </w:pPr>
    </w:p>
    <w:p w14:paraId="3A17E114" w14:textId="15DAC9E8" w:rsidR="003F2172" w:rsidRDefault="003F2172">
      <w:pPr>
        <w:rPr>
          <w:sz w:val="28"/>
          <w:szCs w:val="28"/>
          <w:lang w:val="fr-FR"/>
        </w:rPr>
      </w:pPr>
      <w:r>
        <w:rPr>
          <w:sz w:val="28"/>
          <w:szCs w:val="28"/>
          <w:u w:val="single"/>
          <w:lang w:val="fr-FR"/>
        </w:rPr>
        <w:t xml:space="preserve">Annexe </w:t>
      </w:r>
      <w:r w:rsidR="0020230F">
        <w:rPr>
          <w:sz w:val="28"/>
          <w:szCs w:val="28"/>
          <w:u w:val="single"/>
          <w:lang w:val="fr-FR"/>
        </w:rPr>
        <w:t>B</w:t>
      </w:r>
      <w:r>
        <w:rPr>
          <w:sz w:val="28"/>
          <w:szCs w:val="28"/>
          <w:lang w:val="fr-FR"/>
        </w:rPr>
        <w:t xml:space="preserve"> : Questionnaire Fournisseur</w:t>
      </w:r>
    </w:p>
    <w:p w14:paraId="41228F83" w14:textId="77777777" w:rsidR="003F2172" w:rsidRDefault="003F2172">
      <w:pPr>
        <w:rPr>
          <w:sz w:val="28"/>
          <w:szCs w:val="28"/>
          <w:lang w:val="fr-FR"/>
        </w:rPr>
      </w:pPr>
    </w:p>
    <w:p w14:paraId="65E866DC" w14:textId="2D952C45" w:rsidR="003F2172" w:rsidRDefault="003F2172">
      <w:pPr>
        <w:rPr>
          <w:sz w:val="28"/>
          <w:szCs w:val="28"/>
          <w:lang w:val="fr-FR"/>
        </w:rPr>
      </w:pPr>
      <w:r>
        <w:rPr>
          <w:sz w:val="28"/>
          <w:szCs w:val="28"/>
          <w:u w:val="single"/>
          <w:lang w:val="fr-FR"/>
        </w:rPr>
        <w:t xml:space="preserve">Annexe </w:t>
      </w:r>
      <w:r w:rsidR="0020230F">
        <w:rPr>
          <w:sz w:val="28"/>
          <w:szCs w:val="28"/>
          <w:u w:val="single"/>
          <w:lang w:val="fr-FR"/>
        </w:rPr>
        <w:t>C</w:t>
      </w:r>
      <w:r>
        <w:rPr>
          <w:sz w:val="28"/>
          <w:szCs w:val="28"/>
          <w:lang w:val="fr-FR"/>
        </w:rPr>
        <w:t xml:space="preserve"> : Matrice de Prix Détaillée </w:t>
      </w:r>
    </w:p>
    <w:p w14:paraId="1FBEF0B2" w14:textId="77777777" w:rsidR="003F2172" w:rsidRDefault="003F2172">
      <w:pPr>
        <w:rPr>
          <w:sz w:val="28"/>
          <w:szCs w:val="28"/>
          <w:lang w:val="fr-FR"/>
        </w:rPr>
      </w:pPr>
    </w:p>
    <w:p w14:paraId="7B24B048" w14:textId="17D2D78F" w:rsidR="003F2172" w:rsidRDefault="003F2172">
      <w:pPr>
        <w:rPr>
          <w:sz w:val="28"/>
          <w:szCs w:val="28"/>
          <w:lang w:val="fr-FR"/>
        </w:rPr>
      </w:pPr>
      <w:r>
        <w:rPr>
          <w:sz w:val="28"/>
          <w:szCs w:val="28"/>
          <w:u w:val="single"/>
          <w:lang w:val="fr-FR"/>
        </w:rPr>
        <w:t xml:space="preserve">Annexe </w:t>
      </w:r>
      <w:r w:rsidR="0020230F">
        <w:rPr>
          <w:sz w:val="28"/>
          <w:szCs w:val="28"/>
          <w:u w:val="single"/>
          <w:lang w:val="fr-FR"/>
        </w:rPr>
        <w:t>D</w:t>
      </w:r>
      <w:r w:rsidR="00E47439">
        <w:rPr>
          <w:sz w:val="28"/>
          <w:szCs w:val="28"/>
          <w:lang w:val="fr-FR"/>
        </w:rPr>
        <w:t xml:space="preserve"> : Règles de Bonnes Pratiques C</w:t>
      </w:r>
      <w:r>
        <w:rPr>
          <w:sz w:val="28"/>
          <w:szCs w:val="28"/>
          <w:lang w:val="fr-FR"/>
        </w:rPr>
        <w:t xml:space="preserve">ommerciales </w:t>
      </w:r>
      <w:r w:rsidR="00EC25BD">
        <w:rPr>
          <w:sz w:val="28"/>
          <w:szCs w:val="28"/>
          <w:lang w:val="fr-FR"/>
        </w:rPr>
        <w:t>HI</w:t>
      </w:r>
    </w:p>
    <w:p w14:paraId="498BAF45" w14:textId="77777777" w:rsidR="003F2172" w:rsidRDefault="003F2172">
      <w:pPr>
        <w:rPr>
          <w:sz w:val="28"/>
          <w:szCs w:val="28"/>
          <w:lang w:val="fr-FR"/>
        </w:rPr>
      </w:pPr>
    </w:p>
    <w:p w14:paraId="53117329" w14:textId="77777777" w:rsidR="003F2172" w:rsidRDefault="003F2172">
      <w:pPr>
        <w:rPr>
          <w:sz w:val="28"/>
          <w:szCs w:val="28"/>
          <w:lang w:val="fr-FR"/>
        </w:rPr>
      </w:pPr>
    </w:p>
    <w:p w14:paraId="5F7BCB47" w14:textId="77777777" w:rsidR="003F2172" w:rsidRDefault="003F2172">
      <w:pPr>
        <w:pageBreakBefore/>
        <w:rPr>
          <w:lang w:val="fr-FR"/>
        </w:rPr>
      </w:pPr>
    </w:p>
    <w:p w14:paraId="429D3564" w14:textId="30E57F3A" w:rsidR="003F2172" w:rsidRDefault="003F2172">
      <w:pPr>
        <w:pStyle w:val="Titre1"/>
        <w:rPr>
          <w:lang w:val="fr-FR"/>
        </w:rPr>
      </w:pPr>
      <w:bookmarkStart w:id="65" w:name="_Toc486409573"/>
      <w:r>
        <w:rPr>
          <w:lang w:val="fr-FR"/>
        </w:rPr>
        <w:t xml:space="preserve">Annexe A : </w:t>
      </w:r>
      <w:r w:rsidR="00441103">
        <w:rPr>
          <w:lang w:val="fr-FR"/>
        </w:rPr>
        <w:br/>
      </w:r>
      <w:r>
        <w:rPr>
          <w:lang w:val="fr-FR"/>
        </w:rPr>
        <w:t>SPECIFICATIONS TECHNIQUES</w:t>
      </w:r>
      <w:bookmarkEnd w:id="65"/>
    </w:p>
    <w:p w14:paraId="60B6BC65" w14:textId="77777777" w:rsidR="00DA0DEB" w:rsidRDefault="00DA0DEB" w:rsidP="00DA0DEB">
      <w:pPr>
        <w:rPr>
          <w:lang w:val="fr-FR"/>
        </w:rPr>
      </w:pPr>
    </w:p>
    <w:p w14:paraId="5D66586A" w14:textId="77777777" w:rsidR="00DA0DEB" w:rsidRPr="002D0AE6" w:rsidRDefault="00DA0DEB" w:rsidP="00DA0DEB">
      <w:pPr>
        <w:rPr>
          <w:lang w:val="fr-FR"/>
        </w:rPr>
      </w:pPr>
    </w:p>
    <w:p w14:paraId="7220EFE0" w14:textId="66F82D5A" w:rsidR="00DA0DEB" w:rsidRPr="00860007" w:rsidRDefault="00473482" w:rsidP="00DA0DEB">
      <w:pPr>
        <w:shd w:val="clear" w:color="auto" w:fill="D9D9D9"/>
        <w:rPr>
          <w:b/>
          <w:color w:val="FF0000"/>
          <w:sz w:val="28"/>
          <w:szCs w:val="28"/>
          <w:lang w:val="fr-FR"/>
        </w:rPr>
      </w:pPr>
      <w:r>
        <w:rPr>
          <w:b/>
          <w:sz w:val="28"/>
          <w:szCs w:val="28"/>
          <w:lang w:val="fr-FR"/>
        </w:rPr>
        <w:t>1</w:t>
      </w:r>
      <w:r w:rsidR="00DA0DEB">
        <w:rPr>
          <w:b/>
          <w:sz w:val="28"/>
          <w:szCs w:val="28"/>
          <w:lang w:val="fr-FR"/>
        </w:rPr>
        <w:t xml:space="preserve"> – Grain de riz </w:t>
      </w:r>
    </w:p>
    <w:p w14:paraId="749F4840" w14:textId="61CDFDB0" w:rsidR="00DA0DEB" w:rsidRDefault="00DA0DEB" w:rsidP="00DA0DEB">
      <w:pPr>
        <w:rPr>
          <w:color w:val="FF0000"/>
          <w:lang w:val="fr-FR"/>
        </w:rPr>
      </w:pPr>
    </w:p>
    <w:p w14:paraId="1DA3C466" w14:textId="70B4CC4D" w:rsidR="00DA0DEB" w:rsidRDefault="00DA0DEB" w:rsidP="00DA0DEB">
      <w:pPr>
        <w:rPr>
          <w:b/>
          <w:u w:val="single"/>
          <w:lang w:val="fr-FR"/>
        </w:rPr>
      </w:pPr>
      <w:r w:rsidRPr="007B198D">
        <w:rPr>
          <w:b/>
          <w:u w:val="single"/>
          <w:lang w:val="fr-FR"/>
        </w:rPr>
        <w:t>Critère de qualité :</w:t>
      </w:r>
    </w:p>
    <w:p w14:paraId="2EB24E5A" w14:textId="630E9C22" w:rsidR="00DA0DEB" w:rsidRDefault="00DA0DEB" w:rsidP="00DA0DEB">
      <w:pPr>
        <w:rPr>
          <w:b/>
          <w:u w:val="single"/>
          <w:lang w:val="fr-FR"/>
        </w:rPr>
      </w:pPr>
    </w:p>
    <w:p w14:paraId="3CFCB808" w14:textId="4288AF6D" w:rsidR="00F140AC" w:rsidRPr="00F140AC" w:rsidRDefault="00F140AC" w:rsidP="00F140AC">
      <w:pPr>
        <w:rPr>
          <w:lang w:val="fr-FR"/>
        </w:rPr>
      </w:pPr>
      <w:r w:rsidRPr="00F140AC">
        <w:rPr>
          <w:lang w:val="fr-FR"/>
        </w:rPr>
        <w:t>Humidité : max 15.0%</w:t>
      </w:r>
    </w:p>
    <w:p w14:paraId="462CCD98" w14:textId="10BEB1BB" w:rsidR="00F140AC" w:rsidRPr="00F140AC" w:rsidRDefault="00F140AC" w:rsidP="00F140AC">
      <w:pPr>
        <w:rPr>
          <w:lang w:val="fr-FR"/>
        </w:rPr>
      </w:pPr>
      <w:r w:rsidRPr="00F140AC">
        <w:rPr>
          <w:lang w:val="fr-FR"/>
        </w:rPr>
        <w:t>Grains brisés : max 5 %</w:t>
      </w:r>
    </w:p>
    <w:p w14:paraId="3FD80D05" w14:textId="7EB51132" w:rsidR="00F140AC" w:rsidRPr="00F140AC" w:rsidRDefault="00F140AC" w:rsidP="00F140AC">
      <w:pPr>
        <w:rPr>
          <w:lang w:val="fr-FR"/>
        </w:rPr>
      </w:pPr>
      <w:r w:rsidRPr="00F140AC">
        <w:rPr>
          <w:lang w:val="fr-FR"/>
        </w:rPr>
        <w:t>Impuretés grains : max 10%</w:t>
      </w:r>
    </w:p>
    <w:p w14:paraId="5E78599F" w14:textId="0361A933" w:rsidR="00F140AC" w:rsidRPr="00F140AC" w:rsidRDefault="00F140AC" w:rsidP="00F140AC">
      <w:pPr>
        <w:rPr>
          <w:lang w:val="fr-FR"/>
        </w:rPr>
      </w:pPr>
      <w:r w:rsidRPr="00F140AC">
        <w:rPr>
          <w:lang w:val="fr-FR"/>
        </w:rPr>
        <w:t>Impuretés diverses : max 3%</w:t>
      </w:r>
    </w:p>
    <w:p w14:paraId="2276005F" w14:textId="4C3080D9" w:rsidR="00DA0DEB" w:rsidRDefault="00F140AC" w:rsidP="00F140AC">
      <w:pPr>
        <w:rPr>
          <w:lang w:val="fr-FR"/>
        </w:rPr>
      </w:pPr>
      <w:proofErr w:type="gramStart"/>
      <w:r w:rsidRPr="00F140AC">
        <w:rPr>
          <w:lang w:val="fr-FR"/>
        </w:rPr>
        <w:t>insectes</w:t>
      </w:r>
      <w:proofErr w:type="gramEnd"/>
      <w:r w:rsidRPr="00F140AC">
        <w:rPr>
          <w:lang w:val="fr-FR"/>
        </w:rPr>
        <w:t xml:space="preserve"> vivants : absence</w:t>
      </w:r>
    </w:p>
    <w:p w14:paraId="3C057EE8" w14:textId="7BCBEE8D" w:rsidR="00F140AC" w:rsidRDefault="00F140AC" w:rsidP="00F140AC">
      <w:pPr>
        <w:rPr>
          <w:lang w:val="fr-FR"/>
        </w:rPr>
      </w:pPr>
    </w:p>
    <w:p w14:paraId="0609D3C4" w14:textId="598BA2BD" w:rsidR="00F140AC" w:rsidRPr="00F140AC" w:rsidRDefault="00F140AC" w:rsidP="00F140AC">
      <w:pPr>
        <w:rPr>
          <w:lang w:val="fr-FR"/>
        </w:rPr>
      </w:pPr>
      <w:r w:rsidRPr="00F140AC">
        <w:rPr>
          <w:lang w:val="fr-FR"/>
        </w:rPr>
        <w:t>Pesticides LMR Codex</w:t>
      </w:r>
    </w:p>
    <w:p w14:paraId="420DC54B" w14:textId="010EA75A" w:rsidR="00F140AC" w:rsidRPr="00CF6689" w:rsidRDefault="00F140AC" w:rsidP="00F140AC">
      <w:pPr>
        <w:rPr>
          <w:lang w:val="en-US"/>
        </w:rPr>
      </w:pPr>
      <w:proofErr w:type="spellStart"/>
      <w:r w:rsidRPr="00CF6689">
        <w:rPr>
          <w:lang w:val="en-US"/>
        </w:rPr>
        <w:t>Ochratoxine</w:t>
      </w:r>
      <w:proofErr w:type="spellEnd"/>
      <w:r w:rsidRPr="00CF6689">
        <w:rPr>
          <w:lang w:val="en-US"/>
        </w:rPr>
        <w:t xml:space="preserve"> </w:t>
      </w:r>
      <w:proofErr w:type="gramStart"/>
      <w:r w:rsidRPr="00CF6689">
        <w:rPr>
          <w:lang w:val="en-US"/>
        </w:rPr>
        <w:t>A :</w:t>
      </w:r>
      <w:proofErr w:type="gramEnd"/>
      <w:r w:rsidRPr="00CF6689">
        <w:rPr>
          <w:lang w:val="en-US"/>
        </w:rPr>
        <w:t xml:space="preserve"> 5</w:t>
      </w:r>
      <w:r w:rsidRPr="00F140AC">
        <w:rPr>
          <w:lang w:val="fr-FR"/>
        </w:rPr>
        <w:t>μ</w:t>
      </w:r>
      <w:r w:rsidRPr="00CF6689">
        <w:rPr>
          <w:lang w:val="en-US"/>
        </w:rPr>
        <w:t>g/kg</w:t>
      </w:r>
    </w:p>
    <w:p w14:paraId="2556A5D7" w14:textId="765BC4B6" w:rsidR="00F140AC" w:rsidRPr="00CF6689" w:rsidRDefault="00F140AC" w:rsidP="00F140AC">
      <w:pPr>
        <w:rPr>
          <w:lang w:val="en-US"/>
        </w:rPr>
      </w:pPr>
      <w:proofErr w:type="spellStart"/>
      <w:r w:rsidRPr="00CF6689">
        <w:rPr>
          <w:lang w:val="en-US"/>
        </w:rPr>
        <w:t>Aflatoxine</w:t>
      </w:r>
      <w:proofErr w:type="spellEnd"/>
      <w:r w:rsidRPr="00CF6689">
        <w:rPr>
          <w:lang w:val="en-US"/>
        </w:rPr>
        <w:t xml:space="preserve"> </w:t>
      </w:r>
      <w:proofErr w:type="gramStart"/>
      <w:r w:rsidRPr="00CF6689">
        <w:rPr>
          <w:lang w:val="en-US"/>
        </w:rPr>
        <w:t>B1 :</w:t>
      </w:r>
      <w:proofErr w:type="gramEnd"/>
      <w:r w:rsidRPr="00CF6689">
        <w:rPr>
          <w:lang w:val="en-US"/>
        </w:rPr>
        <w:t xml:space="preserve"> 2 </w:t>
      </w:r>
      <w:r w:rsidRPr="00F140AC">
        <w:rPr>
          <w:lang w:val="fr-FR"/>
        </w:rPr>
        <w:t>μ</w:t>
      </w:r>
      <w:r w:rsidRPr="00CF6689">
        <w:rPr>
          <w:lang w:val="en-US"/>
        </w:rPr>
        <w:t>g/kg</w:t>
      </w:r>
    </w:p>
    <w:p w14:paraId="0824E98C" w14:textId="02853FE1" w:rsidR="00F140AC" w:rsidRPr="00CC42A5" w:rsidRDefault="00F140AC" w:rsidP="00F140AC">
      <w:pPr>
        <w:rPr>
          <w:lang w:val="fr-FR"/>
        </w:rPr>
      </w:pPr>
      <w:r w:rsidRPr="00CC42A5">
        <w:rPr>
          <w:lang w:val="fr-FR"/>
        </w:rPr>
        <w:t xml:space="preserve">Aflatoxines B1B2G1G2 : 4 </w:t>
      </w:r>
      <w:proofErr w:type="spellStart"/>
      <w:r w:rsidRPr="00F140AC">
        <w:rPr>
          <w:lang w:val="fr-FR"/>
        </w:rPr>
        <w:t>μ</w:t>
      </w:r>
      <w:r w:rsidRPr="00CC42A5">
        <w:rPr>
          <w:lang w:val="fr-FR"/>
        </w:rPr>
        <w:t>g</w:t>
      </w:r>
      <w:proofErr w:type="spellEnd"/>
      <w:r w:rsidRPr="00CC42A5">
        <w:rPr>
          <w:lang w:val="fr-FR"/>
        </w:rPr>
        <w:t>/kg</w:t>
      </w:r>
    </w:p>
    <w:p w14:paraId="0B205B6E" w14:textId="4CF04BAA" w:rsidR="00F140AC" w:rsidRPr="00F140AC" w:rsidRDefault="00F140AC" w:rsidP="00F140AC">
      <w:pPr>
        <w:rPr>
          <w:lang w:val="en-US"/>
        </w:rPr>
      </w:pPr>
      <w:proofErr w:type="spellStart"/>
      <w:proofErr w:type="gramStart"/>
      <w:r w:rsidRPr="00F140AC">
        <w:rPr>
          <w:lang w:val="en-US"/>
        </w:rPr>
        <w:t>Plomb</w:t>
      </w:r>
      <w:proofErr w:type="spellEnd"/>
      <w:r w:rsidRPr="00F140AC">
        <w:rPr>
          <w:lang w:val="en-US"/>
        </w:rPr>
        <w:t xml:space="preserve"> :</w:t>
      </w:r>
      <w:proofErr w:type="gramEnd"/>
      <w:r w:rsidRPr="00F140AC">
        <w:rPr>
          <w:lang w:val="en-US"/>
        </w:rPr>
        <w:t xml:space="preserve"> 0,20 mg/g</w:t>
      </w:r>
    </w:p>
    <w:p w14:paraId="4C1F846B" w14:textId="70EF97C6" w:rsidR="00DA0DEB" w:rsidRPr="00F140AC" w:rsidRDefault="00F140AC">
      <w:pPr>
        <w:rPr>
          <w:lang w:val="en-US"/>
        </w:rPr>
      </w:pPr>
      <w:r w:rsidRPr="00F140AC">
        <w:rPr>
          <w:lang w:val="en-US"/>
        </w:rPr>
        <w:t>Cadmium: 0.10 mg</w:t>
      </w:r>
      <w:proofErr w:type="gramStart"/>
      <w:r w:rsidRPr="00F140AC">
        <w:rPr>
          <w:lang w:val="en-US"/>
        </w:rPr>
        <w:t>./</w:t>
      </w:r>
      <w:proofErr w:type="gramEnd"/>
      <w:r w:rsidRPr="00F140AC">
        <w:rPr>
          <w:lang w:val="en-US"/>
        </w:rPr>
        <w:t>kg</w:t>
      </w:r>
    </w:p>
    <w:p w14:paraId="6FB9DBE7" w14:textId="329E8C14" w:rsidR="00DA0DEB" w:rsidRPr="00F140AC" w:rsidRDefault="00DA0DEB">
      <w:pPr>
        <w:rPr>
          <w:b/>
          <w:u w:val="single"/>
          <w:lang w:val="en-US"/>
        </w:rPr>
      </w:pPr>
    </w:p>
    <w:p w14:paraId="2E3DA30A" w14:textId="59F0C4D0" w:rsidR="007C6932" w:rsidRPr="00860007" w:rsidRDefault="00473482" w:rsidP="00E063EC">
      <w:pPr>
        <w:shd w:val="clear" w:color="auto" w:fill="D9D9D9"/>
        <w:rPr>
          <w:b/>
          <w:color w:val="FF0000"/>
          <w:sz w:val="28"/>
          <w:szCs w:val="28"/>
          <w:lang w:val="fr-FR"/>
        </w:rPr>
      </w:pPr>
      <w:r>
        <w:rPr>
          <w:b/>
          <w:sz w:val="28"/>
          <w:szCs w:val="28"/>
          <w:lang w:val="fr-FR"/>
        </w:rPr>
        <w:t>2</w:t>
      </w:r>
      <w:r w:rsidR="0042408E">
        <w:rPr>
          <w:b/>
          <w:sz w:val="28"/>
          <w:szCs w:val="28"/>
          <w:lang w:val="fr-FR"/>
        </w:rPr>
        <w:t>–</w:t>
      </w:r>
      <w:r w:rsidR="00860007">
        <w:rPr>
          <w:b/>
          <w:sz w:val="28"/>
          <w:szCs w:val="28"/>
          <w:lang w:val="fr-FR"/>
        </w:rPr>
        <w:t xml:space="preserve"> </w:t>
      </w:r>
      <w:r w:rsidR="0042408E">
        <w:rPr>
          <w:b/>
          <w:sz w:val="28"/>
          <w:szCs w:val="28"/>
          <w:lang w:val="fr-FR"/>
        </w:rPr>
        <w:t xml:space="preserve">Farine </w:t>
      </w:r>
    </w:p>
    <w:p w14:paraId="0DA4719B" w14:textId="77777777" w:rsidR="007C6932" w:rsidRDefault="007C6932" w:rsidP="007C6932">
      <w:pPr>
        <w:rPr>
          <w:color w:val="FF0000"/>
          <w:lang w:val="fr-FR"/>
        </w:rPr>
      </w:pPr>
    </w:p>
    <w:p w14:paraId="78A6F8E8" w14:textId="77777777" w:rsidR="002D0AE6" w:rsidRDefault="007B198D" w:rsidP="007C6932">
      <w:pPr>
        <w:rPr>
          <w:b/>
          <w:u w:val="single"/>
          <w:lang w:val="fr-FR"/>
        </w:rPr>
      </w:pPr>
      <w:r w:rsidRPr="007B198D">
        <w:rPr>
          <w:b/>
          <w:u w:val="single"/>
          <w:lang w:val="fr-FR"/>
        </w:rPr>
        <w:t>Critère de qualité :</w:t>
      </w:r>
    </w:p>
    <w:p w14:paraId="38A7E5ED" w14:textId="77777777" w:rsidR="002D0AE6" w:rsidRDefault="002D0AE6" w:rsidP="007C6932">
      <w:pPr>
        <w:rPr>
          <w:b/>
          <w:u w:val="single"/>
          <w:lang w:val="fr-FR"/>
        </w:rPr>
      </w:pPr>
    </w:p>
    <w:p w14:paraId="36BE628B" w14:textId="45F6F4FE" w:rsidR="0042408E" w:rsidRPr="004551C8" w:rsidRDefault="0042408E" w:rsidP="0042408E">
      <w:pPr>
        <w:suppressAutoHyphens w:val="0"/>
        <w:autoSpaceDE w:val="0"/>
        <w:autoSpaceDN w:val="0"/>
        <w:adjustRightInd w:val="0"/>
        <w:rPr>
          <w:rFonts w:cs="Arial"/>
          <w:lang w:val="fr-FR" w:eastAsia="fr-FR"/>
        </w:rPr>
      </w:pPr>
      <w:r w:rsidRPr="004551C8">
        <w:rPr>
          <w:rFonts w:cs="Arial"/>
          <w:lang w:val="fr-FR" w:eastAsia="fr-FR"/>
        </w:rPr>
        <w:t xml:space="preserve">Humidité : </w:t>
      </w:r>
      <w:r w:rsidR="004551C8">
        <w:rPr>
          <w:rFonts w:cs="Arial"/>
          <w:lang w:val="fr-FR" w:eastAsia="fr-FR"/>
        </w:rPr>
        <w:tab/>
      </w:r>
      <w:r w:rsidR="004551C8">
        <w:rPr>
          <w:rFonts w:cs="Arial"/>
          <w:lang w:val="fr-FR" w:eastAsia="fr-FR"/>
        </w:rPr>
        <w:tab/>
      </w:r>
      <w:r w:rsidR="004551C8">
        <w:rPr>
          <w:rFonts w:cs="Arial"/>
          <w:lang w:val="fr-FR" w:eastAsia="fr-FR"/>
        </w:rPr>
        <w:tab/>
      </w:r>
      <w:r w:rsidR="004551C8">
        <w:rPr>
          <w:rFonts w:cs="Arial"/>
          <w:lang w:val="fr-FR" w:eastAsia="fr-FR"/>
        </w:rPr>
        <w:tab/>
        <w:t xml:space="preserve"> </w:t>
      </w:r>
      <w:r w:rsidRPr="004551C8">
        <w:rPr>
          <w:rFonts w:cs="Arial"/>
          <w:lang w:val="fr-FR" w:eastAsia="fr-FR"/>
        </w:rPr>
        <w:t>max 15.0%</w:t>
      </w:r>
    </w:p>
    <w:p w14:paraId="40D74BDB" w14:textId="04BB47B7" w:rsidR="0042408E" w:rsidRPr="004551C8" w:rsidRDefault="00871FAF" w:rsidP="0042408E">
      <w:pPr>
        <w:suppressAutoHyphens w:val="0"/>
        <w:autoSpaceDE w:val="0"/>
        <w:autoSpaceDN w:val="0"/>
        <w:adjustRightInd w:val="0"/>
        <w:rPr>
          <w:rFonts w:cs="Arial"/>
          <w:lang w:val="fr-FR" w:eastAsia="fr-FR"/>
        </w:rPr>
      </w:pPr>
      <w:r w:rsidRPr="004551C8">
        <w:rPr>
          <w:rFonts w:cs="Arial"/>
          <w:lang w:val="fr-FR" w:eastAsia="fr-FR"/>
        </w:rPr>
        <w:t>Insectes</w:t>
      </w:r>
      <w:r w:rsidR="0042408E" w:rsidRPr="004551C8">
        <w:rPr>
          <w:rFonts w:cs="Arial"/>
          <w:lang w:val="fr-FR" w:eastAsia="fr-FR"/>
        </w:rPr>
        <w:t xml:space="preserve"> vivants : absence</w:t>
      </w:r>
    </w:p>
    <w:p w14:paraId="3EAB909D" w14:textId="246D029F" w:rsidR="002D0AE6" w:rsidRPr="004551C8" w:rsidRDefault="004551C8" w:rsidP="004551C8">
      <w:pPr>
        <w:suppressAutoHyphens w:val="0"/>
        <w:autoSpaceDE w:val="0"/>
        <w:autoSpaceDN w:val="0"/>
        <w:adjustRightInd w:val="0"/>
        <w:rPr>
          <w:rFonts w:cs="Arial"/>
          <w:lang w:val="fr-FR" w:eastAsia="fr-FR"/>
        </w:rPr>
      </w:pPr>
      <w:r w:rsidRPr="004551C8">
        <w:rPr>
          <w:rFonts w:cs="Arial"/>
          <w:lang w:val="fr-FR" w:eastAsia="fr-FR"/>
        </w:rPr>
        <w:t xml:space="preserve">Autres critères suivant </w:t>
      </w:r>
      <w:r w:rsidR="0042408E" w:rsidRPr="004551C8">
        <w:rPr>
          <w:rFonts w:cs="Arial"/>
          <w:lang w:val="fr-FR" w:eastAsia="fr-FR"/>
        </w:rPr>
        <w:t>composition de la farine</w:t>
      </w:r>
    </w:p>
    <w:p w14:paraId="5BE57EF6" w14:textId="77777777" w:rsidR="002D0AE6" w:rsidRPr="004551C8" w:rsidRDefault="002D0AE6" w:rsidP="002D0AE6">
      <w:pPr>
        <w:rPr>
          <w:lang w:val="fr-FR"/>
        </w:rPr>
      </w:pPr>
    </w:p>
    <w:p w14:paraId="3DDDA0F0" w14:textId="77777777" w:rsidR="004551C8" w:rsidRPr="004551C8" w:rsidRDefault="004551C8" w:rsidP="004551C8">
      <w:pPr>
        <w:suppressAutoHyphens w:val="0"/>
        <w:autoSpaceDE w:val="0"/>
        <w:autoSpaceDN w:val="0"/>
        <w:adjustRightInd w:val="0"/>
        <w:rPr>
          <w:rFonts w:cs="Arial"/>
          <w:lang w:val="fr-FR" w:eastAsia="fr-FR"/>
        </w:rPr>
      </w:pPr>
      <w:r w:rsidRPr="004551C8">
        <w:rPr>
          <w:rFonts w:cs="Arial"/>
          <w:lang w:val="fr-FR" w:eastAsia="fr-FR"/>
        </w:rPr>
        <w:t>Pesticides LMR Codex</w:t>
      </w:r>
    </w:p>
    <w:p w14:paraId="7A73ED21" w14:textId="77777777" w:rsidR="004551C8" w:rsidRPr="004551C8" w:rsidRDefault="004551C8" w:rsidP="004551C8">
      <w:pPr>
        <w:suppressAutoHyphens w:val="0"/>
        <w:autoSpaceDE w:val="0"/>
        <w:autoSpaceDN w:val="0"/>
        <w:adjustRightInd w:val="0"/>
        <w:rPr>
          <w:rFonts w:cs="Arial"/>
          <w:lang w:val="fr-FR" w:eastAsia="fr-FR"/>
        </w:rPr>
      </w:pPr>
      <w:r w:rsidRPr="004551C8">
        <w:rPr>
          <w:rFonts w:cs="Arial"/>
          <w:lang w:val="fr-FR" w:eastAsia="fr-FR"/>
        </w:rPr>
        <w:t xml:space="preserve">Aflatoxine B1 : 2 </w:t>
      </w:r>
      <w:proofErr w:type="spellStart"/>
      <w:r w:rsidRPr="004551C8">
        <w:rPr>
          <w:rFonts w:cs="Arial"/>
          <w:lang w:val="fr-FR" w:eastAsia="fr-FR"/>
        </w:rPr>
        <w:t>μg</w:t>
      </w:r>
      <w:proofErr w:type="spellEnd"/>
      <w:r w:rsidRPr="004551C8">
        <w:rPr>
          <w:rFonts w:cs="Arial"/>
          <w:lang w:val="fr-FR" w:eastAsia="fr-FR"/>
        </w:rPr>
        <w:t>/kg</w:t>
      </w:r>
    </w:p>
    <w:p w14:paraId="4C5CF1F0" w14:textId="77777777" w:rsidR="004551C8" w:rsidRPr="004551C8" w:rsidRDefault="004551C8" w:rsidP="004551C8">
      <w:pPr>
        <w:suppressAutoHyphens w:val="0"/>
        <w:autoSpaceDE w:val="0"/>
        <w:autoSpaceDN w:val="0"/>
        <w:adjustRightInd w:val="0"/>
        <w:rPr>
          <w:rFonts w:cs="Arial"/>
          <w:lang w:val="en-US" w:eastAsia="fr-FR"/>
        </w:rPr>
      </w:pPr>
      <w:proofErr w:type="spellStart"/>
      <w:r w:rsidRPr="006C05B9">
        <w:rPr>
          <w:rFonts w:cs="Arial"/>
          <w:lang w:val="en-US" w:eastAsia="fr-FR"/>
        </w:rPr>
        <w:t>Aflat</w:t>
      </w:r>
      <w:r w:rsidRPr="004551C8">
        <w:rPr>
          <w:rFonts w:cs="Arial"/>
          <w:lang w:val="en-US" w:eastAsia="fr-FR"/>
        </w:rPr>
        <w:t>oxines</w:t>
      </w:r>
      <w:proofErr w:type="spellEnd"/>
      <w:r w:rsidRPr="004551C8">
        <w:rPr>
          <w:rFonts w:cs="Arial"/>
          <w:lang w:val="en-US" w:eastAsia="fr-FR"/>
        </w:rPr>
        <w:t xml:space="preserve"> </w:t>
      </w:r>
      <w:proofErr w:type="gramStart"/>
      <w:r w:rsidRPr="004551C8">
        <w:rPr>
          <w:rFonts w:cs="Arial"/>
          <w:lang w:val="en-US" w:eastAsia="fr-FR"/>
        </w:rPr>
        <w:t>B1B2G1G2 :</w:t>
      </w:r>
      <w:proofErr w:type="gramEnd"/>
      <w:r w:rsidRPr="004551C8">
        <w:rPr>
          <w:rFonts w:cs="Arial"/>
          <w:lang w:val="en-US" w:eastAsia="fr-FR"/>
        </w:rPr>
        <w:t xml:space="preserve"> 4 </w:t>
      </w:r>
      <w:r w:rsidRPr="004551C8">
        <w:rPr>
          <w:rFonts w:cs="Arial"/>
          <w:lang w:val="fr-FR" w:eastAsia="fr-FR"/>
        </w:rPr>
        <w:t>μ</w:t>
      </w:r>
      <w:r w:rsidRPr="004551C8">
        <w:rPr>
          <w:rFonts w:cs="Arial"/>
          <w:lang w:val="en-US" w:eastAsia="fr-FR"/>
        </w:rPr>
        <w:t>g/kg</w:t>
      </w:r>
    </w:p>
    <w:p w14:paraId="24BA7435" w14:textId="77777777" w:rsidR="004551C8" w:rsidRPr="004551C8" w:rsidRDefault="004551C8" w:rsidP="004551C8">
      <w:pPr>
        <w:suppressAutoHyphens w:val="0"/>
        <w:autoSpaceDE w:val="0"/>
        <w:autoSpaceDN w:val="0"/>
        <w:adjustRightInd w:val="0"/>
        <w:rPr>
          <w:rFonts w:cs="Arial"/>
          <w:lang w:val="en-US" w:eastAsia="fr-FR"/>
        </w:rPr>
      </w:pPr>
      <w:proofErr w:type="spellStart"/>
      <w:r w:rsidRPr="004551C8">
        <w:rPr>
          <w:rFonts w:cs="Arial"/>
          <w:lang w:val="en-US" w:eastAsia="fr-FR"/>
        </w:rPr>
        <w:t>Ochratoxine</w:t>
      </w:r>
      <w:proofErr w:type="spellEnd"/>
      <w:r w:rsidRPr="004551C8">
        <w:rPr>
          <w:rFonts w:cs="Arial"/>
          <w:lang w:val="en-US" w:eastAsia="fr-FR"/>
        </w:rPr>
        <w:t xml:space="preserve"> </w:t>
      </w:r>
      <w:proofErr w:type="gramStart"/>
      <w:r w:rsidRPr="004551C8">
        <w:rPr>
          <w:rFonts w:cs="Arial"/>
          <w:lang w:val="en-US" w:eastAsia="fr-FR"/>
        </w:rPr>
        <w:t>A :</w:t>
      </w:r>
      <w:proofErr w:type="gramEnd"/>
      <w:r w:rsidRPr="004551C8">
        <w:rPr>
          <w:rFonts w:cs="Arial"/>
          <w:lang w:val="en-US" w:eastAsia="fr-FR"/>
        </w:rPr>
        <w:t xml:space="preserve"> 5</w:t>
      </w:r>
      <w:r w:rsidRPr="004551C8">
        <w:rPr>
          <w:rFonts w:cs="Arial"/>
          <w:lang w:val="fr-FR" w:eastAsia="fr-FR"/>
        </w:rPr>
        <w:t>μ</w:t>
      </w:r>
      <w:r w:rsidRPr="004551C8">
        <w:rPr>
          <w:rFonts w:cs="Arial"/>
          <w:lang w:val="en-US" w:eastAsia="fr-FR"/>
        </w:rPr>
        <w:t>g/kg</w:t>
      </w:r>
    </w:p>
    <w:p w14:paraId="2008DDF0" w14:textId="77777777" w:rsidR="004551C8" w:rsidRPr="004551C8" w:rsidRDefault="004551C8" w:rsidP="004551C8">
      <w:pPr>
        <w:suppressAutoHyphens w:val="0"/>
        <w:autoSpaceDE w:val="0"/>
        <w:autoSpaceDN w:val="0"/>
        <w:adjustRightInd w:val="0"/>
        <w:rPr>
          <w:rFonts w:cs="Arial"/>
          <w:lang w:val="en-US" w:eastAsia="fr-FR"/>
        </w:rPr>
      </w:pPr>
      <w:proofErr w:type="spellStart"/>
      <w:proofErr w:type="gramStart"/>
      <w:r w:rsidRPr="004551C8">
        <w:rPr>
          <w:rFonts w:cs="Arial"/>
          <w:lang w:val="en-US" w:eastAsia="fr-FR"/>
        </w:rPr>
        <w:t>Déoxynivalénol</w:t>
      </w:r>
      <w:proofErr w:type="spellEnd"/>
      <w:r w:rsidRPr="004551C8">
        <w:rPr>
          <w:rFonts w:cs="Arial"/>
          <w:lang w:val="en-US" w:eastAsia="fr-FR"/>
        </w:rPr>
        <w:t xml:space="preserve"> :</w:t>
      </w:r>
      <w:proofErr w:type="gramEnd"/>
      <w:r w:rsidRPr="004551C8">
        <w:rPr>
          <w:rFonts w:cs="Arial"/>
          <w:lang w:val="en-US" w:eastAsia="fr-FR"/>
        </w:rPr>
        <w:t xml:space="preserve"> 750</w:t>
      </w:r>
      <w:r w:rsidRPr="004551C8">
        <w:rPr>
          <w:rFonts w:cs="Arial"/>
          <w:lang w:val="fr-FR" w:eastAsia="fr-FR"/>
        </w:rPr>
        <w:t>μ</w:t>
      </w:r>
      <w:r w:rsidRPr="004551C8">
        <w:rPr>
          <w:rFonts w:cs="Arial"/>
          <w:lang w:val="en-US" w:eastAsia="fr-FR"/>
        </w:rPr>
        <w:t>g/kg</w:t>
      </w:r>
    </w:p>
    <w:p w14:paraId="0F36FB02" w14:textId="77777777" w:rsidR="004551C8" w:rsidRPr="004551C8" w:rsidRDefault="004551C8" w:rsidP="004551C8">
      <w:pPr>
        <w:suppressAutoHyphens w:val="0"/>
        <w:autoSpaceDE w:val="0"/>
        <w:autoSpaceDN w:val="0"/>
        <w:adjustRightInd w:val="0"/>
        <w:rPr>
          <w:rFonts w:cs="Arial"/>
          <w:lang w:val="en-US" w:eastAsia="fr-FR"/>
        </w:rPr>
      </w:pPr>
      <w:proofErr w:type="spellStart"/>
      <w:proofErr w:type="gramStart"/>
      <w:r w:rsidRPr="004551C8">
        <w:rPr>
          <w:rFonts w:cs="Arial"/>
          <w:lang w:val="en-US" w:eastAsia="fr-FR"/>
        </w:rPr>
        <w:t>Zéaralénone</w:t>
      </w:r>
      <w:proofErr w:type="spellEnd"/>
      <w:r w:rsidRPr="004551C8">
        <w:rPr>
          <w:rFonts w:cs="Arial"/>
          <w:lang w:val="en-US" w:eastAsia="fr-FR"/>
        </w:rPr>
        <w:t xml:space="preserve"> :</w:t>
      </w:r>
      <w:proofErr w:type="gramEnd"/>
      <w:r w:rsidRPr="004551C8">
        <w:rPr>
          <w:rFonts w:cs="Arial"/>
          <w:lang w:val="en-US" w:eastAsia="fr-FR"/>
        </w:rPr>
        <w:t xml:space="preserve"> 200 </w:t>
      </w:r>
      <w:r w:rsidRPr="004551C8">
        <w:rPr>
          <w:rFonts w:cs="Arial"/>
          <w:lang w:val="fr-FR" w:eastAsia="fr-FR"/>
        </w:rPr>
        <w:t>μ</w:t>
      </w:r>
      <w:r w:rsidRPr="004551C8">
        <w:rPr>
          <w:rFonts w:cs="Arial"/>
          <w:lang w:val="en-US" w:eastAsia="fr-FR"/>
        </w:rPr>
        <w:t>g/kg</w:t>
      </w:r>
    </w:p>
    <w:p w14:paraId="4B4845C1" w14:textId="77777777" w:rsidR="004551C8" w:rsidRPr="004551C8" w:rsidRDefault="004551C8" w:rsidP="004551C8">
      <w:pPr>
        <w:suppressAutoHyphens w:val="0"/>
        <w:autoSpaceDE w:val="0"/>
        <w:autoSpaceDN w:val="0"/>
        <w:adjustRightInd w:val="0"/>
        <w:rPr>
          <w:rFonts w:cs="Arial"/>
          <w:lang w:val="en-US" w:eastAsia="fr-FR"/>
        </w:rPr>
      </w:pPr>
      <w:proofErr w:type="spellStart"/>
      <w:proofErr w:type="gramStart"/>
      <w:r w:rsidRPr="004551C8">
        <w:rPr>
          <w:rFonts w:cs="Arial"/>
          <w:lang w:val="en-US" w:eastAsia="fr-FR"/>
        </w:rPr>
        <w:t>Fumonisines</w:t>
      </w:r>
      <w:proofErr w:type="spellEnd"/>
      <w:r w:rsidRPr="004551C8">
        <w:rPr>
          <w:rFonts w:cs="Arial"/>
          <w:lang w:val="en-US" w:eastAsia="fr-FR"/>
        </w:rPr>
        <w:t xml:space="preserve"> :</w:t>
      </w:r>
      <w:proofErr w:type="gramEnd"/>
      <w:r w:rsidRPr="004551C8">
        <w:rPr>
          <w:rFonts w:cs="Arial"/>
          <w:lang w:val="en-US" w:eastAsia="fr-FR"/>
        </w:rPr>
        <w:t xml:space="preserve"> 1000 </w:t>
      </w:r>
      <w:r w:rsidRPr="004551C8">
        <w:rPr>
          <w:rFonts w:cs="Arial"/>
          <w:lang w:val="fr-FR" w:eastAsia="fr-FR"/>
        </w:rPr>
        <w:t>μ</w:t>
      </w:r>
      <w:r w:rsidRPr="004551C8">
        <w:rPr>
          <w:rFonts w:cs="Arial"/>
          <w:lang w:val="en-US" w:eastAsia="fr-FR"/>
        </w:rPr>
        <w:t>g/kg</w:t>
      </w:r>
    </w:p>
    <w:p w14:paraId="2EA8E8A3" w14:textId="77777777" w:rsidR="004551C8" w:rsidRPr="004551C8" w:rsidRDefault="004551C8" w:rsidP="004551C8">
      <w:pPr>
        <w:suppressAutoHyphens w:val="0"/>
        <w:autoSpaceDE w:val="0"/>
        <w:autoSpaceDN w:val="0"/>
        <w:adjustRightInd w:val="0"/>
        <w:rPr>
          <w:rFonts w:cs="Arial"/>
          <w:lang w:val="en-US" w:eastAsia="fr-FR"/>
        </w:rPr>
      </w:pPr>
      <w:proofErr w:type="spellStart"/>
      <w:proofErr w:type="gramStart"/>
      <w:r w:rsidRPr="004551C8">
        <w:rPr>
          <w:rFonts w:cs="Arial"/>
          <w:lang w:val="en-US" w:eastAsia="fr-FR"/>
        </w:rPr>
        <w:t>Plomb</w:t>
      </w:r>
      <w:proofErr w:type="spellEnd"/>
      <w:r w:rsidRPr="004551C8">
        <w:rPr>
          <w:rFonts w:cs="Arial"/>
          <w:lang w:val="en-US" w:eastAsia="fr-FR"/>
        </w:rPr>
        <w:t xml:space="preserve"> :</w:t>
      </w:r>
      <w:proofErr w:type="gramEnd"/>
      <w:r w:rsidRPr="004551C8">
        <w:rPr>
          <w:rFonts w:cs="Arial"/>
          <w:lang w:val="en-US" w:eastAsia="fr-FR"/>
        </w:rPr>
        <w:t xml:space="preserve"> 0,20 mg/g</w:t>
      </w:r>
    </w:p>
    <w:p w14:paraId="050A5C24" w14:textId="20F181CB" w:rsidR="004551C8" w:rsidRPr="004551C8" w:rsidRDefault="004551C8" w:rsidP="004551C8">
      <w:pPr>
        <w:rPr>
          <w:lang w:val="fr-FR"/>
        </w:rPr>
      </w:pPr>
      <w:r w:rsidRPr="004551C8">
        <w:rPr>
          <w:rFonts w:cs="Arial"/>
          <w:lang w:val="fr-FR" w:eastAsia="fr-FR"/>
        </w:rPr>
        <w:t>Cadmium: 0.10 mg</w:t>
      </w:r>
      <w:proofErr w:type="gramStart"/>
      <w:r w:rsidRPr="004551C8">
        <w:rPr>
          <w:rFonts w:cs="Arial"/>
          <w:lang w:val="fr-FR" w:eastAsia="fr-FR"/>
        </w:rPr>
        <w:t>./</w:t>
      </w:r>
      <w:proofErr w:type="gramEnd"/>
      <w:r w:rsidRPr="004551C8">
        <w:rPr>
          <w:rFonts w:cs="Arial"/>
          <w:lang w:val="fr-FR" w:eastAsia="fr-FR"/>
        </w:rPr>
        <w:t>kg</w:t>
      </w:r>
    </w:p>
    <w:p w14:paraId="797D8467" w14:textId="77777777" w:rsidR="004551C8" w:rsidRPr="002D0AE6" w:rsidRDefault="004551C8" w:rsidP="002D0AE6">
      <w:pPr>
        <w:rPr>
          <w:lang w:val="fr-FR"/>
        </w:rPr>
      </w:pPr>
    </w:p>
    <w:p w14:paraId="0E44859A" w14:textId="77777777" w:rsidR="007B198D" w:rsidRPr="002D0AE6" w:rsidRDefault="002D0AE6" w:rsidP="002D0AE6">
      <w:pPr>
        <w:tabs>
          <w:tab w:val="left" w:pos="2835"/>
        </w:tabs>
        <w:rPr>
          <w:lang w:val="fr-FR"/>
        </w:rPr>
      </w:pPr>
      <w:r w:rsidRPr="002D0AE6">
        <w:rPr>
          <w:lang w:val="fr-FR"/>
        </w:rPr>
        <w:tab/>
      </w:r>
      <w:r w:rsidRPr="002D0AE6">
        <w:rPr>
          <w:lang w:val="fr-FR"/>
        </w:rPr>
        <w:tab/>
      </w:r>
      <w:r w:rsidRPr="002D0AE6">
        <w:rPr>
          <w:lang w:val="fr-FR"/>
        </w:rPr>
        <w:tab/>
      </w:r>
      <w:r w:rsidRPr="002D0AE6">
        <w:rPr>
          <w:lang w:val="fr-FR"/>
        </w:rPr>
        <w:tab/>
        <w:t xml:space="preserve">  </w:t>
      </w:r>
      <w:r w:rsidRPr="002D0AE6">
        <w:rPr>
          <w:lang w:val="fr-FR"/>
        </w:rPr>
        <w:tab/>
      </w:r>
      <w:r w:rsidRPr="002D0AE6">
        <w:rPr>
          <w:lang w:val="fr-FR"/>
        </w:rPr>
        <w:tab/>
      </w:r>
      <w:r w:rsidRPr="002D0AE6">
        <w:rPr>
          <w:lang w:val="fr-FR"/>
        </w:rPr>
        <w:tab/>
      </w:r>
      <w:r w:rsidRPr="002D0AE6">
        <w:rPr>
          <w:lang w:val="fr-FR"/>
        </w:rPr>
        <w:tab/>
      </w:r>
      <w:r w:rsidRPr="002D0AE6">
        <w:rPr>
          <w:lang w:val="fr-FR"/>
        </w:rPr>
        <w:tab/>
      </w:r>
    </w:p>
    <w:p w14:paraId="75C61D70" w14:textId="6397AADC" w:rsidR="007B198D" w:rsidRPr="00860007" w:rsidRDefault="00473482" w:rsidP="00E063EC">
      <w:pPr>
        <w:shd w:val="clear" w:color="auto" w:fill="D9D9D9"/>
        <w:rPr>
          <w:b/>
          <w:sz w:val="28"/>
          <w:szCs w:val="28"/>
          <w:lang w:val="fr-FR"/>
        </w:rPr>
      </w:pPr>
      <w:r>
        <w:rPr>
          <w:b/>
          <w:sz w:val="28"/>
          <w:szCs w:val="28"/>
          <w:lang w:val="fr-FR"/>
        </w:rPr>
        <w:t xml:space="preserve">3 </w:t>
      </w:r>
      <w:r w:rsidR="00860007">
        <w:rPr>
          <w:b/>
          <w:sz w:val="28"/>
          <w:szCs w:val="28"/>
          <w:lang w:val="fr-FR"/>
        </w:rPr>
        <w:t xml:space="preserve">- </w:t>
      </w:r>
      <w:r w:rsidR="004551C8">
        <w:rPr>
          <w:b/>
          <w:sz w:val="28"/>
          <w:szCs w:val="28"/>
          <w:lang w:val="fr-FR"/>
        </w:rPr>
        <w:t>Haricots</w:t>
      </w:r>
    </w:p>
    <w:p w14:paraId="4C64503E" w14:textId="77777777" w:rsidR="007B198D" w:rsidRDefault="007B198D" w:rsidP="007C6932">
      <w:pPr>
        <w:rPr>
          <w:color w:val="FF0000"/>
          <w:lang w:val="fr-FR"/>
        </w:rPr>
      </w:pPr>
    </w:p>
    <w:p w14:paraId="3F672C6C" w14:textId="77777777" w:rsidR="002D0AE6" w:rsidRDefault="002D0AE6" w:rsidP="002D0AE6">
      <w:pPr>
        <w:rPr>
          <w:b/>
          <w:u w:val="single"/>
          <w:lang w:val="fr-FR"/>
        </w:rPr>
      </w:pPr>
      <w:r w:rsidRPr="007B198D">
        <w:rPr>
          <w:b/>
          <w:u w:val="single"/>
          <w:lang w:val="fr-FR"/>
        </w:rPr>
        <w:t>Critère de qualité :</w:t>
      </w:r>
    </w:p>
    <w:p w14:paraId="741FF32A" w14:textId="77777777" w:rsidR="002D0AE6" w:rsidRDefault="002D0AE6" w:rsidP="002D0AE6">
      <w:pPr>
        <w:rPr>
          <w:b/>
          <w:u w:val="single"/>
          <w:lang w:val="fr-FR"/>
        </w:rPr>
      </w:pPr>
    </w:p>
    <w:p w14:paraId="16F6EAA2" w14:textId="77777777" w:rsidR="004551C8" w:rsidRPr="004551C8" w:rsidRDefault="004551C8" w:rsidP="004551C8">
      <w:pPr>
        <w:suppressAutoHyphens w:val="0"/>
        <w:autoSpaceDE w:val="0"/>
        <w:autoSpaceDN w:val="0"/>
        <w:adjustRightInd w:val="0"/>
        <w:rPr>
          <w:rFonts w:cs="Arial"/>
          <w:lang w:val="fr-FR" w:eastAsia="fr-FR"/>
        </w:rPr>
      </w:pPr>
      <w:r w:rsidRPr="004551C8">
        <w:rPr>
          <w:rFonts w:cs="Arial"/>
          <w:lang w:val="fr-FR" w:eastAsia="fr-FR"/>
        </w:rPr>
        <w:t>Humidité : max 15.0%</w:t>
      </w:r>
    </w:p>
    <w:p w14:paraId="199413A2" w14:textId="77777777" w:rsidR="004551C8" w:rsidRPr="004551C8" w:rsidRDefault="004551C8" w:rsidP="004551C8">
      <w:pPr>
        <w:suppressAutoHyphens w:val="0"/>
        <w:autoSpaceDE w:val="0"/>
        <w:autoSpaceDN w:val="0"/>
        <w:adjustRightInd w:val="0"/>
        <w:rPr>
          <w:rFonts w:cs="Arial"/>
          <w:lang w:val="fr-FR" w:eastAsia="fr-FR"/>
        </w:rPr>
      </w:pPr>
      <w:r w:rsidRPr="004551C8">
        <w:rPr>
          <w:rFonts w:cs="Arial"/>
          <w:lang w:val="fr-FR" w:eastAsia="fr-FR"/>
        </w:rPr>
        <w:t>Grains brisés : max 5 %</w:t>
      </w:r>
    </w:p>
    <w:p w14:paraId="60C1EBF7" w14:textId="77777777" w:rsidR="004551C8" w:rsidRPr="004551C8" w:rsidRDefault="004551C8" w:rsidP="004551C8">
      <w:pPr>
        <w:suppressAutoHyphens w:val="0"/>
        <w:autoSpaceDE w:val="0"/>
        <w:autoSpaceDN w:val="0"/>
        <w:adjustRightInd w:val="0"/>
        <w:rPr>
          <w:rFonts w:cs="Arial"/>
          <w:lang w:val="fr-FR" w:eastAsia="fr-FR"/>
        </w:rPr>
      </w:pPr>
      <w:r w:rsidRPr="004551C8">
        <w:rPr>
          <w:rFonts w:cs="Arial"/>
          <w:lang w:val="fr-FR" w:eastAsia="fr-FR"/>
        </w:rPr>
        <w:t>Impuretés diverses : max 3%</w:t>
      </w:r>
    </w:p>
    <w:p w14:paraId="6C33698E" w14:textId="0A8652D4" w:rsidR="002D0AE6" w:rsidRPr="004551C8" w:rsidRDefault="004551C8" w:rsidP="004551C8">
      <w:pPr>
        <w:tabs>
          <w:tab w:val="left" w:pos="2835"/>
        </w:tabs>
        <w:rPr>
          <w:lang w:val="fr-FR"/>
        </w:rPr>
      </w:pPr>
      <w:proofErr w:type="gramStart"/>
      <w:r w:rsidRPr="004551C8">
        <w:rPr>
          <w:rFonts w:cs="Arial"/>
          <w:lang w:val="fr-FR" w:eastAsia="fr-FR"/>
        </w:rPr>
        <w:t>insectes</w:t>
      </w:r>
      <w:proofErr w:type="gramEnd"/>
      <w:r w:rsidRPr="004551C8">
        <w:rPr>
          <w:rFonts w:cs="Arial"/>
          <w:lang w:val="fr-FR" w:eastAsia="fr-FR"/>
        </w:rPr>
        <w:t xml:space="preserve"> vivants : absence</w:t>
      </w:r>
    </w:p>
    <w:p w14:paraId="30BD6CEA" w14:textId="77777777" w:rsidR="002D0AE6" w:rsidRPr="006C05B9" w:rsidRDefault="002D0AE6" w:rsidP="002D0AE6">
      <w:pPr>
        <w:rPr>
          <w:lang w:val="fr-FR"/>
        </w:rPr>
      </w:pPr>
    </w:p>
    <w:p w14:paraId="0E8E8282" w14:textId="77777777" w:rsidR="004551C8" w:rsidRPr="004551C8" w:rsidRDefault="004551C8" w:rsidP="004551C8">
      <w:pPr>
        <w:suppressAutoHyphens w:val="0"/>
        <w:autoSpaceDE w:val="0"/>
        <w:autoSpaceDN w:val="0"/>
        <w:adjustRightInd w:val="0"/>
        <w:rPr>
          <w:rFonts w:cs="Arial"/>
          <w:lang w:val="fr-FR" w:eastAsia="fr-FR"/>
        </w:rPr>
      </w:pPr>
      <w:r w:rsidRPr="004551C8">
        <w:rPr>
          <w:rFonts w:cs="Arial"/>
          <w:lang w:val="fr-FR" w:eastAsia="fr-FR"/>
        </w:rPr>
        <w:lastRenderedPageBreak/>
        <w:t>Pesticides LMR Codex</w:t>
      </w:r>
    </w:p>
    <w:p w14:paraId="0C31694E" w14:textId="77777777" w:rsidR="004551C8" w:rsidRPr="004551C8" w:rsidRDefault="004551C8" w:rsidP="004551C8">
      <w:pPr>
        <w:suppressAutoHyphens w:val="0"/>
        <w:autoSpaceDE w:val="0"/>
        <w:autoSpaceDN w:val="0"/>
        <w:adjustRightInd w:val="0"/>
        <w:rPr>
          <w:rFonts w:cs="Arial"/>
          <w:lang w:val="fr-FR" w:eastAsia="fr-FR"/>
        </w:rPr>
      </w:pPr>
      <w:r w:rsidRPr="004551C8">
        <w:rPr>
          <w:rFonts w:cs="Arial"/>
          <w:lang w:val="fr-FR" w:eastAsia="fr-FR"/>
        </w:rPr>
        <w:t xml:space="preserve">Aflatoxine B1 : 2 </w:t>
      </w:r>
      <w:proofErr w:type="spellStart"/>
      <w:r w:rsidRPr="004551C8">
        <w:rPr>
          <w:rFonts w:cs="Arial"/>
          <w:lang w:val="fr-FR" w:eastAsia="fr-FR"/>
        </w:rPr>
        <w:t>μg</w:t>
      </w:r>
      <w:proofErr w:type="spellEnd"/>
      <w:r w:rsidRPr="004551C8">
        <w:rPr>
          <w:rFonts w:cs="Arial"/>
          <w:lang w:val="fr-FR" w:eastAsia="fr-FR"/>
        </w:rPr>
        <w:t>/kg</w:t>
      </w:r>
    </w:p>
    <w:p w14:paraId="5EA19207" w14:textId="77777777" w:rsidR="004551C8" w:rsidRPr="004551C8" w:rsidRDefault="004551C8" w:rsidP="004551C8">
      <w:pPr>
        <w:suppressAutoHyphens w:val="0"/>
        <w:autoSpaceDE w:val="0"/>
        <w:autoSpaceDN w:val="0"/>
        <w:adjustRightInd w:val="0"/>
        <w:rPr>
          <w:rFonts w:cs="Arial"/>
          <w:lang w:val="en-US" w:eastAsia="fr-FR"/>
        </w:rPr>
      </w:pPr>
      <w:proofErr w:type="spellStart"/>
      <w:r w:rsidRPr="004551C8">
        <w:rPr>
          <w:rFonts w:cs="Arial"/>
          <w:lang w:val="en-US" w:eastAsia="fr-FR"/>
        </w:rPr>
        <w:t>Aflatoxines</w:t>
      </w:r>
      <w:proofErr w:type="spellEnd"/>
      <w:r w:rsidRPr="004551C8">
        <w:rPr>
          <w:rFonts w:cs="Arial"/>
          <w:lang w:val="en-US" w:eastAsia="fr-FR"/>
        </w:rPr>
        <w:t xml:space="preserve"> </w:t>
      </w:r>
      <w:proofErr w:type="gramStart"/>
      <w:r w:rsidRPr="004551C8">
        <w:rPr>
          <w:rFonts w:cs="Arial"/>
          <w:lang w:val="en-US" w:eastAsia="fr-FR"/>
        </w:rPr>
        <w:t>B1B2G1G2 :</w:t>
      </w:r>
      <w:proofErr w:type="gramEnd"/>
      <w:r w:rsidRPr="004551C8">
        <w:rPr>
          <w:rFonts w:cs="Arial"/>
          <w:lang w:val="en-US" w:eastAsia="fr-FR"/>
        </w:rPr>
        <w:t xml:space="preserve"> 4 </w:t>
      </w:r>
      <w:r w:rsidRPr="004551C8">
        <w:rPr>
          <w:rFonts w:cs="Arial"/>
          <w:lang w:val="fr-FR" w:eastAsia="fr-FR"/>
        </w:rPr>
        <w:t>μ</w:t>
      </w:r>
      <w:r w:rsidRPr="004551C8">
        <w:rPr>
          <w:rFonts w:cs="Arial"/>
          <w:lang w:val="en-US" w:eastAsia="fr-FR"/>
        </w:rPr>
        <w:t>g/kg</w:t>
      </w:r>
    </w:p>
    <w:p w14:paraId="776BF553" w14:textId="77777777" w:rsidR="004551C8" w:rsidRPr="004551C8" w:rsidRDefault="004551C8" w:rsidP="004551C8">
      <w:pPr>
        <w:suppressAutoHyphens w:val="0"/>
        <w:autoSpaceDE w:val="0"/>
        <w:autoSpaceDN w:val="0"/>
        <w:adjustRightInd w:val="0"/>
        <w:rPr>
          <w:rFonts w:cs="Arial"/>
          <w:lang w:val="en-US" w:eastAsia="fr-FR"/>
        </w:rPr>
      </w:pPr>
      <w:proofErr w:type="spellStart"/>
      <w:r w:rsidRPr="004551C8">
        <w:rPr>
          <w:rFonts w:cs="Arial"/>
          <w:lang w:val="en-US" w:eastAsia="fr-FR"/>
        </w:rPr>
        <w:t>Ochratoxine</w:t>
      </w:r>
      <w:proofErr w:type="spellEnd"/>
      <w:r w:rsidRPr="004551C8">
        <w:rPr>
          <w:rFonts w:cs="Arial"/>
          <w:lang w:val="en-US" w:eastAsia="fr-FR"/>
        </w:rPr>
        <w:t xml:space="preserve"> </w:t>
      </w:r>
      <w:proofErr w:type="gramStart"/>
      <w:r w:rsidRPr="004551C8">
        <w:rPr>
          <w:rFonts w:cs="Arial"/>
          <w:lang w:val="en-US" w:eastAsia="fr-FR"/>
        </w:rPr>
        <w:t>A :</w:t>
      </w:r>
      <w:proofErr w:type="gramEnd"/>
      <w:r w:rsidRPr="004551C8">
        <w:rPr>
          <w:rFonts w:cs="Arial"/>
          <w:lang w:val="en-US" w:eastAsia="fr-FR"/>
        </w:rPr>
        <w:t xml:space="preserve"> 5</w:t>
      </w:r>
      <w:r w:rsidRPr="004551C8">
        <w:rPr>
          <w:rFonts w:cs="Arial"/>
          <w:lang w:val="fr-FR" w:eastAsia="fr-FR"/>
        </w:rPr>
        <w:t>μ</w:t>
      </w:r>
      <w:r w:rsidRPr="004551C8">
        <w:rPr>
          <w:rFonts w:cs="Arial"/>
          <w:lang w:val="en-US" w:eastAsia="fr-FR"/>
        </w:rPr>
        <w:t>g/kg</w:t>
      </w:r>
    </w:p>
    <w:p w14:paraId="03AF68BE" w14:textId="77777777" w:rsidR="004551C8" w:rsidRPr="006C05B9" w:rsidRDefault="004551C8" w:rsidP="004551C8">
      <w:pPr>
        <w:suppressAutoHyphens w:val="0"/>
        <w:autoSpaceDE w:val="0"/>
        <w:autoSpaceDN w:val="0"/>
        <w:adjustRightInd w:val="0"/>
        <w:rPr>
          <w:rFonts w:cs="Arial"/>
          <w:lang w:val="en-US" w:eastAsia="fr-FR"/>
        </w:rPr>
      </w:pPr>
      <w:proofErr w:type="spellStart"/>
      <w:proofErr w:type="gramStart"/>
      <w:r w:rsidRPr="006C05B9">
        <w:rPr>
          <w:rFonts w:cs="Arial"/>
          <w:lang w:val="en-US" w:eastAsia="fr-FR"/>
        </w:rPr>
        <w:t>Plomb</w:t>
      </w:r>
      <w:proofErr w:type="spellEnd"/>
      <w:r w:rsidRPr="006C05B9">
        <w:rPr>
          <w:rFonts w:cs="Arial"/>
          <w:lang w:val="en-US" w:eastAsia="fr-FR"/>
        </w:rPr>
        <w:t xml:space="preserve"> :</w:t>
      </w:r>
      <w:proofErr w:type="gramEnd"/>
      <w:r w:rsidRPr="006C05B9">
        <w:rPr>
          <w:rFonts w:cs="Arial"/>
          <w:lang w:val="en-US" w:eastAsia="fr-FR"/>
        </w:rPr>
        <w:t xml:space="preserve"> 0,20 mg/g</w:t>
      </w:r>
    </w:p>
    <w:p w14:paraId="5E24384D" w14:textId="7B51F09A" w:rsidR="004551C8" w:rsidRPr="006C05B9" w:rsidRDefault="004551C8" w:rsidP="004551C8">
      <w:pPr>
        <w:rPr>
          <w:lang w:val="en-US"/>
        </w:rPr>
      </w:pPr>
      <w:r w:rsidRPr="006C05B9">
        <w:rPr>
          <w:rFonts w:cs="Arial"/>
          <w:lang w:val="en-US" w:eastAsia="fr-FR"/>
        </w:rPr>
        <w:t>Cadmium: 0.10 mg</w:t>
      </w:r>
      <w:proofErr w:type="gramStart"/>
      <w:r w:rsidRPr="006C05B9">
        <w:rPr>
          <w:rFonts w:cs="Arial"/>
          <w:lang w:val="en-US" w:eastAsia="fr-FR"/>
        </w:rPr>
        <w:t>./</w:t>
      </w:r>
      <w:proofErr w:type="gramEnd"/>
      <w:r w:rsidRPr="006C05B9">
        <w:rPr>
          <w:rFonts w:cs="Arial"/>
          <w:lang w:val="en-US" w:eastAsia="fr-FR"/>
        </w:rPr>
        <w:t>kg</w:t>
      </w:r>
    </w:p>
    <w:p w14:paraId="196CA3F1" w14:textId="77777777" w:rsidR="002D0AE6" w:rsidRPr="006C05B9" w:rsidRDefault="002D0AE6" w:rsidP="007C6932">
      <w:pPr>
        <w:rPr>
          <w:color w:val="FF0000"/>
          <w:lang w:val="en-US"/>
        </w:rPr>
      </w:pPr>
    </w:p>
    <w:p w14:paraId="05D629B0" w14:textId="4C82A957" w:rsidR="00EA5D76" w:rsidRPr="00860007" w:rsidRDefault="00473482" w:rsidP="00EA5D76">
      <w:pPr>
        <w:shd w:val="clear" w:color="auto" w:fill="D9D9D9"/>
        <w:rPr>
          <w:b/>
          <w:sz w:val="28"/>
          <w:szCs w:val="28"/>
          <w:lang w:val="fr-FR"/>
        </w:rPr>
      </w:pPr>
      <w:r>
        <w:rPr>
          <w:b/>
          <w:sz w:val="28"/>
          <w:szCs w:val="28"/>
          <w:lang w:val="fr-FR"/>
        </w:rPr>
        <w:t>4</w:t>
      </w:r>
      <w:r w:rsidR="00EA5D76">
        <w:rPr>
          <w:b/>
          <w:sz w:val="28"/>
          <w:szCs w:val="28"/>
          <w:lang w:val="fr-FR"/>
        </w:rPr>
        <w:t>- Pois</w:t>
      </w:r>
    </w:p>
    <w:p w14:paraId="040A08C0" w14:textId="77777777" w:rsidR="00EA5D76" w:rsidRDefault="00EA5D76" w:rsidP="00EA5D76">
      <w:pPr>
        <w:rPr>
          <w:color w:val="FF0000"/>
          <w:lang w:val="fr-FR"/>
        </w:rPr>
      </w:pPr>
    </w:p>
    <w:p w14:paraId="0FFE6FFD" w14:textId="77777777" w:rsidR="00EA5D76" w:rsidRDefault="00EA5D76" w:rsidP="00EA5D76">
      <w:pPr>
        <w:rPr>
          <w:b/>
          <w:u w:val="single"/>
          <w:lang w:val="fr-FR"/>
        </w:rPr>
      </w:pPr>
      <w:r w:rsidRPr="007B198D">
        <w:rPr>
          <w:b/>
          <w:u w:val="single"/>
          <w:lang w:val="fr-FR"/>
        </w:rPr>
        <w:t>Critère de qualité :</w:t>
      </w:r>
    </w:p>
    <w:p w14:paraId="2F1B0644" w14:textId="77777777" w:rsidR="00EA5D76" w:rsidRDefault="00EA5D76" w:rsidP="00EA5D76">
      <w:pPr>
        <w:rPr>
          <w:b/>
          <w:u w:val="single"/>
          <w:lang w:val="fr-FR"/>
        </w:rPr>
      </w:pPr>
    </w:p>
    <w:p w14:paraId="0EC79863" w14:textId="77777777" w:rsidR="00EA5D76" w:rsidRPr="00EA5D76" w:rsidRDefault="00EA5D76" w:rsidP="00EA5D76">
      <w:pPr>
        <w:rPr>
          <w:lang w:val="fr-FR"/>
        </w:rPr>
      </w:pPr>
      <w:r w:rsidRPr="00EA5D76">
        <w:rPr>
          <w:lang w:val="fr-FR"/>
        </w:rPr>
        <w:t>Humidité : max 15.0%</w:t>
      </w:r>
    </w:p>
    <w:p w14:paraId="1A2DB561" w14:textId="77777777" w:rsidR="00EA5D76" w:rsidRPr="00EA5D76" w:rsidRDefault="00EA5D76" w:rsidP="00EA5D76">
      <w:pPr>
        <w:rPr>
          <w:lang w:val="fr-FR"/>
        </w:rPr>
      </w:pPr>
      <w:r w:rsidRPr="00EA5D76">
        <w:rPr>
          <w:lang w:val="fr-FR"/>
        </w:rPr>
        <w:t>Grains brisés : max 5 %</w:t>
      </w:r>
    </w:p>
    <w:p w14:paraId="6694128B" w14:textId="77777777" w:rsidR="00EA5D76" w:rsidRPr="00EA5D76" w:rsidRDefault="00EA5D76" w:rsidP="00EA5D76">
      <w:pPr>
        <w:rPr>
          <w:lang w:val="fr-FR"/>
        </w:rPr>
      </w:pPr>
      <w:r w:rsidRPr="00EA5D76">
        <w:rPr>
          <w:lang w:val="fr-FR"/>
        </w:rPr>
        <w:t>Impuretés diverses : max 3%</w:t>
      </w:r>
    </w:p>
    <w:p w14:paraId="5CC38556" w14:textId="59984333" w:rsidR="00EA5D76" w:rsidRPr="006C05B9" w:rsidRDefault="00EA5D76" w:rsidP="00EA5D76">
      <w:pPr>
        <w:rPr>
          <w:lang w:val="fr-FR"/>
        </w:rPr>
      </w:pPr>
      <w:proofErr w:type="gramStart"/>
      <w:r w:rsidRPr="00EA5D76">
        <w:rPr>
          <w:lang w:val="fr-FR"/>
        </w:rPr>
        <w:t>insectes</w:t>
      </w:r>
      <w:proofErr w:type="gramEnd"/>
      <w:r w:rsidRPr="00EA5D76">
        <w:rPr>
          <w:lang w:val="fr-FR"/>
        </w:rPr>
        <w:t xml:space="preserve"> vivants : absence</w:t>
      </w:r>
    </w:p>
    <w:p w14:paraId="77DA1FED" w14:textId="77777777" w:rsidR="002D0AE6" w:rsidRDefault="002D0AE6" w:rsidP="007C6932">
      <w:pPr>
        <w:rPr>
          <w:rFonts w:cs="Arial"/>
          <w:lang w:val="fr-FR" w:eastAsia="fr-FR"/>
        </w:rPr>
      </w:pPr>
    </w:p>
    <w:p w14:paraId="7FB7B0AA" w14:textId="77777777" w:rsidR="00EA5D76" w:rsidRPr="00EA5D76" w:rsidRDefault="00EA5D76" w:rsidP="00EA5D76">
      <w:pPr>
        <w:rPr>
          <w:lang w:val="fr-FR"/>
        </w:rPr>
      </w:pPr>
      <w:r w:rsidRPr="00EA5D76">
        <w:rPr>
          <w:lang w:val="fr-FR"/>
        </w:rPr>
        <w:t>Pesticides LMR Codex</w:t>
      </w:r>
    </w:p>
    <w:p w14:paraId="45016B02" w14:textId="77777777" w:rsidR="00EA5D76" w:rsidRPr="00CF6689" w:rsidRDefault="00EA5D76" w:rsidP="00EA5D76">
      <w:pPr>
        <w:rPr>
          <w:lang w:val="en-US"/>
        </w:rPr>
      </w:pPr>
      <w:proofErr w:type="spellStart"/>
      <w:r w:rsidRPr="00CF6689">
        <w:rPr>
          <w:lang w:val="en-US"/>
        </w:rPr>
        <w:t>Aflatoxine</w:t>
      </w:r>
      <w:proofErr w:type="spellEnd"/>
      <w:r w:rsidRPr="00CF6689">
        <w:rPr>
          <w:lang w:val="en-US"/>
        </w:rPr>
        <w:t xml:space="preserve"> </w:t>
      </w:r>
      <w:proofErr w:type="gramStart"/>
      <w:r w:rsidRPr="00CF6689">
        <w:rPr>
          <w:lang w:val="en-US"/>
        </w:rPr>
        <w:t>B1 :</w:t>
      </w:r>
      <w:proofErr w:type="gramEnd"/>
      <w:r w:rsidRPr="00CF6689">
        <w:rPr>
          <w:lang w:val="en-US"/>
        </w:rPr>
        <w:t xml:space="preserve"> 2 </w:t>
      </w:r>
      <w:r w:rsidRPr="00EA5D76">
        <w:rPr>
          <w:lang w:val="fr-FR"/>
        </w:rPr>
        <w:t>μ</w:t>
      </w:r>
      <w:r w:rsidRPr="00CF6689">
        <w:rPr>
          <w:lang w:val="en-US"/>
        </w:rPr>
        <w:t>g/kg</w:t>
      </w:r>
    </w:p>
    <w:p w14:paraId="6273124D" w14:textId="77777777" w:rsidR="00EA5D76" w:rsidRPr="00CF6689" w:rsidRDefault="00EA5D76" w:rsidP="00EA5D76">
      <w:pPr>
        <w:rPr>
          <w:lang w:val="en-US"/>
        </w:rPr>
      </w:pPr>
      <w:proofErr w:type="spellStart"/>
      <w:r w:rsidRPr="00CF6689">
        <w:rPr>
          <w:lang w:val="en-US"/>
        </w:rPr>
        <w:t>Aflatoxines</w:t>
      </w:r>
      <w:proofErr w:type="spellEnd"/>
      <w:r w:rsidRPr="00CF6689">
        <w:rPr>
          <w:lang w:val="en-US"/>
        </w:rPr>
        <w:t xml:space="preserve"> </w:t>
      </w:r>
      <w:proofErr w:type="gramStart"/>
      <w:r w:rsidRPr="00CF6689">
        <w:rPr>
          <w:lang w:val="en-US"/>
        </w:rPr>
        <w:t>B1B2G1G2 :</w:t>
      </w:r>
      <w:proofErr w:type="gramEnd"/>
      <w:r w:rsidRPr="00CF6689">
        <w:rPr>
          <w:lang w:val="en-US"/>
        </w:rPr>
        <w:t xml:space="preserve"> 4 </w:t>
      </w:r>
      <w:r w:rsidRPr="00EA5D76">
        <w:rPr>
          <w:lang w:val="fr-FR"/>
        </w:rPr>
        <w:t>μ</w:t>
      </w:r>
      <w:r w:rsidRPr="00CF6689">
        <w:rPr>
          <w:lang w:val="en-US"/>
        </w:rPr>
        <w:t>g/kg</w:t>
      </w:r>
    </w:p>
    <w:p w14:paraId="7392075C" w14:textId="77777777" w:rsidR="00EA5D76" w:rsidRPr="00EA5D76" w:rsidRDefault="00EA5D76" w:rsidP="00EA5D76">
      <w:pPr>
        <w:rPr>
          <w:lang w:val="en-US"/>
        </w:rPr>
      </w:pPr>
      <w:proofErr w:type="spellStart"/>
      <w:r w:rsidRPr="00EA5D76">
        <w:rPr>
          <w:lang w:val="en-US"/>
        </w:rPr>
        <w:t>Ochratoxine</w:t>
      </w:r>
      <w:proofErr w:type="spellEnd"/>
      <w:r w:rsidRPr="00EA5D76">
        <w:rPr>
          <w:lang w:val="en-US"/>
        </w:rPr>
        <w:t xml:space="preserve"> </w:t>
      </w:r>
      <w:proofErr w:type="gramStart"/>
      <w:r w:rsidRPr="00EA5D76">
        <w:rPr>
          <w:lang w:val="en-US"/>
        </w:rPr>
        <w:t>A :</w:t>
      </w:r>
      <w:proofErr w:type="gramEnd"/>
      <w:r w:rsidRPr="00EA5D76">
        <w:rPr>
          <w:lang w:val="en-US"/>
        </w:rPr>
        <w:t xml:space="preserve"> 5</w:t>
      </w:r>
      <w:r w:rsidRPr="00EA5D76">
        <w:rPr>
          <w:lang w:val="fr-FR"/>
        </w:rPr>
        <w:t>μ</w:t>
      </w:r>
      <w:r w:rsidRPr="00EA5D76">
        <w:rPr>
          <w:lang w:val="en-US"/>
        </w:rPr>
        <w:t>g/kg</w:t>
      </w:r>
    </w:p>
    <w:p w14:paraId="44314A22" w14:textId="77777777" w:rsidR="00EA5D76" w:rsidRPr="00EA5D76" w:rsidRDefault="00EA5D76" w:rsidP="00EA5D76">
      <w:pPr>
        <w:rPr>
          <w:lang w:val="en-US"/>
        </w:rPr>
      </w:pPr>
      <w:proofErr w:type="spellStart"/>
      <w:proofErr w:type="gramStart"/>
      <w:r w:rsidRPr="00EA5D76">
        <w:rPr>
          <w:lang w:val="en-US"/>
        </w:rPr>
        <w:t>Plomb</w:t>
      </w:r>
      <w:proofErr w:type="spellEnd"/>
      <w:r w:rsidRPr="00EA5D76">
        <w:rPr>
          <w:lang w:val="en-US"/>
        </w:rPr>
        <w:t xml:space="preserve"> :</w:t>
      </w:r>
      <w:proofErr w:type="gramEnd"/>
      <w:r w:rsidRPr="00EA5D76">
        <w:rPr>
          <w:lang w:val="en-US"/>
        </w:rPr>
        <w:t xml:space="preserve"> 0,20 mg/g</w:t>
      </w:r>
    </w:p>
    <w:p w14:paraId="740181A6" w14:textId="63E923D6" w:rsidR="00EA5D76" w:rsidRPr="00A909A5" w:rsidRDefault="00EA5D76" w:rsidP="007C6932">
      <w:pPr>
        <w:rPr>
          <w:lang w:val="fr-FR"/>
        </w:rPr>
      </w:pPr>
      <w:r w:rsidRPr="00A909A5">
        <w:rPr>
          <w:lang w:val="fr-FR"/>
        </w:rPr>
        <w:t>Cadmium: 0.10 mg</w:t>
      </w:r>
      <w:proofErr w:type="gramStart"/>
      <w:r w:rsidRPr="00A909A5">
        <w:rPr>
          <w:lang w:val="fr-FR"/>
        </w:rPr>
        <w:t>./</w:t>
      </w:r>
      <w:proofErr w:type="gramEnd"/>
      <w:r w:rsidRPr="00A909A5">
        <w:rPr>
          <w:lang w:val="fr-FR"/>
        </w:rPr>
        <w:t>kg</w:t>
      </w:r>
    </w:p>
    <w:p w14:paraId="05C4BB40" w14:textId="77777777" w:rsidR="00EA5D76" w:rsidRPr="00A909A5" w:rsidRDefault="00EA5D76" w:rsidP="007C6932">
      <w:pPr>
        <w:rPr>
          <w:lang w:val="fr-FR"/>
        </w:rPr>
      </w:pPr>
    </w:p>
    <w:p w14:paraId="78D7B20A" w14:textId="77777777" w:rsidR="00EA5D76" w:rsidRPr="00964124" w:rsidRDefault="00EA5D76" w:rsidP="007C6932">
      <w:pPr>
        <w:rPr>
          <w:color w:val="FF0000"/>
          <w:lang w:val="fr-FR"/>
        </w:rPr>
      </w:pPr>
    </w:p>
    <w:p w14:paraId="0607BCF7" w14:textId="4BA74C44" w:rsidR="002D0AE6" w:rsidRPr="00860007" w:rsidRDefault="00473482" w:rsidP="00E063EC">
      <w:pPr>
        <w:shd w:val="clear" w:color="auto" w:fill="D9D9D9"/>
        <w:rPr>
          <w:b/>
          <w:sz w:val="28"/>
          <w:szCs w:val="28"/>
          <w:lang w:val="fr-FR"/>
        </w:rPr>
      </w:pPr>
      <w:r>
        <w:rPr>
          <w:b/>
          <w:sz w:val="28"/>
          <w:szCs w:val="28"/>
          <w:lang w:val="fr-FR"/>
        </w:rPr>
        <w:t>5</w:t>
      </w:r>
      <w:r w:rsidR="004B0DF2">
        <w:rPr>
          <w:b/>
          <w:sz w:val="28"/>
          <w:szCs w:val="28"/>
          <w:lang w:val="fr-FR"/>
        </w:rPr>
        <w:t xml:space="preserve"> – Huile de Tournesol</w:t>
      </w:r>
      <w:r w:rsidR="002D0AE6" w:rsidRPr="00860007">
        <w:rPr>
          <w:b/>
          <w:sz w:val="28"/>
          <w:szCs w:val="28"/>
          <w:lang w:val="fr-FR"/>
        </w:rPr>
        <w:t> :</w:t>
      </w:r>
    </w:p>
    <w:p w14:paraId="71E8F890" w14:textId="77777777" w:rsidR="002D0AE6" w:rsidRDefault="002D0AE6" w:rsidP="002D0AE6">
      <w:pPr>
        <w:rPr>
          <w:color w:val="FF0000"/>
          <w:lang w:val="fr-FR"/>
        </w:rPr>
      </w:pPr>
    </w:p>
    <w:p w14:paraId="1194AC4B" w14:textId="77777777" w:rsidR="002D0AE6" w:rsidRDefault="002D0AE6" w:rsidP="002D0AE6">
      <w:pPr>
        <w:rPr>
          <w:b/>
          <w:u w:val="single"/>
          <w:lang w:val="fr-FR"/>
        </w:rPr>
      </w:pPr>
      <w:r w:rsidRPr="007B198D">
        <w:rPr>
          <w:b/>
          <w:u w:val="single"/>
          <w:lang w:val="fr-FR"/>
        </w:rPr>
        <w:t>Critère de qualité :</w:t>
      </w:r>
    </w:p>
    <w:p w14:paraId="0FA27604" w14:textId="77777777" w:rsidR="007B198D" w:rsidRDefault="007B198D" w:rsidP="007C6932">
      <w:pPr>
        <w:rPr>
          <w:color w:val="FF0000"/>
          <w:lang w:val="fr-FR"/>
        </w:rPr>
      </w:pPr>
    </w:p>
    <w:p w14:paraId="3E964469" w14:textId="77777777" w:rsidR="004B0DF2" w:rsidRPr="00004965" w:rsidRDefault="004B0DF2" w:rsidP="004B0DF2">
      <w:pPr>
        <w:suppressAutoHyphens w:val="0"/>
        <w:autoSpaceDE w:val="0"/>
        <w:autoSpaceDN w:val="0"/>
        <w:adjustRightInd w:val="0"/>
        <w:rPr>
          <w:rFonts w:cs="Arial"/>
          <w:lang w:val="fr-FR" w:eastAsia="fr-FR"/>
        </w:rPr>
      </w:pPr>
      <w:r w:rsidRPr="00004965">
        <w:rPr>
          <w:rFonts w:cs="Arial"/>
          <w:lang w:val="fr-FR" w:eastAsia="fr-FR"/>
        </w:rPr>
        <w:t>Humidité : max 0,20%</w:t>
      </w:r>
    </w:p>
    <w:p w14:paraId="25CB3BC0" w14:textId="77777777" w:rsidR="004B0DF2" w:rsidRPr="00004965" w:rsidRDefault="004B0DF2" w:rsidP="004B0DF2">
      <w:pPr>
        <w:suppressAutoHyphens w:val="0"/>
        <w:autoSpaceDE w:val="0"/>
        <w:autoSpaceDN w:val="0"/>
        <w:adjustRightInd w:val="0"/>
        <w:rPr>
          <w:rFonts w:cs="Arial"/>
          <w:lang w:val="fr-FR" w:eastAsia="fr-FR"/>
        </w:rPr>
      </w:pPr>
      <w:r w:rsidRPr="00004965">
        <w:rPr>
          <w:rFonts w:cs="Arial"/>
          <w:lang w:val="fr-FR" w:eastAsia="fr-FR"/>
        </w:rPr>
        <w:t>Impuretés : max 0.05%</w:t>
      </w:r>
    </w:p>
    <w:p w14:paraId="00BFF2CB" w14:textId="77777777" w:rsidR="004B0DF2" w:rsidRPr="00004965" w:rsidRDefault="004B0DF2" w:rsidP="004B0DF2">
      <w:pPr>
        <w:suppressAutoHyphens w:val="0"/>
        <w:autoSpaceDE w:val="0"/>
        <w:autoSpaceDN w:val="0"/>
        <w:adjustRightInd w:val="0"/>
        <w:rPr>
          <w:rFonts w:cs="Arial"/>
          <w:lang w:val="fr-FR" w:eastAsia="fr-FR"/>
        </w:rPr>
      </w:pPr>
      <w:r w:rsidRPr="00004965">
        <w:rPr>
          <w:rFonts w:cs="Arial"/>
          <w:lang w:val="fr-FR" w:eastAsia="fr-FR"/>
        </w:rPr>
        <w:t>Savon : max 0.005%</w:t>
      </w:r>
    </w:p>
    <w:p w14:paraId="5ED21881" w14:textId="77777777" w:rsidR="004B0DF2" w:rsidRPr="00004965" w:rsidRDefault="004B0DF2" w:rsidP="004B0DF2">
      <w:pPr>
        <w:suppressAutoHyphens w:val="0"/>
        <w:autoSpaceDE w:val="0"/>
        <w:autoSpaceDN w:val="0"/>
        <w:adjustRightInd w:val="0"/>
        <w:rPr>
          <w:rFonts w:cs="Arial"/>
          <w:lang w:val="fr-FR" w:eastAsia="fr-FR"/>
        </w:rPr>
      </w:pPr>
      <w:r w:rsidRPr="00004965">
        <w:rPr>
          <w:rFonts w:cs="Arial"/>
          <w:lang w:val="fr-FR" w:eastAsia="fr-FR"/>
        </w:rPr>
        <w:t>Indice acide : max 0.6</w:t>
      </w:r>
    </w:p>
    <w:p w14:paraId="3D030700" w14:textId="77777777" w:rsidR="004B0DF2" w:rsidRPr="00004965" w:rsidRDefault="004B0DF2" w:rsidP="004B0DF2">
      <w:pPr>
        <w:suppressAutoHyphens w:val="0"/>
        <w:autoSpaceDE w:val="0"/>
        <w:autoSpaceDN w:val="0"/>
        <w:adjustRightInd w:val="0"/>
        <w:rPr>
          <w:rFonts w:cs="Arial"/>
          <w:lang w:val="fr-FR" w:eastAsia="fr-FR"/>
        </w:rPr>
      </w:pPr>
      <w:r w:rsidRPr="00004965">
        <w:rPr>
          <w:rFonts w:cs="Arial"/>
          <w:lang w:val="fr-FR" w:eastAsia="fr-FR"/>
        </w:rPr>
        <w:t>Indice peroxyde : max</w:t>
      </w:r>
    </w:p>
    <w:p w14:paraId="38304CCA" w14:textId="77777777" w:rsidR="004B0DF2" w:rsidRPr="00004965" w:rsidRDefault="004B0DF2" w:rsidP="004B0DF2">
      <w:pPr>
        <w:suppressAutoHyphens w:val="0"/>
        <w:autoSpaceDE w:val="0"/>
        <w:autoSpaceDN w:val="0"/>
        <w:adjustRightInd w:val="0"/>
        <w:rPr>
          <w:rFonts w:cs="Arial"/>
          <w:lang w:val="fr-FR" w:eastAsia="fr-FR"/>
        </w:rPr>
      </w:pPr>
      <w:r w:rsidRPr="00004965">
        <w:rPr>
          <w:rFonts w:cs="Arial"/>
          <w:lang w:val="fr-FR" w:eastAsia="fr-FR"/>
        </w:rPr>
        <w:t>10meq/kg</w:t>
      </w:r>
    </w:p>
    <w:p w14:paraId="2FFEA74B" w14:textId="77777777" w:rsidR="004B0DF2" w:rsidRPr="00004965" w:rsidRDefault="004B0DF2" w:rsidP="004B0DF2">
      <w:pPr>
        <w:suppressAutoHyphens w:val="0"/>
        <w:autoSpaceDE w:val="0"/>
        <w:autoSpaceDN w:val="0"/>
        <w:adjustRightInd w:val="0"/>
        <w:rPr>
          <w:rFonts w:cs="Arial"/>
          <w:lang w:val="fr-FR" w:eastAsia="fr-FR"/>
        </w:rPr>
      </w:pPr>
      <w:r w:rsidRPr="00004965">
        <w:rPr>
          <w:rFonts w:cs="Arial"/>
          <w:lang w:val="fr-FR" w:eastAsia="fr-FR"/>
        </w:rPr>
        <w:t>Indice d’iode: 118-141</w:t>
      </w:r>
    </w:p>
    <w:p w14:paraId="5764ADC7" w14:textId="77777777" w:rsidR="004B0DF2" w:rsidRPr="00004965" w:rsidRDefault="004B0DF2" w:rsidP="004B0DF2">
      <w:pPr>
        <w:suppressAutoHyphens w:val="0"/>
        <w:autoSpaceDE w:val="0"/>
        <w:autoSpaceDN w:val="0"/>
        <w:adjustRightInd w:val="0"/>
        <w:rPr>
          <w:rFonts w:cs="Arial"/>
          <w:lang w:val="fr-FR" w:eastAsia="fr-FR"/>
        </w:rPr>
      </w:pPr>
      <w:r w:rsidRPr="00004965">
        <w:rPr>
          <w:rFonts w:cs="Arial"/>
          <w:lang w:val="fr-FR" w:eastAsia="fr-FR"/>
        </w:rPr>
        <w:t>Indice saponification : 188-194</w:t>
      </w:r>
    </w:p>
    <w:p w14:paraId="31300977" w14:textId="50424E0B" w:rsidR="002D0AE6" w:rsidRPr="00004965" w:rsidRDefault="004B0DF2" w:rsidP="00004965">
      <w:pPr>
        <w:suppressAutoHyphens w:val="0"/>
        <w:autoSpaceDE w:val="0"/>
        <w:autoSpaceDN w:val="0"/>
        <w:adjustRightInd w:val="0"/>
        <w:rPr>
          <w:rFonts w:cs="Arial"/>
          <w:lang w:val="fr-FR" w:eastAsia="fr-FR"/>
        </w:rPr>
      </w:pPr>
      <w:r w:rsidRPr="00004965">
        <w:rPr>
          <w:rFonts w:cs="Arial"/>
          <w:lang w:val="fr-FR" w:eastAsia="fr-FR"/>
        </w:rPr>
        <w:t>Composition acides gras suivant</w:t>
      </w:r>
      <w:r w:rsidR="00004965" w:rsidRPr="00004965">
        <w:rPr>
          <w:rFonts w:cs="Arial"/>
          <w:lang w:val="fr-FR" w:eastAsia="fr-FR"/>
        </w:rPr>
        <w:t xml:space="preserve"> </w:t>
      </w:r>
      <w:r w:rsidRPr="00004965">
        <w:rPr>
          <w:rFonts w:cs="Arial"/>
          <w:lang w:val="fr-FR" w:eastAsia="fr-FR"/>
        </w:rPr>
        <w:t>norme Codes STAN 210-199</w:t>
      </w:r>
    </w:p>
    <w:p w14:paraId="762740C7" w14:textId="77777777" w:rsidR="00004965" w:rsidRPr="00004965" w:rsidRDefault="00004965" w:rsidP="004B0DF2">
      <w:pPr>
        <w:tabs>
          <w:tab w:val="left" w:pos="2835"/>
        </w:tabs>
        <w:rPr>
          <w:lang w:val="fr-FR"/>
        </w:rPr>
      </w:pPr>
    </w:p>
    <w:p w14:paraId="3880D50D" w14:textId="77777777" w:rsidR="004B0DF2" w:rsidRPr="006C05B9" w:rsidRDefault="004B0DF2" w:rsidP="004B0DF2">
      <w:pPr>
        <w:suppressAutoHyphens w:val="0"/>
        <w:autoSpaceDE w:val="0"/>
        <w:autoSpaceDN w:val="0"/>
        <w:adjustRightInd w:val="0"/>
        <w:rPr>
          <w:rFonts w:cs="Arial"/>
          <w:lang w:val="en-US" w:eastAsia="fr-FR"/>
        </w:rPr>
      </w:pPr>
      <w:proofErr w:type="gramStart"/>
      <w:r w:rsidRPr="006C05B9">
        <w:rPr>
          <w:rFonts w:cs="Arial"/>
          <w:lang w:val="en-US" w:eastAsia="fr-FR"/>
        </w:rPr>
        <w:t>Benzo(</w:t>
      </w:r>
      <w:proofErr w:type="gramEnd"/>
      <w:r w:rsidRPr="006C05B9">
        <w:rPr>
          <w:rFonts w:cs="Arial"/>
          <w:lang w:val="en-US" w:eastAsia="fr-FR"/>
        </w:rPr>
        <w:t>a)</w:t>
      </w:r>
      <w:proofErr w:type="spellStart"/>
      <w:r w:rsidRPr="006C05B9">
        <w:rPr>
          <w:rFonts w:cs="Arial"/>
          <w:lang w:val="en-US" w:eastAsia="fr-FR"/>
        </w:rPr>
        <w:t>Pyrène</w:t>
      </w:r>
      <w:proofErr w:type="spellEnd"/>
      <w:r w:rsidRPr="006C05B9">
        <w:rPr>
          <w:rFonts w:cs="Arial"/>
          <w:lang w:val="en-US" w:eastAsia="fr-FR"/>
        </w:rPr>
        <w:t xml:space="preserve"> max 2 </w:t>
      </w:r>
      <w:r w:rsidRPr="00004965">
        <w:rPr>
          <w:rFonts w:cs="Arial"/>
          <w:lang w:val="fr-FR" w:eastAsia="fr-FR"/>
        </w:rPr>
        <w:t>μ</w:t>
      </w:r>
      <w:r w:rsidRPr="006C05B9">
        <w:rPr>
          <w:rFonts w:cs="Arial"/>
          <w:lang w:val="en-US" w:eastAsia="fr-FR"/>
        </w:rPr>
        <w:t>g/kg</w:t>
      </w:r>
    </w:p>
    <w:p w14:paraId="417A210D" w14:textId="77777777" w:rsidR="004B0DF2" w:rsidRPr="00004965" w:rsidRDefault="004B0DF2" w:rsidP="004B0DF2">
      <w:pPr>
        <w:suppressAutoHyphens w:val="0"/>
        <w:autoSpaceDE w:val="0"/>
        <w:autoSpaceDN w:val="0"/>
        <w:adjustRightInd w:val="0"/>
        <w:rPr>
          <w:rFonts w:cs="Arial"/>
          <w:lang w:val="en-US" w:eastAsia="fr-FR"/>
        </w:rPr>
      </w:pPr>
      <w:proofErr w:type="spellStart"/>
      <w:proofErr w:type="gramStart"/>
      <w:r w:rsidRPr="00004965">
        <w:rPr>
          <w:rFonts w:cs="Arial"/>
          <w:lang w:val="en-US" w:eastAsia="fr-FR"/>
        </w:rPr>
        <w:t>Plomb</w:t>
      </w:r>
      <w:proofErr w:type="spellEnd"/>
      <w:r w:rsidRPr="00004965">
        <w:rPr>
          <w:rFonts w:cs="Arial"/>
          <w:lang w:val="en-US" w:eastAsia="fr-FR"/>
        </w:rPr>
        <w:t xml:space="preserve"> :</w:t>
      </w:r>
      <w:proofErr w:type="gramEnd"/>
      <w:r w:rsidRPr="00004965">
        <w:rPr>
          <w:rFonts w:cs="Arial"/>
          <w:lang w:val="en-US" w:eastAsia="fr-FR"/>
        </w:rPr>
        <w:t xml:space="preserve"> max 0.1 mg/l</w:t>
      </w:r>
    </w:p>
    <w:p w14:paraId="0552B496" w14:textId="77777777" w:rsidR="004B0DF2" w:rsidRPr="006C05B9" w:rsidRDefault="004B0DF2" w:rsidP="004B0DF2">
      <w:pPr>
        <w:suppressAutoHyphens w:val="0"/>
        <w:autoSpaceDE w:val="0"/>
        <w:autoSpaceDN w:val="0"/>
        <w:adjustRightInd w:val="0"/>
        <w:rPr>
          <w:rFonts w:cs="Arial"/>
          <w:lang w:val="fr-FR" w:eastAsia="fr-FR"/>
        </w:rPr>
      </w:pPr>
      <w:r w:rsidRPr="006C05B9">
        <w:rPr>
          <w:rFonts w:cs="Arial"/>
          <w:lang w:val="fr-FR" w:eastAsia="fr-FR"/>
        </w:rPr>
        <w:t>Arsenic : max 0.1 mg/l</w:t>
      </w:r>
    </w:p>
    <w:p w14:paraId="6CF239E8" w14:textId="50E68F32" w:rsidR="002D0AE6" w:rsidRPr="00004965" w:rsidRDefault="004B0DF2" w:rsidP="004B0DF2">
      <w:pPr>
        <w:rPr>
          <w:lang w:val="fr-FR"/>
        </w:rPr>
      </w:pPr>
      <w:r w:rsidRPr="00004965">
        <w:rPr>
          <w:rFonts w:cs="Arial"/>
          <w:lang w:val="fr-FR" w:eastAsia="fr-FR"/>
        </w:rPr>
        <w:t>Pesticides LMR Codex</w:t>
      </w:r>
    </w:p>
    <w:p w14:paraId="23A463E8" w14:textId="77777777" w:rsidR="002D0AE6" w:rsidRDefault="002D0AE6" w:rsidP="002D0AE6">
      <w:pPr>
        <w:rPr>
          <w:lang w:val="fr-FR"/>
        </w:rPr>
      </w:pPr>
    </w:p>
    <w:p w14:paraId="74998109" w14:textId="77777777" w:rsidR="002D0AE6" w:rsidRDefault="002D0AE6" w:rsidP="002D0AE6">
      <w:pPr>
        <w:rPr>
          <w:lang w:val="fr-FR"/>
        </w:rPr>
      </w:pPr>
    </w:p>
    <w:p w14:paraId="4EE6F245" w14:textId="6C25A87D" w:rsidR="00220293" w:rsidRPr="00860007" w:rsidRDefault="00473482" w:rsidP="00220293">
      <w:pPr>
        <w:shd w:val="clear" w:color="auto" w:fill="D9D9D9"/>
        <w:rPr>
          <w:b/>
          <w:sz w:val="28"/>
          <w:szCs w:val="28"/>
          <w:lang w:val="fr-FR"/>
        </w:rPr>
      </w:pPr>
      <w:r>
        <w:rPr>
          <w:b/>
          <w:sz w:val="28"/>
          <w:szCs w:val="28"/>
          <w:lang w:val="fr-FR"/>
        </w:rPr>
        <w:t>8</w:t>
      </w:r>
      <w:r w:rsidR="00220293">
        <w:rPr>
          <w:b/>
          <w:sz w:val="28"/>
          <w:szCs w:val="28"/>
          <w:lang w:val="fr-FR"/>
        </w:rPr>
        <w:t xml:space="preserve">– Huile de </w:t>
      </w:r>
      <w:r w:rsidR="009926FC">
        <w:rPr>
          <w:b/>
          <w:sz w:val="28"/>
          <w:szCs w:val="28"/>
          <w:lang w:val="fr-FR"/>
        </w:rPr>
        <w:t>Palme</w:t>
      </w:r>
      <w:r w:rsidR="00220293" w:rsidRPr="00860007">
        <w:rPr>
          <w:b/>
          <w:sz w:val="28"/>
          <w:szCs w:val="28"/>
          <w:lang w:val="fr-FR"/>
        </w:rPr>
        <w:t> :</w:t>
      </w:r>
    </w:p>
    <w:p w14:paraId="0CE91C08" w14:textId="77777777" w:rsidR="00220293" w:rsidRDefault="00220293" w:rsidP="00220293">
      <w:pPr>
        <w:rPr>
          <w:color w:val="FF0000"/>
          <w:lang w:val="fr-FR"/>
        </w:rPr>
      </w:pPr>
    </w:p>
    <w:p w14:paraId="65E52603" w14:textId="77777777" w:rsidR="00220293" w:rsidRDefault="00220293" w:rsidP="00220293">
      <w:pPr>
        <w:rPr>
          <w:b/>
          <w:u w:val="single"/>
          <w:lang w:val="fr-FR"/>
        </w:rPr>
      </w:pPr>
      <w:r w:rsidRPr="007B198D">
        <w:rPr>
          <w:b/>
          <w:u w:val="single"/>
          <w:lang w:val="fr-FR"/>
        </w:rPr>
        <w:t>Critère de qualité :</w:t>
      </w:r>
    </w:p>
    <w:p w14:paraId="22F02964" w14:textId="77777777" w:rsidR="00220293" w:rsidRDefault="00220293" w:rsidP="00220293">
      <w:pPr>
        <w:rPr>
          <w:color w:val="FF0000"/>
          <w:lang w:val="fr-FR"/>
        </w:rPr>
      </w:pPr>
    </w:p>
    <w:p w14:paraId="103FC5C7"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Humidité : max 0,20%</w:t>
      </w:r>
    </w:p>
    <w:p w14:paraId="79931B56"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Impuretés : max 0.05%</w:t>
      </w:r>
    </w:p>
    <w:p w14:paraId="1B8CAD5A"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Savon : max 0.005%</w:t>
      </w:r>
    </w:p>
    <w:p w14:paraId="7EE319F4"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acide : max 0.6</w:t>
      </w:r>
    </w:p>
    <w:p w14:paraId="696791AF"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peroxyde : max</w:t>
      </w:r>
    </w:p>
    <w:p w14:paraId="454CE3EE"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lastRenderedPageBreak/>
        <w:t>10meq/kg</w:t>
      </w:r>
    </w:p>
    <w:p w14:paraId="31D0F6E1"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d’iode: 50-55</w:t>
      </w:r>
    </w:p>
    <w:p w14:paraId="389BF247"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saponification : 190-209</w:t>
      </w:r>
    </w:p>
    <w:p w14:paraId="47CD33D5" w14:textId="53F5AD3F" w:rsidR="00220293" w:rsidRDefault="009926FC" w:rsidP="009926FC">
      <w:pPr>
        <w:suppressAutoHyphens w:val="0"/>
        <w:autoSpaceDE w:val="0"/>
        <w:autoSpaceDN w:val="0"/>
        <w:adjustRightInd w:val="0"/>
        <w:rPr>
          <w:rFonts w:cs="Arial"/>
          <w:lang w:val="fr-FR" w:eastAsia="fr-FR"/>
        </w:rPr>
      </w:pPr>
      <w:r w:rsidRPr="009926FC">
        <w:rPr>
          <w:rFonts w:cs="Arial"/>
          <w:lang w:val="fr-FR" w:eastAsia="fr-FR"/>
        </w:rPr>
        <w:t>Composition acides gras suivant</w:t>
      </w:r>
      <w:r>
        <w:rPr>
          <w:rFonts w:cs="Arial"/>
          <w:lang w:val="fr-FR" w:eastAsia="fr-FR"/>
        </w:rPr>
        <w:t xml:space="preserve"> </w:t>
      </w:r>
      <w:r w:rsidRPr="009926FC">
        <w:rPr>
          <w:rFonts w:cs="Arial"/>
          <w:lang w:val="fr-FR" w:eastAsia="fr-FR"/>
        </w:rPr>
        <w:t>norme Codes STAN 210-199</w:t>
      </w:r>
    </w:p>
    <w:p w14:paraId="13042EF8" w14:textId="77777777" w:rsidR="009926FC" w:rsidRDefault="009926FC" w:rsidP="009926FC">
      <w:pPr>
        <w:suppressAutoHyphens w:val="0"/>
        <w:autoSpaceDE w:val="0"/>
        <w:autoSpaceDN w:val="0"/>
        <w:adjustRightInd w:val="0"/>
        <w:rPr>
          <w:rFonts w:cs="Arial"/>
          <w:lang w:val="fr-FR" w:eastAsia="fr-FR"/>
        </w:rPr>
      </w:pPr>
    </w:p>
    <w:p w14:paraId="527CD434" w14:textId="77777777" w:rsidR="009926FC" w:rsidRPr="009926FC" w:rsidRDefault="009926FC" w:rsidP="009926FC">
      <w:pPr>
        <w:suppressAutoHyphens w:val="0"/>
        <w:autoSpaceDE w:val="0"/>
        <w:autoSpaceDN w:val="0"/>
        <w:adjustRightInd w:val="0"/>
        <w:rPr>
          <w:rFonts w:cs="Arial"/>
          <w:lang w:val="en-US" w:eastAsia="fr-FR"/>
        </w:rPr>
      </w:pPr>
      <w:proofErr w:type="gramStart"/>
      <w:r w:rsidRPr="009926FC">
        <w:rPr>
          <w:rFonts w:cs="Arial"/>
          <w:lang w:val="en-US" w:eastAsia="fr-FR"/>
        </w:rPr>
        <w:t>Benzo(</w:t>
      </w:r>
      <w:proofErr w:type="gramEnd"/>
      <w:r w:rsidRPr="009926FC">
        <w:rPr>
          <w:rFonts w:cs="Arial"/>
          <w:lang w:val="en-US" w:eastAsia="fr-FR"/>
        </w:rPr>
        <w:t>a)</w:t>
      </w:r>
      <w:proofErr w:type="spellStart"/>
      <w:r w:rsidRPr="009926FC">
        <w:rPr>
          <w:rFonts w:cs="Arial"/>
          <w:lang w:val="en-US" w:eastAsia="fr-FR"/>
        </w:rPr>
        <w:t>Pyrène</w:t>
      </w:r>
      <w:proofErr w:type="spellEnd"/>
      <w:r w:rsidRPr="009926FC">
        <w:rPr>
          <w:rFonts w:cs="Arial"/>
          <w:lang w:val="en-US" w:eastAsia="fr-FR"/>
        </w:rPr>
        <w:t xml:space="preserve"> max 2 </w:t>
      </w:r>
      <w:r w:rsidRPr="009926FC">
        <w:rPr>
          <w:rFonts w:cs="Arial"/>
          <w:lang w:val="fr-FR" w:eastAsia="fr-FR"/>
        </w:rPr>
        <w:t>μ</w:t>
      </w:r>
      <w:r w:rsidRPr="009926FC">
        <w:rPr>
          <w:rFonts w:cs="Arial"/>
          <w:lang w:val="en-US" w:eastAsia="fr-FR"/>
        </w:rPr>
        <w:t>g/kg</w:t>
      </w:r>
    </w:p>
    <w:p w14:paraId="19E5B1F3" w14:textId="77777777" w:rsidR="009926FC" w:rsidRPr="009926FC" w:rsidRDefault="009926FC" w:rsidP="009926FC">
      <w:pPr>
        <w:suppressAutoHyphens w:val="0"/>
        <w:autoSpaceDE w:val="0"/>
        <w:autoSpaceDN w:val="0"/>
        <w:adjustRightInd w:val="0"/>
        <w:rPr>
          <w:rFonts w:cs="Arial"/>
          <w:lang w:val="en-US" w:eastAsia="fr-FR"/>
        </w:rPr>
      </w:pPr>
      <w:proofErr w:type="spellStart"/>
      <w:proofErr w:type="gramStart"/>
      <w:r w:rsidRPr="009926FC">
        <w:rPr>
          <w:rFonts w:cs="Arial"/>
          <w:lang w:val="en-US" w:eastAsia="fr-FR"/>
        </w:rPr>
        <w:t>Plomb</w:t>
      </w:r>
      <w:proofErr w:type="spellEnd"/>
      <w:r w:rsidRPr="009926FC">
        <w:rPr>
          <w:rFonts w:cs="Arial"/>
          <w:lang w:val="en-US" w:eastAsia="fr-FR"/>
        </w:rPr>
        <w:t xml:space="preserve"> :</w:t>
      </w:r>
      <w:proofErr w:type="gramEnd"/>
      <w:r w:rsidRPr="009926FC">
        <w:rPr>
          <w:rFonts w:cs="Arial"/>
          <w:lang w:val="en-US" w:eastAsia="fr-FR"/>
        </w:rPr>
        <w:t xml:space="preserve"> max 0.1 mg/l</w:t>
      </w:r>
    </w:p>
    <w:p w14:paraId="1BE86FB3"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Arsenic : max 0.1 mg/l</w:t>
      </w:r>
    </w:p>
    <w:p w14:paraId="3F11F740"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Pesticides LMR Codex</w:t>
      </w:r>
    </w:p>
    <w:p w14:paraId="228A94D8" w14:textId="2F472832" w:rsidR="009926FC" w:rsidRDefault="009926FC" w:rsidP="009926FC">
      <w:pPr>
        <w:suppressAutoHyphens w:val="0"/>
        <w:autoSpaceDE w:val="0"/>
        <w:autoSpaceDN w:val="0"/>
        <w:adjustRightInd w:val="0"/>
        <w:rPr>
          <w:rFonts w:cs="Arial"/>
          <w:lang w:val="fr-FR" w:eastAsia="fr-FR"/>
        </w:rPr>
      </w:pPr>
      <w:r w:rsidRPr="009926FC">
        <w:rPr>
          <w:rFonts w:cs="Arial"/>
          <w:lang w:val="fr-FR" w:eastAsia="fr-FR"/>
        </w:rPr>
        <w:t>Colorants Soudan: absence</w:t>
      </w:r>
    </w:p>
    <w:p w14:paraId="0DD14677" w14:textId="77777777" w:rsidR="00220293" w:rsidRDefault="00220293" w:rsidP="002D0AE6">
      <w:pPr>
        <w:rPr>
          <w:lang w:val="fr-FR"/>
        </w:rPr>
      </w:pPr>
    </w:p>
    <w:p w14:paraId="7E9215DC" w14:textId="7BBDB0CD" w:rsidR="00EA5D76" w:rsidRPr="00860007" w:rsidRDefault="00473482" w:rsidP="00EA5D76">
      <w:pPr>
        <w:shd w:val="clear" w:color="auto" w:fill="D9D9D9"/>
        <w:rPr>
          <w:b/>
          <w:sz w:val="28"/>
          <w:szCs w:val="28"/>
          <w:lang w:val="fr-FR"/>
        </w:rPr>
      </w:pPr>
      <w:r>
        <w:rPr>
          <w:b/>
          <w:sz w:val="28"/>
          <w:szCs w:val="28"/>
          <w:lang w:val="fr-FR"/>
        </w:rPr>
        <w:t>9</w:t>
      </w:r>
      <w:r w:rsidR="009926FC">
        <w:rPr>
          <w:b/>
          <w:sz w:val="28"/>
          <w:szCs w:val="28"/>
          <w:lang w:val="fr-FR"/>
        </w:rPr>
        <w:t>– Huile de Soja</w:t>
      </w:r>
      <w:r w:rsidR="00EA5D76" w:rsidRPr="00860007">
        <w:rPr>
          <w:b/>
          <w:sz w:val="28"/>
          <w:szCs w:val="28"/>
          <w:lang w:val="fr-FR"/>
        </w:rPr>
        <w:t> :</w:t>
      </w:r>
    </w:p>
    <w:p w14:paraId="455D8964" w14:textId="77777777" w:rsidR="00EA5D76" w:rsidRDefault="00EA5D76" w:rsidP="00EA5D76">
      <w:pPr>
        <w:rPr>
          <w:color w:val="FF0000"/>
          <w:lang w:val="fr-FR"/>
        </w:rPr>
      </w:pPr>
    </w:p>
    <w:p w14:paraId="306C8D88" w14:textId="77777777" w:rsidR="00EA5D76" w:rsidRDefault="00EA5D76" w:rsidP="00EA5D76">
      <w:pPr>
        <w:rPr>
          <w:b/>
          <w:u w:val="single"/>
          <w:lang w:val="fr-FR"/>
        </w:rPr>
      </w:pPr>
      <w:r w:rsidRPr="007B198D">
        <w:rPr>
          <w:b/>
          <w:u w:val="single"/>
          <w:lang w:val="fr-FR"/>
        </w:rPr>
        <w:t>Critère de qualité :</w:t>
      </w:r>
    </w:p>
    <w:p w14:paraId="4F7E69D4" w14:textId="77777777" w:rsidR="00EA5D76" w:rsidRDefault="00EA5D76" w:rsidP="00EA5D76">
      <w:pPr>
        <w:rPr>
          <w:color w:val="FF0000"/>
          <w:lang w:val="fr-FR"/>
        </w:rPr>
      </w:pPr>
    </w:p>
    <w:p w14:paraId="0120F51F"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Humidité : max 0,20%</w:t>
      </w:r>
    </w:p>
    <w:p w14:paraId="686868F2"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Impuretés : max 0.05%</w:t>
      </w:r>
    </w:p>
    <w:p w14:paraId="088EFF15"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Savon : max 0.005%</w:t>
      </w:r>
    </w:p>
    <w:p w14:paraId="70DC8E89"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acide : max 0.6</w:t>
      </w:r>
    </w:p>
    <w:p w14:paraId="585509AA"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peroxyde : max</w:t>
      </w:r>
    </w:p>
    <w:p w14:paraId="5160AE2D"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10meq/kg</w:t>
      </w:r>
    </w:p>
    <w:p w14:paraId="0506D203"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d’iode: 124-139</w:t>
      </w:r>
    </w:p>
    <w:p w14:paraId="71B37283"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 xml:space="preserve">Indice saponification </w:t>
      </w:r>
      <w:proofErr w:type="gramStart"/>
      <w:r w:rsidRPr="009926FC">
        <w:rPr>
          <w:rFonts w:cs="Arial"/>
          <w:lang w:val="fr-FR" w:eastAsia="fr-FR"/>
        </w:rPr>
        <w:t>:189</w:t>
      </w:r>
      <w:proofErr w:type="gramEnd"/>
      <w:r w:rsidRPr="009926FC">
        <w:rPr>
          <w:rFonts w:cs="Arial"/>
          <w:lang w:val="fr-FR" w:eastAsia="fr-FR"/>
        </w:rPr>
        <w:t>-195</w:t>
      </w:r>
    </w:p>
    <w:p w14:paraId="33A5DBB7" w14:textId="57AEBEE3" w:rsidR="00EA5D76" w:rsidRDefault="009926FC" w:rsidP="009926FC">
      <w:pPr>
        <w:suppressAutoHyphens w:val="0"/>
        <w:autoSpaceDE w:val="0"/>
        <w:autoSpaceDN w:val="0"/>
        <w:adjustRightInd w:val="0"/>
        <w:rPr>
          <w:rFonts w:cs="Arial"/>
          <w:lang w:val="fr-FR" w:eastAsia="fr-FR"/>
        </w:rPr>
      </w:pPr>
      <w:r w:rsidRPr="009926FC">
        <w:rPr>
          <w:rFonts w:cs="Arial"/>
          <w:lang w:val="fr-FR" w:eastAsia="fr-FR"/>
        </w:rPr>
        <w:t>Composition acides gras suivant</w:t>
      </w:r>
      <w:r>
        <w:rPr>
          <w:rFonts w:cs="Arial"/>
          <w:lang w:val="fr-FR" w:eastAsia="fr-FR"/>
        </w:rPr>
        <w:t xml:space="preserve"> </w:t>
      </w:r>
      <w:r w:rsidRPr="009926FC">
        <w:rPr>
          <w:rFonts w:cs="Arial"/>
          <w:lang w:val="fr-FR" w:eastAsia="fr-FR"/>
        </w:rPr>
        <w:t>norme Codes STAN 210-199</w:t>
      </w:r>
    </w:p>
    <w:p w14:paraId="6625FA62" w14:textId="77777777" w:rsidR="009926FC" w:rsidRPr="00CB3349" w:rsidRDefault="009926FC" w:rsidP="009926FC">
      <w:pPr>
        <w:rPr>
          <w:rFonts w:cs="Arial"/>
          <w:lang w:val="fr-FR" w:eastAsia="fr-FR"/>
        </w:rPr>
      </w:pPr>
    </w:p>
    <w:p w14:paraId="4D522AC9" w14:textId="77777777" w:rsidR="009926FC" w:rsidRPr="009926FC" w:rsidRDefault="009926FC" w:rsidP="009926FC">
      <w:pPr>
        <w:rPr>
          <w:rFonts w:cs="Arial"/>
          <w:lang w:val="en-US" w:eastAsia="fr-FR"/>
        </w:rPr>
      </w:pPr>
      <w:proofErr w:type="gramStart"/>
      <w:r w:rsidRPr="009926FC">
        <w:rPr>
          <w:rFonts w:cs="Arial"/>
          <w:lang w:val="en-US" w:eastAsia="fr-FR"/>
        </w:rPr>
        <w:t>Benzo(</w:t>
      </w:r>
      <w:proofErr w:type="gramEnd"/>
      <w:r w:rsidRPr="009926FC">
        <w:rPr>
          <w:rFonts w:cs="Arial"/>
          <w:lang w:val="en-US" w:eastAsia="fr-FR"/>
        </w:rPr>
        <w:t>a)</w:t>
      </w:r>
      <w:proofErr w:type="spellStart"/>
      <w:r w:rsidRPr="009926FC">
        <w:rPr>
          <w:rFonts w:cs="Arial"/>
          <w:lang w:val="en-US" w:eastAsia="fr-FR"/>
        </w:rPr>
        <w:t>Pyrène</w:t>
      </w:r>
      <w:proofErr w:type="spellEnd"/>
      <w:r w:rsidRPr="009926FC">
        <w:rPr>
          <w:rFonts w:cs="Arial"/>
          <w:lang w:val="en-US" w:eastAsia="fr-FR"/>
        </w:rPr>
        <w:t xml:space="preserve"> max 2 </w:t>
      </w:r>
      <w:r w:rsidRPr="009926FC">
        <w:rPr>
          <w:rFonts w:cs="Arial"/>
          <w:lang w:val="fr-FR" w:eastAsia="fr-FR"/>
        </w:rPr>
        <w:t>μ</w:t>
      </w:r>
      <w:r w:rsidRPr="009926FC">
        <w:rPr>
          <w:rFonts w:cs="Arial"/>
          <w:lang w:val="en-US" w:eastAsia="fr-FR"/>
        </w:rPr>
        <w:t>g/kg</w:t>
      </w:r>
    </w:p>
    <w:p w14:paraId="64404F63" w14:textId="77777777" w:rsidR="009926FC" w:rsidRPr="009926FC" w:rsidRDefault="009926FC" w:rsidP="009926FC">
      <w:pPr>
        <w:rPr>
          <w:rFonts w:cs="Arial"/>
          <w:lang w:val="en-US" w:eastAsia="fr-FR"/>
        </w:rPr>
      </w:pPr>
      <w:proofErr w:type="spellStart"/>
      <w:proofErr w:type="gramStart"/>
      <w:r w:rsidRPr="009926FC">
        <w:rPr>
          <w:rFonts w:cs="Arial"/>
          <w:lang w:val="en-US" w:eastAsia="fr-FR"/>
        </w:rPr>
        <w:t>Plomb</w:t>
      </w:r>
      <w:proofErr w:type="spellEnd"/>
      <w:r w:rsidRPr="009926FC">
        <w:rPr>
          <w:rFonts w:cs="Arial"/>
          <w:lang w:val="en-US" w:eastAsia="fr-FR"/>
        </w:rPr>
        <w:t xml:space="preserve"> :</w:t>
      </w:r>
      <w:proofErr w:type="gramEnd"/>
      <w:r w:rsidRPr="009926FC">
        <w:rPr>
          <w:rFonts w:cs="Arial"/>
          <w:lang w:val="en-US" w:eastAsia="fr-FR"/>
        </w:rPr>
        <w:t xml:space="preserve"> max 0.1 mg/l</w:t>
      </w:r>
    </w:p>
    <w:p w14:paraId="12327829" w14:textId="77777777" w:rsidR="009926FC" w:rsidRPr="009926FC" w:rsidRDefault="009926FC" w:rsidP="009926FC">
      <w:pPr>
        <w:rPr>
          <w:rFonts w:cs="Arial"/>
          <w:lang w:val="fr-FR" w:eastAsia="fr-FR"/>
        </w:rPr>
      </w:pPr>
      <w:r w:rsidRPr="009926FC">
        <w:rPr>
          <w:rFonts w:cs="Arial"/>
          <w:lang w:val="fr-FR" w:eastAsia="fr-FR"/>
        </w:rPr>
        <w:t>Arsenic : max 0.1 mg/l</w:t>
      </w:r>
    </w:p>
    <w:p w14:paraId="3088F941" w14:textId="353885A7" w:rsidR="00220293" w:rsidRDefault="009926FC" w:rsidP="009926FC">
      <w:pPr>
        <w:rPr>
          <w:rFonts w:cs="Arial"/>
          <w:lang w:val="fr-FR" w:eastAsia="fr-FR"/>
        </w:rPr>
      </w:pPr>
      <w:r w:rsidRPr="009926FC">
        <w:rPr>
          <w:rFonts w:cs="Arial"/>
          <w:lang w:val="fr-FR" w:eastAsia="fr-FR"/>
        </w:rPr>
        <w:t>Pesticides LMR Codex</w:t>
      </w:r>
    </w:p>
    <w:p w14:paraId="65DDDD55" w14:textId="77777777" w:rsidR="009926FC" w:rsidRDefault="009926FC" w:rsidP="002D0AE6">
      <w:pPr>
        <w:rPr>
          <w:lang w:val="fr-FR"/>
        </w:rPr>
      </w:pPr>
    </w:p>
    <w:p w14:paraId="13C27D8E" w14:textId="77777777" w:rsidR="00EA5D76" w:rsidRDefault="00EA5D76" w:rsidP="002D0AE6">
      <w:pPr>
        <w:rPr>
          <w:lang w:val="fr-FR"/>
        </w:rPr>
      </w:pPr>
    </w:p>
    <w:p w14:paraId="615E2C30" w14:textId="3734B02B" w:rsidR="00EA5D76" w:rsidRPr="00860007" w:rsidRDefault="00473482" w:rsidP="00EA5D76">
      <w:pPr>
        <w:shd w:val="clear" w:color="auto" w:fill="D9D9D9"/>
        <w:rPr>
          <w:b/>
          <w:sz w:val="28"/>
          <w:szCs w:val="28"/>
          <w:lang w:val="fr-FR"/>
        </w:rPr>
      </w:pPr>
      <w:r>
        <w:rPr>
          <w:b/>
          <w:sz w:val="28"/>
          <w:szCs w:val="28"/>
          <w:lang w:val="fr-FR"/>
        </w:rPr>
        <w:t>10</w:t>
      </w:r>
      <w:r w:rsidR="00EA5D76">
        <w:rPr>
          <w:b/>
          <w:sz w:val="28"/>
          <w:szCs w:val="28"/>
          <w:lang w:val="fr-FR"/>
        </w:rPr>
        <w:t xml:space="preserve">– Huile de </w:t>
      </w:r>
      <w:r w:rsidR="009926FC">
        <w:rPr>
          <w:b/>
          <w:sz w:val="28"/>
          <w:szCs w:val="28"/>
          <w:lang w:val="fr-FR"/>
        </w:rPr>
        <w:t>Colza</w:t>
      </w:r>
      <w:r w:rsidR="00EA5D76" w:rsidRPr="00860007">
        <w:rPr>
          <w:b/>
          <w:sz w:val="28"/>
          <w:szCs w:val="28"/>
          <w:lang w:val="fr-FR"/>
        </w:rPr>
        <w:t> :</w:t>
      </w:r>
    </w:p>
    <w:p w14:paraId="74D206F9" w14:textId="77777777" w:rsidR="00EA5D76" w:rsidRDefault="00EA5D76" w:rsidP="00EA5D76">
      <w:pPr>
        <w:rPr>
          <w:color w:val="FF0000"/>
          <w:lang w:val="fr-FR"/>
        </w:rPr>
      </w:pPr>
    </w:p>
    <w:p w14:paraId="386280FC" w14:textId="77777777" w:rsidR="00EA5D76" w:rsidRDefault="00EA5D76" w:rsidP="00EA5D76">
      <w:pPr>
        <w:rPr>
          <w:b/>
          <w:u w:val="single"/>
          <w:lang w:val="fr-FR"/>
        </w:rPr>
      </w:pPr>
      <w:r w:rsidRPr="007B198D">
        <w:rPr>
          <w:b/>
          <w:u w:val="single"/>
          <w:lang w:val="fr-FR"/>
        </w:rPr>
        <w:t>Critère de qualité :</w:t>
      </w:r>
    </w:p>
    <w:p w14:paraId="35FB070F" w14:textId="77777777" w:rsidR="00EA5D76" w:rsidRDefault="00EA5D76" w:rsidP="00EA5D76">
      <w:pPr>
        <w:rPr>
          <w:color w:val="FF0000"/>
          <w:lang w:val="fr-FR"/>
        </w:rPr>
      </w:pPr>
    </w:p>
    <w:p w14:paraId="0361170A"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Humidité : max 0,20%</w:t>
      </w:r>
    </w:p>
    <w:p w14:paraId="3EBD8D23"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Impuretés : max 0.05%</w:t>
      </w:r>
    </w:p>
    <w:p w14:paraId="08DC3B87"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Savon : max 0.005%</w:t>
      </w:r>
    </w:p>
    <w:p w14:paraId="03E46C49"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acide : max 0.6</w:t>
      </w:r>
    </w:p>
    <w:p w14:paraId="6D1ACF82"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peroxyde : max</w:t>
      </w:r>
    </w:p>
    <w:p w14:paraId="3897A7C3"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10meq/kg</w:t>
      </w:r>
    </w:p>
    <w:p w14:paraId="2D0BAF25"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d’iode: 94-120</w:t>
      </w:r>
    </w:p>
    <w:p w14:paraId="344AE6F9" w14:textId="77777777" w:rsidR="009926FC" w:rsidRPr="009926FC" w:rsidRDefault="009926FC" w:rsidP="009926FC">
      <w:pPr>
        <w:suppressAutoHyphens w:val="0"/>
        <w:autoSpaceDE w:val="0"/>
        <w:autoSpaceDN w:val="0"/>
        <w:adjustRightInd w:val="0"/>
        <w:rPr>
          <w:rFonts w:cs="Arial"/>
          <w:lang w:val="fr-FR" w:eastAsia="fr-FR"/>
        </w:rPr>
      </w:pPr>
      <w:r w:rsidRPr="009926FC">
        <w:rPr>
          <w:rFonts w:cs="Arial"/>
          <w:lang w:val="fr-FR" w:eastAsia="fr-FR"/>
        </w:rPr>
        <w:t>Indice saponification : 168-181</w:t>
      </w:r>
    </w:p>
    <w:p w14:paraId="3E996289" w14:textId="4CE95EFB" w:rsidR="00EA5D76" w:rsidRDefault="009926FC" w:rsidP="009926FC">
      <w:pPr>
        <w:suppressAutoHyphens w:val="0"/>
        <w:autoSpaceDE w:val="0"/>
        <w:autoSpaceDN w:val="0"/>
        <w:adjustRightInd w:val="0"/>
        <w:rPr>
          <w:rFonts w:cs="Arial"/>
          <w:lang w:val="fr-FR" w:eastAsia="fr-FR"/>
        </w:rPr>
      </w:pPr>
      <w:r w:rsidRPr="009926FC">
        <w:rPr>
          <w:rFonts w:cs="Arial"/>
          <w:lang w:val="fr-FR" w:eastAsia="fr-FR"/>
        </w:rPr>
        <w:t>Composition acides gras suivant</w:t>
      </w:r>
      <w:r>
        <w:rPr>
          <w:rFonts w:cs="Arial"/>
          <w:lang w:val="fr-FR" w:eastAsia="fr-FR"/>
        </w:rPr>
        <w:t xml:space="preserve"> </w:t>
      </w:r>
      <w:r w:rsidRPr="009926FC">
        <w:rPr>
          <w:rFonts w:cs="Arial"/>
          <w:lang w:val="fr-FR" w:eastAsia="fr-FR"/>
        </w:rPr>
        <w:t>norme Codes STAN 210-199</w:t>
      </w:r>
    </w:p>
    <w:p w14:paraId="27577632" w14:textId="77777777" w:rsidR="00EA5D76" w:rsidRDefault="00EA5D76" w:rsidP="002D0AE6">
      <w:pPr>
        <w:rPr>
          <w:rFonts w:cs="Arial"/>
          <w:lang w:val="fr-FR" w:eastAsia="fr-FR"/>
        </w:rPr>
      </w:pPr>
    </w:p>
    <w:p w14:paraId="6415E6FB" w14:textId="77777777" w:rsidR="009926FC" w:rsidRPr="009926FC" w:rsidRDefault="009926FC" w:rsidP="009926FC">
      <w:pPr>
        <w:rPr>
          <w:lang w:val="en-US"/>
        </w:rPr>
      </w:pPr>
      <w:proofErr w:type="gramStart"/>
      <w:r w:rsidRPr="009926FC">
        <w:rPr>
          <w:lang w:val="en-US"/>
        </w:rPr>
        <w:t>Benzo(</w:t>
      </w:r>
      <w:proofErr w:type="gramEnd"/>
      <w:r w:rsidRPr="009926FC">
        <w:rPr>
          <w:lang w:val="en-US"/>
        </w:rPr>
        <w:t>a)</w:t>
      </w:r>
      <w:proofErr w:type="spellStart"/>
      <w:r w:rsidRPr="009926FC">
        <w:rPr>
          <w:lang w:val="en-US"/>
        </w:rPr>
        <w:t>Pyrène</w:t>
      </w:r>
      <w:proofErr w:type="spellEnd"/>
      <w:r w:rsidRPr="009926FC">
        <w:rPr>
          <w:lang w:val="en-US"/>
        </w:rPr>
        <w:t xml:space="preserve"> max 2 </w:t>
      </w:r>
      <w:r w:rsidRPr="009926FC">
        <w:rPr>
          <w:lang w:val="fr-FR"/>
        </w:rPr>
        <w:t>μ</w:t>
      </w:r>
      <w:r w:rsidRPr="009926FC">
        <w:rPr>
          <w:lang w:val="en-US"/>
        </w:rPr>
        <w:t>g/kg</w:t>
      </w:r>
    </w:p>
    <w:p w14:paraId="374B0A58" w14:textId="77777777" w:rsidR="009926FC" w:rsidRPr="009926FC" w:rsidRDefault="009926FC" w:rsidP="009926FC">
      <w:pPr>
        <w:rPr>
          <w:lang w:val="en-US"/>
        </w:rPr>
      </w:pPr>
      <w:proofErr w:type="spellStart"/>
      <w:proofErr w:type="gramStart"/>
      <w:r w:rsidRPr="009926FC">
        <w:rPr>
          <w:lang w:val="en-US"/>
        </w:rPr>
        <w:t>Plomb</w:t>
      </w:r>
      <w:proofErr w:type="spellEnd"/>
      <w:r w:rsidRPr="009926FC">
        <w:rPr>
          <w:lang w:val="en-US"/>
        </w:rPr>
        <w:t xml:space="preserve"> :</w:t>
      </w:r>
      <w:proofErr w:type="gramEnd"/>
      <w:r w:rsidRPr="009926FC">
        <w:rPr>
          <w:lang w:val="en-US"/>
        </w:rPr>
        <w:t xml:space="preserve"> max 0.1 mg/l</w:t>
      </w:r>
    </w:p>
    <w:p w14:paraId="54D89FAB" w14:textId="77777777" w:rsidR="009926FC" w:rsidRPr="009926FC" w:rsidRDefault="009926FC" w:rsidP="009926FC">
      <w:pPr>
        <w:rPr>
          <w:lang w:val="fr-FR"/>
        </w:rPr>
      </w:pPr>
      <w:r w:rsidRPr="009926FC">
        <w:rPr>
          <w:lang w:val="fr-FR"/>
        </w:rPr>
        <w:t>Arsenic : max 0.1 mg/l</w:t>
      </w:r>
    </w:p>
    <w:p w14:paraId="2FEDA318" w14:textId="15724AD3" w:rsidR="009926FC" w:rsidRDefault="009926FC" w:rsidP="009926FC">
      <w:pPr>
        <w:rPr>
          <w:lang w:val="fr-FR"/>
        </w:rPr>
      </w:pPr>
      <w:r w:rsidRPr="009926FC">
        <w:rPr>
          <w:lang w:val="fr-FR"/>
        </w:rPr>
        <w:t>Pesticides LMR Codex</w:t>
      </w:r>
    </w:p>
    <w:p w14:paraId="11CF0B08" w14:textId="77777777" w:rsidR="00220293" w:rsidRDefault="00220293" w:rsidP="002D0AE6">
      <w:pPr>
        <w:rPr>
          <w:lang w:val="fr-FR"/>
        </w:rPr>
      </w:pPr>
    </w:p>
    <w:p w14:paraId="6E5755F9" w14:textId="7B5739A9" w:rsidR="009926FC" w:rsidRPr="00860007" w:rsidRDefault="003F0601" w:rsidP="009926FC">
      <w:pPr>
        <w:shd w:val="clear" w:color="auto" w:fill="D9D9D9"/>
        <w:rPr>
          <w:b/>
          <w:sz w:val="28"/>
          <w:szCs w:val="28"/>
          <w:lang w:val="fr-FR"/>
        </w:rPr>
      </w:pPr>
      <w:r>
        <w:rPr>
          <w:b/>
          <w:sz w:val="28"/>
          <w:szCs w:val="28"/>
          <w:lang w:val="fr-FR"/>
        </w:rPr>
        <w:t>1</w:t>
      </w:r>
      <w:r w:rsidR="00473482">
        <w:rPr>
          <w:b/>
          <w:sz w:val="28"/>
          <w:szCs w:val="28"/>
          <w:lang w:val="fr-FR"/>
        </w:rPr>
        <w:t>1</w:t>
      </w:r>
      <w:r w:rsidR="009926FC">
        <w:rPr>
          <w:b/>
          <w:sz w:val="28"/>
          <w:szCs w:val="28"/>
          <w:lang w:val="fr-FR"/>
        </w:rPr>
        <w:t>– Huile d’arachide</w:t>
      </w:r>
      <w:r w:rsidR="009926FC" w:rsidRPr="00860007">
        <w:rPr>
          <w:b/>
          <w:sz w:val="28"/>
          <w:szCs w:val="28"/>
          <w:lang w:val="fr-FR"/>
        </w:rPr>
        <w:t> :</w:t>
      </w:r>
    </w:p>
    <w:p w14:paraId="278A2273" w14:textId="77777777" w:rsidR="009926FC" w:rsidRDefault="009926FC" w:rsidP="009926FC">
      <w:pPr>
        <w:rPr>
          <w:color w:val="FF0000"/>
          <w:lang w:val="fr-FR"/>
        </w:rPr>
      </w:pPr>
    </w:p>
    <w:p w14:paraId="79586C51" w14:textId="77777777" w:rsidR="009926FC" w:rsidRDefault="009926FC" w:rsidP="009926FC">
      <w:pPr>
        <w:rPr>
          <w:b/>
          <w:u w:val="single"/>
          <w:lang w:val="fr-FR"/>
        </w:rPr>
      </w:pPr>
      <w:r w:rsidRPr="007B198D">
        <w:rPr>
          <w:b/>
          <w:u w:val="single"/>
          <w:lang w:val="fr-FR"/>
        </w:rPr>
        <w:t>Critère de qualité :</w:t>
      </w:r>
    </w:p>
    <w:p w14:paraId="504057C3" w14:textId="77777777" w:rsidR="009926FC" w:rsidRDefault="009926FC" w:rsidP="009926FC">
      <w:pPr>
        <w:rPr>
          <w:color w:val="FF0000"/>
          <w:lang w:val="fr-FR"/>
        </w:rPr>
      </w:pPr>
    </w:p>
    <w:p w14:paraId="7FE0FA5D" w14:textId="77777777" w:rsidR="009926FC" w:rsidRPr="009926FC" w:rsidRDefault="009926FC" w:rsidP="009926FC">
      <w:pPr>
        <w:rPr>
          <w:lang w:val="fr-FR"/>
        </w:rPr>
      </w:pPr>
      <w:r w:rsidRPr="009926FC">
        <w:rPr>
          <w:lang w:val="fr-FR"/>
        </w:rPr>
        <w:t>Humidité : max 0,20%</w:t>
      </w:r>
    </w:p>
    <w:p w14:paraId="74F1CF06" w14:textId="77777777" w:rsidR="009926FC" w:rsidRPr="009926FC" w:rsidRDefault="009926FC" w:rsidP="009926FC">
      <w:pPr>
        <w:rPr>
          <w:lang w:val="fr-FR"/>
        </w:rPr>
      </w:pPr>
      <w:r w:rsidRPr="009926FC">
        <w:rPr>
          <w:lang w:val="fr-FR"/>
        </w:rPr>
        <w:t>Impuretés : max 0.05%</w:t>
      </w:r>
    </w:p>
    <w:p w14:paraId="7BA00227" w14:textId="77777777" w:rsidR="009926FC" w:rsidRPr="009926FC" w:rsidRDefault="009926FC" w:rsidP="009926FC">
      <w:pPr>
        <w:rPr>
          <w:lang w:val="fr-FR"/>
        </w:rPr>
      </w:pPr>
      <w:r w:rsidRPr="009926FC">
        <w:rPr>
          <w:lang w:val="fr-FR"/>
        </w:rPr>
        <w:t>Savon : max 0.005%</w:t>
      </w:r>
    </w:p>
    <w:p w14:paraId="447F7E70" w14:textId="77777777" w:rsidR="009926FC" w:rsidRPr="009926FC" w:rsidRDefault="009926FC" w:rsidP="009926FC">
      <w:pPr>
        <w:rPr>
          <w:lang w:val="fr-FR"/>
        </w:rPr>
      </w:pPr>
      <w:r w:rsidRPr="009926FC">
        <w:rPr>
          <w:lang w:val="fr-FR"/>
        </w:rPr>
        <w:t>Indice acide : max 0.6</w:t>
      </w:r>
    </w:p>
    <w:p w14:paraId="6A227AA8" w14:textId="77777777" w:rsidR="009926FC" w:rsidRPr="009926FC" w:rsidRDefault="009926FC" w:rsidP="009926FC">
      <w:pPr>
        <w:rPr>
          <w:lang w:val="fr-FR"/>
        </w:rPr>
      </w:pPr>
      <w:r w:rsidRPr="009926FC">
        <w:rPr>
          <w:lang w:val="fr-FR"/>
        </w:rPr>
        <w:t>Indice peroxyde : max</w:t>
      </w:r>
    </w:p>
    <w:p w14:paraId="47C8756B" w14:textId="77777777" w:rsidR="009926FC" w:rsidRPr="009926FC" w:rsidRDefault="009926FC" w:rsidP="009926FC">
      <w:pPr>
        <w:rPr>
          <w:lang w:val="fr-FR"/>
        </w:rPr>
      </w:pPr>
      <w:r w:rsidRPr="009926FC">
        <w:rPr>
          <w:lang w:val="fr-FR"/>
        </w:rPr>
        <w:t>10meq/kg</w:t>
      </w:r>
    </w:p>
    <w:p w14:paraId="704D6368" w14:textId="77777777" w:rsidR="009926FC" w:rsidRPr="009926FC" w:rsidRDefault="009926FC" w:rsidP="009926FC">
      <w:pPr>
        <w:rPr>
          <w:lang w:val="fr-FR"/>
        </w:rPr>
      </w:pPr>
      <w:r w:rsidRPr="009926FC">
        <w:rPr>
          <w:lang w:val="fr-FR"/>
        </w:rPr>
        <w:t>Indice d’iode: 50-55</w:t>
      </w:r>
    </w:p>
    <w:p w14:paraId="63EB8F4E" w14:textId="77777777" w:rsidR="009926FC" w:rsidRPr="009926FC" w:rsidRDefault="009926FC" w:rsidP="009926FC">
      <w:pPr>
        <w:rPr>
          <w:lang w:val="fr-FR"/>
        </w:rPr>
      </w:pPr>
      <w:r w:rsidRPr="009926FC">
        <w:rPr>
          <w:lang w:val="fr-FR"/>
        </w:rPr>
        <w:t>Indice saponification : 190-209</w:t>
      </w:r>
    </w:p>
    <w:p w14:paraId="6754B19B" w14:textId="03188D1D" w:rsidR="009926FC" w:rsidRDefault="009926FC" w:rsidP="009926FC">
      <w:pPr>
        <w:rPr>
          <w:lang w:val="fr-FR"/>
        </w:rPr>
      </w:pPr>
      <w:r w:rsidRPr="009926FC">
        <w:rPr>
          <w:lang w:val="fr-FR"/>
        </w:rPr>
        <w:t>Composition acides gras suivant</w:t>
      </w:r>
      <w:r>
        <w:rPr>
          <w:lang w:val="fr-FR"/>
        </w:rPr>
        <w:t xml:space="preserve"> </w:t>
      </w:r>
      <w:r w:rsidRPr="009926FC">
        <w:rPr>
          <w:lang w:val="fr-FR"/>
        </w:rPr>
        <w:t>norme Codes STAN 210-199</w:t>
      </w:r>
    </w:p>
    <w:p w14:paraId="372E7F1F" w14:textId="77777777" w:rsidR="009926FC" w:rsidRDefault="009926FC" w:rsidP="002D0AE6">
      <w:pPr>
        <w:rPr>
          <w:lang w:val="fr-FR"/>
        </w:rPr>
      </w:pPr>
    </w:p>
    <w:p w14:paraId="5EE7B8D4" w14:textId="77777777" w:rsidR="009926FC" w:rsidRPr="009926FC" w:rsidRDefault="009926FC" w:rsidP="009926FC">
      <w:pPr>
        <w:rPr>
          <w:lang w:val="en-US"/>
        </w:rPr>
      </w:pPr>
      <w:proofErr w:type="gramStart"/>
      <w:r w:rsidRPr="009926FC">
        <w:rPr>
          <w:lang w:val="en-US"/>
        </w:rPr>
        <w:t>Benzo(</w:t>
      </w:r>
      <w:proofErr w:type="gramEnd"/>
      <w:r w:rsidRPr="009926FC">
        <w:rPr>
          <w:lang w:val="en-US"/>
        </w:rPr>
        <w:t>a)</w:t>
      </w:r>
      <w:proofErr w:type="spellStart"/>
      <w:r w:rsidRPr="009926FC">
        <w:rPr>
          <w:lang w:val="en-US"/>
        </w:rPr>
        <w:t>Pyrène</w:t>
      </w:r>
      <w:proofErr w:type="spellEnd"/>
      <w:r w:rsidRPr="009926FC">
        <w:rPr>
          <w:lang w:val="en-US"/>
        </w:rPr>
        <w:t xml:space="preserve"> max 2 </w:t>
      </w:r>
      <w:r w:rsidRPr="009926FC">
        <w:rPr>
          <w:lang w:val="fr-FR"/>
        </w:rPr>
        <w:t>μ</w:t>
      </w:r>
      <w:r w:rsidRPr="009926FC">
        <w:rPr>
          <w:lang w:val="en-US"/>
        </w:rPr>
        <w:t>g/kg</w:t>
      </w:r>
    </w:p>
    <w:p w14:paraId="7AAA79ED" w14:textId="77777777" w:rsidR="009926FC" w:rsidRPr="009926FC" w:rsidRDefault="009926FC" w:rsidP="009926FC">
      <w:pPr>
        <w:rPr>
          <w:lang w:val="en-US"/>
        </w:rPr>
      </w:pPr>
      <w:proofErr w:type="spellStart"/>
      <w:proofErr w:type="gramStart"/>
      <w:r w:rsidRPr="009926FC">
        <w:rPr>
          <w:lang w:val="en-US"/>
        </w:rPr>
        <w:t>Plomb</w:t>
      </w:r>
      <w:proofErr w:type="spellEnd"/>
      <w:r w:rsidRPr="009926FC">
        <w:rPr>
          <w:lang w:val="en-US"/>
        </w:rPr>
        <w:t xml:space="preserve"> :</w:t>
      </w:r>
      <w:proofErr w:type="gramEnd"/>
      <w:r w:rsidRPr="009926FC">
        <w:rPr>
          <w:lang w:val="en-US"/>
        </w:rPr>
        <w:t xml:space="preserve"> max 0.1 mg/l</w:t>
      </w:r>
    </w:p>
    <w:p w14:paraId="79146764" w14:textId="77777777" w:rsidR="009926FC" w:rsidRPr="009926FC" w:rsidRDefault="009926FC" w:rsidP="009926FC">
      <w:pPr>
        <w:rPr>
          <w:lang w:val="fr-FR"/>
        </w:rPr>
      </w:pPr>
      <w:r w:rsidRPr="009926FC">
        <w:rPr>
          <w:lang w:val="fr-FR"/>
        </w:rPr>
        <w:t>Arsenic : max 0.1 mg/l</w:t>
      </w:r>
    </w:p>
    <w:p w14:paraId="1ECF4F8E" w14:textId="77777777" w:rsidR="009926FC" w:rsidRPr="009926FC" w:rsidRDefault="009926FC" w:rsidP="009926FC">
      <w:pPr>
        <w:rPr>
          <w:lang w:val="fr-FR"/>
        </w:rPr>
      </w:pPr>
      <w:r w:rsidRPr="009926FC">
        <w:rPr>
          <w:lang w:val="fr-FR"/>
        </w:rPr>
        <w:t>Pesticides LMR Codex</w:t>
      </w:r>
    </w:p>
    <w:p w14:paraId="5FEA44A2" w14:textId="122BC78A" w:rsidR="009926FC" w:rsidRDefault="009926FC" w:rsidP="009926FC">
      <w:pPr>
        <w:rPr>
          <w:lang w:val="fr-FR"/>
        </w:rPr>
      </w:pPr>
      <w:r w:rsidRPr="009926FC">
        <w:rPr>
          <w:lang w:val="fr-FR"/>
        </w:rPr>
        <w:t>Colorants Soudan: absence</w:t>
      </w:r>
    </w:p>
    <w:p w14:paraId="2079157D" w14:textId="77777777" w:rsidR="009926FC" w:rsidRDefault="009926FC" w:rsidP="009926FC">
      <w:pPr>
        <w:rPr>
          <w:lang w:val="fr-FR"/>
        </w:rPr>
      </w:pPr>
    </w:p>
    <w:p w14:paraId="146B7B04" w14:textId="5C4BF2A4" w:rsidR="009926FC" w:rsidRPr="00860007" w:rsidRDefault="003F0601" w:rsidP="009926FC">
      <w:pPr>
        <w:shd w:val="clear" w:color="auto" w:fill="D9D9D9"/>
        <w:rPr>
          <w:b/>
          <w:sz w:val="28"/>
          <w:szCs w:val="28"/>
          <w:lang w:val="fr-FR"/>
        </w:rPr>
      </w:pPr>
      <w:r>
        <w:rPr>
          <w:b/>
          <w:sz w:val="28"/>
          <w:szCs w:val="28"/>
          <w:lang w:val="fr-FR"/>
        </w:rPr>
        <w:t>1</w:t>
      </w:r>
      <w:r w:rsidR="00473482">
        <w:rPr>
          <w:b/>
          <w:sz w:val="28"/>
          <w:szCs w:val="28"/>
          <w:lang w:val="fr-FR"/>
        </w:rPr>
        <w:t>2</w:t>
      </w:r>
      <w:r w:rsidR="009926FC">
        <w:rPr>
          <w:b/>
          <w:sz w:val="28"/>
          <w:szCs w:val="28"/>
          <w:lang w:val="fr-FR"/>
        </w:rPr>
        <w:t>– Huile végétale mélangée</w:t>
      </w:r>
      <w:r w:rsidR="009926FC" w:rsidRPr="00860007">
        <w:rPr>
          <w:b/>
          <w:sz w:val="28"/>
          <w:szCs w:val="28"/>
          <w:lang w:val="fr-FR"/>
        </w:rPr>
        <w:t> :</w:t>
      </w:r>
    </w:p>
    <w:p w14:paraId="7A5B0A50" w14:textId="77777777" w:rsidR="009926FC" w:rsidRDefault="009926FC" w:rsidP="009926FC">
      <w:pPr>
        <w:rPr>
          <w:color w:val="FF0000"/>
          <w:lang w:val="fr-FR"/>
        </w:rPr>
      </w:pPr>
    </w:p>
    <w:p w14:paraId="11A7924E" w14:textId="77777777" w:rsidR="009926FC" w:rsidRDefault="009926FC" w:rsidP="009926FC">
      <w:pPr>
        <w:rPr>
          <w:b/>
          <w:u w:val="single"/>
          <w:lang w:val="fr-FR"/>
        </w:rPr>
      </w:pPr>
      <w:r w:rsidRPr="007B198D">
        <w:rPr>
          <w:b/>
          <w:u w:val="single"/>
          <w:lang w:val="fr-FR"/>
        </w:rPr>
        <w:t>Critère de qualité :</w:t>
      </w:r>
    </w:p>
    <w:p w14:paraId="64A47BBF" w14:textId="77777777" w:rsidR="009926FC" w:rsidRDefault="009926FC" w:rsidP="009926FC">
      <w:pPr>
        <w:rPr>
          <w:color w:val="FF0000"/>
          <w:lang w:val="fr-FR"/>
        </w:rPr>
      </w:pPr>
    </w:p>
    <w:p w14:paraId="6AF0904A" w14:textId="77777777" w:rsidR="009926FC" w:rsidRPr="009926FC" w:rsidRDefault="009926FC" w:rsidP="009926FC">
      <w:pPr>
        <w:rPr>
          <w:lang w:val="fr-FR"/>
        </w:rPr>
      </w:pPr>
      <w:r w:rsidRPr="009926FC">
        <w:rPr>
          <w:lang w:val="fr-FR"/>
        </w:rPr>
        <w:t>Humidité : max 0,20%</w:t>
      </w:r>
    </w:p>
    <w:p w14:paraId="29DC5494" w14:textId="77777777" w:rsidR="009926FC" w:rsidRPr="009926FC" w:rsidRDefault="009926FC" w:rsidP="009926FC">
      <w:pPr>
        <w:rPr>
          <w:lang w:val="fr-FR"/>
        </w:rPr>
      </w:pPr>
      <w:r w:rsidRPr="009926FC">
        <w:rPr>
          <w:lang w:val="fr-FR"/>
        </w:rPr>
        <w:t>Impuretés : max 0.05%</w:t>
      </w:r>
    </w:p>
    <w:p w14:paraId="04A5889D" w14:textId="77777777" w:rsidR="009926FC" w:rsidRPr="009926FC" w:rsidRDefault="009926FC" w:rsidP="009926FC">
      <w:pPr>
        <w:rPr>
          <w:lang w:val="fr-FR"/>
        </w:rPr>
      </w:pPr>
      <w:r w:rsidRPr="009926FC">
        <w:rPr>
          <w:lang w:val="fr-FR"/>
        </w:rPr>
        <w:t>Savon : max 0.005%</w:t>
      </w:r>
    </w:p>
    <w:p w14:paraId="5D769027" w14:textId="77777777" w:rsidR="009926FC" w:rsidRPr="009926FC" w:rsidRDefault="009926FC" w:rsidP="009926FC">
      <w:pPr>
        <w:rPr>
          <w:lang w:val="fr-FR"/>
        </w:rPr>
      </w:pPr>
      <w:r w:rsidRPr="009926FC">
        <w:rPr>
          <w:lang w:val="fr-FR"/>
        </w:rPr>
        <w:t>Indice acide : max 0.6</w:t>
      </w:r>
    </w:p>
    <w:p w14:paraId="28850CF3" w14:textId="77777777" w:rsidR="009926FC" w:rsidRPr="009926FC" w:rsidRDefault="009926FC" w:rsidP="009926FC">
      <w:pPr>
        <w:rPr>
          <w:lang w:val="fr-FR"/>
        </w:rPr>
      </w:pPr>
      <w:r w:rsidRPr="009926FC">
        <w:rPr>
          <w:lang w:val="fr-FR"/>
        </w:rPr>
        <w:t>Indice peroxyde : max</w:t>
      </w:r>
    </w:p>
    <w:p w14:paraId="134E8585" w14:textId="77777777" w:rsidR="009926FC" w:rsidRPr="009926FC" w:rsidRDefault="009926FC" w:rsidP="009926FC">
      <w:pPr>
        <w:rPr>
          <w:lang w:val="fr-FR"/>
        </w:rPr>
      </w:pPr>
      <w:r w:rsidRPr="009926FC">
        <w:rPr>
          <w:lang w:val="fr-FR"/>
        </w:rPr>
        <w:t>10meq/kg</w:t>
      </w:r>
    </w:p>
    <w:p w14:paraId="5F85B332" w14:textId="135B4314" w:rsidR="009926FC" w:rsidRDefault="009926FC" w:rsidP="009926FC">
      <w:pPr>
        <w:rPr>
          <w:lang w:val="fr-FR"/>
        </w:rPr>
      </w:pPr>
      <w:r w:rsidRPr="009926FC">
        <w:rPr>
          <w:lang w:val="fr-FR"/>
        </w:rPr>
        <w:t>Composition acides gras suivant</w:t>
      </w:r>
      <w:r>
        <w:rPr>
          <w:lang w:val="fr-FR"/>
        </w:rPr>
        <w:t xml:space="preserve"> </w:t>
      </w:r>
      <w:r w:rsidRPr="009926FC">
        <w:rPr>
          <w:lang w:val="fr-FR"/>
        </w:rPr>
        <w:t>norme Codes STAN 210-199</w:t>
      </w:r>
    </w:p>
    <w:p w14:paraId="603A2B88" w14:textId="77777777" w:rsidR="009926FC" w:rsidRDefault="009926FC" w:rsidP="009926FC">
      <w:pPr>
        <w:rPr>
          <w:lang w:val="fr-FR"/>
        </w:rPr>
      </w:pPr>
    </w:p>
    <w:p w14:paraId="5A2FFEB4" w14:textId="77777777" w:rsidR="009926FC" w:rsidRPr="009926FC" w:rsidRDefault="009926FC" w:rsidP="009926FC">
      <w:pPr>
        <w:rPr>
          <w:lang w:val="en-US"/>
        </w:rPr>
      </w:pPr>
      <w:proofErr w:type="gramStart"/>
      <w:r w:rsidRPr="009926FC">
        <w:rPr>
          <w:lang w:val="en-US"/>
        </w:rPr>
        <w:t>Benzo(</w:t>
      </w:r>
      <w:proofErr w:type="gramEnd"/>
      <w:r w:rsidRPr="009926FC">
        <w:rPr>
          <w:lang w:val="en-US"/>
        </w:rPr>
        <w:t>a)</w:t>
      </w:r>
      <w:proofErr w:type="spellStart"/>
      <w:r w:rsidRPr="009926FC">
        <w:rPr>
          <w:lang w:val="en-US"/>
        </w:rPr>
        <w:t>Pyrène</w:t>
      </w:r>
      <w:proofErr w:type="spellEnd"/>
      <w:r w:rsidRPr="009926FC">
        <w:rPr>
          <w:lang w:val="en-US"/>
        </w:rPr>
        <w:t xml:space="preserve"> max 2 </w:t>
      </w:r>
      <w:r w:rsidRPr="009926FC">
        <w:rPr>
          <w:lang w:val="fr-FR"/>
        </w:rPr>
        <w:t>μ</w:t>
      </w:r>
      <w:r w:rsidRPr="009926FC">
        <w:rPr>
          <w:lang w:val="en-US"/>
        </w:rPr>
        <w:t>g/kg</w:t>
      </w:r>
    </w:p>
    <w:p w14:paraId="7E4B2CA2" w14:textId="77777777" w:rsidR="009926FC" w:rsidRPr="009926FC" w:rsidRDefault="009926FC" w:rsidP="009926FC">
      <w:pPr>
        <w:rPr>
          <w:lang w:val="en-US"/>
        </w:rPr>
      </w:pPr>
      <w:proofErr w:type="spellStart"/>
      <w:proofErr w:type="gramStart"/>
      <w:r w:rsidRPr="009926FC">
        <w:rPr>
          <w:lang w:val="en-US"/>
        </w:rPr>
        <w:t>Plomb</w:t>
      </w:r>
      <w:proofErr w:type="spellEnd"/>
      <w:r w:rsidRPr="009926FC">
        <w:rPr>
          <w:lang w:val="en-US"/>
        </w:rPr>
        <w:t xml:space="preserve"> :</w:t>
      </w:r>
      <w:proofErr w:type="gramEnd"/>
      <w:r w:rsidRPr="009926FC">
        <w:rPr>
          <w:lang w:val="en-US"/>
        </w:rPr>
        <w:t xml:space="preserve"> max 0.1 mg/l</w:t>
      </w:r>
    </w:p>
    <w:p w14:paraId="24FC3C9D" w14:textId="77777777" w:rsidR="009926FC" w:rsidRPr="009926FC" w:rsidRDefault="009926FC" w:rsidP="009926FC">
      <w:pPr>
        <w:rPr>
          <w:lang w:val="fr-FR"/>
        </w:rPr>
      </w:pPr>
      <w:r w:rsidRPr="009926FC">
        <w:rPr>
          <w:lang w:val="fr-FR"/>
        </w:rPr>
        <w:t>Arsenic : max 0.1 mg/l</w:t>
      </w:r>
    </w:p>
    <w:p w14:paraId="2F2911E9" w14:textId="7BAE0CF4" w:rsidR="009926FC" w:rsidRDefault="009926FC" w:rsidP="009926FC">
      <w:pPr>
        <w:rPr>
          <w:lang w:val="fr-FR"/>
        </w:rPr>
      </w:pPr>
      <w:r w:rsidRPr="009926FC">
        <w:rPr>
          <w:lang w:val="fr-FR"/>
        </w:rPr>
        <w:t>Pesticides LMR Codex</w:t>
      </w:r>
    </w:p>
    <w:p w14:paraId="553A1E92" w14:textId="77777777" w:rsidR="009926FC" w:rsidRPr="00356A91" w:rsidRDefault="009926FC" w:rsidP="009926FC">
      <w:pPr>
        <w:rPr>
          <w:lang w:val="fr-FR"/>
        </w:rPr>
      </w:pPr>
    </w:p>
    <w:p w14:paraId="3FF83A98" w14:textId="68A86D4B" w:rsidR="002D0AE6" w:rsidRPr="00860007" w:rsidRDefault="003F0601" w:rsidP="00E063EC">
      <w:pPr>
        <w:shd w:val="clear" w:color="auto" w:fill="D9D9D9"/>
        <w:rPr>
          <w:b/>
          <w:sz w:val="28"/>
          <w:szCs w:val="28"/>
          <w:lang w:val="fr-FR"/>
        </w:rPr>
      </w:pPr>
      <w:r>
        <w:rPr>
          <w:b/>
          <w:sz w:val="28"/>
          <w:szCs w:val="28"/>
          <w:lang w:val="fr-FR"/>
        </w:rPr>
        <w:t>1</w:t>
      </w:r>
      <w:r w:rsidR="00473482">
        <w:rPr>
          <w:b/>
          <w:sz w:val="28"/>
          <w:szCs w:val="28"/>
          <w:lang w:val="fr-FR"/>
        </w:rPr>
        <w:t>3</w:t>
      </w:r>
      <w:r w:rsidR="00860007">
        <w:rPr>
          <w:b/>
          <w:sz w:val="28"/>
          <w:szCs w:val="28"/>
          <w:lang w:val="fr-FR"/>
        </w:rPr>
        <w:t xml:space="preserve"> </w:t>
      </w:r>
      <w:r w:rsidR="00004965">
        <w:rPr>
          <w:b/>
          <w:sz w:val="28"/>
          <w:szCs w:val="28"/>
          <w:lang w:val="fr-FR"/>
        </w:rPr>
        <w:t>–</w:t>
      </w:r>
      <w:r w:rsidR="00860007">
        <w:rPr>
          <w:b/>
          <w:sz w:val="28"/>
          <w:szCs w:val="28"/>
          <w:lang w:val="fr-FR"/>
        </w:rPr>
        <w:t xml:space="preserve"> </w:t>
      </w:r>
      <w:r w:rsidR="00004965">
        <w:rPr>
          <w:b/>
          <w:sz w:val="28"/>
          <w:szCs w:val="28"/>
          <w:lang w:val="fr-FR"/>
        </w:rPr>
        <w:t>Sel iodé</w:t>
      </w:r>
    </w:p>
    <w:p w14:paraId="30ECAAAB" w14:textId="77777777" w:rsidR="007B198D" w:rsidRDefault="007B198D" w:rsidP="007C6932">
      <w:pPr>
        <w:rPr>
          <w:color w:val="FF0000"/>
          <w:lang w:val="fr-FR"/>
        </w:rPr>
      </w:pPr>
    </w:p>
    <w:p w14:paraId="025C269C" w14:textId="77777777" w:rsidR="002D0AE6" w:rsidRDefault="002D0AE6" w:rsidP="002D0AE6">
      <w:pPr>
        <w:rPr>
          <w:b/>
          <w:u w:val="single"/>
          <w:lang w:val="fr-FR"/>
        </w:rPr>
      </w:pPr>
      <w:r w:rsidRPr="007B198D">
        <w:rPr>
          <w:b/>
          <w:u w:val="single"/>
          <w:lang w:val="fr-FR"/>
        </w:rPr>
        <w:t>Critère de qualité :</w:t>
      </w:r>
    </w:p>
    <w:p w14:paraId="2441E2E6" w14:textId="77777777" w:rsidR="002D0AE6" w:rsidRDefault="002D0AE6" w:rsidP="007C6932">
      <w:pPr>
        <w:rPr>
          <w:color w:val="FF0000"/>
          <w:lang w:val="fr-FR"/>
        </w:rPr>
      </w:pPr>
    </w:p>
    <w:p w14:paraId="769D82F8" w14:textId="77777777" w:rsidR="00004965" w:rsidRPr="00004965" w:rsidRDefault="00004965" w:rsidP="00004965">
      <w:pPr>
        <w:suppressAutoHyphens w:val="0"/>
        <w:autoSpaceDE w:val="0"/>
        <w:autoSpaceDN w:val="0"/>
        <w:adjustRightInd w:val="0"/>
        <w:rPr>
          <w:rFonts w:cs="Arial"/>
          <w:lang w:val="fr-FR" w:eastAsia="fr-FR"/>
        </w:rPr>
      </w:pPr>
      <w:r w:rsidRPr="00004965">
        <w:rPr>
          <w:rFonts w:cs="Arial"/>
          <w:lang w:val="fr-FR" w:eastAsia="fr-FR"/>
        </w:rPr>
        <w:t>Humidité : max 2%</w:t>
      </w:r>
    </w:p>
    <w:p w14:paraId="13B65DDB" w14:textId="77777777" w:rsidR="00004965" w:rsidRPr="00004965" w:rsidRDefault="00004965" w:rsidP="00004965">
      <w:pPr>
        <w:suppressAutoHyphens w:val="0"/>
        <w:autoSpaceDE w:val="0"/>
        <w:autoSpaceDN w:val="0"/>
        <w:adjustRightInd w:val="0"/>
        <w:rPr>
          <w:rFonts w:cs="Arial"/>
          <w:lang w:val="fr-FR" w:eastAsia="fr-FR"/>
        </w:rPr>
      </w:pPr>
      <w:proofErr w:type="spellStart"/>
      <w:r w:rsidRPr="00004965">
        <w:rPr>
          <w:rFonts w:cs="Arial"/>
          <w:lang w:val="fr-FR" w:eastAsia="fr-FR"/>
        </w:rPr>
        <w:t>NaCl</w:t>
      </w:r>
      <w:proofErr w:type="spellEnd"/>
      <w:r w:rsidRPr="00004965">
        <w:rPr>
          <w:rFonts w:cs="Arial"/>
          <w:lang w:val="fr-FR" w:eastAsia="fr-FR"/>
        </w:rPr>
        <w:t xml:space="preserve"> : mini 96 %</w:t>
      </w:r>
    </w:p>
    <w:p w14:paraId="4570C5C8" w14:textId="563B547A" w:rsidR="00066936" w:rsidRPr="00004965" w:rsidRDefault="00004965" w:rsidP="00004965">
      <w:pPr>
        <w:tabs>
          <w:tab w:val="left" w:pos="2835"/>
        </w:tabs>
        <w:rPr>
          <w:rFonts w:cs="Arial"/>
          <w:lang w:val="fr-FR" w:eastAsia="fr-FR"/>
        </w:rPr>
      </w:pPr>
      <w:r w:rsidRPr="00004965">
        <w:rPr>
          <w:rFonts w:cs="Arial"/>
          <w:lang w:val="fr-FR" w:eastAsia="fr-FR"/>
        </w:rPr>
        <w:t>Iode en KIO3 : 50 à 80 ppm</w:t>
      </w:r>
    </w:p>
    <w:p w14:paraId="3D24B5D2" w14:textId="77777777" w:rsidR="00004965" w:rsidRPr="00004965" w:rsidRDefault="00004965" w:rsidP="00004965">
      <w:pPr>
        <w:tabs>
          <w:tab w:val="left" w:pos="2835"/>
        </w:tabs>
        <w:rPr>
          <w:lang w:val="fr-FR"/>
        </w:rPr>
      </w:pPr>
    </w:p>
    <w:p w14:paraId="56AA8468" w14:textId="77777777" w:rsidR="00004965" w:rsidRPr="00004965" w:rsidRDefault="00004965" w:rsidP="00004965">
      <w:pPr>
        <w:suppressAutoHyphens w:val="0"/>
        <w:autoSpaceDE w:val="0"/>
        <w:autoSpaceDN w:val="0"/>
        <w:adjustRightInd w:val="0"/>
        <w:rPr>
          <w:rFonts w:cs="Arial"/>
          <w:lang w:val="en-US" w:eastAsia="fr-FR"/>
        </w:rPr>
      </w:pPr>
      <w:proofErr w:type="spellStart"/>
      <w:proofErr w:type="gramStart"/>
      <w:r w:rsidRPr="00004965">
        <w:rPr>
          <w:rFonts w:cs="Arial"/>
          <w:lang w:val="en-US" w:eastAsia="fr-FR"/>
        </w:rPr>
        <w:t>Plomb</w:t>
      </w:r>
      <w:proofErr w:type="spellEnd"/>
      <w:r w:rsidRPr="00004965">
        <w:rPr>
          <w:rFonts w:cs="Arial"/>
          <w:lang w:val="en-US" w:eastAsia="fr-FR"/>
        </w:rPr>
        <w:t xml:space="preserve"> :</w:t>
      </w:r>
      <w:proofErr w:type="gramEnd"/>
      <w:r w:rsidRPr="00004965">
        <w:rPr>
          <w:rFonts w:cs="Arial"/>
          <w:lang w:val="en-US" w:eastAsia="fr-FR"/>
        </w:rPr>
        <w:t xml:space="preserve"> max 2.0 mg/l</w:t>
      </w:r>
    </w:p>
    <w:p w14:paraId="66A67287" w14:textId="77777777" w:rsidR="00004965" w:rsidRPr="00004965" w:rsidRDefault="00004965" w:rsidP="00004965">
      <w:pPr>
        <w:suppressAutoHyphens w:val="0"/>
        <w:autoSpaceDE w:val="0"/>
        <w:autoSpaceDN w:val="0"/>
        <w:adjustRightInd w:val="0"/>
        <w:rPr>
          <w:rFonts w:cs="Arial"/>
          <w:lang w:val="en-US" w:eastAsia="fr-FR"/>
        </w:rPr>
      </w:pPr>
      <w:proofErr w:type="gramStart"/>
      <w:r w:rsidRPr="00004965">
        <w:rPr>
          <w:rFonts w:cs="Arial"/>
          <w:lang w:val="en-US" w:eastAsia="fr-FR"/>
        </w:rPr>
        <w:t>Arsenic :</w:t>
      </w:r>
      <w:proofErr w:type="gramEnd"/>
      <w:r w:rsidRPr="00004965">
        <w:rPr>
          <w:rFonts w:cs="Arial"/>
          <w:lang w:val="en-US" w:eastAsia="fr-FR"/>
        </w:rPr>
        <w:t xml:space="preserve"> max 0.5 mg/l</w:t>
      </w:r>
    </w:p>
    <w:p w14:paraId="1A84A2B3" w14:textId="77777777" w:rsidR="00004965" w:rsidRPr="006C05B9" w:rsidRDefault="00004965" w:rsidP="00004965">
      <w:pPr>
        <w:suppressAutoHyphens w:val="0"/>
        <w:autoSpaceDE w:val="0"/>
        <w:autoSpaceDN w:val="0"/>
        <w:adjustRightInd w:val="0"/>
        <w:rPr>
          <w:rFonts w:cs="Arial"/>
          <w:lang w:val="en-US" w:eastAsia="fr-FR"/>
        </w:rPr>
      </w:pPr>
      <w:proofErr w:type="gramStart"/>
      <w:r w:rsidRPr="006C05B9">
        <w:rPr>
          <w:rFonts w:cs="Arial"/>
          <w:lang w:val="en-US" w:eastAsia="fr-FR"/>
        </w:rPr>
        <w:t>Cadmium :</w:t>
      </w:r>
      <w:proofErr w:type="gramEnd"/>
      <w:r w:rsidRPr="006C05B9">
        <w:rPr>
          <w:rFonts w:cs="Arial"/>
          <w:lang w:val="en-US" w:eastAsia="fr-FR"/>
        </w:rPr>
        <w:t xml:space="preserve"> max 0.5 mg/l</w:t>
      </w:r>
    </w:p>
    <w:p w14:paraId="68F4EDCA" w14:textId="6D6277F4" w:rsidR="00066936" w:rsidRPr="006C05B9" w:rsidRDefault="00004965" w:rsidP="00004965">
      <w:pPr>
        <w:rPr>
          <w:lang w:val="en-US"/>
        </w:rPr>
      </w:pPr>
      <w:proofErr w:type="gramStart"/>
      <w:r w:rsidRPr="006C05B9">
        <w:rPr>
          <w:rFonts w:cs="Arial"/>
          <w:lang w:val="en-US" w:eastAsia="fr-FR"/>
        </w:rPr>
        <w:t>Mercure :</w:t>
      </w:r>
      <w:proofErr w:type="gramEnd"/>
      <w:r w:rsidRPr="006C05B9">
        <w:rPr>
          <w:rFonts w:cs="Arial"/>
          <w:lang w:val="en-US" w:eastAsia="fr-FR"/>
        </w:rPr>
        <w:t xml:space="preserve"> max 0.1 mg/l</w:t>
      </w:r>
    </w:p>
    <w:p w14:paraId="175356CC" w14:textId="77777777" w:rsidR="007B198D" w:rsidRPr="006C05B9" w:rsidRDefault="007B198D" w:rsidP="007C6932">
      <w:pPr>
        <w:rPr>
          <w:color w:val="FF0000"/>
          <w:lang w:val="en-US"/>
        </w:rPr>
      </w:pPr>
    </w:p>
    <w:p w14:paraId="73357F9C" w14:textId="77777777" w:rsidR="007B198D" w:rsidRPr="006C05B9" w:rsidRDefault="007B198D" w:rsidP="007C6932">
      <w:pPr>
        <w:rPr>
          <w:color w:val="FF0000"/>
          <w:lang w:val="en-US"/>
        </w:rPr>
      </w:pPr>
    </w:p>
    <w:p w14:paraId="0B174FBA" w14:textId="6D89AEF9" w:rsidR="00F324F2" w:rsidRPr="00F324F2" w:rsidRDefault="00F324F2" w:rsidP="00F324F2">
      <w:pPr>
        <w:pStyle w:val="Titre1"/>
        <w:rPr>
          <w:lang w:val="fr-FR"/>
        </w:rPr>
      </w:pPr>
      <w:bookmarkStart w:id="66" w:name="_Toc350604481"/>
      <w:bookmarkStart w:id="67" w:name="_Toc486409574"/>
      <w:r w:rsidRPr="00F324F2">
        <w:rPr>
          <w:lang w:val="fr-FR"/>
        </w:rPr>
        <w:lastRenderedPageBreak/>
        <w:t xml:space="preserve">Annexe </w:t>
      </w:r>
      <w:r>
        <w:rPr>
          <w:lang w:val="fr-FR"/>
        </w:rPr>
        <w:t>B</w:t>
      </w:r>
      <w:r w:rsidRPr="00F324F2">
        <w:rPr>
          <w:lang w:val="fr-FR"/>
        </w:rPr>
        <w:t xml:space="preserve"> : </w:t>
      </w:r>
      <w:r w:rsidRPr="00F324F2">
        <w:rPr>
          <w:lang w:val="fr-FR"/>
        </w:rPr>
        <w:br/>
        <w:t>FORMULAIRE DE CANDIDATURE</w:t>
      </w:r>
      <w:bookmarkEnd w:id="66"/>
      <w:bookmarkEnd w:id="67"/>
    </w:p>
    <w:p w14:paraId="185A5975" w14:textId="77777777" w:rsidR="00F324F2" w:rsidRPr="00F324F2" w:rsidRDefault="00F324F2" w:rsidP="00F324F2">
      <w:pPr>
        <w:rPr>
          <w:lang w:val="fr-FR"/>
        </w:rPr>
      </w:pPr>
    </w:p>
    <w:p w14:paraId="5D268A89" w14:textId="77777777" w:rsidR="00F324F2" w:rsidRPr="00F324F2" w:rsidRDefault="00F324F2" w:rsidP="00206B27">
      <w:pPr>
        <w:framePr w:w="4335" w:h="1321" w:hRule="exact" w:hSpace="142" w:wrap="notBeside" w:vAnchor="text" w:hAnchor="page" w:x="1609" w:y="916"/>
        <w:pBdr>
          <w:top w:val="single" w:sz="6" w:space="1" w:color="auto"/>
          <w:left w:val="single" w:sz="6" w:space="1" w:color="auto"/>
          <w:bottom w:val="single" w:sz="6" w:space="1" w:color="auto"/>
          <w:right w:val="single" w:sz="6" w:space="1" w:color="auto"/>
        </w:pBdr>
        <w:tabs>
          <w:tab w:val="left" w:pos="284"/>
        </w:tabs>
        <w:rPr>
          <w:rFonts w:ascii="Arial" w:hAnsi="Arial" w:cs="Arial"/>
          <w:b/>
          <w:sz w:val="20"/>
          <w:szCs w:val="20"/>
          <w:lang w:val="fr-FR"/>
        </w:rPr>
      </w:pPr>
      <w:r w:rsidRPr="00F324F2">
        <w:rPr>
          <w:rFonts w:ascii="Arial" w:hAnsi="Arial" w:cs="Arial"/>
          <w:sz w:val="20"/>
          <w:szCs w:val="20"/>
          <w:lang w:val="fr-FR"/>
        </w:rPr>
        <w:t xml:space="preserve">2. Adresse : </w:t>
      </w:r>
      <w:r w:rsidRPr="005016FA">
        <w:rPr>
          <w:rFonts w:ascii="Arial" w:hAnsi="Arial" w:cs="Arial"/>
          <w:b/>
          <w:sz w:val="20"/>
          <w:szCs w:val="20"/>
        </w:rPr>
        <w:fldChar w:fldCharType="begin">
          <w:ffData>
            <w:name w:val="Texte2"/>
            <w:enabled/>
            <w:calcOnExit w:val="0"/>
            <w:textInput/>
          </w:ffData>
        </w:fldChar>
      </w:r>
      <w:bookmarkStart w:id="68" w:name="Texte2"/>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sz w:val="20"/>
          <w:szCs w:val="20"/>
        </w:rPr>
        <w:t> </w:t>
      </w:r>
      <w:r w:rsidRPr="005016FA">
        <w:rPr>
          <w:rFonts w:cs="Arial"/>
          <w:b/>
          <w:sz w:val="20"/>
          <w:szCs w:val="20"/>
        </w:rPr>
        <w:t> </w:t>
      </w:r>
      <w:r w:rsidRPr="005016FA">
        <w:rPr>
          <w:rFonts w:cs="Arial"/>
          <w:b/>
          <w:sz w:val="20"/>
          <w:szCs w:val="20"/>
        </w:rPr>
        <w:t> </w:t>
      </w:r>
      <w:r w:rsidRPr="005016FA">
        <w:rPr>
          <w:rFonts w:cs="Arial"/>
          <w:b/>
          <w:sz w:val="20"/>
          <w:szCs w:val="20"/>
        </w:rPr>
        <w:t> </w:t>
      </w:r>
      <w:r w:rsidRPr="005016FA">
        <w:rPr>
          <w:rFonts w:cs="Arial"/>
          <w:b/>
          <w:sz w:val="20"/>
          <w:szCs w:val="20"/>
        </w:rPr>
        <w:t> </w:t>
      </w:r>
      <w:r w:rsidRPr="005016FA">
        <w:rPr>
          <w:rFonts w:ascii="Arial" w:hAnsi="Arial" w:cs="Arial"/>
          <w:b/>
          <w:sz w:val="20"/>
          <w:szCs w:val="20"/>
        </w:rPr>
        <w:fldChar w:fldCharType="end"/>
      </w:r>
      <w:bookmarkEnd w:id="68"/>
    </w:p>
    <w:p w14:paraId="2A9D89FB" w14:textId="77777777" w:rsidR="00F324F2" w:rsidRPr="00F324F2" w:rsidRDefault="00F324F2" w:rsidP="00206B27">
      <w:pPr>
        <w:framePr w:w="4335" w:h="1321" w:hRule="exact" w:hSpace="142" w:wrap="notBeside" w:vAnchor="text" w:hAnchor="page" w:x="1609" w:y="916"/>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p>
    <w:p w14:paraId="78C31E59" w14:textId="77777777" w:rsidR="00F324F2" w:rsidRPr="00F324F2" w:rsidRDefault="00F324F2" w:rsidP="00206B27">
      <w:pPr>
        <w:framePr w:w="4335" w:h="1321" w:hRule="exact" w:hSpace="142" w:wrap="notBeside" w:vAnchor="text" w:hAnchor="page" w:x="1609" w:y="916"/>
        <w:pBdr>
          <w:top w:val="single" w:sz="6" w:space="1" w:color="auto"/>
          <w:left w:val="single" w:sz="6" w:space="1" w:color="auto"/>
          <w:bottom w:val="single" w:sz="6" w:space="1" w:color="auto"/>
          <w:right w:val="single" w:sz="6" w:space="1" w:color="auto"/>
        </w:pBdr>
        <w:tabs>
          <w:tab w:val="left" w:pos="284"/>
          <w:tab w:val="num" w:pos="720"/>
        </w:tabs>
        <w:rPr>
          <w:rFonts w:ascii="Arial" w:hAnsi="Arial" w:cs="Arial"/>
          <w:b/>
          <w:sz w:val="20"/>
          <w:szCs w:val="20"/>
          <w:lang w:val="fr-FR"/>
        </w:rPr>
      </w:pPr>
      <w:r w:rsidRPr="00F324F2">
        <w:rPr>
          <w:rFonts w:ascii="Arial" w:hAnsi="Arial" w:cs="Arial"/>
          <w:sz w:val="20"/>
          <w:szCs w:val="20"/>
          <w:lang w:val="fr-FR"/>
        </w:rPr>
        <w:tab/>
        <w:t xml:space="preserve">Code Postal : </w:t>
      </w:r>
      <w:r w:rsidRPr="005016FA">
        <w:rPr>
          <w:rFonts w:ascii="Arial" w:hAnsi="Arial" w:cs="Arial"/>
          <w:b/>
          <w:sz w:val="20"/>
          <w:szCs w:val="20"/>
        </w:rPr>
        <w:fldChar w:fldCharType="begin">
          <w:ffData>
            <w:name w:val="Texte3"/>
            <w:enabled/>
            <w:calcOnExit w:val="0"/>
            <w:textInput/>
          </w:ffData>
        </w:fldChar>
      </w:r>
      <w:bookmarkStart w:id="69" w:name="Texte3"/>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69"/>
      <w:r w:rsidRPr="00F324F2">
        <w:rPr>
          <w:rFonts w:ascii="Arial" w:hAnsi="Arial" w:cs="Arial"/>
          <w:sz w:val="20"/>
          <w:szCs w:val="20"/>
          <w:lang w:val="fr-FR"/>
        </w:rPr>
        <w:tab/>
        <w:t xml:space="preserve">Ville : </w:t>
      </w:r>
      <w:r w:rsidRPr="005016FA">
        <w:rPr>
          <w:rFonts w:ascii="Arial" w:hAnsi="Arial" w:cs="Arial"/>
          <w:b/>
          <w:sz w:val="20"/>
          <w:szCs w:val="20"/>
        </w:rPr>
        <w:fldChar w:fldCharType="begin">
          <w:ffData>
            <w:name w:val="Texte4"/>
            <w:enabled/>
            <w:calcOnExit w:val="0"/>
            <w:textInput/>
          </w:ffData>
        </w:fldChar>
      </w:r>
      <w:bookmarkStart w:id="70" w:name="Texte4"/>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70"/>
    </w:p>
    <w:p w14:paraId="70703710" w14:textId="77777777" w:rsidR="00F324F2" w:rsidRPr="00F324F2" w:rsidRDefault="00F324F2" w:rsidP="00206B27">
      <w:pPr>
        <w:framePr w:w="4335" w:h="1321" w:hRule="exact" w:hSpace="142" w:wrap="notBeside" w:vAnchor="text" w:hAnchor="page" w:x="1609" w:y="916"/>
        <w:pBdr>
          <w:top w:val="single" w:sz="6" w:space="1" w:color="auto"/>
          <w:left w:val="single" w:sz="6" w:space="1" w:color="auto"/>
          <w:bottom w:val="single" w:sz="6" w:space="1" w:color="auto"/>
          <w:right w:val="single" w:sz="6" w:space="1" w:color="auto"/>
        </w:pBdr>
        <w:tabs>
          <w:tab w:val="left" w:pos="284"/>
          <w:tab w:val="num" w:pos="720"/>
        </w:tabs>
        <w:rPr>
          <w:rFonts w:ascii="Arial" w:hAnsi="Arial" w:cs="Arial"/>
          <w:sz w:val="20"/>
          <w:szCs w:val="20"/>
          <w:lang w:val="fr-FR"/>
        </w:rPr>
      </w:pPr>
    </w:p>
    <w:p w14:paraId="1BFD4F09" w14:textId="77777777" w:rsidR="00F324F2" w:rsidRPr="00F324F2" w:rsidRDefault="00F324F2" w:rsidP="00206B27">
      <w:pPr>
        <w:framePr w:w="4335" w:h="1321" w:hRule="exact" w:hSpace="142" w:wrap="notBeside" w:vAnchor="text" w:hAnchor="page" w:x="1609" w:y="916"/>
        <w:pBdr>
          <w:top w:val="single" w:sz="6" w:space="1" w:color="auto"/>
          <w:left w:val="single" w:sz="6" w:space="1" w:color="auto"/>
          <w:bottom w:val="single" w:sz="6" w:space="1" w:color="auto"/>
          <w:right w:val="single" w:sz="6" w:space="1" w:color="auto"/>
        </w:pBdr>
        <w:tabs>
          <w:tab w:val="left" w:pos="284"/>
          <w:tab w:val="num" w:pos="720"/>
        </w:tabs>
        <w:rPr>
          <w:rFonts w:ascii="Arial" w:hAnsi="Arial" w:cs="Arial"/>
          <w:b/>
          <w:sz w:val="20"/>
          <w:szCs w:val="20"/>
          <w:lang w:val="fr-FR"/>
        </w:rPr>
      </w:pPr>
      <w:r w:rsidRPr="00F324F2">
        <w:rPr>
          <w:rFonts w:ascii="Arial" w:hAnsi="Arial" w:cs="Arial"/>
          <w:sz w:val="20"/>
          <w:szCs w:val="20"/>
          <w:lang w:val="fr-FR"/>
        </w:rPr>
        <w:tab/>
        <w:t xml:space="preserve">Pays : </w:t>
      </w:r>
      <w:r w:rsidRPr="005016FA">
        <w:rPr>
          <w:rFonts w:ascii="Arial" w:hAnsi="Arial" w:cs="Arial"/>
          <w:b/>
          <w:sz w:val="20"/>
          <w:szCs w:val="20"/>
        </w:rPr>
        <w:fldChar w:fldCharType="begin">
          <w:ffData>
            <w:name w:val="Texte5"/>
            <w:enabled/>
            <w:calcOnExit w:val="0"/>
            <w:textInput/>
          </w:ffData>
        </w:fldChar>
      </w:r>
      <w:bookmarkStart w:id="71" w:name="Texte5"/>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71"/>
    </w:p>
    <w:p w14:paraId="6FE84484" w14:textId="77777777" w:rsidR="00206B27" w:rsidRPr="00F324F2" w:rsidRDefault="00206B27" w:rsidP="00206B27">
      <w:pPr>
        <w:framePr w:w="4585" w:h="1311" w:hRule="exact" w:hSpace="142" w:wrap="around" w:vAnchor="text" w:hAnchor="page" w:x="6085" w:y="916"/>
        <w:numPr>
          <w:ilvl w:val="0"/>
          <w:numId w:val="32"/>
        </w:numPr>
        <w:pBdr>
          <w:top w:val="single" w:sz="6" w:space="1" w:color="auto"/>
          <w:left w:val="single" w:sz="6" w:space="1" w:color="auto"/>
          <w:bottom w:val="single" w:sz="6" w:space="1" w:color="auto"/>
          <w:right w:val="single" w:sz="6" w:space="1" w:color="auto"/>
        </w:pBdr>
        <w:tabs>
          <w:tab w:val="left" w:pos="284"/>
        </w:tabs>
        <w:suppressAutoHyphens w:val="0"/>
        <w:ind w:hanging="720"/>
        <w:rPr>
          <w:rFonts w:ascii="Arial" w:hAnsi="Arial" w:cs="Arial"/>
          <w:sz w:val="20"/>
          <w:szCs w:val="20"/>
          <w:lang w:val="fr-FR"/>
        </w:rPr>
      </w:pPr>
      <w:r w:rsidRPr="00F324F2">
        <w:rPr>
          <w:rFonts w:ascii="Arial" w:hAnsi="Arial" w:cs="Arial"/>
          <w:sz w:val="20"/>
          <w:szCs w:val="20"/>
          <w:lang w:val="fr-FR"/>
        </w:rPr>
        <w:t xml:space="preserve">Boite postale et adresse administrative : </w:t>
      </w:r>
    </w:p>
    <w:p w14:paraId="3C997F9A" w14:textId="77777777" w:rsidR="00206B27" w:rsidRPr="00F324F2" w:rsidRDefault="00206B27" w:rsidP="00206B27">
      <w:pPr>
        <w:framePr w:w="4585" w:h="1311" w:hRule="exact" w:hSpace="142" w:wrap="around" w:vAnchor="text" w:hAnchor="page" w:x="6085" w:y="916"/>
        <w:pBdr>
          <w:top w:val="single" w:sz="6" w:space="1" w:color="auto"/>
          <w:left w:val="single" w:sz="6" w:space="1" w:color="auto"/>
          <w:bottom w:val="single" w:sz="6" w:space="1" w:color="auto"/>
          <w:right w:val="single" w:sz="6" w:space="1" w:color="auto"/>
        </w:pBdr>
        <w:tabs>
          <w:tab w:val="left" w:pos="284"/>
        </w:tabs>
        <w:suppressAutoHyphens w:val="0"/>
        <w:rPr>
          <w:rFonts w:ascii="Arial" w:hAnsi="Arial" w:cs="Arial"/>
          <w:sz w:val="20"/>
          <w:szCs w:val="20"/>
          <w:lang w:val="fr-FR"/>
        </w:rPr>
      </w:pPr>
      <w:r w:rsidRPr="00F324F2">
        <w:rPr>
          <w:rFonts w:ascii="Arial" w:hAnsi="Arial" w:cs="Arial"/>
          <w:b/>
          <w:sz w:val="20"/>
          <w:szCs w:val="20"/>
          <w:lang w:val="fr-FR"/>
        </w:rPr>
        <w:br/>
      </w:r>
      <w:r w:rsidRPr="00F324F2">
        <w:rPr>
          <w:rFonts w:ascii="Arial" w:hAnsi="Arial" w:cs="Arial"/>
          <w:b/>
          <w:sz w:val="20"/>
          <w:szCs w:val="20"/>
          <w:lang w:val="fr-FR"/>
        </w:rPr>
        <w:br/>
      </w:r>
      <w:r w:rsidRPr="00F324F2">
        <w:rPr>
          <w:rFonts w:ascii="Arial" w:hAnsi="Arial" w:cs="Arial"/>
          <w:b/>
          <w:sz w:val="20"/>
          <w:szCs w:val="20"/>
          <w:lang w:val="fr-FR"/>
        </w:rPr>
        <w:br/>
      </w:r>
      <w:r w:rsidRPr="00F324F2">
        <w:rPr>
          <w:rFonts w:ascii="Arial" w:hAnsi="Arial" w:cs="Arial"/>
          <w:b/>
          <w:sz w:val="20"/>
          <w:szCs w:val="20"/>
          <w:lang w:val="fr-FR"/>
        </w:rPr>
        <w:br/>
      </w:r>
      <w:r w:rsidRPr="00F324F2">
        <w:rPr>
          <w:rFonts w:ascii="Arial" w:hAnsi="Arial" w:cs="Arial"/>
          <w:b/>
          <w:sz w:val="20"/>
          <w:szCs w:val="20"/>
          <w:lang w:val="fr-FR"/>
        </w:rPr>
        <w:br/>
      </w:r>
    </w:p>
    <w:p w14:paraId="5FCDC73D" w14:textId="77777777" w:rsidR="00F324F2" w:rsidRPr="00F324F2" w:rsidRDefault="00F324F2" w:rsidP="00F324F2">
      <w:pPr>
        <w:rPr>
          <w:rFonts w:ascii="Arial" w:hAnsi="Arial" w:cs="Arial"/>
          <w:sz w:val="20"/>
          <w:szCs w:val="20"/>
          <w:lang w:val="fr-FR"/>
        </w:rPr>
      </w:pPr>
    </w:p>
    <w:p w14:paraId="74614720" w14:textId="77777777" w:rsidR="00F324F2" w:rsidRPr="00F324F2" w:rsidRDefault="00F324F2" w:rsidP="00F324F2">
      <w:pPr>
        <w:framePr w:w="9072" w:hSpace="142" w:wrap="notBeside" w:vAnchor="text" w:hAnchor="text" w:y="1"/>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r w:rsidRPr="00F324F2">
        <w:rPr>
          <w:rFonts w:ascii="Arial" w:hAnsi="Arial" w:cs="Arial"/>
          <w:sz w:val="20"/>
          <w:szCs w:val="20"/>
          <w:lang w:val="fr-FR"/>
        </w:rPr>
        <w:t xml:space="preserve">1. Nom de la société: </w:t>
      </w:r>
      <w:r w:rsidRPr="005016FA">
        <w:rPr>
          <w:rFonts w:ascii="Arial" w:hAnsi="Arial" w:cs="Arial"/>
          <w:sz w:val="20"/>
          <w:szCs w:val="20"/>
        </w:rPr>
        <w:fldChar w:fldCharType="begin">
          <w:ffData>
            <w:name w:val="Texte1"/>
            <w:enabled/>
            <w:calcOnExit w:val="0"/>
            <w:textInput/>
          </w:ffData>
        </w:fldChar>
      </w:r>
      <w:bookmarkStart w:id="72" w:name="Texte1"/>
      <w:r w:rsidRPr="00F324F2">
        <w:rPr>
          <w:rFonts w:ascii="Arial" w:hAnsi="Arial" w:cs="Arial"/>
          <w:sz w:val="20"/>
          <w:szCs w:val="20"/>
          <w:lang w:val="fr-FR"/>
        </w:rPr>
        <w:instrText xml:space="preserve"> FORMTEXT </w:instrText>
      </w:r>
      <w:r w:rsidRPr="005016FA">
        <w:rPr>
          <w:rFonts w:ascii="Arial" w:hAnsi="Arial" w:cs="Arial"/>
          <w:sz w:val="20"/>
          <w:szCs w:val="20"/>
        </w:rPr>
      </w:r>
      <w:r w:rsidRPr="005016FA">
        <w:rPr>
          <w:rFonts w:ascii="Arial" w:hAnsi="Arial" w:cs="Arial"/>
          <w:sz w:val="20"/>
          <w:szCs w:val="20"/>
        </w:rPr>
        <w:fldChar w:fldCharType="separate"/>
      </w:r>
      <w:r w:rsidRPr="005016FA">
        <w:rPr>
          <w:rFonts w:cs="Arial"/>
          <w:sz w:val="20"/>
          <w:szCs w:val="20"/>
        </w:rPr>
        <w:t> </w:t>
      </w:r>
      <w:r w:rsidRPr="005016FA">
        <w:rPr>
          <w:rFonts w:cs="Arial"/>
          <w:sz w:val="20"/>
          <w:szCs w:val="20"/>
        </w:rPr>
        <w:t> </w:t>
      </w:r>
      <w:r w:rsidRPr="005016FA">
        <w:rPr>
          <w:rFonts w:cs="Arial"/>
          <w:sz w:val="20"/>
          <w:szCs w:val="20"/>
        </w:rPr>
        <w:t> </w:t>
      </w:r>
      <w:r w:rsidRPr="005016FA">
        <w:rPr>
          <w:rFonts w:cs="Arial"/>
          <w:sz w:val="20"/>
          <w:szCs w:val="20"/>
        </w:rPr>
        <w:t> </w:t>
      </w:r>
      <w:r w:rsidRPr="005016FA">
        <w:rPr>
          <w:rFonts w:cs="Arial"/>
          <w:sz w:val="20"/>
          <w:szCs w:val="20"/>
        </w:rPr>
        <w:t> </w:t>
      </w:r>
      <w:r w:rsidRPr="005016FA">
        <w:rPr>
          <w:rFonts w:ascii="Arial" w:hAnsi="Arial" w:cs="Arial"/>
          <w:sz w:val="20"/>
          <w:szCs w:val="20"/>
        </w:rPr>
        <w:fldChar w:fldCharType="end"/>
      </w:r>
      <w:bookmarkEnd w:id="72"/>
    </w:p>
    <w:p w14:paraId="52F279E7" w14:textId="77777777" w:rsidR="00F324F2" w:rsidRPr="00F324F2" w:rsidRDefault="00F324F2" w:rsidP="00F324F2">
      <w:pPr>
        <w:framePr w:w="9072" w:hSpace="142" w:wrap="notBeside" w:vAnchor="text" w:hAnchor="text" w:y="1"/>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p>
    <w:p w14:paraId="30B1495D" w14:textId="77777777" w:rsidR="00F324F2" w:rsidRPr="00F324F2" w:rsidRDefault="00F324F2" w:rsidP="00F324F2">
      <w:pPr>
        <w:tabs>
          <w:tab w:val="left" w:pos="284"/>
        </w:tabs>
        <w:rPr>
          <w:rFonts w:ascii="Arial" w:hAnsi="Arial" w:cs="Arial"/>
          <w:sz w:val="20"/>
          <w:szCs w:val="20"/>
          <w:lang w:val="fr-FR"/>
        </w:rPr>
      </w:pPr>
    </w:p>
    <w:p w14:paraId="1C5851A0" w14:textId="77777777" w:rsidR="00F324F2" w:rsidRPr="00F324F2" w:rsidRDefault="00F324F2" w:rsidP="00F324F2">
      <w:pPr>
        <w:framePr w:w="9072" w:hSpace="142" w:wrap="notBeside" w:vAnchor="text" w:hAnchor="margin" w:y="114"/>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r w:rsidRPr="00F324F2">
        <w:rPr>
          <w:rFonts w:ascii="Arial" w:hAnsi="Arial" w:cs="Arial"/>
          <w:sz w:val="20"/>
          <w:szCs w:val="20"/>
          <w:lang w:val="fr-FR"/>
        </w:rPr>
        <w:t xml:space="preserve">4. Nom de la personne contact : </w:t>
      </w:r>
      <w:r w:rsidRPr="005016FA">
        <w:rPr>
          <w:rFonts w:ascii="Arial" w:hAnsi="Arial" w:cs="Arial"/>
          <w:sz w:val="20"/>
          <w:szCs w:val="20"/>
        </w:rPr>
        <w:fldChar w:fldCharType="begin">
          <w:ffData>
            <w:name w:val="Texte62"/>
            <w:enabled/>
            <w:calcOnExit w:val="0"/>
            <w:textInput/>
          </w:ffData>
        </w:fldChar>
      </w:r>
      <w:bookmarkStart w:id="73" w:name="Texte62"/>
      <w:r w:rsidRPr="00F324F2">
        <w:rPr>
          <w:rFonts w:ascii="Arial" w:hAnsi="Arial" w:cs="Arial"/>
          <w:sz w:val="20"/>
          <w:szCs w:val="20"/>
          <w:lang w:val="fr-FR"/>
        </w:rPr>
        <w:instrText xml:space="preserve"> FORMTEXT </w:instrText>
      </w:r>
      <w:r w:rsidRPr="005016FA">
        <w:rPr>
          <w:rFonts w:ascii="Arial" w:hAnsi="Arial" w:cs="Arial"/>
          <w:sz w:val="20"/>
          <w:szCs w:val="20"/>
        </w:rPr>
      </w:r>
      <w:r w:rsidRPr="005016FA">
        <w:rPr>
          <w:rFonts w:ascii="Arial" w:hAnsi="Arial" w:cs="Arial"/>
          <w:sz w:val="20"/>
          <w:szCs w:val="20"/>
        </w:rPr>
        <w:fldChar w:fldCharType="separate"/>
      </w:r>
      <w:r w:rsidRPr="005016FA">
        <w:rPr>
          <w:rFonts w:cs="Arial"/>
          <w:noProof/>
          <w:sz w:val="20"/>
          <w:szCs w:val="20"/>
        </w:rPr>
        <w:t> </w:t>
      </w:r>
      <w:r w:rsidRPr="005016FA">
        <w:rPr>
          <w:rFonts w:cs="Arial"/>
          <w:noProof/>
          <w:sz w:val="20"/>
          <w:szCs w:val="20"/>
        </w:rPr>
        <w:t> </w:t>
      </w:r>
      <w:r w:rsidRPr="005016FA">
        <w:rPr>
          <w:rFonts w:cs="Arial"/>
          <w:noProof/>
          <w:sz w:val="20"/>
          <w:szCs w:val="20"/>
        </w:rPr>
        <w:t> </w:t>
      </w:r>
      <w:r w:rsidRPr="005016FA">
        <w:rPr>
          <w:rFonts w:cs="Arial"/>
          <w:noProof/>
          <w:sz w:val="20"/>
          <w:szCs w:val="20"/>
        </w:rPr>
        <w:t> </w:t>
      </w:r>
      <w:r w:rsidRPr="005016FA">
        <w:rPr>
          <w:rFonts w:cs="Arial"/>
          <w:noProof/>
          <w:sz w:val="20"/>
          <w:szCs w:val="20"/>
        </w:rPr>
        <w:t> </w:t>
      </w:r>
      <w:r w:rsidRPr="005016FA">
        <w:rPr>
          <w:rFonts w:ascii="Arial" w:hAnsi="Arial" w:cs="Arial"/>
          <w:sz w:val="20"/>
          <w:szCs w:val="20"/>
        </w:rPr>
        <w:fldChar w:fldCharType="end"/>
      </w:r>
      <w:bookmarkEnd w:id="73"/>
    </w:p>
    <w:p w14:paraId="03401CA1" w14:textId="77777777" w:rsidR="00F324F2" w:rsidRPr="00F324F2" w:rsidRDefault="00F324F2" w:rsidP="00F324F2">
      <w:pPr>
        <w:framePr w:w="9072" w:hSpace="142" w:wrap="notBeside" w:vAnchor="text" w:hAnchor="margin" w:y="114"/>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p>
    <w:p w14:paraId="4D96F420" w14:textId="77777777" w:rsidR="00F324F2" w:rsidRPr="00F324F2" w:rsidRDefault="00F324F2" w:rsidP="00F324F2">
      <w:pPr>
        <w:framePr w:w="9072" w:hSpace="142" w:wrap="notBeside" w:vAnchor="text" w:hAnchor="margin" w:y="114"/>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r w:rsidRPr="00F324F2">
        <w:rPr>
          <w:rFonts w:ascii="Arial" w:hAnsi="Arial" w:cs="Arial"/>
          <w:sz w:val="20"/>
          <w:szCs w:val="20"/>
          <w:lang w:val="fr-FR"/>
        </w:rPr>
        <w:t xml:space="preserve">5. Tel : </w:t>
      </w:r>
      <w:r w:rsidRPr="005016FA">
        <w:rPr>
          <w:rFonts w:ascii="Arial" w:hAnsi="Arial" w:cs="Arial"/>
          <w:b/>
          <w:sz w:val="20"/>
          <w:szCs w:val="20"/>
        </w:rPr>
        <w:fldChar w:fldCharType="begin">
          <w:ffData>
            <w:name w:val="Texte7"/>
            <w:enabled/>
            <w:calcOnExit w:val="0"/>
            <w:textInput/>
          </w:ffData>
        </w:fldChar>
      </w:r>
      <w:bookmarkStart w:id="74" w:name="Texte7"/>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sz w:val="20"/>
          <w:szCs w:val="20"/>
        </w:rPr>
        <w:t> </w:t>
      </w:r>
      <w:r w:rsidRPr="005016FA">
        <w:rPr>
          <w:rFonts w:cs="Arial"/>
          <w:b/>
          <w:sz w:val="20"/>
          <w:szCs w:val="20"/>
        </w:rPr>
        <w:t> </w:t>
      </w:r>
      <w:r w:rsidRPr="005016FA">
        <w:rPr>
          <w:rFonts w:cs="Arial"/>
          <w:b/>
          <w:sz w:val="20"/>
          <w:szCs w:val="20"/>
        </w:rPr>
        <w:t> </w:t>
      </w:r>
      <w:r w:rsidRPr="005016FA">
        <w:rPr>
          <w:rFonts w:cs="Arial"/>
          <w:b/>
          <w:sz w:val="20"/>
          <w:szCs w:val="20"/>
        </w:rPr>
        <w:t> </w:t>
      </w:r>
      <w:r w:rsidRPr="005016FA">
        <w:rPr>
          <w:rFonts w:cs="Arial"/>
          <w:b/>
          <w:sz w:val="20"/>
          <w:szCs w:val="20"/>
        </w:rPr>
        <w:t> </w:t>
      </w:r>
      <w:r w:rsidRPr="005016FA">
        <w:rPr>
          <w:rFonts w:ascii="Arial" w:hAnsi="Arial" w:cs="Arial"/>
          <w:b/>
          <w:sz w:val="20"/>
          <w:szCs w:val="20"/>
        </w:rPr>
        <w:fldChar w:fldCharType="end"/>
      </w:r>
      <w:bookmarkEnd w:id="74"/>
      <w:r w:rsidRPr="00F324F2">
        <w:rPr>
          <w:rFonts w:ascii="Arial" w:hAnsi="Arial" w:cs="Arial"/>
          <w:b/>
          <w:sz w:val="20"/>
          <w:szCs w:val="20"/>
          <w:lang w:val="fr-FR"/>
        </w:rPr>
        <w:tab/>
      </w:r>
      <w:r w:rsidRPr="00F324F2">
        <w:rPr>
          <w:rFonts w:ascii="Arial" w:hAnsi="Arial" w:cs="Arial"/>
          <w:b/>
          <w:sz w:val="20"/>
          <w:szCs w:val="20"/>
          <w:lang w:val="fr-FR"/>
        </w:rPr>
        <w:tab/>
        <w:t xml:space="preserve">                                                      </w:t>
      </w:r>
      <w:r w:rsidRPr="00F324F2">
        <w:rPr>
          <w:rFonts w:ascii="Arial" w:hAnsi="Arial" w:cs="Arial"/>
          <w:b/>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t xml:space="preserve">6. Fax : </w:t>
      </w:r>
      <w:r w:rsidRPr="005016FA">
        <w:rPr>
          <w:rFonts w:ascii="Arial" w:hAnsi="Arial" w:cs="Arial"/>
          <w:b/>
          <w:sz w:val="20"/>
          <w:szCs w:val="20"/>
        </w:rPr>
        <w:fldChar w:fldCharType="begin">
          <w:ffData>
            <w:name w:val="Texte8"/>
            <w:enabled/>
            <w:calcOnExit w:val="0"/>
            <w:textInput/>
          </w:ffData>
        </w:fldChar>
      </w:r>
      <w:bookmarkStart w:id="75" w:name="Texte8"/>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75"/>
    </w:p>
    <w:p w14:paraId="33204CD7" w14:textId="77777777" w:rsidR="00F324F2" w:rsidRPr="00F324F2" w:rsidRDefault="00F324F2" w:rsidP="00F324F2">
      <w:pPr>
        <w:framePr w:w="9072" w:hSpace="142" w:wrap="notBeside" w:vAnchor="text" w:hAnchor="margin" w:y="114"/>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p>
    <w:p w14:paraId="79309D15" w14:textId="77777777" w:rsidR="00F324F2" w:rsidRPr="00F324F2" w:rsidRDefault="00F324F2" w:rsidP="00F324F2">
      <w:pPr>
        <w:framePr w:w="9072" w:hSpace="142" w:wrap="notBeside" w:vAnchor="text" w:hAnchor="margin" w:y="114"/>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r w:rsidRPr="00F324F2">
        <w:rPr>
          <w:rFonts w:ascii="Arial" w:hAnsi="Arial" w:cs="Arial"/>
          <w:sz w:val="20"/>
          <w:szCs w:val="20"/>
          <w:lang w:val="fr-FR"/>
        </w:rPr>
        <w:t xml:space="preserve">7. Email : </w:t>
      </w:r>
      <w:bookmarkStart w:id="76" w:name="Texte9"/>
      <w:r w:rsidRPr="005016FA">
        <w:rPr>
          <w:rFonts w:ascii="Arial" w:hAnsi="Arial" w:cs="Arial"/>
          <w:b/>
          <w:sz w:val="20"/>
          <w:szCs w:val="20"/>
        </w:rPr>
        <w:fldChar w:fldCharType="begin">
          <w:ffData>
            <w:name w:val="Texte9"/>
            <w:enabled/>
            <w:calcOnExit w:val="0"/>
            <w:textInput/>
          </w:ffData>
        </w:fldChar>
      </w:r>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76"/>
      <w:r w:rsidRPr="00F324F2">
        <w:rPr>
          <w:rFonts w:ascii="Arial" w:hAnsi="Arial" w:cs="Arial"/>
          <w:b/>
          <w:sz w:val="20"/>
          <w:szCs w:val="20"/>
          <w:lang w:val="fr-FR"/>
        </w:rPr>
        <w:t xml:space="preserve">                                                  </w:t>
      </w:r>
      <w:r w:rsidRPr="00F324F2">
        <w:rPr>
          <w:rFonts w:ascii="Arial" w:hAnsi="Arial" w:cs="Arial"/>
          <w:b/>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t xml:space="preserve">8. Adresse site web : </w:t>
      </w:r>
      <w:r w:rsidRPr="005016FA">
        <w:rPr>
          <w:rFonts w:ascii="Arial" w:hAnsi="Arial" w:cs="Arial"/>
          <w:b/>
          <w:sz w:val="20"/>
          <w:szCs w:val="20"/>
        </w:rPr>
        <w:fldChar w:fldCharType="begin">
          <w:ffData>
            <w:name w:val="Texte10"/>
            <w:enabled/>
            <w:calcOnExit w:val="0"/>
            <w:textInput/>
          </w:ffData>
        </w:fldChar>
      </w:r>
      <w:bookmarkStart w:id="77" w:name="Texte10"/>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77"/>
    </w:p>
    <w:p w14:paraId="59072BAF" w14:textId="77777777" w:rsidR="00F324F2" w:rsidRPr="00F324F2" w:rsidRDefault="00F324F2" w:rsidP="00F324F2">
      <w:pPr>
        <w:tabs>
          <w:tab w:val="left" w:pos="284"/>
        </w:tabs>
        <w:rPr>
          <w:rFonts w:ascii="Arial" w:hAnsi="Arial" w:cs="Arial"/>
          <w:sz w:val="20"/>
          <w:szCs w:val="20"/>
          <w:lang w:val="fr-FR"/>
        </w:rPr>
      </w:pPr>
    </w:p>
    <w:p w14:paraId="0323B890" w14:textId="77777777" w:rsidR="00F324F2" w:rsidRPr="00F324F2" w:rsidRDefault="00F324F2" w:rsidP="00F324F2">
      <w:pPr>
        <w:framePr w:w="9072" w:hSpace="142" w:wrap="around"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lang w:val="fr-FR"/>
        </w:rPr>
      </w:pPr>
      <w:r w:rsidRPr="00F324F2">
        <w:rPr>
          <w:rFonts w:ascii="Arial" w:hAnsi="Arial" w:cs="Arial"/>
          <w:sz w:val="20"/>
          <w:szCs w:val="20"/>
          <w:lang w:val="fr-FR"/>
        </w:rPr>
        <w:t xml:space="preserve">9. Société mère (Nom légal complet) : </w:t>
      </w:r>
      <w:r w:rsidRPr="005016FA">
        <w:rPr>
          <w:rFonts w:ascii="Arial" w:hAnsi="Arial" w:cs="Arial"/>
          <w:b/>
          <w:sz w:val="20"/>
          <w:szCs w:val="20"/>
        </w:rPr>
        <w:fldChar w:fldCharType="begin">
          <w:ffData>
            <w:name w:val="Texte11"/>
            <w:enabled/>
            <w:calcOnExit w:val="0"/>
            <w:textInput/>
          </w:ffData>
        </w:fldChar>
      </w:r>
      <w:bookmarkStart w:id="78" w:name="Texte11"/>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78"/>
    </w:p>
    <w:p w14:paraId="0C6C1394" w14:textId="77777777" w:rsidR="00F324F2" w:rsidRPr="00F324F2" w:rsidRDefault="00F324F2" w:rsidP="00F324F2">
      <w:pPr>
        <w:framePr w:w="9072" w:hSpace="142" w:wrap="around" w:vAnchor="text" w:hAnchor="text" w:y="1"/>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p>
    <w:p w14:paraId="2937CF24" w14:textId="77777777" w:rsidR="00F324F2" w:rsidRPr="00F324F2" w:rsidRDefault="00F324F2" w:rsidP="00F324F2">
      <w:pPr>
        <w:tabs>
          <w:tab w:val="left" w:pos="284"/>
        </w:tabs>
        <w:rPr>
          <w:rFonts w:ascii="Arial" w:hAnsi="Arial" w:cs="Arial"/>
          <w:sz w:val="20"/>
          <w:szCs w:val="20"/>
          <w:lang w:val="fr-FR"/>
        </w:rPr>
      </w:pPr>
    </w:p>
    <w:p w14:paraId="5D124F4A"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s>
        <w:rPr>
          <w:rFonts w:ascii="Arial" w:hAnsi="Arial" w:cs="Arial"/>
          <w:b/>
          <w:sz w:val="20"/>
          <w:szCs w:val="20"/>
          <w:lang w:val="fr-FR"/>
        </w:rPr>
      </w:pPr>
      <w:r w:rsidRPr="00F324F2">
        <w:rPr>
          <w:rFonts w:ascii="Arial" w:hAnsi="Arial" w:cs="Arial"/>
          <w:sz w:val="20"/>
          <w:szCs w:val="20"/>
          <w:lang w:val="fr-FR"/>
        </w:rPr>
        <w:t xml:space="preserve">10. Filiales, associés et/ou représentation internationale -  (joindre une liste si nécessaire): </w:t>
      </w:r>
      <w:r w:rsidRPr="005016FA">
        <w:rPr>
          <w:rFonts w:ascii="Arial" w:hAnsi="Arial" w:cs="Arial"/>
          <w:b/>
          <w:sz w:val="20"/>
          <w:szCs w:val="20"/>
        </w:rPr>
        <w:fldChar w:fldCharType="begin">
          <w:ffData>
            <w:name w:val="Texte12"/>
            <w:enabled/>
            <w:calcOnExit w:val="0"/>
            <w:textInput/>
          </w:ffData>
        </w:fldChar>
      </w:r>
      <w:bookmarkStart w:id="79" w:name="Texte12"/>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79"/>
    </w:p>
    <w:p w14:paraId="2278B5D2"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p>
    <w:p w14:paraId="42E202A9"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r w:rsidRPr="00F324F2">
        <w:rPr>
          <w:rFonts w:ascii="Arial" w:hAnsi="Arial" w:cs="Arial"/>
          <w:sz w:val="20"/>
          <w:szCs w:val="20"/>
          <w:lang w:val="fr-FR"/>
        </w:rPr>
        <w:t xml:space="preserve">11. Type de société : </w:t>
      </w:r>
    </w:p>
    <w:p w14:paraId="738CD420"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 w:val="num" w:pos="720"/>
        </w:tabs>
        <w:rPr>
          <w:rFonts w:ascii="Arial" w:hAnsi="Arial" w:cs="Arial"/>
          <w:sz w:val="20"/>
          <w:szCs w:val="20"/>
          <w:lang w:val="fr-FR"/>
        </w:rPr>
      </w:pPr>
      <w:r w:rsidRPr="00F324F2">
        <w:rPr>
          <w:rFonts w:ascii="Arial" w:hAnsi="Arial" w:cs="Arial"/>
          <w:sz w:val="20"/>
          <w:szCs w:val="20"/>
          <w:lang w:val="fr-FR"/>
        </w:rPr>
        <w:tab/>
      </w:r>
      <w:r w:rsidRPr="005016FA">
        <w:rPr>
          <w:rFonts w:ascii="Arial" w:hAnsi="Arial" w:cs="Arial"/>
          <w:sz w:val="20"/>
          <w:szCs w:val="20"/>
        </w:rPr>
        <w:fldChar w:fldCharType="begin">
          <w:ffData>
            <w:name w:val="CaseACocher7"/>
            <w:enabled/>
            <w:calcOnExit w:val="0"/>
            <w:checkBox>
              <w:sizeAuto/>
              <w:default w:val="0"/>
            </w:checkBox>
          </w:ffData>
        </w:fldChar>
      </w:r>
      <w:bookmarkStart w:id="80" w:name="CaseACocher7"/>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80"/>
      <w:r w:rsidRPr="00F324F2">
        <w:rPr>
          <w:rFonts w:ascii="Arial" w:hAnsi="Arial" w:cs="Arial"/>
          <w:sz w:val="20"/>
          <w:szCs w:val="20"/>
          <w:lang w:val="fr-FR"/>
        </w:rPr>
        <w:t xml:space="preserve"> Société Anonyme</w:t>
      </w:r>
      <w:r w:rsidRPr="00F324F2">
        <w:rPr>
          <w:rFonts w:ascii="Arial" w:hAnsi="Arial" w:cs="Arial"/>
          <w:sz w:val="20"/>
          <w:szCs w:val="20"/>
          <w:lang w:val="fr-FR"/>
        </w:rPr>
        <w:tab/>
      </w:r>
      <w:r w:rsidRPr="00F324F2">
        <w:rPr>
          <w:rFonts w:ascii="Arial" w:hAnsi="Arial" w:cs="Arial"/>
          <w:sz w:val="20"/>
          <w:szCs w:val="20"/>
          <w:lang w:val="fr-FR"/>
        </w:rPr>
        <w:tab/>
      </w:r>
      <w:r w:rsidRPr="005016FA">
        <w:rPr>
          <w:rFonts w:ascii="Arial" w:hAnsi="Arial" w:cs="Arial"/>
          <w:sz w:val="20"/>
          <w:szCs w:val="20"/>
        </w:rPr>
        <w:fldChar w:fldCharType="begin">
          <w:ffData>
            <w:name w:val="CaseACocher8"/>
            <w:enabled/>
            <w:calcOnExit w:val="0"/>
            <w:checkBox>
              <w:sizeAuto/>
              <w:default w:val="0"/>
            </w:checkBox>
          </w:ffData>
        </w:fldChar>
      </w:r>
      <w:bookmarkStart w:id="81" w:name="CaseACocher8"/>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81"/>
      <w:r w:rsidRPr="00F324F2">
        <w:rPr>
          <w:rFonts w:ascii="Arial" w:hAnsi="Arial" w:cs="Arial"/>
          <w:sz w:val="20"/>
          <w:szCs w:val="20"/>
          <w:lang w:val="fr-FR"/>
        </w:rPr>
        <w:t xml:space="preserve"> S.A.R.L</w:t>
      </w:r>
      <w:r w:rsidRPr="00F324F2">
        <w:rPr>
          <w:rFonts w:ascii="Arial" w:hAnsi="Arial" w:cs="Arial"/>
          <w:sz w:val="20"/>
          <w:szCs w:val="20"/>
          <w:lang w:val="fr-FR"/>
        </w:rPr>
        <w:tab/>
      </w:r>
      <w:r w:rsidRPr="005016FA">
        <w:rPr>
          <w:rFonts w:ascii="Arial" w:hAnsi="Arial" w:cs="Arial"/>
          <w:sz w:val="20"/>
          <w:szCs w:val="20"/>
        </w:rPr>
        <w:fldChar w:fldCharType="begin">
          <w:ffData>
            <w:name w:val="CaseACocher9"/>
            <w:enabled/>
            <w:calcOnExit w:val="0"/>
            <w:checkBox>
              <w:sizeAuto/>
              <w:default w:val="0"/>
            </w:checkBox>
          </w:ffData>
        </w:fldChar>
      </w:r>
      <w:bookmarkStart w:id="82" w:name="CaseACocher9"/>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82"/>
      <w:r w:rsidRPr="00F324F2">
        <w:rPr>
          <w:rFonts w:ascii="Arial" w:hAnsi="Arial" w:cs="Arial"/>
          <w:sz w:val="20"/>
          <w:szCs w:val="20"/>
          <w:lang w:val="fr-FR"/>
        </w:rPr>
        <w:t xml:space="preserve"> Autre (préciser) : </w:t>
      </w:r>
      <w:r w:rsidRPr="005016FA">
        <w:rPr>
          <w:rFonts w:ascii="Arial" w:hAnsi="Arial" w:cs="Arial"/>
          <w:b/>
          <w:sz w:val="20"/>
          <w:szCs w:val="20"/>
        </w:rPr>
        <w:fldChar w:fldCharType="begin">
          <w:ffData>
            <w:name w:val="Texte13"/>
            <w:enabled/>
            <w:calcOnExit w:val="0"/>
            <w:textInput/>
          </w:ffData>
        </w:fldChar>
      </w:r>
      <w:bookmarkStart w:id="83" w:name="Texte13"/>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83"/>
    </w:p>
    <w:p w14:paraId="7CB2BB72" w14:textId="77777777" w:rsidR="00F324F2" w:rsidRPr="00F324F2" w:rsidRDefault="00F324F2" w:rsidP="00F324F2">
      <w:pPr>
        <w:tabs>
          <w:tab w:val="left" w:pos="284"/>
        </w:tabs>
        <w:rPr>
          <w:rFonts w:ascii="Arial" w:hAnsi="Arial" w:cs="Arial"/>
          <w:sz w:val="20"/>
          <w:szCs w:val="20"/>
          <w:lang w:val="fr-FR"/>
        </w:rPr>
      </w:pPr>
    </w:p>
    <w:p w14:paraId="6FCDECF0"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r w:rsidRPr="00F324F2">
        <w:rPr>
          <w:rFonts w:ascii="Arial" w:hAnsi="Arial" w:cs="Arial"/>
          <w:sz w:val="20"/>
          <w:szCs w:val="20"/>
          <w:lang w:val="fr-FR"/>
        </w:rPr>
        <w:t xml:space="preserve">12. Nature de l’activité : </w:t>
      </w:r>
    </w:p>
    <w:p w14:paraId="4A079C03"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 w:val="num" w:pos="720"/>
        </w:tabs>
        <w:rPr>
          <w:rFonts w:ascii="Arial" w:hAnsi="Arial" w:cs="Arial"/>
          <w:sz w:val="20"/>
          <w:szCs w:val="20"/>
          <w:lang w:val="fr-FR"/>
        </w:rPr>
      </w:pPr>
      <w:r w:rsidRPr="00F324F2">
        <w:rPr>
          <w:rFonts w:ascii="Arial" w:hAnsi="Arial" w:cs="Arial"/>
          <w:sz w:val="20"/>
          <w:szCs w:val="20"/>
          <w:lang w:val="fr-FR"/>
        </w:rPr>
        <w:tab/>
      </w:r>
      <w:r w:rsidRPr="005016FA">
        <w:rPr>
          <w:rFonts w:ascii="Arial" w:hAnsi="Arial" w:cs="Arial"/>
          <w:sz w:val="20"/>
          <w:szCs w:val="20"/>
        </w:rPr>
        <w:fldChar w:fldCharType="begin">
          <w:ffData>
            <w:name w:val="CaseACocher10"/>
            <w:enabled/>
            <w:calcOnExit w:val="0"/>
            <w:checkBox>
              <w:sizeAuto/>
              <w:default w:val="0"/>
            </w:checkBox>
          </w:ffData>
        </w:fldChar>
      </w:r>
      <w:bookmarkStart w:id="84" w:name="CaseACocher10"/>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84"/>
      <w:r w:rsidRPr="005016FA">
        <w:rPr>
          <w:rFonts w:ascii="Arial" w:hAnsi="Arial" w:cs="Arial"/>
          <w:sz w:val="20"/>
          <w:szCs w:val="20"/>
        </w:rPr>
        <w:fldChar w:fldCharType="begin">
          <w:ffData>
            <w:name w:val="CaseACocher11"/>
            <w:enabled/>
            <w:calcOnExit w:val="0"/>
            <w:checkBox>
              <w:sizeAuto/>
              <w:default w:val="0"/>
            </w:checkBox>
          </w:ffData>
        </w:fldChar>
      </w:r>
      <w:bookmarkStart w:id="85" w:name="CaseACocher11"/>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85"/>
      <w:r w:rsidRPr="00F324F2">
        <w:rPr>
          <w:rFonts w:ascii="Arial" w:hAnsi="Arial" w:cs="Arial"/>
          <w:sz w:val="20"/>
          <w:szCs w:val="20"/>
          <w:lang w:val="fr-FR"/>
        </w:rPr>
        <w:t xml:space="preserve"> Distributeur exclusif</w:t>
      </w:r>
      <w:r w:rsidRPr="00F324F2">
        <w:rPr>
          <w:rFonts w:ascii="Arial" w:hAnsi="Arial" w:cs="Arial"/>
          <w:sz w:val="20"/>
          <w:szCs w:val="20"/>
          <w:lang w:val="fr-FR"/>
        </w:rPr>
        <w:tab/>
      </w:r>
      <w:r w:rsidRPr="005016FA">
        <w:rPr>
          <w:rFonts w:ascii="Arial" w:hAnsi="Arial" w:cs="Arial"/>
          <w:sz w:val="20"/>
          <w:szCs w:val="20"/>
        </w:rPr>
        <w:fldChar w:fldCharType="begin">
          <w:ffData>
            <w:name w:val="CaseACocher12"/>
            <w:enabled/>
            <w:calcOnExit w:val="0"/>
            <w:checkBox>
              <w:sizeAuto/>
              <w:default w:val="0"/>
            </w:checkBox>
          </w:ffData>
        </w:fldChar>
      </w:r>
      <w:bookmarkStart w:id="86" w:name="CaseACocher12"/>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86"/>
      <w:r w:rsidRPr="00F324F2">
        <w:rPr>
          <w:rFonts w:ascii="Arial" w:hAnsi="Arial" w:cs="Arial"/>
          <w:sz w:val="20"/>
          <w:szCs w:val="20"/>
          <w:lang w:val="fr-FR"/>
        </w:rPr>
        <w:t xml:space="preserve"> Négociant</w:t>
      </w:r>
      <w:r w:rsidRPr="00F324F2">
        <w:rPr>
          <w:rFonts w:ascii="Arial" w:hAnsi="Arial" w:cs="Arial"/>
          <w:sz w:val="20"/>
          <w:szCs w:val="20"/>
          <w:lang w:val="fr-FR"/>
        </w:rPr>
        <w:tab/>
      </w:r>
      <w:r w:rsidRPr="005016FA">
        <w:rPr>
          <w:rFonts w:ascii="Arial" w:hAnsi="Arial" w:cs="Arial"/>
          <w:sz w:val="20"/>
          <w:szCs w:val="20"/>
        </w:rPr>
        <w:fldChar w:fldCharType="begin">
          <w:ffData>
            <w:name w:val="CaseACocher13"/>
            <w:enabled/>
            <w:calcOnExit w:val="0"/>
            <w:checkBox>
              <w:sizeAuto/>
              <w:default w:val="0"/>
            </w:checkBox>
          </w:ffData>
        </w:fldChar>
      </w:r>
      <w:bookmarkStart w:id="87" w:name="CaseACocher13"/>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87"/>
      <w:r w:rsidRPr="00F324F2">
        <w:rPr>
          <w:rFonts w:ascii="Arial" w:hAnsi="Arial" w:cs="Arial"/>
          <w:sz w:val="20"/>
          <w:szCs w:val="20"/>
          <w:lang w:val="fr-FR"/>
        </w:rPr>
        <w:t xml:space="preserve"> Autre (préciser): </w:t>
      </w:r>
      <w:r w:rsidRPr="005016FA">
        <w:rPr>
          <w:rFonts w:ascii="Arial" w:hAnsi="Arial" w:cs="Arial"/>
          <w:b/>
          <w:sz w:val="20"/>
          <w:szCs w:val="20"/>
        </w:rPr>
        <w:fldChar w:fldCharType="begin">
          <w:ffData>
            <w:name w:val="Texte14"/>
            <w:enabled/>
            <w:calcOnExit w:val="0"/>
            <w:textInput/>
          </w:ffData>
        </w:fldChar>
      </w:r>
      <w:bookmarkStart w:id="88" w:name="Texte14"/>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88"/>
    </w:p>
    <w:p w14:paraId="20F8FD6D"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 w:val="num" w:pos="720"/>
        </w:tabs>
        <w:rPr>
          <w:rFonts w:ascii="Arial" w:hAnsi="Arial" w:cs="Arial"/>
          <w:sz w:val="20"/>
          <w:szCs w:val="20"/>
          <w:lang w:val="fr-FR"/>
        </w:rPr>
      </w:pPr>
    </w:p>
    <w:p w14:paraId="0B1F0C60" w14:textId="77777777" w:rsidR="00F324F2" w:rsidRPr="00F324F2" w:rsidRDefault="00F324F2" w:rsidP="00F324F2">
      <w:pPr>
        <w:pStyle w:val="Corpsdetexte"/>
        <w:framePr w:w="9072" w:hSpace="142" w:wrap="notBeside" w:vAnchor="text" w:hAnchor="margin" w:y="1"/>
        <w:pBdr>
          <w:top w:val="single" w:sz="6" w:space="1" w:color="auto"/>
          <w:left w:val="single" w:sz="6" w:space="1" w:color="auto"/>
          <w:bottom w:val="single" w:sz="6" w:space="1" w:color="auto"/>
          <w:right w:val="single" w:sz="6" w:space="1" w:color="auto"/>
        </w:pBdr>
        <w:tabs>
          <w:tab w:val="left" w:pos="360"/>
          <w:tab w:val="num" w:pos="720"/>
        </w:tabs>
        <w:rPr>
          <w:rFonts w:cs="Arial"/>
          <w:sz w:val="20"/>
          <w:lang w:val="fr-FR"/>
        </w:rPr>
      </w:pPr>
      <w:r w:rsidRPr="00F324F2">
        <w:rPr>
          <w:rFonts w:cs="Arial"/>
          <w:sz w:val="20"/>
          <w:lang w:val="fr-FR"/>
        </w:rPr>
        <w:t>Si vous avez coché “ Distributeur exclusif”  ou “Négociant”, veuillez fournir la preuve ou le(les) certificat(s) du (des) fabricant(s) vous autorisant à commercialiser leurs produits.</w:t>
      </w:r>
    </w:p>
    <w:p w14:paraId="412A872E" w14:textId="77777777" w:rsidR="00F324F2" w:rsidRPr="00F324F2" w:rsidRDefault="00F324F2" w:rsidP="00F324F2">
      <w:pPr>
        <w:pStyle w:val="Corpsdetexte"/>
        <w:rPr>
          <w:rFonts w:cs="Arial"/>
          <w:sz w:val="20"/>
          <w:lang w:val="fr-FR"/>
        </w:rPr>
      </w:pPr>
    </w:p>
    <w:p w14:paraId="1790D46B" w14:textId="6B552ED9" w:rsidR="00F324F2" w:rsidRPr="00F324F2" w:rsidRDefault="00F324F2" w:rsidP="00F324F2">
      <w:pPr>
        <w:pStyle w:val="Corpsdetexte"/>
        <w:framePr w:w="9072" w:hSpace="142" w:wrap="notBeside" w:vAnchor="text" w:hAnchor="margin" w:y="1"/>
        <w:pBdr>
          <w:top w:val="single" w:sz="6" w:space="1" w:color="auto"/>
          <w:left w:val="single" w:sz="6" w:space="1" w:color="auto"/>
          <w:bottom w:val="single" w:sz="6" w:space="1" w:color="auto"/>
          <w:right w:val="single" w:sz="6" w:space="1" w:color="auto"/>
        </w:pBdr>
        <w:rPr>
          <w:rFonts w:cs="Arial"/>
          <w:sz w:val="20"/>
          <w:lang w:val="fr-FR"/>
        </w:rPr>
      </w:pPr>
      <w:r w:rsidRPr="00F324F2">
        <w:rPr>
          <w:rFonts w:ascii="Arial" w:hAnsi="Arial" w:cs="Arial"/>
          <w:sz w:val="20"/>
          <w:lang w:val="fr-FR"/>
        </w:rPr>
        <w:t xml:space="preserve">13. Année de création : </w:t>
      </w:r>
      <w:r w:rsidRPr="006B4D04">
        <w:rPr>
          <w:rFonts w:ascii="Arial" w:hAnsi="Arial" w:cs="Arial"/>
          <w:b/>
          <w:sz w:val="20"/>
        </w:rPr>
        <w:fldChar w:fldCharType="begin">
          <w:ffData>
            <w:name w:val="Texte15"/>
            <w:enabled/>
            <w:calcOnExit w:val="0"/>
            <w:textInput/>
          </w:ffData>
        </w:fldChar>
      </w:r>
      <w:bookmarkStart w:id="89" w:name="Texte15"/>
      <w:r w:rsidRPr="00F324F2">
        <w:rPr>
          <w:rFonts w:ascii="Arial" w:hAnsi="Arial" w:cs="Arial"/>
          <w:b/>
          <w:sz w:val="20"/>
          <w:lang w:val="fr-FR"/>
        </w:rPr>
        <w:instrText xml:space="preserve"> FORMTEXT </w:instrText>
      </w:r>
      <w:r w:rsidRPr="006B4D04">
        <w:rPr>
          <w:rFonts w:ascii="Arial" w:hAnsi="Arial" w:cs="Arial"/>
          <w:b/>
          <w:sz w:val="20"/>
        </w:rPr>
      </w:r>
      <w:r w:rsidRPr="006B4D04">
        <w:rPr>
          <w:rFonts w:ascii="Arial" w:hAnsi="Arial" w:cs="Arial"/>
          <w:b/>
          <w:sz w:val="20"/>
        </w:rPr>
        <w:fldChar w:fldCharType="separate"/>
      </w:r>
      <w:r w:rsidRPr="006B4D04">
        <w:rPr>
          <w:rFonts w:ascii="Times New Roman" w:hAnsi="Times New Roman" w:cs="Arial"/>
          <w:b/>
          <w:noProof/>
          <w:sz w:val="20"/>
        </w:rPr>
        <w:t> </w:t>
      </w:r>
      <w:r w:rsidRPr="006B4D04">
        <w:rPr>
          <w:rFonts w:ascii="Times New Roman" w:hAnsi="Times New Roman" w:cs="Arial"/>
          <w:b/>
          <w:noProof/>
          <w:sz w:val="20"/>
        </w:rPr>
        <w:t> </w:t>
      </w:r>
      <w:r w:rsidRPr="006B4D04">
        <w:rPr>
          <w:rFonts w:ascii="Times New Roman" w:hAnsi="Times New Roman" w:cs="Arial"/>
          <w:b/>
          <w:noProof/>
          <w:sz w:val="20"/>
        </w:rPr>
        <w:t> </w:t>
      </w:r>
      <w:r w:rsidRPr="006B4D04">
        <w:rPr>
          <w:rFonts w:ascii="Times New Roman" w:hAnsi="Times New Roman" w:cs="Arial"/>
          <w:b/>
          <w:noProof/>
          <w:sz w:val="20"/>
        </w:rPr>
        <w:t> </w:t>
      </w:r>
      <w:r w:rsidRPr="006B4D04">
        <w:rPr>
          <w:rFonts w:ascii="Times New Roman" w:hAnsi="Times New Roman" w:cs="Arial"/>
          <w:b/>
          <w:noProof/>
          <w:sz w:val="20"/>
        </w:rPr>
        <w:t> </w:t>
      </w:r>
      <w:r w:rsidRPr="006B4D04">
        <w:rPr>
          <w:rFonts w:ascii="Arial" w:hAnsi="Arial" w:cs="Arial"/>
          <w:b/>
          <w:sz w:val="20"/>
        </w:rPr>
        <w:fldChar w:fldCharType="end"/>
      </w:r>
      <w:bookmarkEnd w:id="89"/>
      <w:r w:rsidRPr="00F324F2">
        <w:rPr>
          <w:rFonts w:ascii="Arial" w:hAnsi="Arial" w:cs="Arial"/>
          <w:sz w:val="20"/>
          <w:lang w:val="fr-FR"/>
        </w:rPr>
        <w:tab/>
      </w:r>
      <w:r w:rsidRPr="00F324F2">
        <w:rPr>
          <w:rFonts w:ascii="Arial" w:hAnsi="Arial" w:cs="Arial"/>
          <w:sz w:val="20"/>
          <w:lang w:val="fr-FR"/>
        </w:rPr>
        <w:tab/>
      </w:r>
      <w:r w:rsidRPr="00F324F2">
        <w:rPr>
          <w:rFonts w:ascii="Arial" w:hAnsi="Arial" w:cs="Arial"/>
          <w:sz w:val="20"/>
          <w:lang w:val="fr-FR"/>
        </w:rPr>
        <w:tab/>
        <w:t>14. Nombre d’employé</w:t>
      </w:r>
      <w:r w:rsidR="00015CC8">
        <w:rPr>
          <w:rFonts w:ascii="Arial" w:hAnsi="Arial" w:cs="Arial"/>
          <w:sz w:val="20"/>
          <w:lang w:val="fr-FR"/>
        </w:rPr>
        <w:t>s</w:t>
      </w:r>
      <w:r w:rsidRPr="00F324F2">
        <w:rPr>
          <w:rFonts w:ascii="Arial" w:hAnsi="Arial" w:cs="Arial"/>
          <w:sz w:val="20"/>
          <w:lang w:val="fr-FR"/>
        </w:rPr>
        <w:t xml:space="preserve"> à temps plein</w:t>
      </w:r>
      <w:r w:rsidRPr="00F324F2">
        <w:rPr>
          <w:rFonts w:cs="Arial"/>
          <w:sz w:val="20"/>
          <w:lang w:val="fr-FR"/>
        </w:rPr>
        <w:t xml:space="preserve"> : </w:t>
      </w:r>
      <w:r w:rsidRPr="005016FA">
        <w:rPr>
          <w:rFonts w:cs="Arial"/>
          <w:b/>
          <w:sz w:val="20"/>
        </w:rPr>
        <w:fldChar w:fldCharType="begin">
          <w:ffData>
            <w:name w:val="Texte16"/>
            <w:enabled/>
            <w:calcOnExit w:val="0"/>
            <w:textInput/>
          </w:ffData>
        </w:fldChar>
      </w:r>
      <w:bookmarkStart w:id="90" w:name="Texte16"/>
      <w:r w:rsidRPr="00F324F2">
        <w:rPr>
          <w:rFonts w:cs="Arial"/>
          <w:b/>
          <w:sz w:val="20"/>
          <w:lang w:val="fr-FR"/>
        </w:rPr>
        <w:instrText xml:space="preserve"> FORMTEXT </w:instrText>
      </w:r>
      <w:r w:rsidRPr="005016FA">
        <w:rPr>
          <w:rFonts w:cs="Arial"/>
          <w:b/>
          <w:sz w:val="20"/>
        </w:rPr>
      </w:r>
      <w:r w:rsidRPr="005016FA">
        <w:rPr>
          <w:rFonts w:cs="Arial"/>
          <w:b/>
          <w:sz w:val="20"/>
        </w:rPr>
        <w:fldChar w:fldCharType="separate"/>
      </w:r>
      <w:r w:rsidRPr="005016FA">
        <w:rPr>
          <w:rFonts w:ascii="Times New Roman" w:hAnsi="Times New Roman" w:cs="Arial"/>
          <w:b/>
          <w:noProof/>
          <w:sz w:val="20"/>
        </w:rPr>
        <w:t> </w:t>
      </w:r>
      <w:r w:rsidRPr="005016FA">
        <w:rPr>
          <w:rFonts w:ascii="Times New Roman" w:hAnsi="Times New Roman" w:cs="Arial"/>
          <w:b/>
          <w:noProof/>
          <w:sz w:val="20"/>
        </w:rPr>
        <w:t> </w:t>
      </w:r>
      <w:r w:rsidRPr="005016FA">
        <w:rPr>
          <w:rFonts w:ascii="Times New Roman" w:hAnsi="Times New Roman" w:cs="Arial"/>
          <w:b/>
          <w:noProof/>
          <w:sz w:val="20"/>
        </w:rPr>
        <w:t> </w:t>
      </w:r>
      <w:r w:rsidRPr="005016FA">
        <w:rPr>
          <w:rFonts w:ascii="Times New Roman" w:hAnsi="Times New Roman" w:cs="Arial"/>
          <w:b/>
          <w:noProof/>
          <w:sz w:val="20"/>
        </w:rPr>
        <w:t> </w:t>
      </w:r>
      <w:r w:rsidRPr="005016FA">
        <w:rPr>
          <w:rFonts w:ascii="Times New Roman" w:hAnsi="Times New Roman" w:cs="Arial"/>
          <w:b/>
          <w:noProof/>
          <w:sz w:val="20"/>
        </w:rPr>
        <w:t> </w:t>
      </w:r>
      <w:r w:rsidRPr="005016FA">
        <w:rPr>
          <w:rFonts w:cs="Arial"/>
          <w:b/>
          <w:sz w:val="20"/>
        </w:rPr>
        <w:fldChar w:fldCharType="end"/>
      </w:r>
      <w:bookmarkEnd w:id="90"/>
    </w:p>
    <w:p w14:paraId="2A31C525" w14:textId="77777777" w:rsidR="00F324F2" w:rsidRPr="00F324F2" w:rsidRDefault="00F324F2" w:rsidP="00F324F2">
      <w:pPr>
        <w:pStyle w:val="Corpsdetexte"/>
        <w:framePr w:w="9072" w:hSpace="142" w:wrap="notBeside" w:vAnchor="text" w:hAnchor="margin" w:y="1"/>
        <w:pBdr>
          <w:top w:val="single" w:sz="6" w:space="1" w:color="auto"/>
          <w:left w:val="single" w:sz="6" w:space="1" w:color="auto"/>
          <w:bottom w:val="single" w:sz="6" w:space="1" w:color="auto"/>
          <w:right w:val="single" w:sz="6" w:space="1" w:color="auto"/>
        </w:pBdr>
        <w:rPr>
          <w:rFonts w:cs="Arial"/>
          <w:sz w:val="20"/>
          <w:lang w:val="fr-FR"/>
        </w:rPr>
      </w:pPr>
    </w:p>
    <w:p w14:paraId="5264DFBA" w14:textId="77777777" w:rsidR="00F324F2" w:rsidRPr="00F324F2" w:rsidRDefault="00F324F2" w:rsidP="00F324F2">
      <w:pPr>
        <w:tabs>
          <w:tab w:val="left" w:pos="284"/>
          <w:tab w:val="left" w:pos="5387"/>
          <w:tab w:val="left" w:pos="5670"/>
        </w:tabs>
        <w:rPr>
          <w:rFonts w:ascii="Arial" w:hAnsi="Arial" w:cs="Arial"/>
          <w:sz w:val="20"/>
          <w:szCs w:val="20"/>
          <w:lang w:val="fr-FR"/>
        </w:rPr>
      </w:pPr>
    </w:p>
    <w:p w14:paraId="5ED9783C" w14:textId="77777777" w:rsidR="00015CC8" w:rsidRDefault="00F324F2" w:rsidP="00F324F2">
      <w:pPr>
        <w:framePr w:w="9072" w:hSpace="142" w:wrap="around" w:vAnchor="text" w:hAnchor="margin" w:y="1"/>
        <w:pBdr>
          <w:top w:val="single" w:sz="6" w:space="1" w:color="auto"/>
          <w:left w:val="single" w:sz="6" w:space="1" w:color="auto"/>
          <w:bottom w:val="single" w:sz="6" w:space="1" w:color="auto"/>
          <w:right w:val="single" w:sz="6" w:space="1" w:color="auto"/>
        </w:pBdr>
        <w:tabs>
          <w:tab w:val="left" w:pos="-1620"/>
        </w:tabs>
        <w:rPr>
          <w:rFonts w:ascii="Arial" w:hAnsi="Arial" w:cs="Arial"/>
          <w:b/>
          <w:sz w:val="20"/>
          <w:szCs w:val="20"/>
          <w:lang w:val="fr-FR"/>
        </w:rPr>
      </w:pPr>
      <w:r w:rsidRPr="00F324F2">
        <w:rPr>
          <w:rFonts w:ascii="Arial" w:hAnsi="Arial" w:cs="Arial"/>
          <w:sz w:val="20"/>
          <w:szCs w:val="20"/>
          <w:lang w:val="fr-FR"/>
        </w:rPr>
        <w:t xml:space="preserve">15. N° </w:t>
      </w:r>
      <w:r w:rsidR="00015CC8">
        <w:rPr>
          <w:rFonts w:ascii="Arial" w:hAnsi="Arial" w:cs="Arial"/>
          <w:sz w:val="20"/>
          <w:szCs w:val="20"/>
          <w:lang w:val="fr-FR"/>
        </w:rPr>
        <w:t>de société</w:t>
      </w:r>
      <w:r w:rsidRPr="00F324F2">
        <w:rPr>
          <w:rFonts w:ascii="Arial" w:hAnsi="Arial" w:cs="Arial"/>
          <w:sz w:val="20"/>
          <w:szCs w:val="20"/>
          <w:lang w:val="fr-FR"/>
        </w:rPr>
        <w:t xml:space="preserve"> : </w:t>
      </w:r>
      <w:r w:rsidRPr="005016FA">
        <w:rPr>
          <w:rFonts w:ascii="Arial" w:hAnsi="Arial" w:cs="Arial"/>
          <w:b/>
          <w:sz w:val="20"/>
          <w:szCs w:val="20"/>
        </w:rPr>
        <w:fldChar w:fldCharType="begin">
          <w:ffData>
            <w:name w:val="Texte17"/>
            <w:enabled/>
            <w:calcOnExit w:val="0"/>
            <w:textInput/>
          </w:ffData>
        </w:fldChar>
      </w:r>
      <w:bookmarkStart w:id="91" w:name="Texte17"/>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91"/>
      <w:r w:rsidRPr="00F324F2">
        <w:rPr>
          <w:rFonts w:ascii="Arial" w:hAnsi="Arial" w:cs="Arial"/>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t xml:space="preserve">16. N° TVA : </w:t>
      </w:r>
      <w:r w:rsidRPr="005016FA">
        <w:rPr>
          <w:rFonts w:ascii="Arial" w:hAnsi="Arial" w:cs="Arial"/>
          <w:b/>
          <w:sz w:val="20"/>
          <w:szCs w:val="20"/>
        </w:rPr>
        <w:fldChar w:fldCharType="begin">
          <w:ffData>
            <w:name w:val="Texte18"/>
            <w:enabled/>
            <w:calcOnExit w:val="0"/>
            <w:textInput/>
          </w:ffData>
        </w:fldChar>
      </w:r>
      <w:bookmarkStart w:id="92" w:name="Texte18"/>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92"/>
    </w:p>
    <w:p w14:paraId="02E7C0C2" w14:textId="41D389AB" w:rsidR="00F324F2" w:rsidRPr="00F324F2" w:rsidRDefault="00015CC8" w:rsidP="00F324F2">
      <w:pPr>
        <w:framePr w:w="9072" w:hSpace="142" w:wrap="around" w:vAnchor="text" w:hAnchor="margin" w:y="1"/>
        <w:pBdr>
          <w:top w:val="single" w:sz="6" w:space="1" w:color="auto"/>
          <w:left w:val="single" w:sz="6" w:space="1" w:color="auto"/>
          <w:bottom w:val="single" w:sz="6" w:space="1" w:color="auto"/>
          <w:right w:val="single" w:sz="6" w:space="1" w:color="auto"/>
        </w:pBdr>
        <w:tabs>
          <w:tab w:val="left" w:pos="-1620"/>
        </w:tabs>
        <w:rPr>
          <w:rFonts w:ascii="Arial" w:hAnsi="Arial" w:cs="Arial"/>
          <w:sz w:val="20"/>
          <w:szCs w:val="20"/>
          <w:lang w:val="fr-FR"/>
        </w:rPr>
      </w:pPr>
      <w:r w:rsidRPr="00015CC8">
        <w:rPr>
          <w:rFonts w:ascii="Arial" w:hAnsi="Arial" w:cs="Arial"/>
          <w:b/>
          <w:sz w:val="20"/>
          <w:szCs w:val="20"/>
          <w:lang w:val="fr-FR"/>
        </w:rPr>
        <w:t>(</w:t>
      </w:r>
      <w:r>
        <w:rPr>
          <w:rFonts w:ascii="Arial" w:hAnsi="Arial" w:cs="Arial"/>
          <w:b/>
          <w:sz w:val="20"/>
          <w:szCs w:val="20"/>
          <w:lang w:val="fr-FR"/>
        </w:rPr>
        <w:t xml:space="preserve">Merci de </w:t>
      </w:r>
      <w:r w:rsidRPr="00015CC8">
        <w:rPr>
          <w:rFonts w:ascii="Arial" w:hAnsi="Arial" w:cs="Arial"/>
          <w:b/>
          <w:sz w:val="20"/>
          <w:szCs w:val="20"/>
          <w:lang w:val="fr-FR"/>
        </w:rPr>
        <w:t xml:space="preserve">préciser tout autre N° d’enregistrement </w:t>
      </w:r>
      <w:proofErr w:type="spellStart"/>
      <w:r w:rsidRPr="00015CC8">
        <w:rPr>
          <w:rFonts w:ascii="Arial" w:hAnsi="Arial" w:cs="Arial"/>
          <w:b/>
          <w:sz w:val="20"/>
          <w:szCs w:val="20"/>
          <w:lang w:val="fr-FR"/>
        </w:rPr>
        <w:t>legal</w:t>
      </w:r>
      <w:proofErr w:type="spellEnd"/>
      <w:r w:rsidRPr="00015CC8">
        <w:rPr>
          <w:rFonts w:ascii="Arial" w:hAnsi="Arial" w:cs="Arial"/>
          <w:b/>
          <w:sz w:val="20"/>
          <w:szCs w:val="20"/>
          <w:lang w:val="fr-FR"/>
        </w:rPr>
        <w:t>)</w:t>
      </w:r>
    </w:p>
    <w:p w14:paraId="0FDA9252" w14:textId="77777777" w:rsidR="00F324F2" w:rsidRPr="00F324F2" w:rsidRDefault="00F324F2" w:rsidP="00F324F2">
      <w:pPr>
        <w:tabs>
          <w:tab w:val="left" w:pos="284"/>
          <w:tab w:val="left" w:pos="5387"/>
          <w:tab w:val="left" w:pos="5670"/>
        </w:tabs>
        <w:rPr>
          <w:rFonts w:ascii="Arial" w:hAnsi="Arial" w:cs="Arial"/>
          <w:sz w:val="20"/>
          <w:szCs w:val="20"/>
          <w:lang w:val="fr-FR"/>
        </w:rPr>
      </w:pPr>
    </w:p>
    <w:p w14:paraId="4F2BFDFA"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 w:val="left" w:pos="5387"/>
          <w:tab w:val="left" w:pos="5670"/>
        </w:tabs>
        <w:rPr>
          <w:rFonts w:ascii="Arial" w:hAnsi="Arial" w:cs="Arial"/>
          <w:sz w:val="20"/>
          <w:szCs w:val="20"/>
          <w:lang w:val="fr-FR"/>
        </w:rPr>
      </w:pPr>
      <w:r w:rsidRPr="00F324F2">
        <w:rPr>
          <w:rFonts w:ascii="Arial" w:hAnsi="Arial" w:cs="Arial"/>
          <w:sz w:val="20"/>
          <w:szCs w:val="20"/>
          <w:lang w:val="fr-FR"/>
        </w:rPr>
        <w:t>17. Documentation technique disponible en :</w:t>
      </w:r>
    </w:p>
    <w:p w14:paraId="65BB346A"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180"/>
          <w:tab w:val="left" w:pos="284"/>
          <w:tab w:val="num" w:pos="720"/>
        </w:tabs>
        <w:rPr>
          <w:rFonts w:ascii="Arial" w:hAnsi="Arial" w:cs="Arial"/>
          <w:b/>
          <w:sz w:val="20"/>
          <w:szCs w:val="20"/>
          <w:lang w:val="fr-FR"/>
        </w:rPr>
      </w:pPr>
      <w:r w:rsidRPr="00F324F2">
        <w:rPr>
          <w:rFonts w:ascii="Arial" w:hAnsi="Arial" w:cs="Arial"/>
          <w:sz w:val="20"/>
          <w:szCs w:val="20"/>
          <w:lang w:val="fr-FR"/>
        </w:rPr>
        <w:tab/>
      </w:r>
      <w:r w:rsidRPr="00F324F2">
        <w:rPr>
          <w:rFonts w:ascii="Arial" w:hAnsi="Arial" w:cs="Arial"/>
          <w:sz w:val="20"/>
          <w:szCs w:val="20"/>
          <w:lang w:val="fr-FR"/>
        </w:rPr>
        <w:tab/>
      </w:r>
      <w:r w:rsidRPr="005016FA">
        <w:rPr>
          <w:rFonts w:ascii="Arial" w:hAnsi="Arial" w:cs="Arial"/>
          <w:sz w:val="20"/>
          <w:szCs w:val="20"/>
        </w:rPr>
        <w:fldChar w:fldCharType="begin">
          <w:ffData>
            <w:name w:val="CaseACocher14"/>
            <w:enabled/>
            <w:calcOnExit w:val="0"/>
            <w:checkBox>
              <w:sizeAuto/>
              <w:default w:val="0"/>
            </w:checkBox>
          </w:ffData>
        </w:fldChar>
      </w:r>
      <w:bookmarkStart w:id="93" w:name="CaseACocher14"/>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93"/>
      <w:r w:rsidRPr="00F324F2">
        <w:rPr>
          <w:rFonts w:ascii="Arial" w:hAnsi="Arial" w:cs="Arial"/>
          <w:sz w:val="20"/>
          <w:szCs w:val="20"/>
          <w:lang w:val="fr-FR"/>
        </w:rPr>
        <w:t xml:space="preserve"> Anglais</w:t>
      </w:r>
      <w:r w:rsidRPr="00F324F2">
        <w:rPr>
          <w:rFonts w:ascii="Arial" w:hAnsi="Arial" w:cs="Arial"/>
          <w:sz w:val="20"/>
          <w:szCs w:val="20"/>
          <w:lang w:val="fr-FR"/>
        </w:rPr>
        <w:tab/>
      </w:r>
      <w:r w:rsidRPr="00F324F2">
        <w:rPr>
          <w:rFonts w:ascii="Arial" w:hAnsi="Arial" w:cs="Arial"/>
          <w:sz w:val="20"/>
          <w:szCs w:val="20"/>
          <w:lang w:val="fr-FR"/>
        </w:rPr>
        <w:tab/>
      </w:r>
      <w:r w:rsidRPr="005016FA">
        <w:rPr>
          <w:rFonts w:ascii="Arial" w:hAnsi="Arial" w:cs="Arial"/>
          <w:sz w:val="20"/>
          <w:szCs w:val="20"/>
        </w:rPr>
        <w:fldChar w:fldCharType="begin">
          <w:ffData>
            <w:name w:val="CaseACocher15"/>
            <w:enabled/>
            <w:calcOnExit w:val="0"/>
            <w:checkBox>
              <w:sizeAuto/>
              <w:default w:val="0"/>
            </w:checkBox>
          </w:ffData>
        </w:fldChar>
      </w:r>
      <w:bookmarkStart w:id="94" w:name="CaseACocher15"/>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94"/>
      <w:r w:rsidRPr="00F324F2">
        <w:rPr>
          <w:rFonts w:ascii="Arial" w:hAnsi="Arial" w:cs="Arial"/>
          <w:sz w:val="20"/>
          <w:szCs w:val="20"/>
          <w:lang w:val="fr-FR"/>
        </w:rPr>
        <w:t xml:space="preserve"> Français</w:t>
      </w:r>
      <w:r w:rsidRPr="00F324F2">
        <w:rPr>
          <w:rFonts w:ascii="Arial" w:hAnsi="Arial" w:cs="Arial"/>
          <w:sz w:val="20"/>
          <w:szCs w:val="20"/>
          <w:lang w:val="fr-FR"/>
        </w:rPr>
        <w:tab/>
      </w:r>
      <w:r w:rsidRPr="005016FA">
        <w:rPr>
          <w:rFonts w:ascii="Arial" w:hAnsi="Arial" w:cs="Arial"/>
          <w:sz w:val="20"/>
          <w:szCs w:val="20"/>
        </w:rPr>
        <w:fldChar w:fldCharType="begin">
          <w:ffData>
            <w:name w:val="CaseACocher16"/>
            <w:enabled/>
            <w:calcOnExit w:val="0"/>
            <w:checkBox>
              <w:sizeAuto/>
              <w:default w:val="0"/>
            </w:checkBox>
          </w:ffData>
        </w:fldChar>
      </w:r>
      <w:bookmarkStart w:id="95" w:name="CaseACocher16"/>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95"/>
      <w:r w:rsidRPr="00F324F2">
        <w:rPr>
          <w:rFonts w:ascii="Arial" w:hAnsi="Arial" w:cs="Arial"/>
          <w:sz w:val="20"/>
          <w:szCs w:val="20"/>
          <w:lang w:val="fr-FR"/>
        </w:rPr>
        <w:t xml:space="preserve"> Allemand</w:t>
      </w:r>
      <w:r w:rsidRPr="00F324F2">
        <w:rPr>
          <w:rFonts w:ascii="Arial" w:hAnsi="Arial" w:cs="Arial"/>
          <w:sz w:val="20"/>
          <w:szCs w:val="20"/>
          <w:lang w:val="fr-FR"/>
        </w:rPr>
        <w:tab/>
      </w:r>
      <w:r w:rsidRPr="005016FA">
        <w:rPr>
          <w:rFonts w:ascii="Arial" w:hAnsi="Arial" w:cs="Arial"/>
          <w:sz w:val="20"/>
          <w:szCs w:val="20"/>
        </w:rPr>
        <w:fldChar w:fldCharType="begin">
          <w:ffData>
            <w:name w:val="CaseACocher17"/>
            <w:enabled/>
            <w:calcOnExit w:val="0"/>
            <w:checkBox>
              <w:sizeAuto/>
              <w:default w:val="0"/>
            </w:checkBox>
          </w:ffData>
        </w:fldChar>
      </w:r>
      <w:bookmarkStart w:id="96" w:name="CaseACocher17"/>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96"/>
      <w:r w:rsidRPr="00F324F2">
        <w:rPr>
          <w:rFonts w:ascii="Arial" w:hAnsi="Arial" w:cs="Arial"/>
          <w:sz w:val="20"/>
          <w:szCs w:val="20"/>
          <w:lang w:val="fr-FR"/>
        </w:rPr>
        <w:t xml:space="preserve"> Autre (préciser) : </w:t>
      </w:r>
      <w:r w:rsidRPr="005016FA">
        <w:rPr>
          <w:rFonts w:ascii="Arial" w:hAnsi="Arial" w:cs="Arial"/>
          <w:b/>
          <w:sz w:val="20"/>
          <w:szCs w:val="20"/>
        </w:rPr>
        <w:fldChar w:fldCharType="begin">
          <w:ffData>
            <w:name w:val="Texte19"/>
            <w:enabled/>
            <w:calcOnExit w:val="0"/>
            <w:textInput/>
          </w:ffData>
        </w:fldChar>
      </w:r>
      <w:bookmarkStart w:id="97" w:name="Texte19"/>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97"/>
    </w:p>
    <w:p w14:paraId="59D6A31E" w14:textId="77777777" w:rsidR="00F324F2" w:rsidRPr="00F324F2" w:rsidRDefault="00F324F2" w:rsidP="00F324F2">
      <w:pPr>
        <w:tabs>
          <w:tab w:val="left" w:pos="284"/>
          <w:tab w:val="left" w:pos="5387"/>
          <w:tab w:val="left" w:pos="5670"/>
        </w:tabs>
        <w:rPr>
          <w:rFonts w:ascii="Arial" w:hAnsi="Arial" w:cs="Arial"/>
          <w:sz w:val="20"/>
          <w:szCs w:val="20"/>
          <w:lang w:val="fr-FR"/>
        </w:rPr>
      </w:pPr>
    </w:p>
    <w:p w14:paraId="1A3CA339"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 w:val="left" w:pos="5387"/>
          <w:tab w:val="left" w:pos="5670"/>
        </w:tabs>
        <w:rPr>
          <w:rFonts w:ascii="Arial" w:hAnsi="Arial" w:cs="Arial"/>
          <w:sz w:val="20"/>
          <w:szCs w:val="20"/>
          <w:lang w:val="fr-FR"/>
        </w:rPr>
      </w:pPr>
      <w:r w:rsidRPr="00F324F2">
        <w:rPr>
          <w:rFonts w:ascii="Arial" w:hAnsi="Arial" w:cs="Arial"/>
          <w:sz w:val="20"/>
          <w:szCs w:val="20"/>
          <w:lang w:val="fr-FR"/>
        </w:rPr>
        <w:t>18. Langue de travail</w:t>
      </w:r>
    </w:p>
    <w:p w14:paraId="234E75B6"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 w:val="left" w:pos="360"/>
          <w:tab w:val="num" w:pos="720"/>
        </w:tabs>
        <w:rPr>
          <w:rFonts w:ascii="Arial" w:hAnsi="Arial" w:cs="Arial"/>
          <w:sz w:val="20"/>
          <w:szCs w:val="20"/>
          <w:lang w:val="fr-FR"/>
        </w:rPr>
      </w:pPr>
      <w:r w:rsidRPr="00F324F2">
        <w:rPr>
          <w:rFonts w:ascii="Arial" w:hAnsi="Arial" w:cs="Arial"/>
          <w:sz w:val="20"/>
          <w:szCs w:val="20"/>
          <w:lang w:val="fr-FR"/>
        </w:rPr>
        <w:tab/>
      </w:r>
      <w:r w:rsidRPr="005016FA">
        <w:rPr>
          <w:rFonts w:ascii="Arial" w:hAnsi="Arial" w:cs="Arial"/>
          <w:sz w:val="20"/>
          <w:szCs w:val="20"/>
        </w:rPr>
        <w:fldChar w:fldCharType="begin">
          <w:ffData>
            <w:name w:val="CaseACocher18"/>
            <w:enabled/>
            <w:calcOnExit w:val="0"/>
            <w:checkBox>
              <w:sizeAuto/>
              <w:default w:val="0"/>
              <w:checked w:val="0"/>
            </w:checkBox>
          </w:ffData>
        </w:fldChar>
      </w:r>
      <w:bookmarkStart w:id="98" w:name="CaseACocher18"/>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98"/>
      <w:r w:rsidRPr="00F324F2">
        <w:rPr>
          <w:rFonts w:ascii="Arial" w:hAnsi="Arial" w:cs="Arial"/>
          <w:sz w:val="20"/>
          <w:szCs w:val="20"/>
          <w:lang w:val="fr-FR"/>
        </w:rPr>
        <w:t xml:space="preserve"> Anglais</w:t>
      </w:r>
      <w:r w:rsidRPr="00F324F2">
        <w:rPr>
          <w:rFonts w:ascii="Arial" w:hAnsi="Arial" w:cs="Arial"/>
          <w:sz w:val="20"/>
          <w:szCs w:val="20"/>
          <w:lang w:val="fr-FR"/>
        </w:rPr>
        <w:tab/>
      </w:r>
      <w:r w:rsidRPr="00F324F2">
        <w:rPr>
          <w:rFonts w:ascii="Arial" w:hAnsi="Arial" w:cs="Arial"/>
          <w:sz w:val="20"/>
          <w:szCs w:val="20"/>
          <w:lang w:val="fr-FR"/>
        </w:rPr>
        <w:tab/>
      </w:r>
      <w:r w:rsidRPr="005016FA">
        <w:rPr>
          <w:rFonts w:ascii="Arial" w:hAnsi="Arial" w:cs="Arial"/>
          <w:sz w:val="20"/>
          <w:szCs w:val="20"/>
        </w:rPr>
        <w:fldChar w:fldCharType="begin">
          <w:ffData>
            <w:name w:val="CaseACocher19"/>
            <w:enabled/>
            <w:calcOnExit w:val="0"/>
            <w:checkBox>
              <w:sizeAuto/>
              <w:default w:val="0"/>
            </w:checkBox>
          </w:ffData>
        </w:fldChar>
      </w:r>
      <w:bookmarkStart w:id="99" w:name="CaseACocher19"/>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99"/>
      <w:r w:rsidRPr="00F324F2">
        <w:rPr>
          <w:rFonts w:ascii="Arial" w:hAnsi="Arial" w:cs="Arial"/>
          <w:sz w:val="20"/>
          <w:szCs w:val="20"/>
          <w:lang w:val="fr-FR"/>
        </w:rPr>
        <w:t xml:space="preserve"> Français</w:t>
      </w:r>
      <w:r w:rsidRPr="00F324F2">
        <w:rPr>
          <w:rFonts w:ascii="Arial" w:hAnsi="Arial" w:cs="Arial"/>
          <w:sz w:val="20"/>
          <w:szCs w:val="20"/>
          <w:lang w:val="fr-FR"/>
        </w:rPr>
        <w:tab/>
      </w:r>
      <w:r w:rsidRPr="005016FA">
        <w:rPr>
          <w:rFonts w:ascii="Arial" w:hAnsi="Arial" w:cs="Arial"/>
          <w:sz w:val="20"/>
          <w:szCs w:val="20"/>
        </w:rPr>
        <w:fldChar w:fldCharType="begin">
          <w:ffData>
            <w:name w:val="CaseACocher20"/>
            <w:enabled/>
            <w:calcOnExit w:val="0"/>
            <w:checkBox>
              <w:sizeAuto/>
              <w:default w:val="0"/>
            </w:checkBox>
          </w:ffData>
        </w:fldChar>
      </w:r>
      <w:bookmarkStart w:id="100" w:name="CaseACocher20"/>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100"/>
      <w:r w:rsidRPr="00F324F2">
        <w:rPr>
          <w:rFonts w:ascii="Arial" w:hAnsi="Arial" w:cs="Arial"/>
          <w:sz w:val="20"/>
          <w:szCs w:val="20"/>
          <w:lang w:val="fr-FR"/>
        </w:rPr>
        <w:t xml:space="preserve"> Espagnol</w:t>
      </w:r>
      <w:r w:rsidRPr="00F324F2">
        <w:rPr>
          <w:rFonts w:ascii="Arial" w:hAnsi="Arial" w:cs="Arial"/>
          <w:sz w:val="20"/>
          <w:szCs w:val="20"/>
          <w:lang w:val="fr-FR"/>
        </w:rPr>
        <w:tab/>
      </w:r>
      <w:r w:rsidRPr="005016FA">
        <w:rPr>
          <w:rFonts w:ascii="Arial" w:hAnsi="Arial" w:cs="Arial"/>
          <w:sz w:val="20"/>
          <w:szCs w:val="20"/>
        </w:rPr>
        <w:fldChar w:fldCharType="begin">
          <w:ffData>
            <w:name w:val="CaseACocher21"/>
            <w:enabled/>
            <w:calcOnExit w:val="0"/>
            <w:checkBox>
              <w:sizeAuto/>
              <w:default w:val="0"/>
            </w:checkBox>
          </w:ffData>
        </w:fldChar>
      </w:r>
      <w:bookmarkStart w:id="101" w:name="CaseACocher21"/>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101"/>
      <w:r w:rsidRPr="00F324F2">
        <w:rPr>
          <w:rFonts w:ascii="Arial" w:hAnsi="Arial" w:cs="Arial"/>
          <w:sz w:val="20"/>
          <w:szCs w:val="20"/>
          <w:lang w:val="fr-FR"/>
        </w:rPr>
        <w:t xml:space="preserve"> Russe</w:t>
      </w:r>
      <w:r w:rsidRPr="00F324F2">
        <w:rPr>
          <w:rFonts w:ascii="Arial" w:hAnsi="Arial" w:cs="Arial"/>
          <w:sz w:val="20"/>
          <w:szCs w:val="20"/>
          <w:lang w:val="fr-FR"/>
        </w:rPr>
        <w:tab/>
      </w:r>
      <w:r w:rsidRPr="005016FA">
        <w:rPr>
          <w:rFonts w:ascii="Arial" w:hAnsi="Arial" w:cs="Arial"/>
          <w:sz w:val="20"/>
          <w:szCs w:val="20"/>
        </w:rPr>
        <w:fldChar w:fldCharType="begin">
          <w:ffData>
            <w:name w:val="CaseACocher22"/>
            <w:enabled/>
            <w:calcOnExit w:val="0"/>
            <w:checkBox>
              <w:sizeAuto/>
              <w:default w:val="0"/>
            </w:checkBox>
          </w:ffData>
        </w:fldChar>
      </w:r>
      <w:bookmarkStart w:id="102" w:name="CaseACocher22"/>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102"/>
      <w:r w:rsidRPr="00F324F2">
        <w:rPr>
          <w:rFonts w:ascii="Arial" w:hAnsi="Arial" w:cs="Arial"/>
          <w:sz w:val="20"/>
          <w:szCs w:val="20"/>
          <w:lang w:val="fr-FR"/>
        </w:rPr>
        <w:t xml:space="preserve"> Allemand</w:t>
      </w:r>
    </w:p>
    <w:p w14:paraId="14067CD8"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 w:val="left" w:pos="360"/>
          <w:tab w:val="num" w:pos="720"/>
        </w:tabs>
        <w:rPr>
          <w:rFonts w:ascii="Arial" w:hAnsi="Arial" w:cs="Arial"/>
          <w:b/>
          <w:sz w:val="20"/>
          <w:szCs w:val="20"/>
          <w:lang w:val="fr-FR"/>
        </w:rPr>
      </w:pPr>
      <w:r w:rsidRPr="00F324F2">
        <w:rPr>
          <w:rFonts w:ascii="Arial" w:hAnsi="Arial" w:cs="Arial"/>
          <w:sz w:val="20"/>
          <w:szCs w:val="20"/>
          <w:lang w:val="fr-FR"/>
        </w:rPr>
        <w:tab/>
      </w:r>
      <w:r w:rsidRPr="005016FA">
        <w:rPr>
          <w:rFonts w:ascii="Arial" w:hAnsi="Arial" w:cs="Arial"/>
          <w:sz w:val="20"/>
          <w:szCs w:val="20"/>
        </w:rPr>
        <w:fldChar w:fldCharType="begin">
          <w:ffData>
            <w:name w:val="CaseACocher23"/>
            <w:enabled/>
            <w:calcOnExit w:val="0"/>
            <w:checkBox>
              <w:sizeAuto/>
              <w:default w:val="0"/>
            </w:checkBox>
          </w:ffData>
        </w:fldChar>
      </w:r>
      <w:bookmarkStart w:id="103" w:name="CaseACocher23"/>
      <w:r w:rsidRPr="00F324F2">
        <w:rPr>
          <w:rFonts w:ascii="Arial" w:hAnsi="Arial" w:cs="Arial"/>
          <w:sz w:val="20"/>
          <w:szCs w:val="20"/>
          <w:lang w:val="fr-FR"/>
        </w:rPr>
        <w:instrText xml:space="preserve"> FORMCHECKBOX </w:instrText>
      </w:r>
      <w:r w:rsidR="00E56431">
        <w:rPr>
          <w:rFonts w:ascii="Arial" w:hAnsi="Arial" w:cs="Arial"/>
          <w:sz w:val="20"/>
          <w:szCs w:val="20"/>
        </w:rPr>
      </w:r>
      <w:r w:rsidR="00E56431">
        <w:rPr>
          <w:rFonts w:ascii="Arial" w:hAnsi="Arial" w:cs="Arial"/>
          <w:sz w:val="20"/>
          <w:szCs w:val="20"/>
        </w:rPr>
        <w:fldChar w:fldCharType="separate"/>
      </w:r>
      <w:r w:rsidRPr="005016FA">
        <w:rPr>
          <w:rFonts w:ascii="Arial" w:hAnsi="Arial" w:cs="Arial"/>
          <w:sz w:val="20"/>
          <w:szCs w:val="20"/>
        </w:rPr>
        <w:fldChar w:fldCharType="end"/>
      </w:r>
      <w:bookmarkEnd w:id="103"/>
      <w:r w:rsidRPr="00F324F2">
        <w:rPr>
          <w:rFonts w:ascii="Arial" w:hAnsi="Arial" w:cs="Arial"/>
          <w:sz w:val="20"/>
          <w:szCs w:val="20"/>
          <w:lang w:val="fr-FR"/>
        </w:rPr>
        <w:t xml:space="preserve"> Autre (préciser) : </w:t>
      </w:r>
      <w:r w:rsidRPr="005016FA">
        <w:rPr>
          <w:rFonts w:ascii="Arial" w:hAnsi="Arial" w:cs="Arial"/>
          <w:b/>
          <w:sz w:val="20"/>
          <w:szCs w:val="20"/>
        </w:rPr>
        <w:fldChar w:fldCharType="begin">
          <w:ffData>
            <w:name w:val="Texte20"/>
            <w:enabled/>
            <w:calcOnExit w:val="0"/>
            <w:textInput/>
          </w:ffData>
        </w:fldChar>
      </w:r>
      <w:bookmarkStart w:id="104" w:name="Texte20"/>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04"/>
    </w:p>
    <w:p w14:paraId="3ACAC9DD"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rPr>
          <w:rFonts w:ascii="Arial" w:hAnsi="Arial" w:cs="Arial"/>
          <w:sz w:val="20"/>
          <w:szCs w:val="20"/>
          <w:lang w:val="fr-FR"/>
        </w:rPr>
      </w:pPr>
      <w:r w:rsidRPr="00F324F2">
        <w:rPr>
          <w:rFonts w:ascii="Arial" w:hAnsi="Arial" w:cs="Arial"/>
          <w:sz w:val="20"/>
          <w:szCs w:val="20"/>
          <w:lang w:val="fr-FR"/>
        </w:rPr>
        <w:t>19. Chiffre d’affaire des trois dernières années:</w:t>
      </w:r>
    </w:p>
    <w:p w14:paraId="10AEEAEB"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rPr>
          <w:rFonts w:ascii="Arial" w:hAnsi="Arial" w:cs="Arial"/>
          <w:sz w:val="20"/>
          <w:szCs w:val="20"/>
          <w:lang w:val="fr-FR"/>
        </w:rPr>
      </w:pPr>
      <w:r w:rsidRPr="00F324F2">
        <w:rPr>
          <w:rFonts w:ascii="Arial" w:hAnsi="Arial" w:cs="Arial"/>
          <w:sz w:val="20"/>
          <w:szCs w:val="20"/>
          <w:lang w:val="fr-FR"/>
        </w:rPr>
        <w:t xml:space="preserve">Année </w:t>
      </w:r>
      <w:r w:rsidRPr="005016FA">
        <w:rPr>
          <w:rFonts w:ascii="Arial" w:hAnsi="Arial" w:cs="Arial"/>
          <w:b/>
          <w:sz w:val="20"/>
          <w:szCs w:val="20"/>
        </w:rPr>
        <w:fldChar w:fldCharType="begin">
          <w:ffData>
            <w:name w:val="Texte21"/>
            <w:enabled/>
            <w:calcOnExit w:val="0"/>
            <w:textInput/>
          </w:ffData>
        </w:fldChar>
      </w:r>
      <w:bookmarkStart w:id="105" w:name="Texte21"/>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05"/>
      <w:r w:rsidRPr="00F324F2">
        <w:rPr>
          <w:rFonts w:ascii="Arial" w:hAnsi="Arial" w:cs="Arial"/>
          <w:sz w:val="20"/>
          <w:szCs w:val="20"/>
          <w:lang w:val="fr-FR"/>
        </w:rPr>
        <w:t xml:space="preserve"> : </w:t>
      </w:r>
      <w:r w:rsidRPr="005016FA">
        <w:rPr>
          <w:rFonts w:ascii="Arial" w:hAnsi="Arial" w:cs="Arial"/>
          <w:b/>
          <w:sz w:val="20"/>
          <w:szCs w:val="20"/>
        </w:rPr>
        <w:fldChar w:fldCharType="begin">
          <w:ffData>
            <w:name w:val="Texte22"/>
            <w:enabled/>
            <w:calcOnExit w:val="0"/>
            <w:textInput/>
          </w:ffData>
        </w:fldChar>
      </w:r>
      <w:bookmarkStart w:id="106" w:name="Texte22"/>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06"/>
      <w:r w:rsidRPr="00F324F2">
        <w:rPr>
          <w:rFonts w:ascii="Arial" w:hAnsi="Arial" w:cs="Arial"/>
          <w:b/>
          <w:sz w:val="20"/>
          <w:szCs w:val="20"/>
          <w:lang w:val="fr-FR"/>
        </w:rPr>
        <w:t xml:space="preserve">     </w:t>
      </w:r>
    </w:p>
    <w:p w14:paraId="217705BA"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rPr>
          <w:rFonts w:ascii="Arial" w:hAnsi="Arial" w:cs="Arial"/>
          <w:sz w:val="20"/>
          <w:szCs w:val="20"/>
          <w:lang w:val="fr-FR"/>
        </w:rPr>
      </w:pPr>
      <w:r w:rsidRPr="00F324F2">
        <w:rPr>
          <w:rFonts w:ascii="Arial" w:hAnsi="Arial" w:cs="Arial"/>
          <w:sz w:val="20"/>
          <w:szCs w:val="20"/>
          <w:lang w:val="fr-FR"/>
        </w:rPr>
        <w:t xml:space="preserve">Année </w:t>
      </w:r>
      <w:r w:rsidRPr="005016FA">
        <w:rPr>
          <w:rFonts w:ascii="Arial" w:hAnsi="Arial" w:cs="Arial"/>
          <w:b/>
          <w:sz w:val="20"/>
          <w:szCs w:val="20"/>
        </w:rPr>
        <w:fldChar w:fldCharType="begin">
          <w:ffData>
            <w:name w:val="Texte23"/>
            <w:enabled/>
            <w:calcOnExit w:val="0"/>
            <w:textInput/>
          </w:ffData>
        </w:fldChar>
      </w:r>
      <w:bookmarkStart w:id="107" w:name="Texte23"/>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07"/>
      <w:r w:rsidRPr="00F324F2">
        <w:rPr>
          <w:rFonts w:ascii="Arial" w:hAnsi="Arial" w:cs="Arial"/>
          <w:sz w:val="20"/>
          <w:szCs w:val="20"/>
          <w:lang w:val="fr-FR"/>
        </w:rPr>
        <w:t xml:space="preserve"> : </w:t>
      </w:r>
      <w:r w:rsidRPr="005016FA">
        <w:rPr>
          <w:rFonts w:ascii="Arial" w:hAnsi="Arial" w:cs="Arial"/>
          <w:b/>
          <w:sz w:val="20"/>
          <w:szCs w:val="20"/>
        </w:rPr>
        <w:fldChar w:fldCharType="begin">
          <w:ffData>
            <w:name w:val="Texte24"/>
            <w:enabled/>
            <w:calcOnExit w:val="0"/>
            <w:textInput/>
          </w:ffData>
        </w:fldChar>
      </w:r>
      <w:bookmarkStart w:id="108" w:name="Texte24"/>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08"/>
      <w:r w:rsidRPr="00F324F2">
        <w:rPr>
          <w:rFonts w:ascii="Arial" w:hAnsi="Arial" w:cs="Arial"/>
          <w:b/>
          <w:sz w:val="20"/>
          <w:szCs w:val="20"/>
          <w:lang w:val="fr-FR"/>
        </w:rPr>
        <w:t xml:space="preserve">    </w:t>
      </w:r>
    </w:p>
    <w:p w14:paraId="6E236791"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rPr>
          <w:rFonts w:ascii="Arial" w:hAnsi="Arial" w:cs="Arial"/>
          <w:sz w:val="20"/>
          <w:szCs w:val="20"/>
          <w:lang w:val="fr-FR"/>
        </w:rPr>
      </w:pPr>
      <w:r w:rsidRPr="00F324F2">
        <w:rPr>
          <w:rFonts w:ascii="Arial" w:hAnsi="Arial" w:cs="Arial"/>
          <w:sz w:val="20"/>
          <w:szCs w:val="20"/>
          <w:lang w:val="fr-FR"/>
        </w:rPr>
        <w:tab/>
      </w:r>
      <w:r w:rsidRPr="00F324F2">
        <w:rPr>
          <w:rFonts w:ascii="Arial" w:hAnsi="Arial" w:cs="Arial"/>
          <w:sz w:val="20"/>
          <w:szCs w:val="20"/>
          <w:lang w:val="fr-FR"/>
        </w:rPr>
        <w:tab/>
        <w:t>Année </w:t>
      </w:r>
      <w:r w:rsidRPr="005016FA">
        <w:rPr>
          <w:rFonts w:ascii="Arial" w:hAnsi="Arial" w:cs="Arial"/>
          <w:b/>
          <w:sz w:val="20"/>
          <w:szCs w:val="20"/>
        </w:rPr>
        <w:fldChar w:fldCharType="begin">
          <w:ffData>
            <w:name w:val="Texte25"/>
            <w:enabled/>
            <w:calcOnExit w:val="0"/>
            <w:textInput/>
          </w:ffData>
        </w:fldChar>
      </w:r>
      <w:bookmarkStart w:id="109" w:name="Texte25"/>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09"/>
      <w:r w:rsidRPr="00F324F2">
        <w:rPr>
          <w:rFonts w:ascii="Arial" w:hAnsi="Arial" w:cs="Arial"/>
          <w:sz w:val="20"/>
          <w:szCs w:val="20"/>
          <w:lang w:val="fr-FR"/>
        </w:rPr>
        <w:t xml:space="preserve"> : </w:t>
      </w:r>
      <w:r w:rsidRPr="005016FA">
        <w:rPr>
          <w:rFonts w:ascii="Arial" w:hAnsi="Arial" w:cs="Arial"/>
          <w:b/>
          <w:sz w:val="20"/>
          <w:szCs w:val="20"/>
        </w:rPr>
        <w:fldChar w:fldCharType="begin">
          <w:ffData>
            <w:name w:val="Texte26"/>
            <w:enabled/>
            <w:calcOnExit w:val="0"/>
            <w:textInput/>
          </w:ffData>
        </w:fldChar>
      </w:r>
      <w:bookmarkStart w:id="110" w:name="Texte26"/>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10"/>
      <w:r w:rsidRPr="00F324F2">
        <w:rPr>
          <w:rFonts w:ascii="Arial" w:hAnsi="Arial" w:cs="Arial"/>
          <w:b/>
          <w:sz w:val="20"/>
          <w:szCs w:val="20"/>
          <w:lang w:val="fr-FR"/>
        </w:rPr>
        <w:t xml:space="preserve">     </w:t>
      </w:r>
    </w:p>
    <w:p w14:paraId="5F490BF4" w14:textId="77777777" w:rsidR="00F324F2" w:rsidRPr="00F324F2" w:rsidRDefault="00F324F2" w:rsidP="00F324F2">
      <w:pPr>
        <w:rPr>
          <w:rFonts w:ascii="Arial" w:hAnsi="Arial" w:cs="Arial"/>
          <w:sz w:val="20"/>
          <w:szCs w:val="20"/>
          <w:lang w:val="fr-FR"/>
        </w:rPr>
      </w:pPr>
    </w:p>
    <w:p w14:paraId="105C673C" w14:textId="77777777" w:rsidR="00F324F2" w:rsidRPr="00F324F2" w:rsidRDefault="00F324F2" w:rsidP="00F324F2">
      <w:pPr>
        <w:rPr>
          <w:rFonts w:ascii="Arial" w:hAnsi="Arial" w:cs="Arial"/>
          <w:sz w:val="20"/>
          <w:szCs w:val="20"/>
          <w:lang w:val="fr-FR"/>
        </w:rPr>
      </w:pPr>
    </w:p>
    <w:p w14:paraId="43F1293C" w14:textId="77777777" w:rsidR="00F324F2" w:rsidRPr="00F324F2" w:rsidRDefault="00F324F2" w:rsidP="00F324F2">
      <w:pPr>
        <w:framePr w:w="9072" w:hSpace="142" w:wrap="notBeside"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lang w:val="fr-FR"/>
        </w:rPr>
      </w:pPr>
      <w:r w:rsidRPr="00F324F2">
        <w:rPr>
          <w:rFonts w:ascii="Arial" w:hAnsi="Arial" w:cs="Arial"/>
          <w:sz w:val="20"/>
          <w:szCs w:val="20"/>
          <w:lang w:val="fr-FR"/>
        </w:rPr>
        <w:lastRenderedPageBreak/>
        <w:t xml:space="preserve">20. Nom de la banque : </w:t>
      </w:r>
      <w:r w:rsidRPr="005016FA">
        <w:rPr>
          <w:rFonts w:ascii="Arial" w:hAnsi="Arial" w:cs="Arial"/>
          <w:b/>
          <w:sz w:val="20"/>
          <w:szCs w:val="20"/>
        </w:rPr>
        <w:fldChar w:fldCharType="begin">
          <w:ffData>
            <w:name w:val="Texte33"/>
            <w:enabled/>
            <w:calcOnExit w:val="0"/>
            <w:textInput/>
          </w:ffData>
        </w:fldChar>
      </w:r>
      <w:bookmarkStart w:id="111" w:name="Texte33"/>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11"/>
      <w:r w:rsidRPr="00F324F2">
        <w:rPr>
          <w:rFonts w:ascii="Arial" w:hAnsi="Arial" w:cs="Arial"/>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t xml:space="preserve">Adresse Swift : </w:t>
      </w:r>
      <w:r w:rsidRPr="005016FA">
        <w:rPr>
          <w:rFonts w:ascii="Arial" w:hAnsi="Arial" w:cs="Arial"/>
          <w:b/>
          <w:sz w:val="20"/>
          <w:szCs w:val="20"/>
        </w:rPr>
        <w:fldChar w:fldCharType="begin">
          <w:ffData>
            <w:name w:val="Texte34"/>
            <w:enabled/>
            <w:calcOnExit w:val="0"/>
            <w:textInput/>
          </w:ffData>
        </w:fldChar>
      </w:r>
      <w:bookmarkStart w:id="112" w:name="Texte34"/>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12"/>
    </w:p>
    <w:p w14:paraId="15C7C4BB" w14:textId="77777777" w:rsidR="00F324F2" w:rsidRPr="00F324F2" w:rsidRDefault="00F324F2" w:rsidP="00F324F2">
      <w:pPr>
        <w:framePr w:w="9072" w:hSpace="142" w:wrap="notBeside"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lang w:val="fr-FR"/>
        </w:rPr>
      </w:pPr>
    </w:p>
    <w:p w14:paraId="2BD2FCEC" w14:textId="77777777" w:rsidR="00F324F2" w:rsidRPr="00F324F2" w:rsidRDefault="00F324F2" w:rsidP="00F324F2">
      <w:pPr>
        <w:framePr w:w="9072" w:hSpace="142" w:wrap="notBeside"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lang w:val="fr-FR"/>
        </w:rPr>
      </w:pPr>
      <w:r w:rsidRPr="00F324F2">
        <w:rPr>
          <w:rFonts w:ascii="Arial" w:hAnsi="Arial" w:cs="Arial"/>
          <w:sz w:val="20"/>
          <w:szCs w:val="20"/>
          <w:lang w:val="fr-FR"/>
        </w:rPr>
        <w:t xml:space="preserve">Adresse : </w:t>
      </w:r>
      <w:r w:rsidRPr="005016FA">
        <w:rPr>
          <w:rFonts w:ascii="Arial" w:hAnsi="Arial" w:cs="Arial"/>
          <w:b/>
          <w:sz w:val="20"/>
          <w:szCs w:val="20"/>
        </w:rPr>
        <w:fldChar w:fldCharType="begin">
          <w:ffData>
            <w:name w:val="Texte37"/>
            <w:enabled/>
            <w:calcOnExit w:val="0"/>
            <w:textInput/>
          </w:ffData>
        </w:fldChar>
      </w:r>
      <w:bookmarkStart w:id="113" w:name="Texte37"/>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13"/>
    </w:p>
    <w:p w14:paraId="583DAC0B" w14:textId="77777777" w:rsidR="00F324F2" w:rsidRPr="00F324F2" w:rsidRDefault="00F324F2" w:rsidP="00F324F2">
      <w:pPr>
        <w:framePr w:w="9072" w:hSpace="142" w:wrap="notBeside"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lang w:val="fr-FR"/>
        </w:rPr>
      </w:pPr>
    </w:p>
    <w:p w14:paraId="50FE18AF" w14:textId="77777777" w:rsidR="00F324F2" w:rsidRPr="00F324F2" w:rsidRDefault="00F324F2" w:rsidP="00F324F2">
      <w:pPr>
        <w:framePr w:w="9072" w:hSpace="142" w:wrap="notBeside" w:vAnchor="text" w:hAnchor="text" w:y="1"/>
        <w:pBdr>
          <w:top w:val="single" w:sz="6" w:space="1" w:color="auto"/>
          <w:left w:val="single" w:sz="6" w:space="1" w:color="auto"/>
          <w:bottom w:val="single" w:sz="6" w:space="1" w:color="auto"/>
          <w:right w:val="single" w:sz="6" w:space="1" w:color="auto"/>
        </w:pBdr>
        <w:rPr>
          <w:rFonts w:ascii="Arial" w:hAnsi="Arial" w:cs="Arial"/>
          <w:sz w:val="20"/>
          <w:szCs w:val="20"/>
          <w:lang w:val="fr-FR"/>
        </w:rPr>
      </w:pPr>
      <w:r w:rsidRPr="00F324F2">
        <w:rPr>
          <w:rFonts w:ascii="Arial" w:hAnsi="Arial" w:cs="Arial"/>
          <w:sz w:val="20"/>
          <w:szCs w:val="20"/>
          <w:lang w:val="fr-FR"/>
        </w:rPr>
        <w:t xml:space="preserve">21. Numéro de compte bancaire : </w:t>
      </w:r>
      <w:r w:rsidRPr="005016FA">
        <w:rPr>
          <w:rFonts w:ascii="Arial" w:hAnsi="Arial" w:cs="Arial"/>
          <w:b/>
          <w:sz w:val="20"/>
          <w:szCs w:val="20"/>
        </w:rPr>
        <w:fldChar w:fldCharType="begin">
          <w:ffData>
            <w:name w:val="Texte36"/>
            <w:enabled/>
            <w:calcOnExit w:val="0"/>
            <w:textInput/>
          </w:ffData>
        </w:fldChar>
      </w:r>
      <w:bookmarkStart w:id="114" w:name="Texte36"/>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14"/>
      <w:r w:rsidRPr="00F324F2">
        <w:rPr>
          <w:rFonts w:ascii="Arial" w:hAnsi="Arial" w:cs="Arial"/>
          <w:sz w:val="20"/>
          <w:szCs w:val="20"/>
          <w:lang w:val="fr-FR"/>
        </w:rPr>
        <w:tab/>
      </w:r>
      <w:r w:rsidRPr="00F324F2">
        <w:rPr>
          <w:rFonts w:ascii="Arial" w:hAnsi="Arial" w:cs="Arial"/>
          <w:sz w:val="20"/>
          <w:szCs w:val="20"/>
          <w:lang w:val="fr-FR"/>
        </w:rPr>
        <w:tab/>
      </w:r>
      <w:r w:rsidRPr="00F324F2">
        <w:rPr>
          <w:rFonts w:ascii="Arial" w:hAnsi="Arial" w:cs="Arial"/>
          <w:sz w:val="20"/>
          <w:szCs w:val="20"/>
          <w:lang w:val="fr-FR"/>
        </w:rPr>
        <w:tab/>
        <w:t xml:space="preserve">Nom du compte : </w:t>
      </w:r>
      <w:r w:rsidRPr="005016FA">
        <w:rPr>
          <w:rFonts w:ascii="Arial" w:hAnsi="Arial" w:cs="Arial"/>
          <w:b/>
          <w:sz w:val="20"/>
          <w:szCs w:val="20"/>
        </w:rPr>
        <w:fldChar w:fldCharType="begin">
          <w:ffData>
            <w:name w:val="Texte35"/>
            <w:enabled/>
            <w:calcOnExit w:val="0"/>
            <w:textInput/>
          </w:ffData>
        </w:fldChar>
      </w:r>
      <w:bookmarkStart w:id="115" w:name="Texte35"/>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15"/>
    </w:p>
    <w:p w14:paraId="5ABB85CD" w14:textId="77777777" w:rsidR="00F324F2" w:rsidRPr="00F324F2" w:rsidRDefault="00F324F2" w:rsidP="00F324F2">
      <w:pPr>
        <w:rPr>
          <w:rFonts w:ascii="Arial" w:hAnsi="Arial" w:cs="Arial"/>
          <w:sz w:val="20"/>
          <w:szCs w:val="20"/>
          <w:lang w:val="fr-FR"/>
        </w:rPr>
      </w:pPr>
    </w:p>
    <w:p w14:paraId="6708F4D8" w14:textId="77777777" w:rsidR="00F324F2" w:rsidRPr="005016FA" w:rsidRDefault="00F324F2" w:rsidP="00F324F2">
      <w:pPr>
        <w:pStyle w:val="Corpsdetexte1"/>
        <w:framePr w:w="9072" w:hSpace="142" w:wrap="notBeside" w:vAnchor="text" w:hAnchor="text"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 w:val="left" w:pos="-2880"/>
        </w:tabs>
        <w:spacing w:line="170" w:lineRule="atLeast"/>
        <w:ind w:left="0" w:firstLine="0"/>
        <w:rPr>
          <w:rFonts w:cs="Arial"/>
          <w:color w:val="auto"/>
          <w:lang w:val="fr-FR"/>
        </w:rPr>
      </w:pPr>
      <w:r>
        <w:rPr>
          <w:rFonts w:cs="Arial"/>
          <w:color w:val="auto"/>
          <w:lang w:val="fr-FR"/>
        </w:rPr>
        <w:t>22</w:t>
      </w:r>
      <w:r w:rsidRPr="005016FA">
        <w:rPr>
          <w:rFonts w:cs="Arial"/>
          <w:color w:val="auto"/>
          <w:lang w:val="fr-FR"/>
        </w:rPr>
        <w:t xml:space="preserve">. Certificat d’Assurance Qualité (ex: ISO 9002 ou équivalent) (veuillez fournir une copie du dernier certificat) : </w:t>
      </w:r>
      <w:r w:rsidRPr="005016FA">
        <w:rPr>
          <w:rFonts w:cs="Arial"/>
          <w:b/>
          <w:color w:val="auto"/>
          <w:lang w:val="fr-FR"/>
        </w:rPr>
        <w:fldChar w:fldCharType="begin">
          <w:ffData>
            <w:name w:val="Texte59"/>
            <w:enabled/>
            <w:calcOnExit w:val="0"/>
            <w:textInput/>
          </w:ffData>
        </w:fldChar>
      </w:r>
      <w:bookmarkStart w:id="116" w:name="Texte59"/>
      <w:r w:rsidRPr="005016FA">
        <w:rPr>
          <w:rFonts w:cs="Arial"/>
          <w:b/>
          <w:color w:val="auto"/>
          <w:lang w:val="fr-FR"/>
        </w:rPr>
        <w:instrText xml:space="preserve"> FORMTEXT </w:instrText>
      </w:r>
      <w:r w:rsidRPr="005016FA">
        <w:rPr>
          <w:rFonts w:cs="Arial"/>
          <w:b/>
          <w:color w:val="auto"/>
          <w:lang w:val="fr-FR"/>
        </w:rPr>
      </w:r>
      <w:r w:rsidRPr="005016FA">
        <w:rPr>
          <w:rFonts w:cs="Arial"/>
          <w:b/>
          <w:color w:val="auto"/>
          <w:lang w:val="fr-FR"/>
        </w:rPr>
        <w:fldChar w:fldCharType="separate"/>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cs="Arial"/>
          <w:b/>
          <w:color w:val="auto"/>
          <w:lang w:val="fr-FR"/>
        </w:rPr>
        <w:fldChar w:fldCharType="end"/>
      </w:r>
      <w:bookmarkEnd w:id="116"/>
    </w:p>
    <w:p w14:paraId="5DA5E778" w14:textId="77777777" w:rsidR="00F324F2" w:rsidRPr="005016FA" w:rsidRDefault="00F324F2" w:rsidP="00F324F2">
      <w:pPr>
        <w:pStyle w:val="Corpsdetexte1"/>
        <w:framePr w:w="9072" w:hSpace="142" w:wrap="notBeside" w:vAnchor="text" w:hAnchor="text"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 w:val="left" w:pos="-2880"/>
        </w:tabs>
        <w:spacing w:line="170" w:lineRule="atLeast"/>
        <w:ind w:left="0" w:firstLine="0"/>
        <w:rPr>
          <w:rFonts w:cs="Arial"/>
          <w:color w:val="auto"/>
          <w:lang w:val="fr-FR"/>
        </w:rPr>
      </w:pPr>
    </w:p>
    <w:p w14:paraId="40ADE11A" w14:textId="77777777" w:rsidR="00F324F2" w:rsidRPr="005016FA" w:rsidRDefault="00F324F2" w:rsidP="00F324F2">
      <w:pPr>
        <w:pStyle w:val="Corpsdetexte1"/>
        <w:framePr w:w="9072" w:hSpace="142" w:wrap="notBeside" w:vAnchor="text" w:hAnchor="text"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 w:val="left" w:pos="-2880"/>
        </w:tabs>
        <w:spacing w:line="170" w:lineRule="atLeast"/>
        <w:ind w:left="0" w:firstLine="0"/>
        <w:rPr>
          <w:rFonts w:cs="Arial"/>
          <w:color w:val="auto"/>
          <w:lang w:val="fr-FR"/>
        </w:rPr>
      </w:pPr>
    </w:p>
    <w:p w14:paraId="69A17B9C" w14:textId="77777777" w:rsidR="00F324F2" w:rsidRPr="00F324F2" w:rsidRDefault="00F324F2" w:rsidP="00F324F2">
      <w:pPr>
        <w:tabs>
          <w:tab w:val="left" w:pos="284"/>
        </w:tabs>
        <w:rPr>
          <w:rFonts w:ascii="Arial" w:hAnsi="Arial" w:cs="Arial"/>
          <w:sz w:val="20"/>
          <w:szCs w:val="20"/>
          <w:lang w:val="fr-FR"/>
        </w:rPr>
      </w:pPr>
    </w:p>
    <w:p w14:paraId="730FEF5A" w14:textId="77777777" w:rsidR="00F324F2" w:rsidRPr="005016FA" w:rsidRDefault="00F324F2" w:rsidP="00F324F2">
      <w:pPr>
        <w:pStyle w:val="Corpsdetexte1"/>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rPr>
          <w:rFonts w:cs="Arial"/>
          <w:color w:val="auto"/>
          <w:lang w:val="fr-FR"/>
        </w:rPr>
      </w:pPr>
      <w:r w:rsidRPr="005016FA">
        <w:rPr>
          <w:rFonts w:cs="Arial"/>
          <w:color w:val="auto"/>
          <w:lang w:val="fr-FR"/>
        </w:rPr>
        <w:t>2</w:t>
      </w:r>
      <w:r>
        <w:rPr>
          <w:rFonts w:cs="Arial"/>
          <w:color w:val="auto"/>
          <w:lang w:val="fr-FR"/>
        </w:rPr>
        <w:t xml:space="preserve">3. </w:t>
      </w:r>
      <w:r w:rsidRPr="005016FA">
        <w:rPr>
          <w:rFonts w:cs="Arial"/>
          <w:color w:val="auto"/>
          <w:lang w:val="fr-FR"/>
        </w:rPr>
        <w:t>Récents contrats avec une organisation internationale, une institution européenne  et/ou gouvernementale :</w:t>
      </w:r>
    </w:p>
    <w:p w14:paraId="455E4E2D" w14:textId="77777777" w:rsidR="00F324F2" w:rsidRPr="005016FA" w:rsidRDefault="00F324F2" w:rsidP="00F324F2">
      <w:pPr>
        <w:pStyle w:val="Corpsdetexte1"/>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rPr>
          <w:rFonts w:cs="Arial"/>
          <w:color w:val="auto"/>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1858"/>
      </w:tblGrid>
      <w:tr w:rsidR="00F324F2" w:rsidRPr="008A2C4D" w14:paraId="4E947227" w14:textId="77777777" w:rsidTr="00E22ED6">
        <w:tc>
          <w:tcPr>
            <w:tcW w:w="1000" w:type="pct"/>
          </w:tcPr>
          <w:p w14:paraId="4DE9DF33"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u w:val="single"/>
                <w:lang w:val="fr-FR"/>
              </w:rPr>
            </w:pPr>
            <w:r w:rsidRPr="008A2C4D">
              <w:rPr>
                <w:rFonts w:cs="Arial"/>
                <w:u w:val="single"/>
                <w:lang w:val="fr-FR"/>
              </w:rPr>
              <w:t>Année</w:t>
            </w:r>
          </w:p>
        </w:tc>
        <w:tc>
          <w:tcPr>
            <w:tcW w:w="1000" w:type="pct"/>
          </w:tcPr>
          <w:p w14:paraId="202492FA"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u w:val="single"/>
                <w:lang w:val="fr-FR"/>
              </w:rPr>
            </w:pPr>
            <w:r w:rsidRPr="008A2C4D">
              <w:rPr>
                <w:rFonts w:cs="Arial"/>
                <w:u w:val="single"/>
                <w:lang w:val="fr-FR"/>
              </w:rPr>
              <w:t>Organisation</w:t>
            </w:r>
          </w:p>
        </w:tc>
        <w:tc>
          <w:tcPr>
            <w:tcW w:w="1000" w:type="pct"/>
          </w:tcPr>
          <w:p w14:paraId="3627466E"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u w:val="single"/>
                <w:lang w:val="fr-FR"/>
              </w:rPr>
            </w:pPr>
            <w:r>
              <w:rPr>
                <w:rFonts w:cs="Arial"/>
                <w:u w:val="single"/>
                <w:lang w:val="fr-FR"/>
              </w:rPr>
              <w:t>Valeur (en USD)</w:t>
            </w:r>
          </w:p>
        </w:tc>
        <w:tc>
          <w:tcPr>
            <w:tcW w:w="1000" w:type="pct"/>
          </w:tcPr>
          <w:p w14:paraId="1BC5B9FD"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u w:val="single"/>
                <w:lang w:val="fr-FR"/>
              </w:rPr>
            </w:pPr>
            <w:r w:rsidRPr="008A2C4D">
              <w:rPr>
                <w:rFonts w:cs="Arial"/>
                <w:u w:val="single"/>
                <w:lang w:val="fr-FR"/>
              </w:rPr>
              <w:t>Produits fournis</w:t>
            </w:r>
          </w:p>
        </w:tc>
        <w:tc>
          <w:tcPr>
            <w:tcW w:w="1000" w:type="pct"/>
          </w:tcPr>
          <w:p w14:paraId="0B7CD217"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u w:val="single"/>
                <w:lang w:val="fr-FR"/>
              </w:rPr>
            </w:pPr>
            <w:r w:rsidRPr="008A2C4D">
              <w:rPr>
                <w:rFonts w:cs="Arial"/>
                <w:u w:val="single"/>
                <w:lang w:val="fr-FR"/>
              </w:rPr>
              <w:t>Destination</w:t>
            </w:r>
          </w:p>
        </w:tc>
      </w:tr>
      <w:tr w:rsidR="00F324F2" w:rsidRPr="008A2C4D" w14:paraId="305B48D6" w14:textId="77777777" w:rsidTr="00E22ED6">
        <w:tc>
          <w:tcPr>
            <w:tcW w:w="1000" w:type="pct"/>
          </w:tcPr>
          <w:p w14:paraId="2FEC2C0B"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38"/>
                  <w:enabled/>
                  <w:calcOnExit w:val="0"/>
                  <w:textInput/>
                </w:ffData>
              </w:fldChar>
            </w:r>
            <w:bookmarkStart w:id="117" w:name="Texte38"/>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17"/>
          </w:p>
        </w:tc>
        <w:tc>
          <w:tcPr>
            <w:tcW w:w="1000" w:type="pct"/>
          </w:tcPr>
          <w:p w14:paraId="12626EBA"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2"/>
                  <w:enabled/>
                  <w:calcOnExit w:val="0"/>
                  <w:textInput/>
                </w:ffData>
              </w:fldChar>
            </w:r>
            <w:bookmarkStart w:id="118" w:name="Texte42"/>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18"/>
          </w:p>
        </w:tc>
        <w:tc>
          <w:tcPr>
            <w:tcW w:w="1000" w:type="pct"/>
          </w:tcPr>
          <w:p w14:paraId="653E890B"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4"/>
                  <w:enabled/>
                  <w:calcOnExit w:val="0"/>
                  <w:textInput/>
                </w:ffData>
              </w:fldChar>
            </w:r>
            <w:bookmarkStart w:id="119" w:name="Texte44"/>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19"/>
          </w:p>
        </w:tc>
        <w:tc>
          <w:tcPr>
            <w:tcW w:w="1000" w:type="pct"/>
          </w:tcPr>
          <w:p w14:paraId="2B1C6308"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7"/>
                  <w:enabled/>
                  <w:calcOnExit w:val="0"/>
                  <w:textInput/>
                </w:ffData>
              </w:fldChar>
            </w:r>
            <w:bookmarkStart w:id="120" w:name="Texte47"/>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20"/>
          </w:p>
        </w:tc>
        <w:tc>
          <w:tcPr>
            <w:tcW w:w="1000" w:type="pct"/>
          </w:tcPr>
          <w:p w14:paraId="7B10034B"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50"/>
                  <w:enabled/>
                  <w:calcOnExit w:val="0"/>
                  <w:textInput/>
                </w:ffData>
              </w:fldChar>
            </w:r>
            <w:bookmarkStart w:id="121" w:name="Texte50"/>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21"/>
          </w:p>
        </w:tc>
      </w:tr>
      <w:tr w:rsidR="00F324F2" w:rsidRPr="008A2C4D" w14:paraId="178A5F8A" w14:textId="77777777" w:rsidTr="00E22ED6">
        <w:tc>
          <w:tcPr>
            <w:tcW w:w="1000" w:type="pct"/>
          </w:tcPr>
          <w:p w14:paraId="3906057F"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39"/>
                  <w:enabled/>
                  <w:calcOnExit w:val="0"/>
                  <w:textInput/>
                </w:ffData>
              </w:fldChar>
            </w:r>
            <w:bookmarkStart w:id="122" w:name="Texte39"/>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22"/>
          </w:p>
        </w:tc>
        <w:tc>
          <w:tcPr>
            <w:tcW w:w="1000" w:type="pct"/>
          </w:tcPr>
          <w:p w14:paraId="370DA51D"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3"/>
                  <w:enabled/>
                  <w:calcOnExit w:val="0"/>
                  <w:textInput/>
                </w:ffData>
              </w:fldChar>
            </w:r>
            <w:bookmarkStart w:id="123" w:name="Texte43"/>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23"/>
          </w:p>
        </w:tc>
        <w:tc>
          <w:tcPr>
            <w:tcW w:w="1000" w:type="pct"/>
          </w:tcPr>
          <w:p w14:paraId="21842A6B"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5"/>
                  <w:enabled/>
                  <w:calcOnExit w:val="0"/>
                  <w:textInput/>
                </w:ffData>
              </w:fldChar>
            </w:r>
            <w:bookmarkStart w:id="124" w:name="Texte45"/>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24"/>
          </w:p>
        </w:tc>
        <w:tc>
          <w:tcPr>
            <w:tcW w:w="1000" w:type="pct"/>
          </w:tcPr>
          <w:p w14:paraId="665C1F63"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8"/>
                  <w:enabled/>
                  <w:calcOnExit w:val="0"/>
                  <w:textInput/>
                </w:ffData>
              </w:fldChar>
            </w:r>
            <w:bookmarkStart w:id="125" w:name="Texte48"/>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25"/>
          </w:p>
        </w:tc>
        <w:tc>
          <w:tcPr>
            <w:tcW w:w="1000" w:type="pct"/>
          </w:tcPr>
          <w:p w14:paraId="772D14F8"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51"/>
                  <w:enabled/>
                  <w:calcOnExit w:val="0"/>
                  <w:textInput/>
                </w:ffData>
              </w:fldChar>
            </w:r>
            <w:bookmarkStart w:id="126" w:name="Texte51"/>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26"/>
          </w:p>
        </w:tc>
      </w:tr>
      <w:tr w:rsidR="00F324F2" w:rsidRPr="008A2C4D" w14:paraId="178C9EF2" w14:textId="77777777" w:rsidTr="00E22ED6">
        <w:tc>
          <w:tcPr>
            <w:tcW w:w="1000" w:type="pct"/>
          </w:tcPr>
          <w:p w14:paraId="327FE4E9"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0"/>
                  <w:enabled/>
                  <w:calcOnExit w:val="0"/>
                  <w:textInput/>
                </w:ffData>
              </w:fldChar>
            </w:r>
            <w:bookmarkStart w:id="127" w:name="Texte40"/>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27"/>
          </w:p>
        </w:tc>
        <w:tc>
          <w:tcPr>
            <w:tcW w:w="1000" w:type="pct"/>
          </w:tcPr>
          <w:p w14:paraId="6F7D85D3"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1"/>
                  <w:enabled/>
                  <w:calcOnExit w:val="0"/>
                  <w:textInput/>
                </w:ffData>
              </w:fldChar>
            </w:r>
            <w:bookmarkStart w:id="128" w:name="Texte41"/>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28"/>
          </w:p>
        </w:tc>
        <w:tc>
          <w:tcPr>
            <w:tcW w:w="1000" w:type="pct"/>
          </w:tcPr>
          <w:p w14:paraId="3D83DEEC"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6"/>
                  <w:enabled/>
                  <w:calcOnExit w:val="0"/>
                  <w:textInput/>
                </w:ffData>
              </w:fldChar>
            </w:r>
            <w:bookmarkStart w:id="129" w:name="Texte46"/>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29"/>
          </w:p>
        </w:tc>
        <w:tc>
          <w:tcPr>
            <w:tcW w:w="1000" w:type="pct"/>
          </w:tcPr>
          <w:p w14:paraId="070BD389"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9"/>
                  <w:enabled/>
                  <w:calcOnExit w:val="0"/>
                  <w:textInput/>
                </w:ffData>
              </w:fldChar>
            </w:r>
            <w:bookmarkStart w:id="130" w:name="Texte49"/>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30"/>
          </w:p>
        </w:tc>
        <w:tc>
          <w:tcPr>
            <w:tcW w:w="1000" w:type="pct"/>
          </w:tcPr>
          <w:p w14:paraId="6BBEF367"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52"/>
                  <w:enabled/>
                  <w:calcOnExit w:val="0"/>
                  <w:textInput/>
                </w:ffData>
              </w:fldChar>
            </w:r>
            <w:bookmarkStart w:id="131" w:name="Texte52"/>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bookmarkEnd w:id="131"/>
          </w:p>
        </w:tc>
      </w:tr>
      <w:tr w:rsidR="00F324F2" w:rsidRPr="008A2C4D" w14:paraId="2A9C89C3" w14:textId="77777777" w:rsidTr="00E22ED6">
        <w:tc>
          <w:tcPr>
            <w:tcW w:w="1000" w:type="pct"/>
          </w:tcPr>
          <w:p w14:paraId="08BA6C61"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39"/>
                  <w:enabled/>
                  <w:calcOnExit w:val="0"/>
                  <w:textInput/>
                </w:ffData>
              </w:fldChar>
            </w:r>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p>
        </w:tc>
        <w:tc>
          <w:tcPr>
            <w:tcW w:w="1000" w:type="pct"/>
          </w:tcPr>
          <w:p w14:paraId="72DC7D22"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39"/>
                  <w:enabled/>
                  <w:calcOnExit w:val="0"/>
                  <w:textInput/>
                </w:ffData>
              </w:fldChar>
            </w:r>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p>
        </w:tc>
        <w:tc>
          <w:tcPr>
            <w:tcW w:w="1000" w:type="pct"/>
          </w:tcPr>
          <w:p w14:paraId="0FB96E86"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39"/>
                  <w:enabled/>
                  <w:calcOnExit w:val="0"/>
                  <w:textInput/>
                </w:ffData>
              </w:fldChar>
            </w:r>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p>
        </w:tc>
        <w:tc>
          <w:tcPr>
            <w:tcW w:w="1000" w:type="pct"/>
          </w:tcPr>
          <w:p w14:paraId="57D1D72E"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39"/>
                  <w:enabled/>
                  <w:calcOnExit w:val="0"/>
                  <w:textInput/>
                </w:ffData>
              </w:fldChar>
            </w:r>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p>
        </w:tc>
        <w:tc>
          <w:tcPr>
            <w:tcW w:w="1000" w:type="pct"/>
          </w:tcPr>
          <w:p w14:paraId="2838EB03"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39"/>
                  <w:enabled/>
                  <w:calcOnExit w:val="0"/>
                  <w:textInput/>
                </w:ffData>
              </w:fldChar>
            </w:r>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p>
        </w:tc>
      </w:tr>
      <w:tr w:rsidR="00F324F2" w:rsidRPr="008A2C4D" w14:paraId="5E80EC0E" w14:textId="77777777" w:rsidTr="00E22ED6">
        <w:tc>
          <w:tcPr>
            <w:tcW w:w="1000" w:type="pct"/>
          </w:tcPr>
          <w:p w14:paraId="525DD61B"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0"/>
                  <w:enabled/>
                  <w:calcOnExit w:val="0"/>
                  <w:textInput/>
                </w:ffData>
              </w:fldChar>
            </w:r>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p>
        </w:tc>
        <w:tc>
          <w:tcPr>
            <w:tcW w:w="1000" w:type="pct"/>
          </w:tcPr>
          <w:p w14:paraId="74EBA299"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0"/>
                  <w:enabled/>
                  <w:calcOnExit w:val="0"/>
                  <w:textInput/>
                </w:ffData>
              </w:fldChar>
            </w:r>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p>
        </w:tc>
        <w:tc>
          <w:tcPr>
            <w:tcW w:w="1000" w:type="pct"/>
          </w:tcPr>
          <w:p w14:paraId="0EC9AACA"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0"/>
                  <w:enabled/>
                  <w:calcOnExit w:val="0"/>
                  <w:textInput/>
                </w:ffData>
              </w:fldChar>
            </w:r>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p>
        </w:tc>
        <w:tc>
          <w:tcPr>
            <w:tcW w:w="1000" w:type="pct"/>
          </w:tcPr>
          <w:p w14:paraId="69A9CDBD"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0"/>
                  <w:enabled/>
                  <w:calcOnExit w:val="0"/>
                  <w:textInput/>
                </w:ffData>
              </w:fldChar>
            </w:r>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p>
        </w:tc>
        <w:tc>
          <w:tcPr>
            <w:tcW w:w="1000" w:type="pct"/>
          </w:tcPr>
          <w:p w14:paraId="3246BB01" w14:textId="77777777" w:rsidR="00F324F2" w:rsidRPr="008A2C4D" w:rsidRDefault="00F324F2" w:rsidP="00E22ED6">
            <w:pPr>
              <w:pStyle w:val="Bodytexttable"/>
              <w:framePr w:w="9072" w:hSpace="142" w:wrap="notBeside" w:vAnchor="text" w:hAnchor="margin" w:y="1"/>
              <w:pBdr>
                <w:top w:val="single" w:sz="4" w:space="1" w:color="auto"/>
                <w:left w:val="single" w:sz="4" w:space="4" w:color="auto"/>
                <w:bottom w:val="single" w:sz="4" w:space="1" w:color="auto"/>
                <w:right w:val="single" w:sz="4" w:space="4" w:color="auto"/>
              </w:pBdr>
              <w:spacing w:line="240" w:lineRule="auto"/>
              <w:ind w:left="0" w:firstLine="0"/>
              <w:jc w:val="center"/>
              <w:rPr>
                <w:rFonts w:cs="Arial"/>
                <w:b/>
                <w:lang w:val="fr-FR"/>
              </w:rPr>
            </w:pPr>
            <w:r w:rsidRPr="008A2C4D">
              <w:rPr>
                <w:rFonts w:cs="Arial"/>
                <w:b/>
                <w:lang w:val="fr-FR"/>
              </w:rPr>
              <w:fldChar w:fldCharType="begin">
                <w:ffData>
                  <w:name w:val="Texte40"/>
                  <w:enabled/>
                  <w:calcOnExit w:val="0"/>
                  <w:textInput/>
                </w:ffData>
              </w:fldChar>
            </w:r>
            <w:r w:rsidRPr="008A2C4D">
              <w:rPr>
                <w:rFonts w:cs="Arial"/>
                <w:b/>
                <w:lang w:val="fr-FR"/>
              </w:rPr>
              <w:instrText xml:space="preserve"> FORMTEXT </w:instrText>
            </w:r>
            <w:r w:rsidRPr="008A2C4D">
              <w:rPr>
                <w:rFonts w:cs="Arial"/>
                <w:b/>
                <w:lang w:val="fr-FR"/>
              </w:rPr>
            </w:r>
            <w:r w:rsidRPr="008A2C4D">
              <w:rPr>
                <w:rFonts w:cs="Arial"/>
                <w:b/>
                <w:lang w:val="fr-FR"/>
              </w:rPr>
              <w:fldChar w:fldCharType="separate"/>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ascii="Times New Roman" w:hAnsi="Times New Roman" w:cs="Arial"/>
                <w:b/>
                <w:noProof/>
                <w:lang w:val="fr-FR"/>
              </w:rPr>
              <w:t> </w:t>
            </w:r>
            <w:r w:rsidRPr="008A2C4D">
              <w:rPr>
                <w:rFonts w:cs="Arial"/>
                <w:b/>
                <w:lang w:val="fr-FR"/>
              </w:rPr>
              <w:fldChar w:fldCharType="end"/>
            </w:r>
          </w:p>
        </w:tc>
      </w:tr>
    </w:tbl>
    <w:p w14:paraId="12ECB4FF" w14:textId="77777777" w:rsidR="00F324F2" w:rsidRPr="005016FA" w:rsidRDefault="00F324F2" w:rsidP="00F324F2">
      <w:pPr>
        <w:pStyle w:val="Bodytexttable"/>
        <w:tabs>
          <w:tab w:val="clear" w:pos="4252"/>
          <w:tab w:val="clear" w:pos="5924"/>
          <w:tab w:val="clear" w:pos="7087"/>
          <w:tab w:val="clear" w:pos="7370"/>
          <w:tab w:val="left" w:pos="4054"/>
          <w:tab w:val="left" w:pos="5159"/>
          <w:tab w:val="left" w:pos="8986"/>
        </w:tabs>
        <w:spacing w:line="240" w:lineRule="auto"/>
        <w:rPr>
          <w:rFonts w:cs="Arial"/>
        </w:rPr>
      </w:pPr>
      <w:r w:rsidRPr="005016FA">
        <w:rPr>
          <w:rFonts w:cs="Arial"/>
          <w:lang w:val="fr-FR"/>
        </w:rPr>
        <w:tab/>
      </w:r>
    </w:p>
    <w:p w14:paraId="1DE8614C"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s>
        <w:jc w:val="both"/>
        <w:rPr>
          <w:rFonts w:ascii="Arial" w:hAnsi="Arial" w:cs="Arial"/>
          <w:b/>
          <w:sz w:val="20"/>
          <w:szCs w:val="20"/>
          <w:lang w:val="fr-FR"/>
        </w:rPr>
      </w:pPr>
      <w:r w:rsidRPr="00F324F2">
        <w:rPr>
          <w:rFonts w:ascii="Arial" w:hAnsi="Arial" w:cs="Arial"/>
          <w:sz w:val="20"/>
          <w:szCs w:val="20"/>
          <w:lang w:val="fr-FR"/>
        </w:rPr>
        <w:t>24.</w:t>
      </w:r>
      <w:r w:rsidRPr="00F324F2">
        <w:rPr>
          <w:rFonts w:ascii="Arial" w:hAnsi="Arial" w:cs="Arial"/>
          <w:sz w:val="20"/>
          <w:szCs w:val="20"/>
          <w:lang w:val="fr-FR"/>
        </w:rPr>
        <w:tab/>
        <w:t xml:space="preserve">Dans quels pays, votre établissement </w:t>
      </w:r>
      <w:proofErr w:type="spellStart"/>
      <w:r w:rsidRPr="00F324F2">
        <w:rPr>
          <w:rFonts w:ascii="Arial" w:hAnsi="Arial" w:cs="Arial"/>
          <w:sz w:val="20"/>
          <w:szCs w:val="20"/>
          <w:lang w:val="fr-FR"/>
        </w:rPr>
        <w:t>a-t-il</w:t>
      </w:r>
      <w:proofErr w:type="spellEnd"/>
      <w:r w:rsidRPr="00F324F2">
        <w:rPr>
          <w:rFonts w:ascii="Arial" w:hAnsi="Arial" w:cs="Arial"/>
          <w:sz w:val="20"/>
          <w:szCs w:val="20"/>
          <w:lang w:val="fr-FR"/>
        </w:rPr>
        <w:t xml:space="preserve"> exporté et/ou géré un (des) projet(s) pendant les 3 dernières années? </w:t>
      </w:r>
      <w:r w:rsidRPr="005016FA">
        <w:rPr>
          <w:rFonts w:ascii="Arial" w:hAnsi="Arial" w:cs="Arial"/>
          <w:b/>
          <w:sz w:val="20"/>
          <w:szCs w:val="20"/>
        </w:rPr>
        <w:fldChar w:fldCharType="begin">
          <w:ffData>
            <w:name w:val="Texte58"/>
            <w:enabled/>
            <w:calcOnExit w:val="0"/>
            <w:textInput/>
          </w:ffData>
        </w:fldChar>
      </w:r>
      <w:bookmarkStart w:id="132" w:name="Texte58"/>
      <w:r w:rsidRPr="00F324F2">
        <w:rPr>
          <w:rFonts w:ascii="Arial" w:hAnsi="Arial" w:cs="Arial"/>
          <w:b/>
          <w:sz w:val="20"/>
          <w:szCs w:val="20"/>
          <w:lang w:val="fr-FR"/>
        </w:rPr>
        <w:instrText xml:space="preserve"> FORMTEXT </w:instrText>
      </w:r>
      <w:r w:rsidRPr="005016FA">
        <w:rPr>
          <w:rFonts w:ascii="Arial" w:hAnsi="Arial" w:cs="Arial"/>
          <w:b/>
          <w:sz w:val="20"/>
          <w:szCs w:val="20"/>
        </w:rPr>
      </w:r>
      <w:r w:rsidRPr="005016FA">
        <w:rPr>
          <w:rFonts w:ascii="Arial" w:hAnsi="Arial" w:cs="Arial"/>
          <w:b/>
          <w:sz w:val="20"/>
          <w:szCs w:val="20"/>
        </w:rPr>
        <w:fldChar w:fldCharType="separate"/>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cs="Arial"/>
          <w:b/>
          <w:noProof/>
          <w:sz w:val="20"/>
          <w:szCs w:val="20"/>
        </w:rPr>
        <w:t> </w:t>
      </w:r>
      <w:r w:rsidRPr="005016FA">
        <w:rPr>
          <w:rFonts w:ascii="Arial" w:hAnsi="Arial" w:cs="Arial"/>
          <w:b/>
          <w:sz w:val="20"/>
          <w:szCs w:val="20"/>
        </w:rPr>
        <w:fldChar w:fldCharType="end"/>
      </w:r>
      <w:bookmarkEnd w:id="132"/>
    </w:p>
    <w:p w14:paraId="76E95F19"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p>
    <w:p w14:paraId="71F22EA7" w14:textId="77777777" w:rsidR="00F324F2" w:rsidRPr="00F324F2" w:rsidRDefault="00F324F2" w:rsidP="00F324F2">
      <w:pPr>
        <w:framePr w:w="9072" w:hSpace="142" w:wrap="notBeside" w:vAnchor="text" w:hAnchor="margin" w:y="1"/>
        <w:pBdr>
          <w:top w:val="single" w:sz="6" w:space="1" w:color="auto"/>
          <w:left w:val="single" w:sz="6" w:space="1" w:color="auto"/>
          <w:bottom w:val="single" w:sz="6" w:space="1" w:color="auto"/>
          <w:right w:val="single" w:sz="6" w:space="1" w:color="auto"/>
        </w:pBdr>
        <w:tabs>
          <w:tab w:val="left" w:pos="284"/>
        </w:tabs>
        <w:rPr>
          <w:rFonts w:ascii="Arial" w:hAnsi="Arial" w:cs="Arial"/>
          <w:sz w:val="20"/>
          <w:szCs w:val="20"/>
          <w:lang w:val="fr-FR"/>
        </w:rPr>
      </w:pPr>
    </w:p>
    <w:p w14:paraId="72F49E26" w14:textId="77777777" w:rsidR="00F324F2" w:rsidRPr="00F324F2" w:rsidRDefault="00F324F2" w:rsidP="00F324F2">
      <w:pPr>
        <w:rPr>
          <w:lang w:val="fr-FR"/>
        </w:rPr>
      </w:pPr>
    </w:p>
    <w:p w14:paraId="2D63FDC9" w14:textId="77777777" w:rsidR="00F324F2" w:rsidRPr="005016FA" w:rsidRDefault="00F324F2" w:rsidP="00F324F2">
      <w:pPr>
        <w:pStyle w:val="Corpsdetexte1"/>
        <w:tabs>
          <w:tab w:val="clear" w:pos="4252"/>
          <w:tab w:val="clear" w:pos="7087"/>
          <w:tab w:val="clear" w:pos="7370"/>
          <w:tab w:val="left" w:pos="-3060"/>
        </w:tabs>
        <w:spacing w:line="170" w:lineRule="atLeast"/>
        <w:rPr>
          <w:rFonts w:cs="Arial"/>
          <w:color w:val="auto"/>
          <w:lang w:val="fr-FR"/>
        </w:rPr>
      </w:pPr>
    </w:p>
    <w:p w14:paraId="700BC3BC" w14:textId="77777777" w:rsidR="00F324F2" w:rsidRPr="005016FA" w:rsidRDefault="00F324F2" w:rsidP="00F324F2">
      <w:pPr>
        <w:pStyle w:val="Corpsdetexte1"/>
        <w:framePr w:w="9072" w:hSpace="142" w:wrap="notBeside" w:vAnchor="text" w:hAnchor="text"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s>
        <w:spacing w:line="170" w:lineRule="atLeast"/>
        <w:ind w:left="0" w:firstLine="0"/>
        <w:rPr>
          <w:rFonts w:cs="Arial"/>
          <w:color w:val="auto"/>
          <w:lang w:val="fr-FR"/>
        </w:rPr>
      </w:pPr>
      <w:r>
        <w:rPr>
          <w:rFonts w:cs="Arial"/>
          <w:color w:val="auto"/>
          <w:lang w:val="fr-FR"/>
        </w:rPr>
        <w:t>25</w:t>
      </w:r>
      <w:r w:rsidRPr="005016FA">
        <w:rPr>
          <w:rFonts w:cs="Arial"/>
          <w:color w:val="auto"/>
          <w:lang w:val="fr-FR"/>
        </w:rPr>
        <w:t xml:space="preserve">. Veuillez lister tout contentieux ou procédure judiciaire en cours dans lesquels votre société serait impliquée : </w:t>
      </w:r>
    </w:p>
    <w:p w14:paraId="0E60FA96" w14:textId="77777777" w:rsidR="00F324F2" w:rsidRPr="005016FA" w:rsidRDefault="00F324F2" w:rsidP="00F324F2">
      <w:pPr>
        <w:pStyle w:val="Corpsdetexte1"/>
        <w:framePr w:w="9072" w:hSpace="142" w:wrap="notBeside" w:vAnchor="text" w:hAnchor="text"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s>
        <w:spacing w:line="170" w:lineRule="atLeast"/>
        <w:rPr>
          <w:rFonts w:cs="Arial"/>
          <w:b/>
          <w:color w:val="auto"/>
          <w:lang w:val="fr-FR"/>
        </w:rPr>
      </w:pPr>
      <w:r w:rsidRPr="005016FA">
        <w:rPr>
          <w:rFonts w:cs="Arial"/>
          <w:b/>
          <w:color w:val="auto"/>
          <w:lang w:val="fr-FR"/>
        </w:rPr>
        <w:fldChar w:fldCharType="begin">
          <w:ffData>
            <w:name w:val="Texte57"/>
            <w:enabled/>
            <w:calcOnExit w:val="0"/>
            <w:textInput/>
          </w:ffData>
        </w:fldChar>
      </w:r>
      <w:bookmarkStart w:id="133" w:name="Texte57"/>
      <w:r w:rsidRPr="005016FA">
        <w:rPr>
          <w:rFonts w:cs="Arial"/>
          <w:b/>
          <w:color w:val="auto"/>
          <w:lang w:val="fr-FR"/>
        </w:rPr>
        <w:instrText xml:space="preserve"> FORMTEXT </w:instrText>
      </w:r>
      <w:r w:rsidRPr="005016FA">
        <w:rPr>
          <w:rFonts w:cs="Arial"/>
          <w:b/>
          <w:color w:val="auto"/>
          <w:lang w:val="fr-FR"/>
        </w:rPr>
      </w:r>
      <w:r w:rsidRPr="005016FA">
        <w:rPr>
          <w:rFonts w:cs="Arial"/>
          <w:b/>
          <w:color w:val="auto"/>
          <w:lang w:val="fr-FR"/>
        </w:rPr>
        <w:fldChar w:fldCharType="separate"/>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cs="Arial"/>
          <w:b/>
          <w:color w:val="auto"/>
          <w:lang w:val="fr-FR"/>
        </w:rPr>
        <w:fldChar w:fldCharType="end"/>
      </w:r>
      <w:bookmarkEnd w:id="133"/>
    </w:p>
    <w:p w14:paraId="397A0690" w14:textId="77777777" w:rsidR="00F324F2" w:rsidRDefault="00F324F2" w:rsidP="00F324F2">
      <w:pPr>
        <w:pStyle w:val="Corpsdetexte1"/>
        <w:framePr w:w="9072" w:hSpace="142" w:wrap="notBeside" w:vAnchor="text" w:hAnchor="text"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s>
        <w:spacing w:line="170" w:lineRule="atLeast"/>
        <w:rPr>
          <w:rFonts w:cs="Arial"/>
          <w:color w:val="auto"/>
          <w:lang w:val="fr-FR"/>
        </w:rPr>
      </w:pPr>
    </w:p>
    <w:p w14:paraId="195A9363" w14:textId="77777777" w:rsidR="00F324F2" w:rsidRDefault="00F324F2" w:rsidP="00F324F2">
      <w:pPr>
        <w:pStyle w:val="Corpsdetexte1"/>
        <w:framePr w:w="9072" w:hSpace="142" w:wrap="notBeside" w:vAnchor="text" w:hAnchor="text"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s>
        <w:spacing w:line="170" w:lineRule="atLeast"/>
        <w:rPr>
          <w:rFonts w:cs="Arial"/>
          <w:color w:val="auto"/>
          <w:lang w:val="fr-FR"/>
        </w:rPr>
      </w:pPr>
    </w:p>
    <w:p w14:paraId="42D504F9" w14:textId="77777777" w:rsidR="00F324F2" w:rsidRDefault="00F324F2" w:rsidP="00F324F2">
      <w:pPr>
        <w:pStyle w:val="Corpsdetexte1"/>
        <w:framePr w:w="9072" w:hSpace="142" w:wrap="notBeside" w:vAnchor="text" w:hAnchor="text"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s>
        <w:spacing w:line="170" w:lineRule="atLeast"/>
        <w:rPr>
          <w:rFonts w:cs="Arial"/>
          <w:color w:val="auto"/>
          <w:lang w:val="fr-FR"/>
        </w:rPr>
      </w:pPr>
    </w:p>
    <w:p w14:paraId="012C8D4B" w14:textId="77777777" w:rsidR="00F324F2" w:rsidRDefault="00F324F2" w:rsidP="00F324F2">
      <w:pPr>
        <w:pStyle w:val="Corpsdetexte1"/>
        <w:framePr w:w="9072" w:hSpace="142" w:wrap="notBeside" w:vAnchor="text" w:hAnchor="text"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s>
        <w:spacing w:line="170" w:lineRule="atLeast"/>
        <w:rPr>
          <w:rFonts w:cs="Arial"/>
          <w:color w:val="auto"/>
          <w:lang w:val="fr-FR"/>
        </w:rPr>
      </w:pPr>
    </w:p>
    <w:p w14:paraId="253518A4" w14:textId="77777777" w:rsidR="00F324F2" w:rsidRPr="005016FA" w:rsidRDefault="00F324F2" w:rsidP="00F324F2">
      <w:pPr>
        <w:pStyle w:val="Corpsdetexte1"/>
        <w:framePr w:w="9072" w:hSpace="142" w:wrap="notBeside" w:vAnchor="text" w:hAnchor="text"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s>
        <w:spacing w:line="170" w:lineRule="atLeast"/>
        <w:rPr>
          <w:rFonts w:cs="Arial"/>
          <w:color w:val="auto"/>
          <w:lang w:val="fr-FR"/>
        </w:rPr>
      </w:pPr>
    </w:p>
    <w:p w14:paraId="00FF0D5F" w14:textId="77777777" w:rsidR="00F324F2" w:rsidRPr="005016FA" w:rsidRDefault="00F324F2" w:rsidP="00F324F2">
      <w:pPr>
        <w:pStyle w:val="Corpsdetexte1"/>
        <w:tabs>
          <w:tab w:val="clear" w:pos="283"/>
          <w:tab w:val="clear" w:pos="4252"/>
          <w:tab w:val="clear" w:pos="7087"/>
          <w:tab w:val="clear" w:pos="7370"/>
        </w:tabs>
        <w:spacing w:line="170" w:lineRule="atLeast"/>
        <w:ind w:left="0" w:firstLine="0"/>
        <w:rPr>
          <w:rFonts w:cs="Arial"/>
          <w:color w:val="auto"/>
          <w:lang w:val="fr-FR"/>
        </w:rPr>
      </w:pPr>
    </w:p>
    <w:p w14:paraId="53B0A08F"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283"/>
          <w:tab w:val="clear" w:pos="4252"/>
          <w:tab w:val="clear" w:pos="7087"/>
          <w:tab w:val="clear" w:pos="7370"/>
        </w:tabs>
        <w:spacing w:line="170" w:lineRule="atLeast"/>
        <w:ind w:left="0" w:firstLine="0"/>
        <w:rPr>
          <w:rFonts w:cs="Arial"/>
          <w:color w:val="auto"/>
          <w:lang w:val="fr-FR"/>
        </w:rPr>
      </w:pPr>
      <w:r>
        <w:rPr>
          <w:rFonts w:cs="Arial"/>
          <w:color w:val="auto"/>
          <w:lang w:val="fr-FR"/>
        </w:rPr>
        <w:t>26</w:t>
      </w:r>
      <w:r w:rsidRPr="005016FA">
        <w:rPr>
          <w:rFonts w:cs="Arial"/>
          <w:color w:val="auto"/>
          <w:lang w:val="fr-FR"/>
        </w:rPr>
        <w:t xml:space="preserve">. Veuillez lister toute Organisation Professionnelle ou Internationale dont votre société serait membre : </w:t>
      </w:r>
    </w:p>
    <w:p w14:paraId="3A0C6222"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b/>
          <w:color w:val="auto"/>
          <w:lang w:val="fr-FR"/>
        </w:rPr>
      </w:pPr>
      <w:r w:rsidRPr="005016FA">
        <w:rPr>
          <w:rFonts w:cs="Arial"/>
          <w:b/>
          <w:color w:val="auto"/>
          <w:lang w:val="fr-FR"/>
        </w:rPr>
        <w:fldChar w:fldCharType="begin">
          <w:ffData>
            <w:name w:val="Texte56"/>
            <w:enabled/>
            <w:calcOnExit w:val="0"/>
            <w:textInput/>
          </w:ffData>
        </w:fldChar>
      </w:r>
      <w:bookmarkStart w:id="134" w:name="Texte56"/>
      <w:r w:rsidRPr="005016FA">
        <w:rPr>
          <w:rFonts w:cs="Arial"/>
          <w:b/>
          <w:color w:val="auto"/>
          <w:lang w:val="fr-FR"/>
        </w:rPr>
        <w:instrText xml:space="preserve"> FORMTEXT </w:instrText>
      </w:r>
      <w:r w:rsidRPr="005016FA">
        <w:rPr>
          <w:rFonts w:cs="Arial"/>
          <w:b/>
          <w:color w:val="auto"/>
          <w:lang w:val="fr-FR"/>
        </w:rPr>
      </w:r>
      <w:r w:rsidRPr="005016FA">
        <w:rPr>
          <w:rFonts w:cs="Arial"/>
          <w:b/>
          <w:color w:val="auto"/>
          <w:lang w:val="fr-FR"/>
        </w:rPr>
        <w:fldChar w:fldCharType="separate"/>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cs="Arial"/>
          <w:b/>
          <w:color w:val="auto"/>
          <w:lang w:val="fr-FR"/>
        </w:rPr>
        <w:fldChar w:fldCharType="end"/>
      </w:r>
      <w:bookmarkEnd w:id="134"/>
    </w:p>
    <w:p w14:paraId="081D8753"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b/>
          <w:color w:val="auto"/>
          <w:lang w:val="fr-FR"/>
        </w:rPr>
      </w:pPr>
    </w:p>
    <w:p w14:paraId="6FDD2DE0"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b/>
          <w:color w:val="auto"/>
          <w:lang w:val="fr-FR"/>
        </w:rPr>
      </w:pPr>
    </w:p>
    <w:p w14:paraId="1335E975"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b/>
          <w:color w:val="auto"/>
          <w:lang w:val="fr-FR"/>
        </w:rPr>
      </w:pPr>
    </w:p>
    <w:p w14:paraId="1649E361"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b/>
          <w:color w:val="auto"/>
          <w:lang w:val="fr-FR"/>
        </w:rPr>
      </w:pPr>
    </w:p>
    <w:p w14:paraId="2BA4CAB8"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b/>
          <w:color w:val="auto"/>
          <w:lang w:val="fr-FR"/>
        </w:rPr>
      </w:pPr>
    </w:p>
    <w:p w14:paraId="6C01BD72"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b/>
          <w:color w:val="auto"/>
          <w:lang w:val="fr-FR"/>
        </w:rPr>
      </w:pPr>
    </w:p>
    <w:p w14:paraId="19CDBEFE"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b/>
          <w:color w:val="auto"/>
          <w:lang w:val="fr-FR"/>
        </w:rPr>
      </w:pPr>
    </w:p>
    <w:p w14:paraId="0524E46D"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b/>
          <w:color w:val="auto"/>
          <w:lang w:val="fr-FR"/>
        </w:rPr>
      </w:pPr>
    </w:p>
    <w:p w14:paraId="735BEE61"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color w:val="auto"/>
          <w:lang w:val="fr-FR"/>
        </w:rPr>
      </w:pPr>
    </w:p>
    <w:p w14:paraId="28D4F5B4" w14:textId="77777777" w:rsidR="00F324F2" w:rsidRPr="005016FA" w:rsidRDefault="00F324F2" w:rsidP="00F324F2">
      <w:pPr>
        <w:pStyle w:val="Corpsdetexte1"/>
        <w:spacing w:line="170" w:lineRule="atLeast"/>
        <w:rPr>
          <w:rFonts w:cs="Arial"/>
          <w:color w:val="auto"/>
          <w:lang w:val="fr-FR"/>
        </w:rPr>
      </w:pPr>
    </w:p>
    <w:p w14:paraId="0CE2B49D" w14:textId="77777777" w:rsidR="00F324F2" w:rsidRPr="005016FA" w:rsidRDefault="00F324F2" w:rsidP="00F324F2">
      <w:pPr>
        <w:pStyle w:val="Corpsdetexte1"/>
        <w:spacing w:line="170" w:lineRule="atLeast"/>
        <w:rPr>
          <w:rFonts w:cs="Arial"/>
          <w:color w:val="auto"/>
          <w:lang w:val="fr-FR"/>
        </w:rPr>
      </w:pPr>
    </w:p>
    <w:p w14:paraId="7037A3AE" w14:textId="77777777" w:rsidR="00F324F2" w:rsidRPr="005016FA" w:rsidRDefault="00F324F2" w:rsidP="00F324F2">
      <w:pPr>
        <w:pStyle w:val="Corpsdetexte1"/>
        <w:spacing w:line="170" w:lineRule="atLeast"/>
        <w:ind w:left="0" w:firstLine="0"/>
        <w:rPr>
          <w:rFonts w:cs="Arial"/>
          <w:color w:val="auto"/>
          <w:lang w:val="fr-FR"/>
        </w:rPr>
      </w:pPr>
    </w:p>
    <w:p w14:paraId="218F3057"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color w:val="auto"/>
          <w:lang w:val="fr-FR"/>
        </w:rPr>
      </w:pPr>
      <w:r>
        <w:rPr>
          <w:rFonts w:cs="Arial"/>
          <w:color w:val="auto"/>
          <w:lang w:val="fr-FR"/>
        </w:rPr>
        <w:lastRenderedPageBreak/>
        <w:t>27</w:t>
      </w:r>
      <w:r w:rsidRPr="005016FA">
        <w:rPr>
          <w:rFonts w:cs="Arial"/>
          <w:color w:val="auto"/>
          <w:lang w:val="fr-FR"/>
        </w:rPr>
        <w:t>.</w:t>
      </w:r>
      <w:r w:rsidRPr="005016FA">
        <w:rPr>
          <w:rFonts w:cs="Arial"/>
          <w:color w:val="auto"/>
          <w:lang w:val="fr-FR"/>
        </w:rPr>
        <w:tab/>
        <w:t>Certificat:</w:t>
      </w:r>
    </w:p>
    <w:p w14:paraId="0D3E4343"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jc w:val="left"/>
        <w:rPr>
          <w:rFonts w:cs="Arial"/>
          <w:color w:val="auto"/>
          <w:lang w:val="fr-FR"/>
        </w:rPr>
      </w:pPr>
      <w:r w:rsidRPr="005016FA">
        <w:rPr>
          <w:rFonts w:cs="Arial"/>
          <w:color w:val="auto"/>
          <w:lang w:val="fr-FR"/>
        </w:rPr>
        <w:tab/>
        <w:t>Je, soussigné,  certifie que les informations fournies dans ce document sont conformes, et dans le cas de changements, que les détails seront transmis au plus vite:</w:t>
      </w:r>
    </w:p>
    <w:p w14:paraId="28A72A06"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color w:val="auto"/>
          <w:lang w:val="fr-FR"/>
        </w:rPr>
      </w:pPr>
    </w:p>
    <w:p w14:paraId="3003E300"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4252"/>
          <w:tab w:val="clear" w:pos="7087"/>
          <w:tab w:val="clear" w:pos="7370"/>
          <w:tab w:val="left" w:pos="3118"/>
          <w:tab w:val="left" w:pos="5953"/>
          <w:tab w:val="left" w:pos="9071"/>
        </w:tabs>
        <w:spacing w:line="170" w:lineRule="atLeast"/>
        <w:rPr>
          <w:rFonts w:cs="Arial"/>
          <w:color w:val="auto"/>
          <w:position w:val="5"/>
          <w:lang w:val="fr-FR"/>
        </w:rPr>
      </w:pPr>
    </w:p>
    <w:p w14:paraId="20284108"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4252"/>
          <w:tab w:val="clear" w:pos="7087"/>
          <w:tab w:val="clear" w:pos="7370"/>
          <w:tab w:val="left" w:pos="3118"/>
          <w:tab w:val="left" w:pos="5953"/>
          <w:tab w:val="left" w:pos="9071"/>
        </w:tabs>
        <w:spacing w:line="170" w:lineRule="atLeast"/>
        <w:rPr>
          <w:rFonts w:cs="Arial"/>
          <w:color w:val="auto"/>
          <w:lang w:val="fr-FR"/>
        </w:rPr>
      </w:pPr>
      <w:r w:rsidRPr="005016FA">
        <w:rPr>
          <w:rFonts w:cs="Arial"/>
          <w:color w:val="auto"/>
          <w:position w:val="5"/>
          <w:lang w:val="fr-FR"/>
        </w:rPr>
        <w:tab/>
      </w:r>
      <w:r w:rsidRPr="005016FA">
        <w:rPr>
          <w:rFonts w:cs="Arial"/>
          <w:color w:val="auto"/>
          <w:lang w:val="fr-FR"/>
        </w:rPr>
        <w:t xml:space="preserve">Nom : </w:t>
      </w:r>
      <w:r w:rsidRPr="005016FA">
        <w:rPr>
          <w:rFonts w:cs="Arial"/>
          <w:b/>
          <w:color w:val="auto"/>
          <w:lang w:val="fr-FR"/>
        </w:rPr>
        <w:fldChar w:fldCharType="begin">
          <w:ffData>
            <w:name w:val="Texte53"/>
            <w:enabled/>
            <w:calcOnExit w:val="0"/>
            <w:textInput/>
          </w:ffData>
        </w:fldChar>
      </w:r>
      <w:bookmarkStart w:id="135" w:name="Texte53"/>
      <w:r w:rsidRPr="005016FA">
        <w:rPr>
          <w:rFonts w:cs="Arial"/>
          <w:b/>
          <w:color w:val="auto"/>
          <w:lang w:val="fr-FR"/>
        </w:rPr>
        <w:instrText xml:space="preserve"> FORMTEXT </w:instrText>
      </w:r>
      <w:r w:rsidRPr="005016FA">
        <w:rPr>
          <w:rFonts w:cs="Arial"/>
          <w:b/>
          <w:color w:val="auto"/>
          <w:lang w:val="fr-FR"/>
        </w:rPr>
      </w:r>
      <w:r w:rsidRPr="005016FA">
        <w:rPr>
          <w:rFonts w:cs="Arial"/>
          <w:b/>
          <w:color w:val="auto"/>
          <w:lang w:val="fr-FR"/>
        </w:rPr>
        <w:fldChar w:fldCharType="separate"/>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cs="Arial"/>
          <w:b/>
          <w:color w:val="auto"/>
          <w:lang w:val="fr-FR"/>
        </w:rPr>
        <w:fldChar w:fldCharType="end"/>
      </w:r>
      <w:bookmarkEnd w:id="135"/>
      <w:r w:rsidRPr="005016FA">
        <w:rPr>
          <w:rFonts w:cs="Arial"/>
          <w:color w:val="auto"/>
          <w:lang w:val="fr-FR"/>
        </w:rPr>
        <w:tab/>
      </w:r>
      <w:r w:rsidRPr="005016FA">
        <w:rPr>
          <w:rFonts w:cs="Arial"/>
          <w:color w:val="auto"/>
          <w:lang w:val="fr-FR"/>
        </w:rPr>
        <w:tab/>
        <w:t xml:space="preserve">Fonction : </w:t>
      </w:r>
      <w:r w:rsidRPr="005016FA">
        <w:rPr>
          <w:rFonts w:cs="Arial"/>
          <w:b/>
          <w:color w:val="auto"/>
          <w:lang w:val="fr-FR"/>
        </w:rPr>
        <w:fldChar w:fldCharType="begin">
          <w:ffData>
            <w:name w:val="Texte54"/>
            <w:enabled/>
            <w:calcOnExit w:val="0"/>
            <w:textInput/>
          </w:ffData>
        </w:fldChar>
      </w:r>
      <w:bookmarkStart w:id="136" w:name="Texte54"/>
      <w:r w:rsidRPr="005016FA">
        <w:rPr>
          <w:rFonts w:cs="Arial"/>
          <w:b/>
          <w:color w:val="auto"/>
          <w:lang w:val="fr-FR"/>
        </w:rPr>
        <w:instrText xml:space="preserve"> FORMTEXT </w:instrText>
      </w:r>
      <w:r w:rsidRPr="005016FA">
        <w:rPr>
          <w:rFonts w:cs="Arial"/>
          <w:b/>
          <w:color w:val="auto"/>
          <w:lang w:val="fr-FR"/>
        </w:rPr>
      </w:r>
      <w:r w:rsidRPr="005016FA">
        <w:rPr>
          <w:rFonts w:cs="Arial"/>
          <w:b/>
          <w:color w:val="auto"/>
          <w:lang w:val="fr-FR"/>
        </w:rPr>
        <w:fldChar w:fldCharType="separate"/>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ascii="Times New Roman" w:hAnsi="Times New Roman" w:cs="Arial"/>
          <w:b/>
          <w:noProof/>
          <w:color w:val="auto"/>
          <w:lang w:val="fr-FR"/>
        </w:rPr>
        <w:t> </w:t>
      </w:r>
      <w:r w:rsidRPr="005016FA">
        <w:rPr>
          <w:rFonts w:cs="Arial"/>
          <w:b/>
          <w:color w:val="auto"/>
          <w:lang w:val="fr-FR"/>
        </w:rPr>
        <w:fldChar w:fldCharType="end"/>
      </w:r>
      <w:bookmarkEnd w:id="136"/>
    </w:p>
    <w:p w14:paraId="43539511"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4252"/>
          <w:tab w:val="clear" w:pos="7087"/>
          <w:tab w:val="clear" w:pos="7370"/>
          <w:tab w:val="left" w:pos="3118"/>
          <w:tab w:val="left" w:pos="5953"/>
          <w:tab w:val="left" w:pos="9071"/>
        </w:tabs>
        <w:spacing w:line="170" w:lineRule="atLeast"/>
        <w:rPr>
          <w:rFonts w:cs="Arial"/>
          <w:color w:val="auto"/>
          <w:lang w:val="fr-FR"/>
        </w:rPr>
      </w:pPr>
    </w:p>
    <w:p w14:paraId="788A79C0"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4252"/>
          <w:tab w:val="clear" w:pos="7087"/>
          <w:tab w:val="clear" w:pos="7370"/>
          <w:tab w:val="left" w:pos="3118"/>
          <w:tab w:val="left" w:pos="5953"/>
          <w:tab w:val="left" w:pos="9071"/>
        </w:tabs>
        <w:spacing w:line="170" w:lineRule="atLeast"/>
        <w:rPr>
          <w:rFonts w:cs="Arial"/>
          <w:b/>
          <w:color w:val="auto"/>
          <w:lang w:val="fr-FR"/>
        </w:rPr>
      </w:pPr>
      <w:r w:rsidRPr="005016FA">
        <w:rPr>
          <w:rFonts w:cs="Arial"/>
          <w:color w:val="auto"/>
          <w:lang w:val="fr-FR"/>
        </w:rPr>
        <w:tab/>
        <w:t xml:space="preserve">Signature : </w:t>
      </w:r>
      <w:r w:rsidRPr="005016FA">
        <w:rPr>
          <w:rFonts w:cs="Arial"/>
          <w:color w:val="auto"/>
          <w:lang w:val="fr-FR"/>
        </w:rPr>
        <w:tab/>
      </w:r>
      <w:r w:rsidRPr="005016FA">
        <w:rPr>
          <w:rFonts w:cs="Arial"/>
          <w:color w:val="auto"/>
          <w:lang w:val="fr-FR"/>
        </w:rPr>
        <w:tab/>
        <w:t xml:space="preserve">Date : </w:t>
      </w:r>
    </w:p>
    <w:p w14:paraId="736DAD03"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4252"/>
          <w:tab w:val="clear" w:pos="7087"/>
          <w:tab w:val="clear" w:pos="7370"/>
          <w:tab w:val="left" w:pos="3118"/>
          <w:tab w:val="left" w:pos="5953"/>
          <w:tab w:val="left" w:pos="9071"/>
        </w:tabs>
        <w:spacing w:line="170" w:lineRule="atLeast"/>
        <w:rPr>
          <w:rFonts w:cs="Arial"/>
          <w:b/>
          <w:color w:val="auto"/>
          <w:lang w:val="fr-FR"/>
        </w:rPr>
      </w:pPr>
    </w:p>
    <w:p w14:paraId="51934C71"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4252"/>
          <w:tab w:val="clear" w:pos="7087"/>
          <w:tab w:val="clear" w:pos="7370"/>
          <w:tab w:val="left" w:pos="3118"/>
          <w:tab w:val="left" w:pos="5953"/>
          <w:tab w:val="left" w:pos="9071"/>
        </w:tabs>
        <w:spacing w:line="170" w:lineRule="atLeast"/>
        <w:rPr>
          <w:rFonts w:cs="Arial"/>
          <w:b/>
          <w:color w:val="auto"/>
          <w:lang w:val="fr-FR"/>
        </w:rPr>
      </w:pPr>
      <w:r>
        <w:rPr>
          <w:rFonts w:cs="Arial"/>
          <w:b/>
          <w:color w:val="auto"/>
          <w:lang w:val="fr-FR"/>
        </w:rPr>
        <w:tab/>
      </w:r>
    </w:p>
    <w:p w14:paraId="1AE86ABD"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4252"/>
          <w:tab w:val="clear" w:pos="7087"/>
          <w:tab w:val="clear" w:pos="7370"/>
          <w:tab w:val="left" w:pos="3118"/>
          <w:tab w:val="left" w:pos="5953"/>
          <w:tab w:val="left" w:pos="9071"/>
        </w:tabs>
        <w:spacing w:line="170" w:lineRule="atLeast"/>
        <w:rPr>
          <w:rFonts w:cs="Arial"/>
          <w:color w:val="auto"/>
          <w:lang w:val="fr-FR"/>
        </w:rPr>
      </w:pPr>
      <w:r>
        <w:rPr>
          <w:rFonts w:cs="Arial"/>
          <w:b/>
          <w:color w:val="auto"/>
          <w:lang w:val="fr-FR"/>
        </w:rPr>
        <w:tab/>
      </w:r>
      <w:r w:rsidRPr="005016FA">
        <w:rPr>
          <w:rFonts w:cs="Arial"/>
          <w:color w:val="auto"/>
          <w:lang w:val="fr-FR"/>
        </w:rPr>
        <w:t>Cachet de la société</w:t>
      </w:r>
    </w:p>
    <w:p w14:paraId="61538669"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4252"/>
          <w:tab w:val="clear" w:pos="7087"/>
          <w:tab w:val="clear" w:pos="7370"/>
          <w:tab w:val="left" w:pos="3118"/>
          <w:tab w:val="left" w:pos="5953"/>
          <w:tab w:val="left" w:pos="9071"/>
        </w:tabs>
        <w:spacing w:line="170" w:lineRule="atLeast"/>
        <w:rPr>
          <w:rFonts w:cs="Arial"/>
          <w:b/>
          <w:color w:val="auto"/>
          <w:lang w:val="fr-FR"/>
        </w:rPr>
      </w:pPr>
      <w:r>
        <w:rPr>
          <w:rFonts w:cs="Arial"/>
          <w:b/>
          <w:color w:val="auto"/>
          <w:lang w:val="fr-FR"/>
        </w:rPr>
        <w:tab/>
      </w:r>
    </w:p>
    <w:p w14:paraId="5C585B5C" w14:textId="77777777" w:rsidR="00F324F2"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4252"/>
          <w:tab w:val="clear" w:pos="7087"/>
          <w:tab w:val="clear" w:pos="7370"/>
          <w:tab w:val="left" w:pos="3118"/>
          <w:tab w:val="left" w:pos="5953"/>
          <w:tab w:val="left" w:pos="9071"/>
        </w:tabs>
        <w:spacing w:line="170" w:lineRule="atLeast"/>
        <w:rPr>
          <w:rFonts w:cs="Arial"/>
          <w:b/>
          <w:color w:val="auto"/>
          <w:lang w:val="fr-FR"/>
        </w:rPr>
      </w:pPr>
    </w:p>
    <w:p w14:paraId="44B5C3DE"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tabs>
          <w:tab w:val="clear" w:pos="4252"/>
          <w:tab w:val="clear" w:pos="7087"/>
          <w:tab w:val="clear" w:pos="7370"/>
          <w:tab w:val="left" w:pos="3118"/>
          <w:tab w:val="left" w:pos="5953"/>
          <w:tab w:val="left" w:pos="9071"/>
        </w:tabs>
        <w:spacing w:line="170" w:lineRule="atLeast"/>
        <w:rPr>
          <w:rFonts w:cs="Arial"/>
          <w:color w:val="auto"/>
          <w:lang w:val="fr-FR"/>
        </w:rPr>
      </w:pPr>
      <w:r>
        <w:rPr>
          <w:rFonts w:cs="Arial"/>
          <w:color w:val="auto"/>
          <w:lang w:val="fr-FR"/>
        </w:rPr>
        <w:tab/>
      </w:r>
    </w:p>
    <w:p w14:paraId="0C2807A0" w14:textId="77777777" w:rsidR="00F324F2" w:rsidRPr="005016FA" w:rsidRDefault="00F324F2" w:rsidP="00F324F2">
      <w:pPr>
        <w:pStyle w:val="Corpsdetexte1"/>
        <w:framePr w:w="9072" w:hSpace="142" w:wrap="notBeside" w:vAnchor="text" w:hAnchor="margin" w:y="1"/>
        <w:pBdr>
          <w:top w:val="single" w:sz="6" w:space="1" w:color="auto"/>
          <w:left w:val="single" w:sz="6" w:space="1" w:color="auto"/>
          <w:bottom w:val="single" w:sz="6" w:space="1" w:color="auto"/>
          <w:right w:val="single" w:sz="6" w:space="1" w:color="auto"/>
        </w:pBdr>
        <w:spacing w:line="170" w:lineRule="atLeast"/>
        <w:rPr>
          <w:rFonts w:cs="Arial"/>
          <w:color w:val="auto"/>
          <w:lang w:val="fr-FR"/>
        </w:rPr>
      </w:pPr>
    </w:p>
    <w:p w14:paraId="76B92EC8" w14:textId="77777777" w:rsidR="00F324F2" w:rsidRPr="005016FA" w:rsidRDefault="00F324F2" w:rsidP="00F324F2">
      <w:pPr>
        <w:pStyle w:val="Default"/>
        <w:rPr>
          <w:b/>
          <w:bCs/>
          <w:sz w:val="20"/>
          <w:szCs w:val="20"/>
        </w:rPr>
      </w:pPr>
    </w:p>
    <w:p w14:paraId="3944AE8F" w14:textId="3DF03814" w:rsidR="00015CC8" w:rsidRDefault="00015CC8">
      <w:pPr>
        <w:suppressAutoHyphens w:val="0"/>
        <w:rPr>
          <w:lang w:val="fr-FR"/>
        </w:rPr>
      </w:pPr>
      <w:r>
        <w:rPr>
          <w:lang w:val="fr-FR"/>
        </w:rPr>
        <w:br w:type="page"/>
      </w:r>
    </w:p>
    <w:p w14:paraId="597284E3" w14:textId="64FE9985" w:rsidR="003F2172" w:rsidRDefault="0020230F">
      <w:pPr>
        <w:pStyle w:val="Titre1"/>
        <w:pBdr>
          <w:top w:val="single" w:sz="4" w:space="0" w:color="000000"/>
          <w:bottom w:val="single" w:sz="4" w:space="0" w:color="000000"/>
        </w:pBdr>
        <w:rPr>
          <w:lang w:val="fr-FR"/>
        </w:rPr>
      </w:pPr>
      <w:bookmarkStart w:id="137" w:name="_Toc486409575"/>
      <w:r>
        <w:rPr>
          <w:lang w:val="fr-FR"/>
        </w:rPr>
        <w:lastRenderedPageBreak/>
        <w:t xml:space="preserve">Annexe </w:t>
      </w:r>
      <w:r w:rsidR="00F324F2">
        <w:rPr>
          <w:lang w:val="fr-FR"/>
        </w:rPr>
        <w:t>C</w:t>
      </w:r>
      <w:r w:rsidR="003F2172">
        <w:rPr>
          <w:lang w:val="fr-FR"/>
        </w:rPr>
        <w:t xml:space="preserve"> </w:t>
      </w:r>
      <w:proofErr w:type="gramStart"/>
      <w:r w:rsidR="003F2172">
        <w:rPr>
          <w:lang w:val="fr-FR"/>
        </w:rPr>
        <w:t>:</w:t>
      </w:r>
      <w:proofErr w:type="gramEnd"/>
      <w:r w:rsidR="00E22ED6">
        <w:rPr>
          <w:lang w:val="fr-FR"/>
        </w:rPr>
        <w:br/>
      </w:r>
      <w:r w:rsidR="003F2172">
        <w:rPr>
          <w:lang w:val="fr-FR"/>
        </w:rPr>
        <w:t>Questionnaire fournisseur</w:t>
      </w:r>
      <w:bookmarkEnd w:id="137"/>
    </w:p>
    <w:p w14:paraId="1960EF01" w14:textId="77777777" w:rsidR="003F2172" w:rsidRDefault="003F2172">
      <w:pPr>
        <w:rPr>
          <w:rFonts w:cs="Arial"/>
          <w:b/>
          <w:sz w:val="28"/>
          <w:szCs w:val="28"/>
          <w:u w:val="single"/>
          <w:lang w:val="fr-FR"/>
        </w:rPr>
      </w:pPr>
    </w:p>
    <w:p w14:paraId="36BDBA7A" w14:textId="2751F12F" w:rsidR="003F2172" w:rsidRDefault="003F2172">
      <w:pPr>
        <w:rPr>
          <w:rFonts w:cs="Arial"/>
          <w:b/>
          <w:shd w:val="clear" w:color="auto" w:fill="FFFF00"/>
          <w:lang w:val="fr-FR"/>
        </w:rPr>
      </w:pPr>
      <w:r>
        <w:rPr>
          <w:rFonts w:cs="Arial"/>
          <w:b/>
          <w:u w:val="single"/>
          <w:lang w:val="fr-FR"/>
        </w:rPr>
        <w:t xml:space="preserve">Nom de la société </w:t>
      </w:r>
      <w:r w:rsidR="00F324F2">
        <w:rPr>
          <w:rFonts w:cs="Arial"/>
          <w:color w:val="000000"/>
          <w:lang w:val="fr-FR"/>
        </w:rPr>
        <w:t>:</w:t>
      </w:r>
      <w:r w:rsidRPr="008F2E83">
        <w:rPr>
          <w:rFonts w:cs="Arial"/>
          <w:color w:val="000000"/>
          <w:lang w:val="fr-FR"/>
        </w:rPr>
        <w:t xml:space="preserve"> </w:t>
      </w:r>
      <w:r w:rsidR="008F2E83" w:rsidRPr="008F2E83">
        <w:rPr>
          <w:rFonts w:cs="Arial"/>
          <w:color w:val="000000"/>
          <w:lang w:val="fr-FR"/>
        </w:rPr>
        <w:t>……………………………………………………………..</w:t>
      </w:r>
    </w:p>
    <w:p w14:paraId="27A7AE3E" w14:textId="13454D87" w:rsidR="003F2172" w:rsidRDefault="003F2172">
      <w:pPr>
        <w:jc w:val="both"/>
        <w:rPr>
          <w:b/>
          <w:bCs/>
          <w:lang w:val="fr-FR"/>
        </w:rPr>
      </w:pPr>
      <w:r>
        <w:rPr>
          <w:b/>
          <w:bCs/>
          <w:u w:val="single"/>
          <w:lang w:val="fr-FR"/>
        </w:rPr>
        <w:t>Référence de publication :</w:t>
      </w:r>
      <w:r>
        <w:rPr>
          <w:b/>
          <w:bCs/>
          <w:lang w:val="fr-FR"/>
        </w:rPr>
        <w:t xml:space="preserve">   </w:t>
      </w:r>
      <w:r w:rsidR="00EC25BD">
        <w:rPr>
          <w:b/>
          <w:bCs/>
          <w:lang w:val="fr-FR"/>
        </w:rPr>
        <w:t>AO-RDC-KIN-2017-002</w:t>
      </w:r>
    </w:p>
    <w:p w14:paraId="4D7A0442" w14:textId="77777777" w:rsidR="00D2139E" w:rsidRDefault="00D2139E">
      <w:pPr>
        <w:jc w:val="both"/>
        <w:rPr>
          <w:b/>
          <w:bCs/>
          <w:lang w:val="fr-FR"/>
        </w:rPr>
      </w:pPr>
    </w:p>
    <w:p w14:paraId="5D023BB4" w14:textId="39B95F87" w:rsidR="00D2139E" w:rsidRPr="00D2139E" w:rsidRDefault="00D2139E">
      <w:pPr>
        <w:jc w:val="both"/>
        <w:rPr>
          <w:b/>
          <w:bCs/>
          <w:u w:val="single"/>
          <w:shd w:val="clear" w:color="auto" w:fill="FFFF00"/>
          <w:lang w:val="fr-FR"/>
        </w:rPr>
      </w:pPr>
      <w:r w:rsidRPr="00D2139E">
        <w:rPr>
          <w:b/>
          <w:bCs/>
          <w:u w:val="single"/>
          <w:lang w:val="fr-FR"/>
        </w:rPr>
        <w:t>Information générales</w:t>
      </w:r>
    </w:p>
    <w:p w14:paraId="66D444C8" w14:textId="77777777" w:rsidR="003F2172" w:rsidRDefault="003F2172">
      <w:pPr>
        <w:rPr>
          <w:rFonts w:cs="Arial"/>
          <w:b/>
          <w:sz w:val="28"/>
          <w:szCs w:val="28"/>
          <w:u w:val="single"/>
          <w:lang w:val="fr-FR"/>
        </w:rPr>
      </w:pPr>
    </w:p>
    <w:p w14:paraId="785F98B3" w14:textId="77777777" w:rsidR="003F2172" w:rsidRDefault="003F2172">
      <w:pPr>
        <w:jc w:val="both"/>
        <w:rPr>
          <w:rFonts w:cs="Arial"/>
          <w:color w:val="000000"/>
          <w:lang w:val="fr-FR"/>
        </w:rPr>
      </w:pPr>
      <w:r>
        <w:rPr>
          <w:rFonts w:cs="Arial"/>
          <w:b/>
          <w:color w:val="000000"/>
          <w:lang w:val="fr-FR"/>
        </w:rPr>
        <w:t xml:space="preserve">1 </w:t>
      </w:r>
      <w:r>
        <w:rPr>
          <w:rFonts w:cs="Arial"/>
          <w:b/>
          <w:bCs/>
          <w:color w:val="000000"/>
          <w:lang w:val="fr-FR"/>
        </w:rPr>
        <w:t>-</w:t>
      </w:r>
      <w:r>
        <w:rPr>
          <w:rFonts w:cs="Arial"/>
          <w:color w:val="000000"/>
          <w:lang w:val="fr-FR"/>
        </w:rPr>
        <w:t xml:space="preserve"> Gamme de produits / services offerts par le fournisseur : </w:t>
      </w:r>
    </w:p>
    <w:p w14:paraId="06720863" w14:textId="77777777" w:rsidR="003F2172" w:rsidRDefault="003F2172">
      <w:pPr>
        <w:jc w:val="both"/>
        <w:rPr>
          <w:rFonts w:cs="Arial"/>
          <w:color w:val="000000"/>
          <w:lang w:val="fr-FR"/>
        </w:rPr>
      </w:pPr>
    </w:p>
    <w:p w14:paraId="5FB86D18" w14:textId="77777777" w:rsidR="003F2172" w:rsidRDefault="003F2172">
      <w:pPr>
        <w:jc w:val="both"/>
        <w:rPr>
          <w:rFonts w:cs="Arial"/>
          <w:color w:val="000000"/>
          <w:lang w:val="fr-FR"/>
        </w:rPr>
      </w:pPr>
      <w:r>
        <w:rPr>
          <w:rFonts w:cs="Arial"/>
          <w:b/>
          <w:color w:val="000000"/>
          <w:lang w:val="fr-FR"/>
        </w:rPr>
        <w:t>2 -</w:t>
      </w:r>
      <w:r>
        <w:rPr>
          <w:rFonts w:cs="Arial"/>
          <w:color w:val="000000"/>
          <w:lang w:val="fr-FR"/>
        </w:rPr>
        <w:t xml:space="preserve">  Pays dans lequel est enregistré le siège social du fournisseur :</w:t>
      </w:r>
    </w:p>
    <w:p w14:paraId="413E1539" w14:textId="77777777" w:rsidR="003F2172" w:rsidRDefault="003F2172">
      <w:pPr>
        <w:jc w:val="both"/>
        <w:rPr>
          <w:rFonts w:cs="Arial"/>
          <w:color w:val="000000"/>
          <w:lang w:val="fr-FR"/>
        </w:rPr>
      </w:pPr>
      <w:r>
        <w:rPr>
          <w:rFonts w:cs="Arial"/>
          <w:color w:val="000000"/>
          <w:lang w:val="fr-FR"/>
        </w:rPr>
        <w:t>Veuillez fournir une copie de l’Enregistrement de l’Entreprise.</w:t>
      </w:r>
    </w:p>
    <w:p w14:paraId="05C10DF1" w14:textId="77777777" w:rsidR="003F2172" w:rsidRDefault="003F2172">
      <w:pPr>
        <w:jc w:val="both"/>
        <w:rPr>
          <w:rFonts w:cs="Arial"/>
          <w:color w:val="000000"/>
          <w:lang w:val="fr-FR"/>
        </w:rPr>
      </w:pPr>
    </w:p>
    <w:p w14:paraId="5A408F0C" w14:textId="77777777" w:rsidR="003F2172" w:rsidRDefault="003F2172">
      <w:pPr>
        <w:jc w:val="both"/>
        <w:rPr>
          <w:rFonts w:cs="Arial"/>
          <w:color w:val="000000"/>
          <w:lang w:val="fr-FR"/>
        </w:rPr>
      </w:pPr>
      <w:r>
        <w:rPr>
          <w:rFonts w:cs="Arial"/>
          <w:b/>
          <w:color w:val="000000"/>
          <w:lang w:val="fr-FR"/>
        </w:rPr>
        <w:t>3 -</w:t>
      </w:r>
      <w:r>
        <w:rPr>
          <w:rFonts w:cs="Arial"/>
          <w:color w:val="000000"/>
          <w:lang w:val="fr-FR"/>
        </w:rPr>
        <w:t xml:space="preserve"> Le f</w:t>
      </w:r>
      <w:r w:rsidR="005B59D8">
        <w:rPr>
          <w:rFonts w:cs="Arial"/>
          <w:color w:val="000000"/>
          <w:lang w:val="fr-FR"/>
        </w:rPr>
        <w:t>ournisseur fait-il partie d’un groupe international</w:t>
      </w:r>
      <w:r>
        <w:rPr>
          <w:rFonts w:cs="Arial"/>
          <w:color w:val="000000"/>
          <w:lang w:val="fr-FR"/>
        </w:rPr>
        <w:t xml:space="preserve"> ? </w:t>
      </w:r>
    </w:p>
    <w:p w14:paraId="79BC978C" w14:textId="77777777" w:rsidR="003F2172" w:rsidRDefault="003F2172">
      <w:pPr>
        <w:jc w:val="both"/>
        <w:rPr>
          <w:rFonts w:cs="Arial"/>
          <w:color w:val="000000"/>
          <w:lang w:val="fr-FR"/>
        </w:rPr>
      </w:pPr>
      <w:r>
        <w:rPr>
          <w:rFonts w:cs="Arial"/>
          <w:color w:val="000000"/>
          <w:lang w:val="fr-FR"/>
        </w:rPr>
        <w:t xml:space="preserve">Veuillez détailler le lien qui existe (siège / filiale) et énumérer les autres lieux de fabrication et de vente, dans le pays et à l’étranger.  </w:t>
      </w:r>
    </w:p>
    <w:p w14:paraId="530ECE0B" w14:textId="77777777" w:rsidR="003F2172" w:rsidRDefault="003F2172">
      <w:pPr>
        <w:jc w:val="both"/>
        <w:rPr>
          <w:rFonts w:cs="Arial"/>
          <w:color w:val="000000"/>
          <w:lang w:val="fr-FR"/>
        </w:rPr>
      </w:pPr>
    </w:p>
    <w:p w14:paraId="7A036352" w14:textId="5256E2B0" w:rsidR="003F2172" w:rsidRPr="00B04AE5" w:rsidRDefault="003F2172">
      <w:pPr>
        <w:jc w:val="both"/>
        <w:rPr>
          <w:rFonts w:cs="Arial"/>
          <w:color w:val="000000"/>
          <w:shd w:val="clear" w:color="auto" w:fill="FFFF00"/>
          <w:lang w:val="fr-FR"/>
        </w:rPr>
      </w:pPr>
      <w:r>
        <w:rPr>
          <w:rFonts w:cs="Arial"/>
          <w:b/>
          <w:color w:val="000000"/>
          <w:lang w:val="fr-FR"/>
        </w:rPr>
        <w:t xml:space="preserve">4 </w:t>
      </w:r>
      <w:r>
        <w:rPr>
          <w:rFonts w:cs="Arial"/>
          <w:color w:val="000000"/>
          <w:lang w:val="fr-FR"/>
        </w:rPr>
        <w:t xml:space="preserve">- Le fournisseur est-il enregistré </w:t>
      </w:r>
      <w:r w:rsidR="00D915C9">
        <w:rPr>
          <w:rFonts w:cs="Arial"/>
          <w:color w:val="000000"/>
          <w:lang w:val="fr-FR"/>
        </w:rPr>
        <w:t>en RDC</w:t>
      </w:r>
      <w:r>
        <w:rPr>
          <w:rFonts w:cs="Arial"/>
          <w:color w:val="000000"/>
          <w:lang w:val="fr-FR"/>
        </w:rPr>
        <w:t>?</w:t>
      </w:r>
    </w:p>
    <w:p w14:paraId="6F062D22" w14:textId="77777777" w:rsidR="003F2172" w:rsidRDefault="003F2172">
      <w:pPr>
        <w:jc w:val="both"/>
        <w:rPr>
          <w:rFonts w:cs="Arial"/>
          <w:color w:val="000000"/>
          <w:lang w:val="fr-FR"/>
        </w:rPr>
      </w:pPr>
    </w:p>
    <w:p w14:paraId="5AFE645D" w14:textId="77777777" w:rsidR="003F2172" w:rsidRDefault="003F2172">
      <w:pPr>
        <w:jc w:val="both"/>
        <w:rPr>
          <w:rFonts w:cs="Arial"/>
          <w:color w:val="000000"/>
          <w:lang w:val="fr-FR"/>
        </w:rPr>
      </w:pPr>
      <w:r>
        <w:rPr>
          <w:rFonts w:cs="Arial"/>
          <w:b/>
          <w:color w:val="000000"/>
          <w:lang w:val="fr-FR"/>
        </w:rPr>
        <w:t>5</w:t>
      </w:r>
      <w:r>
        <w:rPr>
          <w:rFonts w:cs="Arial"/>
          <w:color w:val="000000"/>
          <w:lang w:val="fr-FR"/>
        </w:rPr>
        <w:t xml:space="preserve"> - Quand la société a-t-elle été fondée dans le pays ?</w:t>
      </w:r>
    </w:p>
    <w:p w14:paraId="6C5D3D17" w14:textId="23089E9D" w:rsidR="003F2172" w:rsidRDefault="00EC25BD">
      <w:pPr>
        <w:jc w:val="both"/>
        <w:rPr>
          <w:rFonts w:cs="Arial"/>
          <w:color w:val="000000"/>
          <w:lang w:val="fr-FR"/>
        </w:rPr>
      </w:pPr>
      <w:r>
        <w:rPr>
          <w:rFonts w:cs="Arial"/>
          <w:color w:val="000000"/>
          <w:lang w:val="fr-FR"/>
        </w:rPr>
        <w:t xml:space="preserve">Quand le siège </w:t>
      </w:r>
      <w:proofErr w:type="spellStart"/>
      <w:r>
        <w:rPr>
          <w:rFonts w:cs="Arial"/>
          <w:color w:val="000000"/>
          <w:lang w:val="fr-FR"/>
        </w:rPr>
        <w:t>a-t</w:t>
      </w:r>
      <w:r w:rsidR="003F2172">
        <w:rPr>
          <w:rFonts w:cs="Arial"/>
          <w:color w:val="000000"/>
          <w:lang w:val="fr-FR"/>
        </w:rPr>
        <w:t>-il</w:t>
      </w:r>
      <w:proofErr w:type="spellEnd"/>
      <w:r w:rsidR="003F2172">
        <w:rPr>
          <w:rFonts w:cs="Arial"/>
          <w:color w:val="000000"/>
          <w:lang w:val="fr-FR"/>
        </w:rPr>
        <w:t xml:space="preserve"> été créé ? </w:t>
      </w:r>
    </w:p>
    <w:p w14:paraId="4FFD9E7B" w14:textId="77777777" w:rsidR="003F2172" w:rsidRDefault="003F2172">
      <w:pPr>
        <w:jc w:val="both"/>
        <w:rPr>
          <w:rFonts w:cs="Arial"/>
          <w:color w:val="000000"/>
          <w:lang w:val="fr-FR"/>
        </w:rPr>
      </w:pPr>
    </w:p>
    <w:p w14:paraId="4FB5A9BA" w14:textId="77777777" w:rsidR="003F2172" w:rsidRDefault="003F2172">
      <w:pPr>
        <w:jc w:val="both"/>
        <w:rPr>
          <w:rFonts w:cs="Arial"/>
          <w:color w:val="000000"/>
          <w:lang w:val="fr-FR"/>
        </w:rPr>
      </w:pPr>
      <w:r>
        <w:rPr>
          <w:rFonts w:cs="Arial"/>
          <w:b/>
          <w:color w:val="000000"/>
          <w:lang w:val="fr-FR"/>
        </w:rPr>
        <w:t>6 -</w:t>
      </w:r>
      <w:r>
        <w:rPr>
          <w:rFonts w:cs="Arial"/>
          <w:color w:val="000000"/>
          <w:lang w:val="fr-FR"/>
        </w:rPr>
        <w:t xml:space="preserve"> Quel est le </w:t>
      </w:r>
      <w:r w:rsidR="005B59D8">
        <w:rPr>
          <w:rFonts w:cs="Arial"/>
          <w:color w:val="000000"/>
          <w:lang w:val="fr-FR"/>
        </w:rPr>
        <w:t>chiffre d’affaires</w:t>
      </w:r>
      <w:r>
        <w:rPr>
          <w:rFonts w:cs="Arial"/>
          <w:color w:val="000000"/>
          <w:lang w:val="fr-FR"/>
        </w:rPr>
        <w:t xml:space="preserve"> annuel du fournisseur pour ces trois dernières années?</w:t>
      </w:r>
    </w:p>
    <w:p w14:paraId="073D24A2" w14:textId="77777777" w:rsidR="003F2172" w:rsidRDefault="005B59D8">
      <w:pPr>
        <w:jc w:val="both"/>
        <w:rPr>
          <w:rFonts w:cs="Arial"/>
          <w:lang w:val="fr-FR"/>
        </w:rPr>
      </w:pPr>
      <w:r>
        <w:rPr>
          <w:rFonts w:cs="Arial"/>
          <w:lang w:val="fr-FR"/>
        </w:rPr>
        <w:t xml:space="preserve">Quel est le </w:t>
      </w:r>
      <w:proofErr w:type="gramStart"/>
      <w:r>
        <w:rPr>
          <w:rFonts w:cs="Arial"/>
          <w:lang w:val="fr-FR"/>
        </w:rPr>
        <w:t>chiffres</w:t>
      </w:r>
      <w:proofErr w:type="gramEnd"/>
      <w:r>
        <w:rPr>
          <w:rFonts w:cs="Arial"/>
          <w:lang w:val="fr-FR"/>
        </w:rPr>
        <w:t xml:space="preserve"> d’affaires </w:t>
      </w:r>
      <w:r w:rsidR="003F2172">
        <w:rPr>
          <w:rFonts w:cs="Arial"/>
          <w:lang w:val="fr-FR"/>
        </w:rPr>
        <w:t xml:space="preserve">annuel du groupe (le cas échéant) ? </w:t>
      </w:r>
    </w:p>
    <w:p w14:paraId="4FB30915" w14:textId="77777777" w:rsidR="003F2172" w:rsidRDefault="003F2172">
      <w:pPr>
        <w:jc w:val="both"/>
        <w:rPr>
          <w:rFonts w:cs="Arial"/>
          <w:lang w:val="fr-FR"/>
        </w:rPr>
      </w:pPr>
      <w:r>
        <w:rPr>
          <w:rFonts w:cs="Arial"/>
          <w:lang w:val="fr-FR"/>
        </w:rPr>
        <w:t xml:space="preserve">Quel est le </w:t>
      </w:r>
      <w:r w:rsidR="005B59D8">
        <w:rPr>
          <w:rFonts w:cs="Arial"/>
          <w:lang w:val="fr-FR"/>
        </w:rPr>
        <w:t xml:space="preserve">taux de marge </w:t>
      </w:r>
      <w:r>
        <w:rPr>
          <w:rFonts w:cs="Arial"/>
          <w:lang w:val="fr-FR"/>
        </w:rPr>
        <w:t xml:space="preserve">sur les 3 dernières années? </w:t>
      </w:r>
    </w:p>
    <w:p w14:paraId="2270473E" w14:textId="77777777" w:rsidR="003F2172" w:rsidRDefault="003F2172">
      <w:pPr>
        <w:jc w:val="both"/>
        <w:rPr>
          <w:rFonts w:cs="Arial"/>
          <w:color w:val="000000"/>
          <w:lang w:val="fr-FR"/>
        </w:rPr>
      </w:pPr>
    </w:p>
    <w:p w14:paraId="4869DC7B" w14:textId="33E36B9D" w:rsidR="003F2172" w:rsidRDefault="003F2172">
      <w:pPr>
        <w:jc w:val="both"/>
        <w:rPr>
          <w:rFonts w:cs="Arial"/>
          <w:color w:val="000000"/>
          <w:lang w:val="fr-FR"/>
        </w:rPr>
      </w:pPr>
      <w:r>
        <w:rPr>
          <w:rFonts w:cs="Arial"/>
          <w:b/>
          <w:color w:val="000000"/>
          <w:lang w:val="fr-FR"/>
        </w:rPr>
        <w:t>7</w:t>
      </w:r>
      <w:r>
        <w:rPr>
          <w:rFonts w:cs="Arial"/>
          <w:color w:val="000000"/>
          <w:lang w:val="fr-FR"/>
        </w:rPr>
        <w:t xml:space="preserve"> - Combien d’employés travaillent pour le fournisseur </w:t>
      </w:r>
      <w:r w:rsidR="00D915C9">
        <w:rPr>
          <w:rFonts w:cs="Arial"/>
          <w:color w:val="000000"/>
          <w:lang w:val="fr-FR"/>
        </w:rPr>
        <w:t>en RDC</w:t>
      </w:r>
      <w:r>
        <w:rPr>
          <w:rFonts w:cs="Arial"/>
          <w:color w:val="000000"/>
          <w:lang w:val="fr-FR"/>
        </w:rPr>
        <w:t xml:space="preserve"> ? Et à l’étranger ?</w:t>
      </w:r>
    </w:p>
    <w:p w14:paraId="203C350D" w14:textId="77777777" w:rsidR="003F2172" w:rsidRDefault="003F2172">
      <w:pPr>
        <w:jc w:val="both"/>
        <w:rPr>
          <w:rFonts w:cs="Arial"/>
          <w:color w:val="000000"/>
          <w:lang w:val="fr-FR"/>
        </w:rPr>
      </w:pPr>
    </w:p>
    <w:p w14:paraId="3615DE3E" w14:textId="77777777" w:rsidR="003F2172" w:rsidRDefault="003F2172">
      <w:pPr>
        <w:jc w:val="both"/>
        <w:rPr>
          <w:rFonts w:cs="Arial"/>
          <w:color w:val="000000"/>
          <w:lang w:val="fr-FR"/>
        </w:rPr>
      </w:pPr>
    </w:p>
    <w:p w14:paraId="7FFBB322" w14:textId="18E000C8" w:rsidR="003F2172" w:rsidRDefault="00D2139E">
      <w:pPr>
        <w:jc w:val="both"/>
        <w:rPr>
          <w:rFonts w:cs="Arial"/>
          <w:color w:val="000000"/>
          <w:lang w:val="fr-FR"/>
        </w:rPr>
      </w:pPr>
      <w:r>
        <w:rPr>
          <w:rFonts w:cs="Arial"/>
          <w:b/>
          <w:color w:val="000000"/>
          <w:lang w:val="fr-FR"/>
        </w:rPr>
        <w:t>8</w:t>
      </w:r>
      <w:r w:rsidR="003F2172">
        <w:rPr>
          <w:rFonts w:cs="Arial"/>
          <w:b/>
          <w:color w:val="000000"/>
          <w:lang w:val="fr-FR"/>
        </w:rPr>
        <w:t xml:space="preserve"> </w:t>
      </w:r>
      <w:r w:rsidR="003F2172">
        <w:rPr>
          <w:rFonts w:cs="Arial"/>
          <w:color w:val="000000"/>
          <w:lang w:val="fr-FR"/>
        </w:rPr>
        <w:t xml:space="preserve">- Le fournisseur </w:t>
      </w:r>
      <w:proofErr w:type="spellStart"/>
      <w:r w:rsidR="003F2172">
        <w:rPr>
          <w:rFonts w:cs="Arial"/>
          <w:color w:val="000000"/>
          <w:lang w:val="fr-FR"/>
        </w:rPr>
        <w:t>a-t-il</w:t>
      </w:r>
      <w:proofErr w:type="spellEnd"/>
      <w:r w:rsidR="003F2172">
        <w:rPr>
          <w:rFonts w:cs="Arial"/>
          <w:color w:val="000000"/>
          <w:lang w:val="fr-FR"/>
        </w:rPr>
        <w:t xml:space="preserve"> déjà travaillé avec une entité d</w:t>
      </w:r>
      <w:r w:rsidR="00EC25BD">
        <w:rPr>
          <w:rFonts w:cs="Arial"/>
          <w:color w:val="000000"/>
          <w:lang w:val="fr-FR"/>
        </w:rPr>
        <w:t>e HI</w:t>
      </w:r>
      <w:r w:rsidR="003F2172">
        <w:rPr>
          <w:rFonts w:cs="Arial"/>
          <w:color w:val="000000"/>
          <w:lang w:val="fr-FR"/>
        </w:rPr>
        <w:t xml:space="preserve"> (</w:t>
      </w:r>
      <w:r w:rsidR="00EC25BD">
        <w:rPr>
          <w:rFonts w:cs="Arial"/>
          <w:color w:val="000000"/>
          <w:lang w:val="fr-FR"/>
        </w:rPr>
        <w:t xml:space="preserve">HI </w:t>
      </w:r>
      <w:r w:rsidR="00D915C9">
        <w:rPr>
          <w:rFonts w:cs="Arial"/>
          <w:color w:val="000000"/>
          <w:lang w:val="fr-FR"/>
        </w:rPr>
        <w:t>RDC</w:t>
      </w:r>
      <w:r w:rsidR="003E3240">
        <w:rPr>
          <w:rFonts w:cs="Arial"/>
          <w:color w:val="000000"/>
          <w:lang w:val="fr-FR"/>
        </w:rPr>
        <w:t xml:space="preserve"> </w:t>
      </w:r>
      <w:r w:rsidR="003F2172">
        <w:rPr>
          <w:rFonts w:cs="Arial"/>
          <w:color w:val="000000"/>
          <w:lang w:val="fr-FR"/>
        </w:rPr>
        <w:t>ou autre pays) ?</w:t>
      </w:r>
    </w:p>
    <w:p w14:paraId="76140B8C" w14:textId="282CE420" w:rsidR="003F2172" w:rsidRDefault="003F2172">
      <w:pPr>
        <w:jc w:val="both"/>
        <w:rPr>
          <w:rFonts w:cs="Arial"/>
          <w:color w:val="000000"/>
          <w:lang w:val="fr-FR"/>
        </w:rPr>
      </w:pPr>
      <w:r>
        <w:rPr>
          <w:rFonts w:cs="Arial"/>
          <w:color w:val="000000"/>
          <w:lang w:val="fr-FR"/>
        </w:rPr>
        <w:t xml:space="preserve">Veuillez </w:t>
      </w:r>
      <w:r w:rsidR="005B59D8">
        <w:rPr>
          <w:rFonts w:cs="Arial"/>
          <w:color w:val="000000"/>
          <w:lang w:val="fr-FR"/>
        </w:rPr>
        <w:t xml:space="preserve">préciser </w:t>
      </w:r>
      <w:r w:rsidR="00EC25BD">
        <w:rPr>
          <w:rFonts w:cs="Arial"/>
          <w:color w:val="000000"/>
          <w:lang w:val="fr-FR"/>
        </w:rPr>
        <w:t>quelle entité d’HI</w:t>
      </w:r>
      <w:r>
        <w:rPr>
          <w:rFonts w:cs="Arial"/>
          <w:color w:val="000000"/>
          <w:lang w:val="fr-FR"/>
        </w:rPr>
        <w:t>, la période, le type de produits / services vendus, les volumes et les montants.</w:t>
      </w:r>
    </w:p>
    <w:p w14:paraId="7A0BDEC9" w14:textId="77777777" w:rsidR="003F2172" w:rsidRDefault="003F2172">
      <w:pPr>
        <w:jc w:val="both"/>
        <w:rPr>
          <w:rFonts w:cs="Arial"/>
          <w:color w:val="000000"/>
          <w:lang w:val="fr-FR"/>
        </w:rPr>
      </w:pPr>
    </w:p>
    <w:p w14:paraId="346EB8A3" w14:textId="52C69E49" w:rsidR="003F2172" w:rsidRDefault="00D2139E">
      <w:pPr>
        <w:jc w:val="both"/>
        <w:rPr>
          <w:rFonts w:cs="Arial"/>
          <w:color w:val="000000"/>
          <w:lang w:val="fr-FR"/>
        </w:rPr>
      </w:pPr>
      <w:r>
        <w:rPr>
          <w:rFonts w:cs="Arial"/>
          <w:b/>
          <w:color w:val="000000"/>
          <w:lang w:val="fr-FR"/>
        </w:rPr>
        <w:t>9</w:t>
      </w:r>
      <w:r w:rsidR="003F2172">
        <w:rPr>
          <w:rFonts w:cs="Arial"/>
          <w:b/>
          <w:color w:val="000000"/>
          <w:lang w:val="fr-FR"/>
        </w:rPr>
        <w:t xml:space="preserve"> </w:t>
      </w:r>
      <w:r w:rsidR="003F2172">
        <w:rPr>
          <w:rFonts w:cs="Arial"/>
          <w:color w:val="000000"/>
          <w:lang w:val="fr-FR"/>
        </w:rPr>
        <w:t>- Le fournisseur travaille-t-il pour une autre organisation (ONU/ONG ou secteur privé) ?</w:t>
      </w:r>
    </w:p>
    <w:p w14:paraId="16AE032F" w14:textId="77777777" w:rsidR="003F2172" w:rsidRDefault="003F2172">
      <w:pPr>
        <w:jc w:val="both"/>
        <w:rPr>
          <w:rFonts w:cs="Arial"/>
          <w:color w:val="000000"/>
          <w:lang w:val="fr-FR"/>
        </w:rPr>
      </w:pPr>
      <w:r>
        <w:rPr>
          <w:rFonts w:cs="Arial"/>
          <w:color w:val="000000"/>
          <w:lang w:val="fr-FR"/>
        </w:rPr>
        <w:t>Veuillez joindre la liste de clients.</w:t>
      </w:r>
    </w:p>
    <w:p w14:paraId="2CBCDDDE" w14:textId="77777777" w:rsidR="003F2172" w:rsidRDefault="003F2172">
      <w:pPr>
        <w:jc w:val="both"/>
        <w:rPr>
          <w:rFonts w:cs="Arial"/>
          <w:color w:val="000000"/>
          <w:lang w:val="fr-FR"/>
        </w:rPr>
      </w:pPr>
    </w:p>
    <w:p w14:paraId="6498658A" w14:textId="7BEE9B20" w:rsidR="003F2172" w:rsidRDefault="00D2139E">
      <w:pPr>
        <w:jc w:val="both"/>
        <w:rPr>
          <w:rFonts w:cs="Arial"/>
          <w:color w:val="000000"/>
          <w:lang w:val="fr-FR"/>
        </w:rPr>
      </w:pPr>
      <w:r>
        <w:rPr>
          <w:rFonts w:cs="Arial"/>
          <w:b/>
          <w:color w:val="000000"/>
          <w:lang w:val="fr-FR"/>
        </w:rPr>
        <w:t>10</w:t>
      </w:r>
      <w:r w:rsidR="003F2172">
        <w:rPr>
          <w:rFonts w:cs="Arial"/>
          <w:b/>
          <w:color w:val="000000"/>
          <w:lang w:val="fr-FR"/>
        </w:rPr>
        <w:t xml:space="preserve"> </w:t>
      </w:r>
      <w:r w:rsidR="003F2172">
        <w:rPr>
          <w:rFonts w:cs="Arial"/>
          <w:color w:val="000000"/>
          <w:lang w:val="fr-FR"/>
        </w:rPr>
        <w:t xml:space="preserve">- Veuillez citer au moins </w:t>
      </w:r>
      <w:r w:rsidR="003E3240">
        <w:rPr>
          <w:rFonts w:cs="Arial"/>
          <w:color w:val="000000"/>
          <w:lang w:val="fr-FR"/>
        </w:rPr>
        <w:t>3</w:t>
      </w:r>
      <w:r w:rsidR="003F2172">
        <w:rPr>
          <w:rFonts w:cs="Arial"/>
          <w:color w:val="000000"/>
          <w:lang w:val="fr-FR"/>
        </w:rPr>
        <w:t xml:space="preserve"> Références de Clients : soit des clients d</w:t>
      </w:r>
      <w:r w:rsidR="00D915C9">
        <w:rPr>
          <w:rFonts w:cs="Arial"/>
          <w:color w:val="000000"/>
          <w:lang w:val="fr-FR"/>
        </w:rPr>
        <w:t>ans le secteur humanitaire, soit</w:t>
      </w:r>
      <w:r w:rsidR="003F2172">
        <w:rPr>
          <w:rFonts w:cs="Arial"/>
          <w:color w:val="000000"/>
          <w:lang w:val="fr-FR"/>
        </w:rPr>
        <w:t xml:space="preserve"> des clients ayant acheté le même type de produits/services.</w:t>
      </w:r>
    </w:p>
    <w:p w14:paraId="457C3B72" w14:textId="77777777" w:rsidR="003F2172" w:rsidRDefault="003F2172">
      <w:pPr>
        <w:jc w:val="both"/>
        <w:rPr>
          <w:rFonts w:cs="Arial"/>
          <w:color w:val="000000"/>
          <w:lang w:val="fr-FR"/>
        </w:rPr>
      </w:pPr>
      <w:r>
        <w:rPr>
          <w:rFonts w:cs="Arial"/>
          <w:color w:val="000000"/>
          <w:lang w:val="fr-FR"/>
        </w:rPr>
        <w:t>Présentez brièvement le client, les produits qui lui ont été vendus, la période et l’issue de l’accord.</w:t>
      </w:r>
    </w:p>
    <w:p w14:paraId="4A0155DC" w14:textId="5E74727D" w:rsidR="003F2172" w:rsidRDefault="003F2172">
      <w:pPr>
        <w:jc w:val="both"/>
        <w:rPr>
          <w:rFonts w:cs="Arial"/>
          <w:color w:val="000000"/>
          <w:lang w:val="fr-FR"/>
        </w:rPr>
      </w:pPr>
      <w:r>
        <w:rPr>
          <w:rFonts w:cs="Arial"/>
          <w:color w:val="000000"/>
          <w:lang w:val="fr-FR"/>
        </w:rPr>
        <w:t>Veuillez fournir les coordo</w:t>
      </w:r>
      <w:r w:rsidR="00EC25BD">
        <w:rPr>
          <w:rFonts w:cs="Arial"/>
          <w:color w:val="000000"/>
          <w:lang w:val="fr-FR"/>
        </w:rPr>
        <w:t>nnées de ces clients afin que HI</w:t>
      </w:r>
      <w:r>
        <w:rPr>
          <w:rFonts w:cs="Arial"/>
          <w:color w:val="000000"/>
          <w:lang w:val="fr-FR"/>
        </w:rPr>
        <w:t xml:space="preserve"> puisse les contacter. </w:t>
      </w:r>
    </w:p>
    <w:p w14:paraId="4648ADA9" w14:textId="77777777" w:rsidR="003F2172" w:rsidRDefault="003F2172">
      <w:pPr>
        <w:jc w:val="both"/>
        <w:rPr>
          <w:rFonts w:cs="Arial"/>
          <w:color w:val="000000"/>
          <w:lang w:val="fr-FR"/>
        </w:rPr>
      </w:pPr>
    </w:p>
    <w:p w14:paraId="6D3AFB4B" w14:textId="32523454" w:rsidR="003F2172" w:rsidRDefault="00D2139E">
      <w:pPr>
        <w:jc w:val="both"/>
        <w:rPr>
          <w:rFonts w:cs="Arial"/>
          <w:color w:val="000000"/>
          <w:lang w:val="fr-FR"/>
        </w:rPr>
      </w:pPr>
      <w:r>
        <w:rPr>
          <w:rFonts w:cs="Arial"/>
          <w:b/>
          <w:color w:val="000000"/>
          <w:lang w:val="fr-FR"/>
        </w:rPr>
        <w:t>11</w:t>
      </w:r>
      <w:r w:rsidR="003F2172">
        <w:rPr>
          <w:rFonts w:cs="Arial"/>
          <w:b/>
          <w:color w:val="000000"/>
          <w:lang w:val="fr-FR"/>
        </w:rPr>
        <w:t xml:space="preserve"> </w:t>
      </w:r>
      <w:r w:rsidR="003F2172">
        <w:rPr>
          <w:rFonts w:cs="Arial"/>
          <w:color w:val="000000"/>
          <w:lang w:val="fr-FR"/>
        </w:rPr>
        <w:t xml:space="preserve">- Le fournisseur </w:t>
      </w:r>
      <w:proofErr w:type="spellStart"/>
      <w:r w:rsidR="003F2172">
        <w:rPr>
          <w:rFonts w:cs="Arial"/>
          <w:color w:val="000000"/>
          <w:lang w:val="fr-FR"/>
        </w:rPr>
        <w:t>a-t-il</w:t>
      </w:r>
      <w:proofErr w:type="spellEnd"/>
      <w:r w:rsidR="003F2172">
        <w:rPr>
          <w:rFonts w:cs="Arial"/>
          <w:color w:val="000000"/>
          <w:lang w:val="fr-FR"/>
        </w:rPr>
        <w:t xml:space="preserve"> des stocks de produits ? Où sont-ils situés ? Quel est le volume/la valeur du stock ?</w:t>
      </w:r>
    </w:p>
    <w:p w14:paraId="0AC7505B" w14:textId="77777777" w:rsidR="003F2172" w:rsidRDefault="003F2172">
      <w:pPr>
        <w:jc w:val="both"/>
        <w:rPr>
          <w:rFonts w:cs="Arial"/>
          <w:color w:val="000000"/>
          <w:lang w:val="fr-FR"/>
        </w:rPr>
      </w:pPr>
    </w:p>
    <w:p w14:paraId="1B6259F3" w14:textId="3A094BAB" w:rsidR="003F2172" w:rsidRDefault="00D2139E">
      <w:pPr>
        <w:autoSpaceDE w:val="0"/>
        <w:jc w:val="both"/>
        <w:rPr>
          <w:rFonts w:cs="Arial"/>
          <w:color w:val="000000"/>
          <w:lang w:val="fr-FR"/>
        </w:rPr>
      </w:pPr>
      <w:r>
        <w:rPr>
          <w:rFonts w:cs="Arial"/>
          <w:b/>
          <w:color w:val="000000"/>
          <w:lang w:val="fr-FR"/>
        </w:rPr>
        <w:t>12</w:t>
      </w:r>
      <w:r w:rsidR="003F2172">
        <w:rPr>
          <w:rFonts w:cs="Arial"/>
          <w:b/>
          <w:color w:val="000000"/>
          <w:lang w:val="fr-FR"/>
        </w:rPr>
        <w:t xml:space="preserve"> </w:t>
      </w:r>
      <w:r w:rsidR="003F2172">
        <w:rPr>
          <w:rFonts w:cs="Arial"/>
          <w:color w:val="000000"/>
          <w:lang w:val="fr-FR"/>
        </w:rPr>
        <w:t xml:space="preserve">- Le fournisseur est-il en mesure de fournir des états financiers </w:t>
      </w:r>
      <w:r w:rsidR="005B59D8">
        <w:rPr>
          <w:rFonts w:cs="Arial"/>
          <w:color w:val="000000"/>
          <w:lang w:val="fr-FR"/>
        </w:rPr>
        <w:t>audité</w:t>
      </w:r>
      <w:r w:rsidR="003F2172">
        <w:rPr>
          <w:rFonts w:cs="Arial"/>
          <w:color w:val="000000"/>
          <w:lang w:val="fr-FR"/>
        </w:rPr>
        <w:t>s pour les deux dernières années ?</w:t>
      </w:r>
    </w:p>
    <w:p w14:paraId="27217D2C" w14:textId="77777777" w:rsidR="003F2172" w:rsidRDefault="003F2172">
      <w:pPr>
        <w:jc w:val="both"/>
        <w:rPr>
          <w:rFonts w:cs="Arial"/>
          <w:color w:val="000000"/>
          <w:lang w:val="fr-FR"/>
        </w:rPr>
      </w:pPr>
    </w:p>
    <w:p w14:paraId="3D952066" w14:textId="77777777" w:rsidR="0020230F" w:rsidRDefault="0020230F">
      <w:pPr>
        <w:jc w:val="both"/>
        <w:rPr>
          <w:rFonts w:cs="Arial"/>
          <w:color w:val="000000"/>
          <w:lang w:val="fr-FR"/>
        </w:rPr>
      </w:pPr>
    </w:p>
    <w:p w14:paraId="4ACBB5CF" w14:textId="77777777" w:rsidR="003F2172" w:rsidRDefault="003F2172">
      <w:pPr>
        <w:jc w:val="both"/>
        <w:rPr>
          <w:rFonts w:cs="Arial"/>
          <w:color w:val="000000"/>
          <w:lang w:val="fr-FR"/>
        </w:rPr>
      </w:pPr>
    </w:p>
    <w:p w14:paraId="040AA237" w14:textId="16B91E09" w:rsidR="003F2172" w:rsidRPr="00D2139E" w:rsidRDefault="00D2139E">
      <w:pPr>
        <w:rPr>
          <w:rFonts w:cs="Arial"/>
          <w:b/>
          <w:color w:val="000000"/>
          <w:u w:val="single"/>
          <w:lang w:val="fr-FR"/>
        </w:rPr>
      </w:pPr>
      <w:r w:rsidRPr="00D2139E">
        <w:rPr>
          <w:rFonts w:cs="Arial"/>
          <w:b/>
          <w:color w:val="000000"/>
          <w:u w:val="single"/>
          <w:lang w:val="fr-FR"/>
        </w:rPr>
        <w:t>Marchandises</w:t>
      </w:r>
    </w:p>
    <w:p w14:paraId="26FDCD8E" w14:textId="77777777" w:rsidR="003F2172" w:rsidRDefault="003F2172">
      <w:pPr>
        <w:rPr>
          <w:rFonts w:cs="Arial"/>
          <w:color w:val="000000"/>
          <w:lang w:val="fr-FR"/>
        </w:rPr>
      </w:pPr>
    </w:p>
    <w:p w14:paraId="71C3958D" w14:textId="77777777" w:rsidR="003F2172" w:rsidRDefault="003F2172">
      <w:pPr>
        <w:rPr>
          <w:b/>
          <w:bCs/>
          <w:lang w:val="fr-FR"/>
        </w:rPr>
      </w:pPr>
    </w:p>
    <w:p w14:paraId="5C747606" w14:textId="26ECC243" w:rsidR="00D2139E" w:rsidRDefault="00D2139E" w:rsidP="00D2139E">
      <w:pPr>
        <w:jc w:val="both"/>
        <w:rPr>
          <w:rFonts w:cs="Arial"/>
          <w:color w:val="000000"/>
          <w:lang w:val="fr-FR"/>
        </w:rPr>
      </w:pPr>
      <w:r>
        <w:rPr>
          <w:rFonts w:cs="Arial"/>
          <w:b/>
          <w:color w:val="000000"/>
          <w:lang w:val="fr-FR"/>
        </w:rPr>
        <w:t>13</w:t>
      </w:r>
      <w:r>
        <w:rPr>
          <w:rFonts w:cs="Arial"/>
          <w:color w:val="000000"/>
          <w:lang w:val="fr-FR"/>
        </w:rPr>
        <w:t>- Le fournisseur est-il le fabricant des produits présentés dans cette offre ?</w:t>
      </w:r>
    </w:p>
    <w:p w14:paraId="7AE0BACA" w14:textId="77777777" w:rsidR="00D2139E" w:rsidRDefault="00D2139E" w:rsidP="00D2139E">
      <w:pPr>
        <w:jc w:val="both"/>
        <w:rPr>
          <w:rFonts w:cs="Arial"/>
          <w:color w:val="000000"/>
          <w:lang w:val="fr-FR"/>
        </w:rPr>
      </w:pPr>
    </w:p>
    <w:p w14:paraId="1A6AC5D4" w14:textId="77777777" w:rsidR="00D2139E" w:rsidRDefault="00D2139E" w:rsidP="00D2139E">
      <w:pPr>
        <w:jc w:val="both"/>
        <w:rPr>
          <w:rFonts w:cs="Arial"/>
          <w:color w:val="000000"/>
          <w:lang w:val="fr-FR"/>
        </w:rPr>
      </w:pPr>
      <w:r>
        <w:rPr>
          <w:rFonts w:ascii="Wingdings" w:hAnsi="Wingdings"/>
          <w:lang w:val="fr-FR"/>
        </w:rPr>
        <w:t></w:t>
      </w:r>
      <w:r>
        <w:rPr>
          <w:rFonts w:cs="Arial"/>
          <w:lang w:val="fr-FR"/>
        </w:rPr>
        <w:t xml:space="preserve"> </w:t>
      </w:r>
      <w:r>
        <w:rPr>
          <w:rFonts w:cs="Arial"/>
          <w:color w:val="000000"/>
          <w:lang w:val="fr-FR"/>
        </w:rPr>
        <w:t>Si oui, veuillez détailler : quel est le lieu de production ?</w:t>
      </w:r>
    </w:p>
    <w:p w14:paraId="0D3425F8" w14:textId="77777777" w:rsidR="00D2139E" w:rsidRDefault="00D2139E" w:rsidP="00D2139E">
      <w:pPr>
        <w:jc w:val="both"/>
        <w:rPr>
          <w:rFonts w:cs="Arial"/>
          <w:color w:val="000000"/>
          <w:lang w:val="fr-FR"/>
        </w:rPr>
      </w:pPr>
      <w:r>
        <w:rPr>
          <w:rFonts w:cs="Arial"/>
          <w:color w:val="000000"/>
          <w:lang w:val="fr-FR"/>
        </w:rPr>
        <w:t>Quelle est la capacité de production ?</w:t>
      </w:r>
    </w:p>
    <w:p w14:paraId="24A1474E" w14:textId="77777777" w:rsidR="00D2139E" w:rsidRDefault="00D2139E" w:rsidP="00D2139E">
      <w:pPr>
        <w:jc w:val="both"/>
        <w:rPr>
          <w:rFonts w:cs="Arial"/>
          <w:color w:val="000000"/>
          <w:lang w:val="fr-FR"/>
        </w:rPr>
      </w:pPr>
    </w:p>
    <w:p w14:paraId="5A393541" w14:textId="77777777" w:rsidR="00D2139E" w:rsidRDefault="00D2139E" w:rsidP="00D2139E">
      <w:pPr>
        <w:jc w:val="both"/>
        <w:rPr>
          <w:rFonts w:cs="Arial"/>
          <w:color w:val="000000"/>
          <w:lang w:val="fr-FR"/>
        </w:rPr>
      </w:pPr>
      <w:r>
        <w:rPr>
          <w:rFonts w:ascii="Wingdings" w:hAnsi="Wingdings"/>
          <w:lang w:val="fr-FR"/>
        </w:rPr>
        <w:t></w:t>
      </w:r>
      <w:r>
        <w:rPr>
          <w:rFonts w:cs="Arial"/>
          <w:lang w:val="fr-FR"/>
        </w:rPr>
        <w:t xml:space="preserve"> </w:t>
      </w:r>
      <w:r>
        <w:rPr>
          <w:rFonts w:cs="Arial"/>
          <w:color w:val="000000"/>
          <w:lang w:val="fr-FR"/>
        </w:rPr>
        <w:t>Si non, veuillez présenter brièvement la chaîne de distribution et préciser :</w:t>
      </w:r>
    </w:p>
    <w:p w14:paraId="5FBCE81C" w14:textId="77777777" w:rsidR="00D2139E" w:rsidRDefault="00D2139E" w:rsidP="00D2139E">
      <w:pPr>
        <w:numPr>
          <w:ilvl w:val="0"/>
          <w:numId w:val="14"/>
        </w:numPr>
        <w:jc w:val="both"/>
        <w:rPr>
          <w:rFonts w:cs="Arial"/>
          <w:color w:val="000000"/>
          <w:lang w:val="fr-FR"/>
        </w:rPr>
      </w:pPr>
      <w:r>
        <w:rPr>
          <w:rFonts w:cs="Arial"/>
          <w:color w:val="000000"/>
          <w:lang w:val="fr-FR"/>
        </w:rPr>
        <w:t>Le nom du producteur pour chaque denrée</w:t>
      </w:r>
    </w:p>
    <w:p w14:paraId="6D2170C8" w14:textId="77777777" w:rsidR="00D2139E" w:rsidRDefault="00D2139E" w:rsidP="00D2139E">
      <w:pPr>
        <w:numPr>
          <w:ilvl w:val="0"/>
          <w:numId w:val="14"/>
        </w:numPr>
        <w:jc w:val="both"/>
        <w:rPr>
          <w:rFonts w:cs="Arial"/>
          <w:color w:val="000000"/>
          <w:lang w:val="fr-FR"/>
        </w:rPr>
      </w:pPr>
      <w:r>
        <w:rPr>
          <w:rFonts w:cs="Arial"/>
          <w:color w:val="000000"/>
          <w:lang w:val="fr-FR"/>
        </w:rPr>
        <w:t>La quantité fournie par chaque producteur</w:t>
      </w:r>
    </w:p>
    <w:p w14:paraId="36F0971A" w14:textId="77777777" w:rsidR="00D2139E" w:rsidRDefault="00D2139E" w:rsidP="00D2139E">
      <w:pPr>
        <w:numPr>
          <w:ilvl w:val="0"/>
          <w:numId w:val="14"/>
        </w:numPr>
        <w:jc w:val="both"/>
        <w:rPr>
          <w:rFonts w:cs="Arial"/>
          <w:color w:val="000000"/>
          <w:lang w:val="fr-FR"/>
        </w:rPr>
      </w:pPr>
      <w:r>
        <w:rPr>
          <w:rFonts w:cs="Arial"/>
          <w:color w:val="000000"/>
          <w:lang w:val="fr-FR"/>
        </w:rPr>
        <w:t>Le site de production</w:t>
      </w:r>
    </w:p>
    <w:p w14:paraId="46E19065" w14:textId="77777777" w:rsidR="00D2139E" w:rsidRDefault="00D2139E" w:rsidP="00D2139E">
      <w:pPr>
        <w:rPr>
          <w:rFonts w:cs="Arial"/>
          <w:color w:val="000000"/>
          <w:lang w:val="fr-FR"/>
        </w:rPr>
      </w:pPr>
    </w:p>
    <w:p w14:paraId="566D4543" w14:textId="5FF4671A" w:rsidR="00D2139E" w:rsidRDefault="00D2139E" w:rsidP="00D2139E">
      <w:pPr>
        <w:jc w:val="both"/>
        <w:rPr>
          <w:rFonts w:cs="Arial"/>
          <w:color w:val="000000"/>
          <w:lang w:val="fr-FR"/>
        </w:rPr>
      </w:pPr>
      <w:r>
        <w:rPr>
          <w:rFonts w:cs="Arial"/>
          <w:b/>
          <w:color w:val="000000"/>
          <w:lang w:val="fr-FR"/>
        </w:rPr>
        <w:t>14</w:t>
      </w:r>
      <w:r>
        <w:rPr>
          <w:rFonts w:cs="Arial"/>
          <w:color w:val="000000"/>
          <w:lang w:val="fr-FR"/>
        </w:rPr>
        <w:t xml:space="preserve">- Le fournisseur est-il capable de présenter des Certificats d’Origine pour ses produits ? </w:t>
      </w:r>
    </w:p>
    <w:p w14:paraId="3B68E6F0" w14:textId="77777777" w:rsidR="00D2139E" w:rsidRDefault="00D2139E">
      <w:pPr>
        <w:jc w:val="both"/>
        <w:rPr>
          <w:b/>
          <w:bCs/>
          <w:lang w:val="fr-FR"/>
        </w:rPr>
      </w:pPr>
    </w:p>
    <w:p w14:paraId="6A79328B" w14:textId="10371900" w:rsidR="00D2139E" w:rsidRDefault="00D2139E" w:rsidP="00D2139E">
      <w:pPr>
        <w:jc w:val="both"/>
        <w:rPr>
          <w:rFonts w:cs="Arial"/>
          <w:color w:val="000000"/>
          <w:lang w:val="fr-FR"/>
        </w:rPr>
      </w:pPr>
      <w:r>
        <w:rPr>
          <w:rFonts w:cs="Arial"/>
          <w:b/>
          <w:color w:val="000000"/>
          <w:lang w:val="fr-FR"/>
        </w:rPr>
        <w:t xml:space="preserve">15 </w:t>
      </w:r>
      <w:r>
        <w:rPr>
          <w:rFonts w:cs="Arial"/>
          <w:color w:val="000000"/>
          <w:lang w:val="fr-FR"/>
        </w:rPr>
        <w:t xml:space="preserve">- Le fournisseur </w:t>
      </w:r>
      <w:proofErr w:type="spellStart"/>
      <w:r>
        <w:rPr>
          <w:rFonts w:cs="Arial"/>
          <w:color w:val="000000"/>
          <w:lang w:val="fr-FR"/>
        </w:rPr>
        <w:t>a-t-il</w:t>
      </w:r>
      <w:proofErr w:type="spellEnd"/>
      <w:r>
        <w:rPr>
          <w:rFonts w:cs="Arial"/>
          <w:color w:val="000000"/>
          <w:lang w:val="fr-FR"/>
        </w:rPr>
        <w:t xml:space="preserve"> une Certification Nationale ou Internationale de qualité ? </w:t>
      </w:r>
    </w:p>
    <w:p w14:paraId="4694E705" w14:textId="77777777" w:rsidR="00D2139E" w:rsidRDefault="00D2139E" w:rsidP="00D2139E">
      <w:pPr>
        <w:jc w:val="both"/>
        <w:rPr>
          <w:rFonts w:cs="Arial"/>
          <w:color w:val="000000"/>
          <w:lang w:val="fr-FR"/>
        </w:rPr>
      </w:pPr>
      <w:r>
        <w:rPr>
          <w:rFonts w:cs="Arial"/>
          <w:color w:val="000000"/>
          <w:lang w:val="fr-FR"/>
        </w:rPr>
        <w:t>(</w:t>
      </w:r>
      <w:proofErr w:type="gramStart"/>
      <w:r>
        <w:rPr>
          <w:rFonts w:cs="Arial"/>
          <w:color w:val="000000"/>
          <w:lang w:val="fr-FR"/>
        </w:rPr>
        <w:t>si</w:t>
      </w:r>
      <w:proofErr w:type="gramEnd"/>
      <w:r>
        <w:rPr>
          <w:rFonts w:cs="Arial"/>
          <w:color w:val="000000"/>
          <w:lang w:val="fr-FR"/>
        </w:rPr>
        <w:t xml:space="preserve"> oui, veuillez fournir la copie de ces documents).</w:t>
      </w:r>
    </w:p>
    <w:p w14:paraId="596F9391" w14:textId="77777777" w:rsidR="00D2139E" w:rsidRDefault="00D2139E" w:rsidP="00D2139E">
      <w:pPr>
        <w:jc w:val="both"/>
        <w:rPr>
          <w:rFonts w:cs="Arial"/>
          <w:color w:val="000000"/>
          <w:lang w:val="fr-FR"/>
        </w:rPr>
      </w:pPr>
      <w:r>
        <w:rPr>
          <w:rFonts w:cs="Arial"/>
          <w:color w:val="000000"/>
          <w:lang w:val="fr-FR"/>
        </w:rPr>
        <w:t>Le fournisseur travaille-t-il avec des laboratoires d’analyse Qualité ? Si oui, lesquels ?</w:t>
      </w:r>
    </w:p>
    <w:p w14:paraId="427054FC" w14:textId="77777777" w:rsidR="00D2139E" w:rsidRDefault="00D2139E">
      <w:pPr>
        <w:jc w:val="both"/>
        <w:rPr>
          <w:b/>
          <w:bCs/>
          <w:lang w:val="fr-FR"/>
        </w:rPr>
      </w:pPr>
    </w:p>
    <w:p w14:paraId="2FEE0157" w14:textId="77777777" w:rsidR="00D2139E" w:rsidRDefault="00D2139E">
      <w:pPr>
        <w:jc w:val="both"/>
        <w:rPr>
          <w:b/>
          <w:bCs/>
          <w:lang w:val="fr-FR"/>
        </w:rPr>
      </w:pPr>
    </w:p>
    <w:p w14:paraId="108A191C" w14:textId="6CBC005A" w:rsidR="00D2139E" w:rsidRDefault="00D2139E" w:rsidP="00D2139E">
      <w:pPr>
        <w:jc w:val="both"/>
        <w:rPr>
          <w:rFonts w:cs="Arial"/>
          <w:color w:val="000000"/>
          <w:lang w:val="fr-FR"/>
        </w:rPr>
      </w:pPr>
      <w:r>
        <w:rPr>
          <w:rFonts w:cs="Arial"/>
          <w:b/>
          <w:color w:val="000000"/>
          <w:lang w:val="fr-FR"/>
        </w:rPr>
        <w:t xml:space="preserve">16 </w:t>
      </w:r>
      <w:r>
        <w:rPr>
          <w:rFonts w:cs="Arial"/>
          <w:color w:val="000000"/>
          <w:lang w:val="fr-FR"/>
        </w:rPr>
        <w:t xml:space="preserve">– Quel système de gestion qualité mettez-vous en œuvre ? </w:t>
      </w:r>
    </w:p>
    <w:p w14:paraId="58B62CF6" w14:textId="77777777" w:rsidR="00D2139E" w:rsidRDefault="00D2139E">
      <w:pPr>
        <w:jc w:val="both"/>
        <w:rPr>
          <w:b/>
          <w:bCs/>
          <w:lang w:val="fr-FR"/>
        </w:rPr>
      </w:pPr>
    </w:p>
    <w:p w14:paraId="1CF20DD5" w14:textId="77777777" w:rsidR="00D2139E" w:rsidRDefault="00D2139E">
      <w:pPr>
        <w:jc w:val="both"/>
        <w:rPr>
          <w:b/>
          <w:bCs/>
          <w:lang w:val="fr-FR"/>
        </w:rPr>
      </w:pPr>
    </w:p>
    <w:p w14:paraId="30198A26" w14:textId="634EFF29" w:rsidR="00D2139E" w:rsidRDefault="00D2139E" w:rsidP="00D2139E">
      <w:pPr>
        <w:jc w:val="both"/>
        <w:rPr>
          <w:rFonts w:cs="Arial"/>
          <w:color w:val="000000"/>
          <w:lang w:val="fr-FR"/>
        </w:rPr>
      </w:pPr>
      <w:r>
        <w:rPr>
          <w:rFonts w:cs="Arial"/>
          <w:b/>
          <w:color w:val="000000"/>
          <w:lang w:val="fr-FR"/>
        </w:rPr>
        <w:t xml:space="preserve">17 </w:t>
      </w:r>
      <w:r>
        <w:rPr>
          <w:rFonts w:cs="Arial"/>
          <w:color w:val="000000"/>
          <w:lang w:val="fr-FR"/>
        </w:rPr>
        <w:t>– Comment pouvez-vous garantir que les aliments que vous achetez et dont vous faites le commerce sont de qualité raisonnable ?</w:t>
      </w:r>
    </w:p>
    <w:p w14:paraId="689FA075" w14:textId="77777777" w:rsidR="00D2139E" w:rsidRDefault="00D2139E" w:rsidP="00D2139E">
      <w:pPr>
        <w:jc w:val="both"/>
        <w:rPr>
          <w:rFonts w:cs="Arial"/>
          <w:color w:val="000000"/>
          <w:lang w:val="fr-FR"/>
        </w:rPr>
      </w:pPr>
    </w:p>
    <w:p w14:paraId="25271B04" w14:textId="77777777" w:rsidR="00D2139E" w:rsidRDefault="00D2139E" w:rsidP="00D2139E">
      <w:pPr>
        <w:jc w:val="both"/>
        <w:rPr>
          <w:rFonts w:cs="Arial"/>
          <w:color w:val="000000"/>
          <w:lang w:val="fr-FR"/>
        </w:rPr>
      </w:pPr>
    </w:p>
    <w:p w14:paraId="098BAFEA" w14:textId="30525A67" w:rsidR="00D2139E" w:rsidRDefault="00D2139E" w:rsidP="00D2139E">
      <w:pPr>
        <w:jc w:val="both"/>
        <w:rPr>
          <w:rFonts w:cs="Arial"/>
          <w:color w:val="000000"/>
          <w:lang w:val="fr-FR"/>
        </w:rPr>
      </w:pPr>
      <w:r>
        <w:rPr>
          <w:rFonts w:cs="Arial"/>
          <w:b/>
          <w:color w:val="000000"/>
          <w:lang w:val="fr-FR"/>
        </w:rPr>
        <w:t xml:space="preserve">18 </w:t>
      </w:r>
      <w:r>
        <w:rPr>
          <w:rFonts w:cs="Arial"/>
          <w:color w:val="000000"/>
          <w:lang w:val="fr-FR"/>
        </w:rPr>
        <w:t xml:space="preserve">– </w:t>
      </w:r>
      <w:r w:rsidRPr="00D2139E">
        <w:rPr>
          <w:rFonts w:cs="Arial"/>
          <w:color w:val="000000"/>
          <w:lang w:val="fr-FR"/>
        </w:rPr>
        <w:t>Visitez-vous souvent vos fournisseurs/producteurs ? A quelle fréquence ? Que vérifiez-vous ?</w:t>
      </w:r>
    </w:p>
    <w:p w14:paraId="6262F81C" w14:textId="77777777" w:rsidR="00D2139E" w:rsidRDefault="00D2139E" w:rsidP="00D2139E">
      <w:pPr>
        <w:jc w:val="both"/>
        <w:rPr>
          <w:rFonts w:cs="Arial"/>
          <w:color w:val="000000"/>
          <w:lang w:val="fr-FR"/>
        </w:rPr>
      </w:pPr>
    </w:p>
    <w:p w14:paraId="09D52A15" w14:textId="77777777" w:rsidR="00D2139E" w:rsidRDefault="00D2139E" w:rsidP="00D2139E">
      <w:pPr>
        <w:jc w:val="both"/>
        <w:rPr>
          <w:rFonts w:cs="Arial"/>
          <w:color w:val="000000"/>
          <w:lang w:val="fr-FR"/>
        </w:rPr>
      </w:pPr>
    </w:p>
    <w:p w14:paraId="51BC2E49" w14:textId="56088320" w:rsidR="00D2139E" w:rsidRPr="00D2139E" w:rsidRDefault="004E64A0" w:rsidP="00D2139E">
      <w:pPr>
        <w:jc w:val="both"/>
        <w:rPr>
          <w:rFonts w:cs="Arial"/>
          <w:color w:val="000000"/>
          <w:lang w:val="fr-FR"/>
        </w:rPr>
      </w:pPr>
      <w:r>
        <w:rPr>
          <w:rFonts w:cs="Arial"/>
          <w:b/>
          <w:color w:val="000000"/>
          <w:lang w:val="fr-FR"/>
        </w:rPr>
        <w:t>19</w:t>
      </w:r>
      <w:r w:rsidR="00D2139E">
        <w:rPr>
          <w:rFonts w:cs="Arial"/>
          <w:b/>
          <w:color w:val="000000"/>
          <w:lang w:val="fr-FR"/>
        </w:rPr>
        <w:t xml:space="preserve"> </w:t>
      </w:r>
      <w:r w:rsidR="00D2139E">
        <w:rPr>
          <w:rFonts w:cs="Arial"/>
          <w:color w:val="000000"/>
          <w:lang w:val="fr-FR"/>
        </w:rPr>
        <w:t>–</w:t>
      </w:r>
      <w:r>
        <w:rPr>
          <w:rFonts w:cs="Arial"/>
          <w:color w:val="000000"/>
          <w:lang w:val="fr-FR"/>
        </w:rPr>
        <w:t xml:space="preserve"> Exigez-vous un certificat d’analyse des produits que vous fournissez ? L’obtenez-vous pour chaque lot ? Veuillez fournir une copie des certificats d’analyse pour chaque lot que vous proposez à </w:t>
      </w:r>
      <w:r w:rsidR="00EC25BD">
        <w:rPr>
          <w:rFonts w:cs="Arial"/>
          <w:color w:val="000000"/>
          <w:lang w:val="fr-FR"/>
        </w:rPr>
        <w:t>HI</w:t>
      </w:r>
      <w:r>
        <w:rPr>
          <w:rFonts w:cs="Arial"/>
          <w:color w:val="000000"/>
          <w:lang w:val="fr-FR"/>
        </w:rPr>
        <w:t xml:space="preserve">. </w:t>
      </w:r>
    </w:p>
    <w:p w14:paraId="3A27B96D" w14:textId="77777777" w:rsidR="00D2139E" w:rsidRDefault="00D2139E" w:rsidP="00D2139E">
      <w:pPr>
        <w:jc w:val="both"/>
        <w:rPr>
          <w:rFonts w:cs="Arial"/>
          <w:color w:val="000000"/>
          <w:lang w:val="fr-FR"/>
        </w:rPr>
      </w:pPr>
    </w:p>
    <w:p w14:paraId="52453919" w14:textId="77777777" w:rsidR="00D2139E" w:rsidRPr="00D2139E" w:rsidRDefault="00D2139E" w:rsidP="00D2139E">
      <w:pPr>
        <w:jc w:val="both"/>
        <w:rPr>
          <w:rFonts w:cs="Arial"/>
          <w:color w:val="000000"/>
          <w:lang w:val="fr-FR"/>
        </w:rPr>
      </w:pPr>
    </w:p>
    <w:p w14:paraId="1DF6D41A" w14:textId="3A41E5BF" w:rsidR="004E64A0" w:rsidRPr="00D2139E" w:rsidRDefault="004E64A0" w:rsidP="004E64A0">
      <w:pPr>
        <w:rPr>
          <w:rFonts w:cs="Arial"/>
          <w:b/>
          <w:color w:val="000000"/>
          <w:u w:val="single"/>
          <w:lang w:val="fr-FR"/>
        </w:rPr>
      </w:pPr>
      <w:r>
        <w:rPr>
          <w:rFonts w:cs="Arial"/>
          <w:b/>
          <w:color w:val="000000"/>
          <w:u w:val="single"/>
          <w:lang w:val="fr-FR"/>
        </w:rPr>
        <w:t>Organisme génétiquement modifié</w:t>
      </w:r>
    </w:p>
    <w:p w14:paraId="4EDB9D2B" w14:textId="77777777" w:rsidR="00D2139E" w:rsidRDefault="00D2139E" w:rsidP="00D2139E">
      <w:pPr>
        <w:jc w:val="both"/>
        <w:rPr>
          <w:rFonts w:cs="Arial"/>
          <w:color w:val="000000"/>
          <w:lang w:val="fr-FR"/>
        </w:rPr>
      </w:pPr>
    </w:p>
    <w:p w14:paraId="1DDB04C1" w14:textId="77777777" w:rsidR="00D2139E" w:rsidRDefault="00D2139E">
      <w:pPr>
        <w:jc w:val="both"/>
        <w:rPr>
          <w:b/>
          <w:bCs/>
          <w:lang w:val="fr-FR"/>
        </w:rPr>
      </w:pPr>
    </w:p>
    <w:p w14:paraId="7B229607" w14:textId="6AA75B63" w:rsidR="004E64A0" w:rsidRDefault="004E64A0" w:rsidP="004E64A0">
      <w:pPr>
        <w:jc w:val="both"/>
        <w:rPr>
          <w:rFonts w:cs="Arial"/>
          <w:color w:val="000000"/>
          <w:lang w:val="fr-FR"/>
        </w:rPr>
      </w:pPr>
      <w:r>
        <w:rPr>
          <w:rFonts w:cs="Arial"/>
          <w:b/>
          <w:color w:val="000000"/>
          <w:lang w:val="fr-FR"/>
        </w:rPr>
        <w:t xml:space="preserve">20 </w:t>
      </w:r>
      <w:r>
        <w:rPr>
          <w:rFonts w:cs="Arial"/>
          <w:color w:val="000000"/>
          <w:lang w:val="fr-FR"/>
        </w:rPr>
        <w:t xml:space="preserve">– </w:t>
      </w:r>
      <w:r w:rsidR="00C87530">
        <w:rPr>
          <w:rFonts w:cs="Arial"/>
          <w:color w:val="000000"/>
          <w:lang w:val="fr-FR"/>
        </w:rPr>
        <w:t xml:space="preserve">Connaissez-vous le </w:t>
      </w:r>
      <w:r>
        <w:rPr>
          <w:rFonts w:cs="Arial"/>
          <w:color w:val="000000"/>
          <w:lang w:val="fr-FR"/>
        </w:rPr>
        <w:t xml:space="preserve"> statut OGM de vos matières premières</w:t>
      </w:r>
      <w:r w:rsidR="00EC25BD">
        <w:rPr>
          <w:rFonts w:cs="Arial"/>
          <w:color w:val="000000"/>
          <w:lang w:val="fr-FR"/>
        </w:rPr>
        <w:t> </w:t>
      </w:r>
      <w:r>
        <w:rPr>
          <w:rFonts w:cs="Arial"/>
          <w:color w:val="000000"/>
          <w:lang w:val="fr-FR"/>
        </w:rPr>
        <w:t>?</w:t>
      </w:r>
    </w:p>
    <w:p w14:paraId="250E7D47" w14:textId="77777777" w:rsidR="004E64A0" w:rsidRDefault="004E64A0" w:rsidP="004E64A0">
      <w:pPr>
        <w:jc w:val="both"/>
        <w:rPr>
          <w:rFonts w:cs="Arial"/>
          <w:color w:val="000000"/>
          <w:lang w:val="fr-FR"/>
        </w:rPr>
      </w:pPr>
    </w:p>
    <w:p w14:paraId="37E8D28D" w14:textId="77777777" w:rsidR="004E64A0" w:rsidRDefault="004E64A0" w:rsidP="004E64A0">
      <w:pPr>
        <w:jc w:val="both"/>
        <w:rPr>
          <w:rFonts w:cs="Arial"/>
          <w:color w:val="000000"/>
          <w:lang w:val="fr-FR"/>
        </w:rPr>
      </w:pPr>
    </w:p>
    <w:p w14:paraId="79E2492E" w14:textId="62B0F6F5" w:rsidR="004E64A0" w:rsidRPr="00D2139E" w:rsidRDefault="004E64A0" w:rsidP="004E64A0">
      <w:pPr>
        <w:jc w:val="both"/>
        <w:rPr>
          <w:rFonts w:cs="Arial"/>
          <w:color w:val="000000"/>
          <w:lang w:val="fr-FR"/>
        </w:rPr>
      </w:pPr>
      <w:r>
        <w:rPr>
          <w:rFonts w:cs="Arial"/>
          <w:b/>
          <w:color w:val="000000"/>
          <w:lang w:val="fr-FR"/>
        </w:rPr>
        <w:t xml:space="preserve">21 </w:t>
      </w:r>
      <w:r>
        <w:rPr>
          <w:rFonts w:cs="Arial"/>
          <w:color w:val="000000"/>
          <w:lang w:val="fr-FR"/>
        </w:rPr>
        <w:t xml:space="preserve">– En cas de matières premières non génétiquement modifiées, êtes-vous en mesure de fournir un Certificat de </w:t>
      </w:r>
      <w:r w:rsidR="00871FAF">
        <w:rPr>
          <w:rFonts w:cs="Arial"/>
          <w:color w:val="000000"/>
          <w:lang w:val="fr-FR"/>
        </w:rPr>
        <w:t>non utilisation des OGM</w:t>
      </w:r>
    </w:p>
    <w:p w14:paraId="4E796DB0" w14:textId="78E284D3" w:rsidR="004E64A0" w:rsidRPr="00D2139E" w:rsidRDefault="004E64A0" w:rsidP="004E64A0">
      <w:pPr>
        <w:jc w:val="both"/>
        <w:rPr>
          <w:rFonts w:cs="Arial"/>
          <w:color w:val="000000"/>
          <w:lang w:val="fr-FR"/>
        </w:rPr>
      </w:pPr>
      <w:r>
        <w:rPr>
          <w:rFonts w:cs="Arial"/>
          <w:color w:val="000000"/>
          <w:lang w:val="fr-FR"/>
        </w:rPr>
        <w:t xml:space="preserve"> </w:t>
      </w:r>
    </w:p>
    <w:p w14:paraId="6AD6D36A" w14:textId="77777777" w:rsidR="004E64A0" w:rsidRDefault="004E64A0">
      <w:pPr>
        <w:jc w:val="both"/>
        <w:rPr>
          <w:b/>
          <w:bCs/>
          <w:lang w:val="fr-FR"/>
        </w:rPr>
      </w:pPr>
    </w:p>
    <w:p w14:paraId="1B7CB961" w14:textId="1683D823" w:rsidR="004E64A0" w:rsidRPr="00D2139E" w:rsidRDefault="004E64A0" w:rsidP="004E64A0">
      <w:pPr>
        <w:rPr>
          <w:rFonts w:cs="Arial"/>
          <w:b/>
          <w:color w:val="000000"/>
          <w:u w:val="single"/>
          <w:lang w:val="fr-FR"/>
        </w:rPr>
      </w:pPr>
      <w:r>
        <w:rPr>
          <w:rFonts w:cs="Arial"/>
          <w:b/>
          <w:color w:val="000000"/>
          <w:u w:val="single"/>
          <w:lang w:val="fr-FR"/>
        </w:rPr>
        <w:t>Codification de lot</w:t>
      </w:r>
    </w:p>
    <w:p w14:paraId="58F3C941" w14:textId="77777777" w:rsidR="004E64A0" w:rsidRDefault="004E64A0">
      <w:pPr>
        <w:jc w:val="both"/>
        <w:rPr>
          <w:b/>
          <w:bCs/>
          <w:lang w:val="fr-FR"/>
        </w:rPr>
      </w:pPr>
    </w:p>
    <w:p w14:paraId="67AA4B31" w14:textId="6F38BF2A" w:rsidR="004E64A0" w:rsidRPr="00D2139E" w:rsidRDefault="004E64A0" w:rsidP="004E64A0">
      <w:pPr>
        <w:jc w:val="both"/>
        <w:rPr>
          <w:rFonts w:cs="Arial"/>
          <w:color w:val="000000"/>
          <w:lang w:val="fr-FR"/>
        </w:rPr>
      </w:pPr>
      <w:r>
        <w:rPr>
          <w:rFonts w:cs="Arial"/>
          <w:b/>
          <w:color w:val="000000"/>
          <w:lang w:val="fr-FR"/>
        </w:rPr>
        <w:t>22</w:t>
      </w:r>
      <w:r>
        <w:rPr>
          <w:rFonts w:cs="Arial"/>
          <w:color w:val="000000"/>
          <w:lang w:val="fr-FR"/>
        </w:rPr>
        <w:t>– Merci de décrire votre système de codification des lots (donner un exemple). Joindre la procédure de description de codification.</w:t>
      </w:r>
    </w:p>
    <w:p w14:paraId="47A6DE48" w14:textId="77777777" w:rsidR="004E64A0" w:rsidRDefault="004E64A0">
      <w:pPr>
        <w:jc w:val="both"/>
        <w:rPr>
          <w:b/>
          <w:bCs/>
          <w:lang w:val="fr-FR"/>
        </w:rPr>
      </w:pPr>
    </w:p>
    <w:p w14:paraId="086EEFA2" w14:textId="77777777" w:rsidR="004E64A0" w:rsidRDefault="004E64A0">
      <w:pPr>
        <w:jc w:val="both"/>
        <w:rPr>
          <w:b/>
          <w:bCs/>
          <w:lang w:val="fr-FR"/>
        </w:rPr>
      </w:pPr>
    </w:p>
    <w:p w14:paraId="1D08D09C" w14:textId="77777777" w:rsidR="0020230F" w:rsidRDefault="0020230F">
      <w:pPr>
        <w:jc w:val="both"/>
        <w:rPr>
          <w:b/>
          <w:bCs/>
          <w:lang w:val="fr-FR"/>
        </w:rPr>
      </w:pPr>
    </w:p>
    <w:p w14:paraId="4D53089D" w14:textId="713CD48F" w:rsidR="004E64A0" w:rsidRPr="00D2139E" w:rsidRDefault="00726ED1" w:rsidP="004E64A0">
      <w:pPr>
        <w:rPr>
          <w:rFonts w:cs="Arial"/>
          <w:b/>
          <w:color w:val="000000"/>
          <w:u w:val="single"/>
          <w:lang w:val="fr-FR"/>
        </w:rPr>
      </w:pPr>
      <w:r>
        <w:rPr>
          <w:rFonts w:cs="Arial"/>
          <w:b/>
          <w:color w:val="000000"/>
          <w:u w:val="single"/>
          <w:lang w:val="fr-FR"/>
        </w:rPr>
        <w:t>Stockage/Entreposage, zones de chargement</w:t>
      </w:r>
    </w:p>
    <w:p w14:paraId="22EBDB91" w14:textId="77777777" w:rsidR="004E64A0" w:rsidRDefault="004E64A0">
      <w:pPr>
        <w:jc w:val="both"/>
        <w:rPr>
          <w:b/>
          <w:bCs/>
          <w:lang w:val="fr-FR"/>
        </w:rPr>
      </w:pPr>
    </w:p>
    <w:p w14:paraId="2874D166" w14:textId="6C318C2A" w:rsidR="00726ED1" w:rsidRPr="00726ED1" w:rsidRDefault="00726ED1" w:rsidP="00726ED1">
      <w:pPr>
        <w:suppressAutoHyphens w:val="0"/>
        <w:autoSpaceDE w:val="0"/>
        <w:autoSpaceDN w:val="0"/>
        <w:adjustRightInd w:val="0"/>
        <w:jc w:val="both"/>
        <w:rPr>
          <w:rFonts w:cs="Arial"/>
          <w:lang w:val="fr-FR" w:eastAsia="fr-FR"/>
        </w:rPr>
      </w:pPr>
      <w:r>
        <w:rPr>
          <w:rFonts w:cs="Arial"/>
          <w:b/>
          <w:color w:val="000000"/>
          <w:lang w:val="fr-FR"/>
        </w:rPr>
        <w:lastRenderedPageBreak/>
        <w:t>23</w:t>
      </w:r>
      <w:r w:rsidRPr="00726ED1">
        <w:rPr>
          <w:rFonts w:cs="Arial"/>
          <w:color w:val="000000"/>
          <w:lang w:val="fr-FR"/>
        </w:rPr>
        <w:t xml:space="preserve">– </w:t>
      </w:r>
      <w:r w:rsidRPr="00726ED1">
        <w:rPr>
          <w:rFonts w:cs="Arial"/>
          <w:lang w:val="fr-FR" w:eastAsia="fr-FR"/>
        </w:rPr>
        <w:t>À quand remonte le dernier audit de votre entrepôt de stockage par votre société ou par une société d’inspection externe (Veuillez préciser le nom de la société externe)</w:t>
      </w:r>
      <w:r w:rsidR="00EC25BD">
        <w:rPr>
          <w:rFonts w:cs="Arial"/>
          <w:lang w:val="fr-FR" w:eastAsia="fr-FR"/>
        </w:rPr>
        <w:t> </w:t>
      </w:r>
      <w:r w:rsidRPr="00726ED1">
        <w:rPr>
          <w:rFonts w:cs="Arial"/>
          <w:lang w:val="fr-FR" w:eastAsia="fr-FR"/>
        </w:rPr>
        <w:t>?</w:t>
      </w:r>
    </w:p>
    <w:p w14:paraId="1ADCD07E" w14:textId="77777777" w:rsidR="00726ED1" w:rsidRPr="00726ED1" w:rsidRDefault="00726ED1" w:rsidP="00726ED1">
      <w:pPr>
        <w:suppressAutoHyphens w:val="0"/>
        <w:autoSpaceDE w:val="0"/>
        <w:autoSpaceDN w:val="0"/>
        <w:adjustRightInd w:val="0"/>
        <w:jc w:val="both"/>
        <w:rPr>
          <w:rFonts w:cs="Arial"/>
          <w:lang w:val="fr-FR" w:eastAsia="fr-FR"/>
        </w:rPr>
      </w:pPr>
    </w:p>
    <w:p w14:paraId="0FAAD9DE" w14:textId="39FF03E6" w:rsidR="00726ED1" w:rsidRPr="00726ED1" w:rsidRDefault="00726ED1" w:rsidP="00726ED1">
      <w:pPr>
        <w:suppressAutoHyphens w:val="0"/>
        <w:autoSpaceDE w:val="0"/>
        <w:autoSpaceDN w:val="0"/>
        <w:adjustRightInd w:val="0"/>
        <w:jc w:val="both"/>
        <w:rPr>
          <w:rFonts w:cs="Arial"/>
          <w:lang w:val="fr-FR" w:eastAsia="fr-FR"/>
        </w:rPr>
      </w:pPr>
      <w:r w:rsidRPr="00726ED1">
        <w:rPr>
          <w:rFonts w:cs="Arial"/>
          <w:b/>
          <w:color w:val="000000"/>
          <w:lang w:val="fr-FR"/>
        </w:rPr>
        <w:t>24</w:t>
      </w:r>
      <w:r w:rsidRPr="00726ED1">
        <w:rPr>
          <w:rFonts w:cs="Arial"/>
          <w:color w:val="000000"/>
          <w:lang w:val="fr-FR"/>
        </w:rPr>
        <w:t xml:space="preserve">– </w:t>
      </w:r>
      <w:r w:rsidRPr="00726ED1">
        <w:rPr>
          <w:rFonts w:cs="Arial"/>
          <w:lang w:val="fr-FR" w:eastAsia="fr-FR"/>
        </w:rPr>
        <w:t>La gestion des entrepôts inclu</w:t>
      </w:r>
      <w:r w:rsidR="008D0AF3">
        <w:rPr>
          <w:rFonts w:cs="Arial"/>
          <w:lang w:val="fr-FR" w:eastAsia="fr-FR"/>
        </w:rPr>
        <w:t>t</w:t>
      </w:r>
      <w:r w:rsidRPr="00726ED1">
        <w:rPr>
          <w:rFonts w:cs="Arial"/>
          <w:lang w:val="fr-FR" w:eastAsia="fr-FR"/>
        </w:rPr>
        <w:t>-elle un plan de contrôle des ravageurs</w:t>
      </w:r>
      <w:r w:rsidR="00EC25BD">
        <w:rPr>
          <w:rFonts w:cs="Arial"/>
          <w:lang w:val="fr-FR" w:eastAsia="fr-FR"/>
        </w:rPr>
        <w:t> </w:t>
      </w:r>
      <w:r w:rsidRPr="00726ED1">
        <w:rPr>
          <w:rFonts w:cs="Arial"/>
          <w:lang w:val="fr-FR" w:eastAsia="fr-FR"/>
        </w:rPr>
        <w:t>? Ce plan de contrôle est-il validé et revu par une société externe (si oui laquelle et à quelle fréquence). Décrire.</w:t>
      </w:r>
    </w:p>
    <w:p w14:paraId="5AC2027C" w14:textId="77777777" w:rsidR="00726ED1" w:rsidRPr="00726ED1" w:rsidRDefault="00726ED1" w:rsidP="00726ED1">
      <w:pPr>
        <w:suppressAutoHyphens w:val="0"/>
        <w:autoSpaceDE w:val="0"/>
        <w:autoSpaceDN w:val="0"/>
        <w:adjustRightInd w:val="0"/>
        <w:jc w:val="both"/>
        <w:rPr>
          <w:rFonts w:cs="Arial"/>
          <w:lang w:val="fr-FR" w:eastAsia="fr-FR"/>
        </w:rPr>
      </w:pPr>
    </w:p>
    <w:p w14:paraId="5FE6285C" w14:textId="37058D4F" w:rsidR="00726ED1" w:rsidRDefault="00726ED1" w:rsidP="00726ED1">
      <w:pPr>
        <w:suppressAutoHyphens w:val="0"/>
        <w:autoSpaceDE w:val="0"/>
        <w:autoSpaceDN w:val="0"/>
        <w:adjustRightInd w:val="0"/>
        <w:jc w:val="both"/>
        <w:rPr>
          <w:rFonts w:cs="Arial"/>
          <w:lang w:val="fr-FR" w:eastAsia="fr-FR"/>
        </w:rPr>
      </w:pPr>
      <w:r w:rsidRPr="00726ED1">
        <w:rPr>
          <w:rFonts w:cs="Arial"/>
          <w:b/>
          <w:color w:val="000000"/>
          <w:lang w:val="fr-FR"/>
        </w:rPr>
        <w:t>25</w:t>
      </w:r>
      <w:r w:rsidRPr="00726ED1">
        <w:rPr>
          <w:rFonts w:cs="Arial"/>
          <w:color w:val="000000"/>
          <w:lang w:val="fr-FR"/>
        </w:rPr>
        <w:t xml:space="preserve">– </w:t>
      </w:r>
      <w:r w:rsidRPr="00726ED1">
        <w:rPr>
          <w:rFonts w:cs="Arial"/>
          <w:lang w:val="fr-FR" w:eastAsia="fr-FR"/>
        </w:rPr>
        <w:t>Comment vous assurez-vous que les transporteurs auxquels vous faites appel sont appropriés pour le transport de produits alimentaires et plus spécifiquement de céréales et légumineuses et que ces produits alimentaires ne seront pas contaminés ni endommagés pendant le transport</w:t>
      </w:r>
      <w:r w:rsidR="00EC25BD">
        <w:rPr>
          <w:rFonts w:cs="Arial"/>
          <w:lang w:val="fr-FR" w:eastAsia="fr-FR"/>
        </w:rPr>
        <w:t> </w:t>
      </w:r>
      <w:r w:rsidRPr="00726ED1">
        <w:rPr>
          <w:rFonts w:cs="Arial"/>
          <w:lang w:val="fr-FR" w:eastAsia="fr-FR"/>
        </w:rPr>
        <w:t xml:space="preserve">? Y </w:t>
      </w:r>
      <w:proofErr w:type="spellStart"/>
      <w:r w:rsidRPr="00726ED1">
        <w:rPr>
          <w:rFonts w:cs="Arial"/>
          <w:lang w:val="fr-FR" w:eastAsia="fr-FR"/>
        </w:rPr>
        <w:t>a-t-il</w:t>
      </w:r>
      <w:proofErr w:type="spellEnd"/>
      <w:r w:rsidRPr="00726ED1">
        <w:rPr>
          <w:rFonts w:cs="Arial"/>
          <w:lang w:val="fr-FR" w:eastAsia="fr-FR"/>
        </w:rPr>
        <w:t xml:space="preserve"> une procédure écrite</w:t>
      </w:r>
      <w:r w:rsidR="00EC25BD">
        <w:rPr>
          <w:rFonts w:cs="Arial"/>
          <w:lang w:val="fr-FR" w:eastAsia="fr-FR"/>
        </w:rPr>
        <w:t> </w:t>
      </w:r>
      <w:r w:rsidRPr="00726ED1">
        <w:rPr>
          <w:rFonts w:cs="Arial"/>
          <w:lang w:val="fr-FR" w:eastAsia="fr-FR"/>
        </w:rPr>
        <w:t>? Si oui, veuillez en fournir une copie</w:t>
      </w:r>
    </w:p>
    <w:p w14:paraId="151FE363" w14:textId="77777777" w:rsidR="00726ED1" w:rsidRDefault="00726ED1" w:rsidP="00726ED1">
      <w:pPr>
        <w:suppressAutoHyphens w:val="0"/>
        <w:autoSpaceDE w:val="0"/>
        <w:autoSpaceDN w:val="0"/>
        <w:adjustRightInd w:val="0"/>
        <w:jc w:val="both"/>
        <w:rPr>
          <w:rFonts w:cs="Arial"/>
          <w:lang w:val="fr-FR" w:eastAsia="fr-FR"/>
        </w:rPr>
      </w:pPr>
    </w:p>
    <w:p w14:paraId="0362F73A" w14:textId="2C22C07F" w:rsidR="00726ED1" w:rsidRPr="00726ED1" w:rsidRDefault="00726ED1" w:rsidP="00726ED1">
      <w:pPr>
        <w:suppressAutoHyphens w:val="0"/>
        <w:autoSpaceDE w:val="0"/>
        <w:autoSpaceDN w:val="0"/>
        <w:adjustRightInd w:val="0"/>
        <w:rPr>
          <w:rFonts w:cs="Arial"/>
          <w:lang w:val="fr-FR" w:eastAsia="fr-FR"/>
        </w:rPr>
      </w:pPr>
      <w:r w:rsidRPr="00726ED1">
        <w:rPr>
          <w:rFonts w:cs="Arial"/>
          <w:b/>
          <w:color w:val="000000"/>
          <w:lang w:val="fr-FR"/>
        </w:rPr>
        <w:t>2</w:t>
      </w:r>
      <w:r>
        <w:rPr>
          <w:rFonts w:cs="Arial"/>
          <w:b/>
          <w:color w:val="000000"/>
          <w:lang w:val="fr-FR"/>
        </w:rPr>
        <w:t>6</w:t>
      </w:r>
      <w:r w:rsidRPr="00726ED1">
        <w:rPr>
          <w:rFonts w:cs="Arial"/>
          <w:color w:val="000000"/>
          <w:lang w:val="fr-FR"/>
        </w:rPr>
        <w:t xml:space="preserve">– </w:t>
      </w:r>
      <w:r w:rsidRPr="00726ED1">
        <w:rPr>
          <w:rFonts w:cs="Arial"/>
          <w:lang w:val="fr-FR" w:eastAsia="fr-FR"/>
        </w:rPr>
        <w:t>Quelle est votre procédure de sécurité pour trait</w:t>
      </w:r>
      <w:r>
        <w:rPr>
          <w:rFonts w:cs="Arial"/>
          <w:lang w:val="fr-FR" w:eastAsia="fr-FR"/>
        </w:rPr>
        <w:t xml:space="preserve">er des expéditions (inspection, </w:t>
      </w:r>
      <w:r w:rsidRPr="00726ED1">
        <w:rPr>
          <w:rFonts w:cs="Arial"/>
          <w:lang w:val="fr-FR" w:eastAsia="fr-FR"/>
        </w:rPr>
        <w:t>vérification des scellés évidents)</w:t>
      </w:r>
      <w:r w:rsidR="00EC25BD">
        <w:rPr>
          <w:rFonts w:cs="Arial"/>
          <w:lang w:val="fr-FR" w:eastAsia="fr-FR"/>
        </w:rPr>
        <w:t> </w:t>
      </w:r>
      <w:r w:rsidRPr="00726ED1">
        <w:rPr>
          <w:rFonts w:cs="Arial"/>
          <w:lang w:val="fr-FR" w:eastAsia="fr-FR"/>
        </w:rPr>
        <w:t>? Cette procédure est-elle écrite et appliquée</w:t>
      </w:r>
      <w:r w:rsidR="00EC25BD">
        <w:rPr>
          <w:rFonts w:cs="Arial"/>
          <w:lang w:val="fr-FR" w:eastAsia="fr-FR"/>
        </w:rPr>
        <w:t> </w:t>
      </w:r>
      <w:r w:rsidRPr="00726ED1">
        <w:rPr>
          <w:rFonts w:cs="Arial"/>
          <w:lang w:val="fr-FR" w:eastAsia="fr-FR"/>
        </w:rPr>
        <w:t>?</w:t>
      </w:r>
    </w:p>
    <w:p w14:paraId="6D1DEA7E" w14:textId="7894160C" w:rsidR="003F2172" w:rsidRDefault="0020230F" w:rsidP="00E22ED6">
      <w:pPr>
        <w:pStyle w:val="Titre1"/>
        <w:pageBreakBefore/>
        <w:rPr>
          <w:lang w:val="fr-FR"/>
        </w:rPr>
      </w:pPr>
      <w:bookmarkStart w:id="138" w:name="_Toc486409576"/>
      <w:r>
        <w:rPr>
          <w:bCs w:val="0"/>
          <w:lang w:val="fr-FR"/>
        </w:rPr>
        <w:lastRenderedPageBreak/>
        <w:t xml:space="preserve">Annexe </w:t>
      </w:r>
      <w:r w:rsidR="00F324F2">
        <w:rPr>
          <w:bCs w:val="0"/>
          <w:lang w:val="fr-FR"/>
        </w:rPr>
        <w:t>D</w:t>
      </w:r>
      <w:r w:rsidR="00EC25BD">
        <w:rPr>
          <w:bCs w:val="0"/>
          <w:lang w:val="fr-FR"/>
        </w:rPr>
        <w:t> </w:t>
      </w:r>
      <w:r w:rsidR="003F2172">
        <w:rPr>
          <w:lang w:val="fr-FR"/>
        </w:rPr>
        <w:t>:</w:t>
      </w:r>
      <w:r w:rsidR="00E22ED6">
        <w:rPr>
          <w:lang w:val="fr-FR"/>
        </w:rPr>
        <w:t xml:space="preserve"> </w:t>
      </w:r>
      <w:r w:rsidR="00E22ED6">
        <w:rPr>
          <w:lang w:val="fr-FR"/>
        </w:rPr>
        <w:br/>
      </w:r>
      <w:r w:rsidR="003F2172">
        <w:rPr>
          <w:lang w:val="fr-FR"/>
        </w:rPr>
        <w:t>MATRICE DE PRIX DÉTAILLÉE</w:t>
      </w:r>
      <w:bookmarkEnd w:id="138"/>
    </w:p>
    <w:p w14:paraId="2FB9D777" w14:textId="77777777" w:rsidR="003F2172" w:rsidRDefault="003F2172">
      <w:pPr>
        <w:rPr>
          <w:lang w:val="fr-FR"/>
        </w:rPr>
      </w:pPr>
    </w:p>
    <w:p w14:paraId="078BB518" w14:textId="77777777" w:rsidR="003E3240" w:rsidRDefault="003E3240">
      <w:pPr>
        <w:rPr>
          <w:lang w:val="fr-FR"/>
        </w:rPr>
      </w:pPr>
    </w:p>
    <w:p w14:paraId="15AF0A6D" w14:textId="5DBDA86E" w:rsidR="003F2172" w:rsidRDefault="008F2E83">
      <w:pPr>
        <w:rPr>
          <w:lang w:val="fr-FR"/>
        </w:rPr>
      </w:pPr>
      <w:r w:rsidRPr="008F2E83">
        <w:rPr>
          <w:b/>
          <w:u w:val="single"/>
          <w:lang w:val="fr-FR"/>
        </w:rPr>
        <w:t>Nom de la Société</w:t>
      </w:r>
      <w:r w:rsidR="00EC25BD">
        <w:rPr>
          <w:lang w:val="fr-FR"/>
        </w:rPr>
        <w:t> </w:t>
      </w:r>
      <w:r>
        <w:rPr>
          <w:lang w:val="fr-FR"/>
        </w:rPr>
        <w:t>: …………………………………………………………………………</w:t>
      </w:r>
    </w:p>
    <w:p w14:paraId="772FAD9E" w14:textId="77777777" w:rsidR="008F2E83" w:rsidRDefault="008F2E83">
      <w:pPr>
        <w:rPr>
          <w:lang w:val="fr-FR"/>
        </w:rPr>
      </w:pPr>
    </w:p>
    <w:p w14:paraId="7B24852C" w14:textId="49593101" w:rsidR="008F2E83" w:rsidRDefault="008F2E83">
      <w:pPr>
        <w:rPr>
          <w:lang w:val="fr-FR"/>
        </w:rPr>
      </w:pPr>
      <w:r w:rsidRPr="008F2E83">
        <w:rPr>
          <w:b/>
          <w:u w:val="single"/>
          <w:lang w:val="fr-FR"/>
        </w:rPr>
        <w:t>Numéro / Référence de l’offre financière</w:t>
      </w:r>
      <w:r w:rsidR="00EC25BD">
        <w:rPr>
          <w:lang w:val="fr-FR"/>
        </w:rPr>
        <w:t> </w:t>
      </w:r>
      <w:r>
        <w:rPr>
          <w:lang w:val="fr-FR"/>
        </w:rPr>
        <w:t>: …………………………………………………</w:t>
      </w:r>
    </w:p>
    <w:p w14:paraId="4315F613" w14:textId="77777777" w:rsidR="008F2E83" w:rsidRDefault="008F2E83">
      <w:pPr>
        <w:rPr>
          <w:lang w:val="fr-FR"/>
        </w:rPr>
      </w:pPr>
    </w:p>
    <w:p w14:paraId="3C8E11F1" w14:textId="59DFEE22" w:rsidR="008F2E83" w:rsidRDefault="008F2E83">
      <w:pPr>
        <w:rPr>
          <w:lang w:val="fr-FR"/>
        </w:rPr>
      </w:pPr>
      <w:r w:rsidRPr="008F2E83">
        <w:rPr>
          <w:b/>
          <w:u w:val="single"/>
          <w:lang w:val="fr-FR"/>
        </w:rPr>
        <w:t>Date de l’offre</w:t>
      </w:r>
      <w:r w:rsidR="00EC25BD">
        <w:rPr>
          <w:lang w:val="fr-FR"/>
        </w:rPr>
        <w:t> </w:t>
      </w:r>
      <w:r>
        <w:rPr>
          <w:lang w:val="fr-FR"/>
        </w:rPr>
        <w:t>: …………………………………………………………………………….</w:t>
      </w:r>
    </w:p>
    <w:p w14:paraId="315318A1" w14:textId="77777777" w:rsidR="008F2E83" w:rsidRDefault="008F2E83">
      <w:pPr>
        <w:rPr>
          <w:lang w:val="fr-FR"/>
        </w:rPr>
      </w:pPr>
    </w:p>
    <w:p w14:paraId="5BE4964E" w14:textId="268935AA" w:rsidR="008F2E83" w:rsidRDefault="008F2E83">
      <w:pPr>
        <w:rPr>
          <w:lang w:val="fr-FR"/>
        </w:rPr>
      </w:pPr>
      <w:r w:rsidRPr="008F2E83">
        <w:rPr>
          <w:b/>
          <w:u w:val="single"/>
          <w:lang w:val="fr-FR"/>
        </w:rPr>
        <w:t>Validité de l’offre</w:t>
      </w:r>
      <w:r w:rsidR="00EC25BD">
        <w:rPr>
          <w:lang w:val="fr-FR"/>
        </w:rPr>
        <w:t> </w:t>
      </w:r>
      <w:r>
        <w:rPr>
          <w:lang w:val="fr-FR"/>
        </w:rPr>
        <w:t>: les prix indiqués ci-dessous sont valables jusqu’au</w:t>
      </w:r>
      <w:r w:rsidR="00EC25BD">
        <w:rPr>
          <w:lang w:val="fr-FR"/>
        </w:rPr>
        <w:t> </w:t>
      </w:r>
      <w:r>
        <w:rPr>
          <w:lang w:val="fr-FR"/>
        </w:rPr>
        <w:t>: ……………………….</w:t>
      </w:r>
    </w:p>
    <w:p w14:paraId="6B67028E" w14:textId="77777777" w:rsidR="008F2E83" w:rsidRDefault="008F2E83">
      <w:pPr>
        <w:rPr>
          <w:lang w:val="fr-FR"/>
        </w:rPr>
      </w:pPr>
    </w:p>
    <w:p w14:paraId="68749C77" w14:textId="55ABFC69" w:rsidR="00206B27" w:rsidRPr="00206B27" w:rsidRDefault="00206B27" w:rsidP="00C70918">
      <w:pPr>
        <w:suppressAutoHyphens w:val="0"/>
        <w:rPr>
          <w:b/>
          <w:bCs/>
          <w:color w:val="000000"/>
          <w:u w:val="single"/>
          <w:lang w:val="fr-FR" w:eastAsia="fr-FR"/>
        </w:rPr>
      </w:pPr>
      <w:r w:rsidRPr="00206B27">
        <w:rPr>
          <w:b/>
          <w:bCs/>
          <w:color w:val="000000"/>
          <w:u w:val="single"/>
          <w:lang w:val="fr-FR" w:eastAsia="fr-FR"/>
        </w:rPr>
        <w:t>DENRÉES</w:t>
      </w:r>
    </w:p>
    <w:p w14:paraId="69D9E1B7" w14:textId="77777777" w:rsidR="008F2E83" w:rsidRDefault="008F2E83">
      <w:pPr>
        <w:rPr>
          <w:lang w:val="fr-FR"/>
        </w:rPr>
      </w:pPr>
    </w:p>
    <w:tbl>
      <w:tblPr>
        <w:tblW w:w="5000" w:type="pct"/>
        <w:tblCellMar>
          <w:left w:w="70" w:type="dxa"/>
          <w:right w:w="70" w:type="dxa"/>
        </w:tblCellMar>
        <w:tblLook w:val="04A0" w:firstRow="1" w:lastRow="0" w:firstColumn="1" w:lastColumn="0" w:noHBand="0" w:noVBand="1"/>
      </w:tblPr>
      <w:tblGrid>
        <w:gridCol w:w="516"/>
        <w:gridCol w:w="2353"/>
        <w:gridCol w:w="421"/>
        <w:gridCol w:w="1370"/>
        <w:gridCol w:w="929"/>
        <w:gridCol w:w="954"/>
        <w:gridCol w:w="1224"/>
        <w:gridCol w:w="722"/>
        <w:gridCol w:w="722"/>
      </w:tblGrid>
      <w:tr w:rsidR="00C70918" w:rsidRPr="00CF6689" w14:paraId="3ADEE995" w14:textId="29DB571C" w:rsidTr="00C70918">
        <w:trPr>
          <w:trHeight w:val="605"/>
        </w:trPr>
        <w:tc>
          <w:tcPr>
            <w:tcW w:w="3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880140" w14:textId="77777777" w:rsidR="00C96F95" w:rsidRPr="00C70918" w:rsidRDefault="00C96F95" w:rsidP="00DA0DEB">
            <w:pPr>
              <w:suppressAutoHyphens w:val="0"/>
              <w:jc w:val="center"/>
              <w:rPr>
                <w:b/>
                <w:bCs/>
                <w:color w:val="000000"/>
                <w:sz w:val="18"/>
                <w:lang w:val="fr-FR" w:eastAsia="fr-FR"/>
              </w:rPr>
            </w:pPr>
            <w:r w:rsidRPr="00C70918">
              <w:rPr>
                <w:b/>
                <w:bCs/>
                <w:color w:val="000000"/>
                <w:sz w:val="18"/>
                <w:lang w:val="fr-FR" w:eastAsia="fr-FR"/>
              </w:rPr>
              <w:t>LOT</w:t>
            </w:r>
          </w:p>
        </w:tc>
        <w:tc>
          <w:tcPr>
            <w:tcW w:w="922" w:type="pct"/>
            <w:tcBorders>
              <w:top w:val="single" w:sz="8" w:space="0" w:color="auto"/>
              <w:left w:val="nil"/>
              <w:bottom w:val="single" w:sz="8" w:space="0" w:color="auto"/>
              <w:right w:val="single" w:sz="8" w:space="0" w:color="auto"/>
            </w:tcBorders>
            <w:shd w:val="clear" w:color="auto" w:fill="auto"/>
            <w:noWrap/>
            <w:vAlign w:val="center"/>
            <w:hideMark/>
          </w:tcPr>
          <w:p w14:paraId="08A4F56E" w14:textId="77777777" w:rsidR="00C96F95" w:rsidRPr="00C70918" w:rsidRDefault="00C96F95" w:rsidP="00DA0DEB">
            <w:pPr>
              <w:suppressAutoHyphens w:val="0"/>
              <w:jc w:val="center"/>
              <w:rPr>
                <w:b/>
                <w:bCs/>
                <w:color w:val="000000"/>
                <w:sz w:val="18"/>
                <w:lang w:val="fr-FR" w:eastAsia="fr-FR"/>
              </w:rPr>
            </w:pPr>
            <w:r w:rsidRPr="00C70918">
              <w:rPr>
                <w:b/>
                <w:bCs/>
                <w:color w:val="000000"/>
                <w:sz w:val="18"/>
                <w:lang w:val="fr-FR" w:eastAsia="fr-FR"/>
              </w:rPr>
              <w:t>Denrée</w:t>
            </w:r>
          </w:p>
        </w:tc>
        <w:tc>
          <w:tcPr>
            <w:tcW w:w="430" w:type="pct"/>
            <w:tcBorders>
              <w:top w:val="single" w:sz="8" w:space="0" w:color="auto"/>
              <w:left w:val="nil"/>
              <w:bottom w:val="single" w:sz="8" w:space="0" w:color="auto"/>
              <w:right w:val="single" w:sz="8" w:space="0" w:color="auto"/>
            </w:tcBorders>
            <w:shd w:val="clear" w:color="auto" w:fill="auto"/>
            <w:noWrap/>
            <w:vAlign w:val="center"/>
            <w:hideMark/>
          </w:tcPr>
          <w:p w14:paraId="3B683622" w14:textId="605DFA63" w:rsidR="00C96F95" w:rsidRPr="00C70918" w:rsidRDefault="00C96F95" w:rsidP="00C96F95">
            <w:pPr>
              <w:suppressAutoHyphens w:val="0"/>
              <w:jc w:val="center"/>
              <w:rPr>
                <w:b/>
                <w:bCs/>
                <w:color w:val="000000"/>
                <w:sz w:val="18"/>
                <w:lang w:val="fr-FR" w:eastAsia="fr-FR"/>
              </w:rPr>
            </w:pPr>
            <w:proofErr w:type="spellStart"/>
            <w:r w:rsidRPr="00C70918">
              <w:rPr>
                <w:b/>
                <w:bCs/>
                <w:color w:val="000000"/>
                <w:sz w:val="18"/>
                <w:lang w:val="fr-FR" w:eastAsia="fr-FR"/>
              </w:rPr>
              <w:t>Qté</w:t>
            </w:r>
            <w:proofErr w:type="spellEnd"/>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14:paraId="27F18088" w14:textId="77777777" w:rsidR="00C96F95" w:rsidRPr="00C70918" w:rsidRDefault="00C96F95" w:rsidP="00DA0DEB">
            <w:pPr>
              <w:suppressAutoHyphens w:val="0"/>
              <w:jc w:val="center"/>
              <w:rPr>
                <w:b/>
                <w:bCs/>
                <w:color w:val="000000"/>
                <w:sz w:val="18"/>
                <w:lang w:val="fr-FR" w:eastAsia="fr-FR"/>
              </w:rPr>
            </w:pPr>
            <w:r w:rsidRPr="00C70918">
              <w:rPr>
                <w:b/>
                <w:bCs/>
                <w:color w:val="000000"/>
                <w:sz w:val="18"/>
                <w:lang w:val="fr-FR" w:eastAsia="fr-FR"/>
              </w:rPr>
              <w:t>Unité</w:t>
            </w:r>
          </w:p>
        </w:tc>
        <w:tc>
          <w:tcPr>
            <w:tcW w:w="553" w:type="pct"/>
            <w:tcBorders>
              <w:top w:val="single" w:sz="8" w:space="0" w:color="auto"/>
              <w:left w:val="nil"/>
              <w:bottom w:val="single" w:sz="8" w:space="0" w:color="auto"/>
              <w:right w:val="single" w:sz="8" w:space="0" w:color="auto"/>
            </w:tcBorders>
            <w:shd w:val="clear" w:color="auto" w:fill="auto"/>
            <w:vAlign w:val="center"/>
            <w:hideMark/>
          </w:tcPr>
          <w:p w14:paraId="76DCB480" w14:textId="77777777" w:rsidR="00C96F95" w:rsidRPr="00C70918" w:rsidRDefault="00C96F95" w:rsidP="00DA0DEB">
            <w:pPr>
              <w:suppressAutoHyphens w:val="0"/>
              <w:jc w:val="center"/>
              <w:rPr>
                <w:b/>
                <w:bCs/>
                <w:color w:val="000000"/>
                <w:sz w:val="18"/>
                <w:lang w:val="fr-FR" w:eastAsia="fr-FR"/>
              </w:rPr>
            </w:pPr>
            <w:r w:rsidRPr="00C70918">
              <w:rPr>
                <w:b/>
                <w:bCs/>
                <w:color w:val="000000"/>
                <w:sz w:val="18"/>
                <w:lang w:val="fr-FR" w:eastAsia="fr-FR"/>
              </w:rPr>
              <w:t>Stock disponible à date</w:t>
            </w:r>
          </w:p>
        </w:tc>
        <w:tc>
          <w:tcPr>
            <w:tcW w:w="553" w:type="pct"/>
            <w:tcBorders>
              <w:top w:val="single" w:sz="8" w:space="0" w:color="auto"/>
              <w:left w:val="nil"/>
              <w:bottom w:val="single" w:sz="8" w:space="0" w:color="auto"/>
              <w:right w:val="single" w:sz="4" w:space="0" w:color="auto"/>
            </w:tcBorders>
            <w:shd w:val="clear" w:color="auto" w:fill="auto"/>
            <w:vAlign w:val="center"/>
            <w:hideMark/>
          </w:tcPr>
          <w:p w14:paraId="0C057D34" w14:textId="77777777" w:rsidR="00C96F95" w:rsidRPr="00C70918" w:rsidRDefault="00C96F95" w:rsidP="00DA0DEB">
            <w:pPr>
              <w:suppressAutoHyphens w:val="0"/>
              <w:jc w:val="center"/>
              <w:rPr>
                <w:b/>
                <w:bCs/>
                <w:color w:val="000000"/>
                <w:sz w:val="18"/>
                <w:lang w:val="fr-FR" w:eastAsia="fr-FR"/>
              </w:rPr>
            </w:pPr>
            <w:r w:rsidRPr="00C70918">
              <w:rPr>
                <w:b/>
                <w:bCs/>
                <w:color w:val="000000"/>
                <w:sz w:val="18"/>
                <w:lang w:val="fr-FR" w:eastAsia="fr-FR"/>
              </w:rPr>
              <w:t>Fabricant et lieu de fabrication</w:t>
            </w:r>
          </w:p>
        </w:tc>
        <w:tc>
          <w:tcPr>
            <w:tcW w:w="694" w:type="pct"/>
            <w:tcBorders>
              <w:top w:val="single" w:sz="4" w:space="0" w:color="auto"/>
              <w:left w:val="single" w:sz="4" w:space="0" w:color="auto"/>
              <w:bottom w:val="single" w:sz="4" w:space="0" w:color="auto"/>
              <w:right w:val="single" w:sz="4" w:space="0" w:color="auto"/>
            </w:tcBorders>
            <w:vAlign w:val="center"/>
          </w:tcPr>
          <w:p w14:paraId="6F01B382" w14:textId="7AFF552C" w:rsidR="00C96F95" w:rsidRPr="00C70918" w:rsidRDefault="00C96F95" w:rsidP="00C96F95">
            <w:pPr>
              <w:suppressAutoHyphens w:val="0"/>
              <w:jc w:val="center"/>
              <w:rPr>
                <w:b/>
                <w:bCs/>
                <w:color w:val="000000"/>
                <w:sz w:val="18"/>
                <w:lang w:val="fr-FR" w:eastAsia="fr-FR"/>
              </w:rPr>
            </w:pPr>
            <w:r w:rsidRPr="00C70918">
              <w:rPr>
                <w:b/>
                <w:bCs/>
                <w:color w:val="000000"/>
                <w:sz w:val="18"/>
                <w:lang w:val="fr-FR" w:eastAsia="fr-FR"/>
              </w:rPr>
              <w:t>Capacité de production hebdomadaire</w:t>
            </w:r>
          </w:p>
        </w:tc>
        <w:tc>
          <w:tcPr>
            <w:tcW w:w="411"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49A0DA2E" w14:textId="19586404" w:rsidR="00C96F95" w:rsidRPr="00C70918" w:rsidRDefault="00C96F95" w:rsidP="00DA0DEB">
            <w:pPr>
              <w:suppressAutoHyphens w:val="0"/>
              <w:jc w:val="center"/>
              <w:rPr>
                <w:b/>
                <w:bCs/>
                <w:color w:val="000000"/>
                <w:sz w:val="18"/>
                <w:lang w:val="fr-FR" w:eastAsia="fr-FR"/>
              </w:rPr>
            </w:pPr>
            <w:r w:rsidRPr="00C70918">
              <w:rPr>
                <w:b/>
                <w:bCs/>
                <w:color w:val="000000"/>
                <w:sz w:val="18"/>
                <w:lang w:val="fr-FR" w:eastAsia="fr-FR"/>
              </w:rPr>
              <w:t>Prix unitaire en USD HT</w:t>
            </w:r>
          </w:p>
        </w:tc>
        <w:tc>
          <w:tcPr>
            <w:tcW w:w="401" w:type="pct"/>
            <w:tcBorders>
              <w:top w:val="single" w:sz="8" w:space="0" w:color="auto"/>
              <w:left w:val="nil"/>
              <w:bottom w:val="single" w:sz="8" w:space="0" w:color="auto"/>
              <w:right w:val="single" w:sz="8" w:space="0" w:color="auto"/>
            </w:tcBorders>
          </w:tcPr>
          <w:p w14:paraId="5EA9A4D6" w14:textId="656EFB1D" w:rsidR="00C96F95" w:rsidRPr="00C70918" w:rsidRDefault="00C96F95" w:rsidP="00DA0DEB">
            <w:pPr>
              <w:suppressAutoHyphens w:val="0"/>
              <w:jc w:val="center"/>
              <w:rPr>
                <w:b/>
                <w:bCs/>
                <w:color w:val="000000"/>
                <w:sz w:val="18"/>
                <w:lang w:val="fr-FR" w:eastAsia="fr-FR"/>
              </w:rPr>
            </w:pPr>
            <w:r w:rsidRPr="00C70918">
              <w:rPr>
                <w:b/>
                <w:bCs/>
                <w:color w:val="000000"/>
                <w:sz w:val="18"/>
                <w:lang w:val="fr-FR" w:eastAsia="fr-FR"/>
              </w:rPr>
              <w:t>Prix unitaire en USD TTC</w:t>
            </w:r>
          </w:p>
        </w:tc>
      </w:tr>
      <w:tr w:rsidR="00C70918" w:rsidRPr="00DA0DEB" w14:paraId="697C89E6" w14:textId="2D259383" w:rsidTr="00C70918">
        <w:trPr>
          <w:trHeight w:val="324"/>
        </w:trPr>
        <w:tc>
          <w:tcPr>
            <w:tcW w:w="300" w:type="pct"/>
            <w:vMerge w:val="restart"/>
            <w:tcBorders>
              <w:top w:val="nil"/>
              <w:left w:val="single" w:sz="8" w:space="0" w:color="auto"/>
              <w:bottom w:val="nil"/>
              <w:right w:val="single" w:sz="8" w:space="0" w:color="auto"/>
            </w:tcBorders>
            <w:shd w:val="clear" w:color="auto" w:fill="auto"/>
            <w:noWrap/>
            <w:vAlign w:val="center"/>
            <w:hideMark/>
          </w:tcPr>
          <w:p w14:paraId="14B3CEED" w14:textId="77777777"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922" w:type="pct"/>
            <w:tcBorders>
              <w:top w:val="nil"/>
              <w:left w:val="nil"/>
              <w:bottom w:val="single" w:sz="8" w:space="0" w:color="auto"/>
              <w:right w:val="single" w:sz="8" w:space="0" w:color="auto"/>
            </w:tcBorders>
            <w:shd w:val="clear" w:color="auto" w:fill="auto"/>
            <w:noWrap/>
            <w:vAlign w:val="center"/>
            <w:hideMark/>
          </w:tcPr>
          <w:p w14:paraId="51160CC0" w14:textId="6B661DE0" w:rsidR="00C96F95" w:rsidRPr="00DA0DEB" w:rsidRDefault="00C96F95" w:rsidP="00DA0DEB">
            <w:pPr>
              <w:suppressAutoHyphens w:val="0"/>
              <w:rPr>
                <w:color w:val="000000"/>
                <w:lang w:val="fr-FR" w:eastAsia="fr-FR"/>
              </w:rPr>
            </w:pPr>
            <w:r w:rsidRPr="00DA0DEB">
              <w:rPr>
                <w:color w:val="000000"/>
                <w:lang w:val="fr-FR" w:eastAsia="fr-FR"/>
              </w:rPr>
              <w:t>Huile de tournesol</w:t>
            </w:r>
          </w:p>
        </w:tc>
        <w:tc>
          <w:tcPr>
            <w:tcW w:w="430" w:type="pct"/>
            <w:tcBorders>
              <w:top w:val="nil"/>
              <w:left w:val="nil"/>
              <w:bottom w:val="single" w:sz="8" w:space="0" w:color="auto"/>
              <w:right w:val="single" w:sz="8" w:space="0" w:color="auto"/>
            </w:tcBorders>
            <w:shd w:val="clear" w:color="auto" w:fill="auto"/>
            <w:noWrap/>
            <w:vAlign w:val="center"/>
            <w:hideMark/>
          </w:tcPr>
          <w:p w14:paraId="55F3F37F" w14:textId="3A6C3CA7"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0AD12F80" w14:textId="074561CE" w:rsidR="00C96F95" w:rsidRPr="00DA0DEB" w:rsidRDefault="00C96F95" w:rsidP="00DA0DEB">
            <w:pPr>
              <w:suppressAutoHyphens w:val="0"/>
              <w:jc w:val="center"/>
              <w:rPr>
                <w:color w:val="000000"/>
                <w:lang w:val="fr-FR" w:eastAsia="fr-FR"/>
              </w:rPr>
            </w:pPr>
            <w:r w:rsidRPr="00DA0DEB">
              <w:rPr>
                <w:color w:val="000000"/>
                <w:lang w:val="fr-FR" w:eastAsia="fr-FR"/>
              </w:rPr>
              <w:t xml:space="preserve">Bidons de </w:t>
            </w:r>
            <w:r>
              <w:rPr>
                <w:color w:val="000000"/>
                <w:lang w:val="fr-FR" w:eastAsia="fr-FR"/>
              </w:rPr>
              <w:t>3</w:t>
            </w:r>
            <w:r w:rsidRPr="00DA0DEB">
              <w:rPr>
                <w:color w:val="000000"/>
                <w:lang w:val="fr-FR" w:eastAsia="fr-FR"/>
              </w:rPr>
              <w:t>L</w:t>
            </w:r>
          </w:p>
        </w:tc>
        <w:tc>
          <w:tcPr>
            <w:tcW w:w="553" w:type="pct"/>
            <w:tcBorders>
              <w:top w:val="nil"/>
              <w:left w:val="nil"/>
              <w:bottom w:val="single" w:sz="8" w:space="0" w:color="auto"/>
              <w:right w:val="single" w:sz="8" w:space="0" w:color="auto"/>
            </w:tcBorders>
            <w:shd w:val="clear" w:color="auto" w:fill="auto"/>
            <w:noWrap/>
            <w:vAlign w:val="center"/>
            <w:hideMark/>
          </w:tcPr>
          <w:p w14:paraId="1617E53E"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2DC247A7"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3DB432C7"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11439A20" w14:textId="2F507C10"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1598E667" w14:textId="77777777" w:rsidR="00C96F95" w:rsidRPr="00DA0DEB" w:rsidRDefault="00C96F95" w:rsidP="00DA0DEB">
            <w:pPr>
              <w:suppressAutoHyphens w:val="0"/>
              <w:jc w:val="center"/>
              <w:rPr>
                <w:color w:val="000000"/>
                <w:lang w:val="fr-FR" w:eastAsia="fr-FR"/>
              </w:rPr>
            </w:pPr>
          </w:p>
        </w:tc>
      </w:tr>
      <w:tr w:rsidR="00C70918" w:rsidRPr="00DA0DEB" w14:paraId="38F15C2E" w14:textId="25CBC0C8" w:rsidTr="00C70918">
        <w:trPr>
          <w:trHeight w:val="324"/>
        </w:trPr>
        <w:tc>
          <w:tcPr>
            <w:tcW w:w="300" w:type="pct"/>
            <w:vMerge/>
            <w:tcBorders>
              <w:top w:val="nil"/>
              <w:left w:val="single" w:sz="8" w:space="0" w:color="auto"/>
              <w:bottom w:val="nil"/>
              <w:right w:val="single" w:sz="8" w:space="0" w:color="auto"/>
            </w:tcBorders>
            <w:vAlign w:val="center"/>
            <w:hideMark/>
          </w:tcPr>
          <w:p w14:paraId="69C3394F" w14:textId="77777777" w:rsidR="00C96F95" w:rsidRPr="00DA0DEB" w:rsidRDefault="00C96F95" w:rsidP="00DA0DEB">
            <w:pPr>
              <w:suppressAutoHyphens w:val="0"/>
              <w:rPr>
                <w:color w:val="000000"/>
                <w:lang w:val="fr-FR" w:eastAsia="fr-FR"/>
              </w:rPr>
            </w:pPr>
          </w:p>
        </w:tc>
        <w:tc>
          <w:tcPr>
            <w:tcW w:w="922" w:type="pct"/>
            <w:tcBorders>
              <w:top w:val="nil"/>
              <w:left w:val="nil"/>
              <w:bottom w:val="single" w:sz="8" w:space="0" w:color="auto"/>
              <w:right w:val="single" w:sz="8" w:space="0" w:color="auto"/>
            </w:tcBorders>
            <w:shd w:val="clear" w:color="auto" w:fill="auto"/>
            <w:noWrap/>
            <w:vAlign w:val="center"/>
            <w:hideMark/>
          </w:tcPr>
          <w:p w14:paraId="017A761A" w14:textId="26BEE6EA" w:rsidR="00C96F95" w:rsidRPr="00DA0DEB" w:rsidRDefault="00C96F95" w:rsidP="00DA0DEB">
            <w:pPr>
              <w:suppressAutoHyphens w:val="0"/>
              <w:rPr>
                <w:color w:val="000000"/>
                <w:lang w:val="fr-FR" w:eastAsia="fr-FR"/>
              </w:rPr>
            </w:pPr>
            <w:r w:rsidRPr="00DA0DEB">
              <w:rPr>
                <w:color w:val="000000"/>
                <w:lang w:val="fr-FR" w:eastAsia="fr-FR"/>
              </w:rPr>
              <w:t>Huile de Soja</w:t>
            </w:r>
          </w:p>
        </w:tc>
        <w:tc>
          <w:tcPr>
            <w:tcW w:w="430" w:type="pct"/>
            <w:tcBorders>
              <w:top w:val="nil"/>
              <w:left w:val="nil"/>
              <w:bottom w:val="single" w:sz="8" w:space="0" w:color="auto"/>
              <w:right w:val="single" w:sz="8" w:space="0" w:color="auto"/>
            </w:tcBorders>
            <w:shd w:val="clear" w:color="auto" w:fill="auto"/>
            <w:noWrap/>
            <w:vAlign w:val="center"/>
            <w:hideMark/>
          </w:tcPr>
          <w:p w14:paraId="52117439" w14:textId="0D277856"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02A49211" w14:textId="0BC5C7BF" w:rsidR="00C96F95" w:rsidRPr="00DA0DEB" w:rsidRDefault="00C96F95" w:rsidP="00DA0DEB">
            <w:pPr>
              <w:suppressAutoHyphens w:val="0"/>
              <w:jc w:val="center"/>
              <w:rPr>
                <w:color w:val="000000"/>
                <w:lang w:val="fr-FR" w:eastAsia="fr-FR"/>
              </w:rPr>
            </w:pPr>
            <w:r w:rsidRPr="00DA0DEB">
              <w:rPr>
                <w:color w:val="000000"/>
                <w:lang w:val="fr-FR" w:eastAsia="fr-FR"/>
              </w:rPr>
              <w:t xml:space="preserve">Bidons de </w:t>
            </w:r>
            <w:r>
              <w:rPr>
                <w:color w:val="000000"/>
                <w:lang w:val="fr-FR" w:eastAsia="fr-FR"/>
              </w:rPr>
              <w:t>3</w:t>
            </w:r>
            <w:r w:rsidRPr="00DA0DEB">
              <w:rPr>
                <w:color w:val="000000"/>
                <w:lang w:val="fr-FR" w:eastAsia="fr-FR"/>
              </w:rPr>
              <w:t>L</w:t>
            </w:r>
          </w:p>
        </w:tc>
        <w:tc>
          <w:tcPr>
            <w:tcW w:w="553" w:type="pct"/>
            <w:tcBorders>
              <w:top w:val="nil"/>
              <w:left w:val="nil"/>
              <w:bottom w:val="single" w:sz="8" w:space="0" w:color="auto"/>
              <w:right w:val="single" w:sz="8" w:space="0" w:color="auto"/>
            </w:tcBorders>
            <w:shd w:val="clear" w:color="auto" w:fill="auto"/>
            <w:noWrap/>
            <w:vAlign w:val="center"/>
            <w:hideMark/>
          </w:tcPr>
          <w:p w14:paraId="7E844F91"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34ED7320"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1585EA4C"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1466705D" w14:textId="450CC24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14AF7773" w14:textId="77777777" w:rsidR="00C96F95" w:rsidRPr="00DA0DEB" w:rsidRDefault="00C96F95" w:rsidP="00DA0DEB">
            <w:pPr>
              <w:suppressAutoHyphens w:val="0"/>
              <w:jc w:val="center"/>
              <w:rPr>
                <w:color w:val="000000"/>
                <w:lang w:val="fr-FR" w:eastAsia="fr-FR"/>
              </w:rPr>
            </w:pPr>
          </w:p>
        </w:tc>
      </w:tr>
      <w:tr w:rsidR="00C70918" w:rsidRPr="00DA0DEB" w14:paraId="3E8A7B81" w14:textId="2A86327F" w:rsidTr="00C70918">
        <w:trPr>
          <w:trHeight w:val="324"/>
        </w:trPr>
        <w:tc>
          <w:tcPr>
            <w:tcW w:w="300" w:type="pct"/>
            <w:vMerge/>
            <w:tcBorders>
              <w:top w:val="nil"/>
              <w:left w:val="single" w:sz="8" w:space="0" w:color="auto"/>
              <w:bottom w:val="nil"/>
              <w:right w:val="single" w:sz="8" w:space="0" w:color="auto"/>
            </w:tcBorders>
            <w:vAlign w:val="center"/>
            <w:hideMark/>
          </w:tcPr>
          <w:p w14:paraId="1E6A13A0" w14:textId="77777777" w:rsidR="00C96F95" w:rsidRPr="00DA0DEB" w:rsidRDefault="00C96F95" w:rsidP="00DA0DEB">
            <w:pPr>
              <w:suppressAutoHyphens w:val="0"/>
              <w:rPr>
                <w:color w:val="000000"/>
                <w:lang w:val="fr-FR" w:eastAsia="fr-FR"/>
              </w:rPr>
            </w:pPr>
          </w:p>
        </w:tc>
        <w:tc>
          <w:tcPr>
            <w:tcW w:w="922" w:type="pct"/>
            <w:tcBorders>
              <w:top w:val="nil"/>
              <w:left w:val="nil"/>
              <w:bottom w:val="single" w:sz="8" w:space="0" w:color="auto"/>
              <w:right w:val="single" w:sz="8" w:space="0" w:color="auto"/>
            </w:tcBorders>
            <w:shd w:val="clear" w:color="auto" w:fill="auto"/>
            <w:noWrap/>
            <w:vAlign w:val="center"/>
            <w:hideMark/>
          </w:tcPr>
          <w:p w14:paraId="667F9C77" w14:textId="54D65502" w:rsidR="00C96F95" w:rsidRPr="00DA0DEB" w:rsidRDefault="00C96F95" w:rsidP="00DA0DEB">
            <w:pPr>
              <w:suppressAutoHyphens w:val="0"/>
              <w:rPr>
                <w:color w:val="000000"/>
                <w:lang w:val="fr-FR" w:eastAsia="fr-FR"/>
              </w:rPr>
            </w:pPr>
            <w:r w:rsidRPr="00E141FF">
              <w:rPr>
                <w:color w:val="000000"/>
                <w:lang w:val="fr-FR" w:eastAsia="fr-FR"/>
              </w:rPr>
              <w:t>Huile de palme</w:t>
            </w:r>
          </w:p>
        </w:tc>
        <w:tc>
          <w:tcPr>
            <w:tcW w:w="430" w:type="pct"/>
            <w:tcBorders>
              <w:top w:val="nil"/>
              <w:left w:val="nil"/>
              <w:bottom w:val="single" w:sz="8" w:space="0" w:color="auto"/>
              <w:right w:val="single" w:sz="8" w:space="0" w:color="auto"/>
            </w:tcBorders>
            <w:shd w:val="clear" w:color="auto" w:fill="auto"/>
            <w:noWrap/>
            <w:vAlign w:val="center"/>
            <w:hideMark/>
          </w:tcPr>
          <w:p w14:paraId="48A27C0A" w14:textId="294EB80D"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1C7D5A4F" w14:textId="3D8CAECC" w:rsidR="00C96F95" w:rsidRPr="00DA0DEB" w:rsidRDefault="00C96F95" w:rsidP="00DA0DEB">
            <w:pPr>
              <w:suppressAutoHyphens w:val="0"/>
              <w:jc w:val="center"/>
              <w:rPr>
                <w:color w:val="000000"/>
                <w:lang w:val="fr-FR" w:eastAsia="fr-FR"/>
              </w:rPr>
            </w:pPr>
            <w:r w:rsidRPr="00DA0DEB">
              <w:rPr>
                <w:color w:val="000000"/>
                <w:lang w:val="fr-FR" w:eastAsia="fr-FR"/>
              </w:rPr>
              <w:t xml:space="preserve">Bidons de </w:t>
            </w:r>
            <w:r>
              <w:rPr>
                <w:color w:val="000000"/>
                <w:lang w:val="fr-FR" w:eastAsia="fr-FR"/>
              </w:rPr>
              <w:t>3</w:t>
            </w:r>
            <w:r w:rsidRPr="00DA0DEB">
              <w:rPr>
                <w:color w:val="000000"/>
                <w:lang w:val="fr-FR" w:eastAsia="fr-FR"/>
              </w:rPr>
              <w:t>L</w:t>
            </w:r>
          </w:p>
        </w:tc>
        <w:tc>
          <w:tcPr>
            <w:tcW w:w="553" w:type="pct"/>
            <w:tcBorders>
              <w:top w:val="nil"/>
              <w:left w:val="nil"/>
              <w:bottom w:val="single" w:sz="8" w:space="0" w:color="auto"/>
              <w:right w:val="single" w:sz="8" w:space="0" w:color="auto"/>
            </w:tcBorders>
            <w:shd w:val="clear" w:color="auto" w:fill="auto"/>
            <w:noWrap/>
            <w:vAlign w:val="center"/>
            <w:hideMark/>
          </w:tcPr>
          <w:p w14:paraId="0FFE57E7"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2B7EEC2C"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62BEF488"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3F3710C0" w14:textId="4D7A2A8B"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794C030E" w14:textId="77777777" w:rsidR="00C96F95" w:rsidRPr="00DA0DEB" w:rsidRDefault="00C96F95" w:rsidP="00DA0DEB">
            <w:pPr>
              <w:suppressAutoHyphens w:val="0"/>
              <w:jc w:val="center"/>
              <w:rPr>
                <w:color w:val="000000"/>
                <w:lang w:val="fr-FR" w:eastAsia="fr-FR"/>
              </w:rPr>
            </w:pPr>
          </w:p>
        </w:tc>
      </w:tr>
      <w:tr w:rsidR="00C70918" w:rsidRPr="00DA0DEB" w14:paraId="4774143F" w14:textId="741E36E1" w:rsidTr="00C70918">
        <w:trPr>
          <w:trHeight w:val="324"/>
        </w:trPr>
        <w:tc>
          <w:tcPr>
            <w:tcW w:w="300" w:type="pct"/>
            <w:vMerge/>
            <w:tcBorders>
              <w:top w:val="nil"/>
              <w:left w:val="single" w:sz="8" w:space="0" w:color="auto"/>
              <w:bottom w:val="nil"/>
              <w:right w:val="single" w:sz="8" w:space="0" w:color="auto"/>
            </w:tcBorders>
            <w:vAlign w:val="center"/>
            <w:hideMark/>
          </w:tcPr>
          <w:p w14:paraId="61B0D0F6" w14:textId="77777777" w:rsidR="00C96F95" w:rsidRPr="00DA0DEB" w:rsidRDefault="00C96F95" w:rsidP="00DA0DEB">
            <w:pPr>
              <w:suppressAutoHyphens w:val="0"/>
              <w:rPr>
                <w:color w:val="000000"/>
                <w:lang w:val="fr-FR" w:eastAsia="fr-FR"/>
              </w:rPr>
            </w:pPr>
          </w:p>
        </w:tc>
        <w:tc>
          <w:tcPr>
            <w:tcW w:w="922" w:type="pct"/>
            <w:tcBorders>
              <w:top w:val="nil"/>
              <w:left w:val="nil"/>
              <w:bottom w:val="single" w:sz="8" w:space="0" w:color="auto"/>
              <w:right w:val="single" w:sz="8" w:space="0" w:color="auto"/>
            </w:tcBorders>
            <w:shd w:val="clear" w:color="auto" w:fill="auto"/>
            <w:noWrap/>
            <w:vAlign w:val="center"/>
            <w:hideMark/>
          </w:tcPr>
          <w:p w14:paraId="574D6A0C" w14:textId="2012B1AE" w:rsidR="00C96F95" w:rsidRPr="00DA0DEB" w:rsidRDefault="00C96F95" w:rsidP="00DA0DEB">
            <w:pPr>
              <w:suppressAutoHyphens w:val="0"/>
              <w:rPr>
                <w:color w:val="000000"/>
                <w:lang w:val="fr-FR" w:eastAsia="fr-FR"/>
              </w:rPr>
            </w:pPr>
            <w:r w:rsidRPr="00E141FF">
              <w:rPr>
                <w:color w:val="000000"/>
                <w:lang w:val="fr-FR" w:eastAsia="fr-FR"/>
              </w:rPr>
              <w:t>Huile de Colza</w:t>
            </w:r>
          </w:p>
        </w:tc>
        <w:tc>
          <w:tcPr>
            <w:tcW w:w="430" w:type="pct"/>
            <w:tcBorders>
              <w:top w:val="nil"/>
              <w:left w:val="nil"/>
              <w:bottom w:val="single" w:sz="8" w:space="0" w:color="auto"/>
              <w:right w:val="single" w:sz="8" w:space="0" w:color="auto"/>
            </w:tcBorders>
            <w:shd w:val="clear" w:color="auto" w:fill="auto"/>
            <w:noWrap/>
            <w:vAlign w:val="center"/>
            <w:hideMark/>
          </w:tcPr>
          <w:p w14:paraId="4FEA31CA" w14:textId="45066C95"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6684EDA5" w14:textId="591A9BBA" w:rsidR="00C96F95" w:rsidRPr="00DA0DEB" w:rsidRDefault="00C96F95" w:rsidP="00DA0DEB">
            <w:pPr>
              <w:suppressAutoHyphens w:val="0"/>
              <w:jc w:val="center"/>
              <w:rPr>
                <w:color w:val="000000"/>
                <w:lang w:val="fr-FR" w:eastAsia="fr-FR"/>
              </w:rPr>
            </w:pPr>
            <w:r w:rsidRPr="00DA0DEB">
              <w:rPr>
                <w:color w:val="000000"/>
                <w:lang w:val="fr-FR" w:eastAsia="fr-FR"/>
              </w:rPr>
              <w:t xml:space="preserve">Bidons de </w:t>
            </w:r>
            <w:r>
              <w:rPr>
                <w:color w:val="000000"/>
                <w:lang w:val="fr-FR" w:eastAsia="fr-FR"/>
              </w:rPr>
              <w:t>3</w:t>
            </w:r>
            <w:r w:rsidRPr="00DA0DEB">
              <w:rPr>
                <w:color w:val="000000"/>
                <w:lang w:val="fr-FR" w:eastAsia="fr-FR"/>
              </w:rPr>
              <w:t>L</w:t>
            </w:r>
          </w:p>
        </w:tc>
        <w:tc>
          <w:tcPr>
            <w:tcW w:w="553" w:type="pct"/>
            <w:tcBorders>
              <w:top w:val="nil"/>
              <w:left w:val="nil"/>
              <w:bottom w:val="single" w:sz="8" w:space="0" w:color="auto"/>
              <w:right w:val="single" w:sz="8" w:space="0" w:color="auto"/>
            </w:tcBorders>
            <w:shd w:val="clear" w:color="auto" w:fill="auto"/>
            <w:noWrap/>
            <w:vAlign w:val="center"/>
            <w:hideMark/>
          </w:tcPr>
          <w:p w14:paraId="149DB5ED"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0158F68E"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72BFE846"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4CF75491" w14:textId="52B7DDAC"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462C4D40" w14:textId="77777777" w:rsidR="00C96F95" w:rsidRPr="00DA0DEB" w:rsidRDefault="00C96F95" w:rsidP="00DA0DEB">
            <w:pPr>
              <w:suppressAutoHyphens w:val="0"/>
              <w:jc w:val="center"/>
              <w:rPr>
                <w:color w:val="000000"/>
                <w:lang w:val="fr-FR" w:eastAsia="fr-FR"/>
              </w:rPr>
            </w:pPr>
          </w:p>
        </w:tc>
      </w:tr>
      <w:tr w:rsidR="00C70918" w:rsidRPr="00DA0DEB" w14:paraId="479D0E67" w14:textId="2C9C5F4D" w:rsidTr="00C70918">
        <w:trPr>
          <w:trHeight w:val="324"/>
        </w:trPr>
        <w:tc>
          <w:tcPr>
            <w:tcW w:w="300" w:type="pct"/>
            <w:vMerge/>
            <w:tcBorders>
              <w:top w:val="nil"/>
              <w:left w:val="single" w:sz="8" w:space="0" w:color="auto"/>
              <w:bottom w:val="nil"/>
              <w:right w:val="single" w:sz="8" w:space="0" w:color="auto"/>
            </w:tcBorders>
            <w:vAlign w:val="center"/>
            <w:hideMark/>
          </w:tcPr>
          <w:p w14:paraId="4B398476" w14:textId="77777777" w:rsidR="00C96F95" w:rsidRPr="00DA0DEB" w:rsidRDefault="00C96F95" w:rsidP="00DA0DEB">
            <w:pPr>
              <w:suppressAutoHyphens w:val="0"/>
              <w:rPr>
                <w:color w:val="000000"/>
                <w:lang w:val="fr-FR" w:eastAsia="fr-FR"/>
              </w:rPr>
            </w:pPr>
          </w:p>
        </w:tc>
        <w:tc>
          <w:tcPr>
            <w:tcW w:w="922" w:type="pct"/>
            <w:tcBorders>
              <w:top w:val="nil"/>
              <w:left w:val="nil"/>
              <w:bottom w:val="single" w:sz="8" w:space="0" w:color="auto"/>
              <w:right w:val="single" w:sz="8" w:space="0" w:color="auto"/>
            </w:tcBorders>
            <w:shd w:val="clear" w:color="auto" w:fill="auto"/>
            <w:noWrap/>
            <w:vAlign w:val="center"/>
            <w:hideMark/>
          </w:tcPr>
          <w:p w14:paraId="789B78F5" w14:textId="4994BD3E" w:rsidR="00C96F95" w:rsidRPr="00DA0DEB" w:rsidRDefault="00C96F95" w:rsidP="00DA0DEB">
            <w:pPr>
              <w:suppressAutoHyphens w:val="0"/>
              <w:rPr>
                <w:color w:val="000000"/>
                <w:lang w:val="fr-FR" w:eastAsia="fr-FR"/>
              </w:rPr>
            </w:pPr>
            <w:r w:rsidRPr="00E141FF">
              <w:rPr>
                <w:color w:val="000000"/>
                <w:lang w:val="fr-FR" w:eastAsia="fr-FR"/>
              </w:rPr>
              <w:t>Huile d’arachide</w:t>
            </w:r>
          </w:p>
        </w:tc>
        <w:tc>
          <w:tcPr>
            <w:tcW w:w="430" w:type="pct"/>
            <w:tcBorders>
              <w:top w:val="nil"/>
              <w:left w:val="nil"/>
              <w:bottom w:val="single" w:sz="8" w:space="0" w:color="auto"/>
              <w:right w:val="single" w:sz="8" w:space="0" w:color="auto"/>
            </w:tcBorders>
            <w:shd w:val="clear" w:color="auto" w:fill="auto"/>
            <w:noWrap/>
            <w:vAlign w:val="center"/>
            <w:hideMark/>
          </w:tcPr>
          <w:p w14:paraId="7F7C43E3" w14:textId="5239ECB1"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5D456974" w14:textId="6CD523AE" w:rsidR="00C96F95" w:rsidRPr="00DA0DEB" w:rsidRDefault="00C96F95" w:rsidP="00DA0DEB">
            <w:pPr>
              <w:suppressAutoHyphens w:val="0"/>
              <w:jc w:val="center"/>
              <w:rPr>
                <w:color w:val="000000"/>
                <w:lang w:val="fr-FR" w:eastAsia="fr-FR"/>
              </w:rPr>
            </w:pPr>
            <w:r w:rsidRPr="00DA0DEB">
              <w:rPr>
                <w:color w:val="000000"/>
                <w:lang w:val="fr-FR" w:eastAsia="fr-FR"/>
              </w:rPr>
              <w:t xml:space="preserve">Bidons de </w:t>
            </w:r>
            <w:r>
              <w:rPr>
                <w:color w:val="000000"/>
                <w:lang w:val="fr-FR" w:eastAsia="fr-FR"/>
              </w:rPr>
              <w:t>3</w:t>
            </w:r>
            <w:r w:rsidRPr="00DA0DEB">
              <w:rPr>
                <w:color w:val="000000"/>
                <w:lang w:val="fr-FR" w:eastAsia="fr-FR"/>
              </w:rPr>
              <w:t>L</w:t>
            </w:r>
          </w:p>
        </w:tc>
        <w:tc>
          <w:tcPr>
            <w:tcW w:w="553" w:type="pct"/>
            <w:tcBorders>
              <w:top w:val="nil"/>
              <w:left w:val="nil"/>
              <w:bottom w:val="single" w:sz="8" w:space="0" w:color="auto"/>
              <w:right w:val="single" w:sz="8" w:space="0" w:color="auto"/>
            </w:tcBorders>
            <w:shd w:val="clear" w:color="auto" w:fill="auto"/>
            <w:noWrap/>
            <w:vAlign w:val="center"/>
            <w:hideMark/>
          </w:tcPr>
          <w:p w14:paraId="4AEB6912"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442AC0E3"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49D83B92"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3736AD24" w14:textId="473EA8A2"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0600D8A7" w14:textId="77777777" w:rsidR="00C96F95" w:rsidRPr="00DA0DEB" w:rsidRDefault="00C96F95" w:rsidP="00DA0DEB">
            <w:pPr>
              <w:suppressAutoHyphens w:val="0"/>
              <w:jc w:val="center"/>
              <w:rPr>
                <w:color w:val="000000"/>
                <w:lang w:val="fr-FR" w:eastAsia="fr-FR"/>
              </w:rPr>
            </w:pPr>
          </w:p>
        </w:tc>
      </w:tr>
      <w:tr w:rsidR="00C70918" w:rsidRPr="00DA0DEB" w14:paraId="21E880C9" w14:textId="698443AD" w:rsidTr="00C70918">
        <w:trPr>
          <w:trHeight w:val="324"/>
        </w:trPr>
        <w:tc>
          <w:tcPr>
            <w:tcW w:w="300" w:type="pct"/>
            <w:vMerge/>
            <w:tcBorders>
              <w:top w:val="nil"/>
              <w:left w:val="single" w:sz="8" w:space="0" w:color="auto"/>
              <w:bottom w:val="nil"/>
              <w:right w:val="single" w:sz="8" w:space="0" w:color="auto"/>
            </w:tcBorders>
            <w:vAlign w:val="center"/>
            <w:hideMark/>
          </w:tcPr>
          <w:p w14:paraId="6F3E5477" w14:textId="77777777" w:rsidR="00C96F95" w:rsidRPr="00DA0DEB" w:rsidRDefault="00C96F95" w:rsidP="00DA0DEB">
            <w:pPr>
              <w:suppressAutoHyphens w:val="0"/>
              <w:rPr>
                <w:color w:val="000000"/>
                <w:lang w:val="fr-FR" w:eastAsia="fr-FR"/>
              </w:rPr>
            </w:pPr>
          </w:p>
        </w:tc>
        <w:tc>
          <w:tcPr>
            <w:tcW w:w="922" w:type="pct"/>
            <w:tcBorders>
              <w:top w:val="nil"/>
              <w:left w:val="nil"/>
              <w:bottom w:val="single" w:sz="8" w:space="0" w:color="auto"/>
              <w:right w:val="single" w:sz="8" w:space="0" w:color="auto"/>
            </w:tcBorders>
            <w:shd w:val="clear" w:color="auto" w:fill="auto"/>
            <w:noWrap/>
            <w:vAlign w:val="center"/>
            <w:hideMark/>
          </w:tcPr>
          <w:p w14:paraId="453B4B45" w14:textId="72C5316F" w:rsidR="00C96F95" w:rsidRPr="00DA0DEB" w:rsidRDefault="00C96F95" w:rsidP="00DA0DEB">
            <w:pPr>
              <w:suppressAutoHyphens w:val="0"/>
              <w:rPr>
                <w:color w:val="000000"/>
                <w:lang w:val="fr-FR" w:eastAsia="fr-FR"/>
              </w:rPr>
            </w:pPr>
            <w:r w:rsidRPr="00E141FF">
              <w:rPr>
                <w:color w:val="000000"/>
                <w:lang w:val="fr-FR" w:eastAsia="fr-FR"/>
              </w:rPr>
              <w:t>Huile végétal</w:t>
            </w:r>
            <w:r>
              <w:rPr>
                <w:color w:val="000000"/>
                <w:lang w:val="fr-FR" w:eastAsia="fr-FR"/>
              </w:rPr>
              <w:t>e</w:t>
            </w:r>
            <w:r w:rsidRPr="00E141FF">
              <w:rPr>
                <w:color w:val="000000"/>
                <w:lang w:val="fr-FR" w:eastAsia="fr-FR"/>
              </w:rPr>
              <w:t xml:space="preserve"> mélangée</w:t>
            </w:r>
          </w:p>
        </w:tc>
        <w:tc>
          <w:tcPr>
            <w:tcW w:w="430" w:type="pct"/>
            <w:tcBorders>
              <w:top w:val="nil"/>
              <w:left w:val="nil"/>
              <w:bottom w:val="single" w:sz="8" w:space="0" w:color="auto"/>
              <w:right w:val="single" w:sz="8" w:space="0" w:color="auto"/>
            </w:tcBorders>
            <w:shd w:val="clear" w:color="auto" w:fill="auto"/>
            <w:noWrap/>
            <w:vAlign w:val="center"/>
            <w:hideMark/>
          </w:tcPr>
          <w:p w14:paraId="0EC38171" w14:textId="1EDA7AE1"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7D498AB0" w14:textId="47C6C6BE" w:rsidR="00C96F95" w:rsidRPr="00DA0DEB" w:rsidRDefault="00C96F95" w:rsidP="00DA0DEB">
            <w:pPr>
              <w:suppressAutoHyphens w:val="0"/>
              <w:jc w:val="center"/>
              <w:rPr>
                <w:color w:val="000000"/>
                <w:lang w:val="fr-FR" w:eastAsia="fr-FR"/>
              </w:rPr>
            </w:pPr>
            <w:r w:rsidRPr="00DA0DEB">
              <w:rPr>
                <w:color w:val="000000"/>
                <w:lang w:val="fr-FR" w:eastAsia="fr-FR"/>
              </w:rPr>
              <w:t xml:space="preserve">Bidons de </w:t>
            </w:r>
            <w:r>
              <w:rPr>
                <w:color w:val="000000"/>
                <w:lang w:val="fr-FR" w:eastAsia="fr-FR"/>
              </w:rPr>
              <w:t>3</w:t>
            </w:r>
            <w:r w:rsidRPr="00DA0DEB">
              <w:rPr>
                <w:color w:val="000000"/>
                <w:lang w:val="fr-FR" w:eastAsia="fr-FR"/>
              </w:rPr>
              <w:t>L</w:t>
            </w:r>
          </w:p>
        </w:tc>
        <w:tc>
          <w:tcPr>
            <w:tcW w:w="553" w:type="pct"/>
            <w:tcBorders>
              <w:top w:val="nil"/>
              <w:left w:val="nil"/>
              <w:bottom w:val="single" w:sz="8" w:space="0" w:color="auto"/>
              <w:right w:val="single" w:sz="8" w:space="0" w:color="auto"/>
            </w:tcBorders>
            <w:shd w:val="clear" w:color="auto" w:fill="auto"/>
            <w:noWrap/>
            <w:vAlign w:val="center"/>
            <w:hideMark/>
          </w:tcPr>
          <w:p w14:paraId="095A7C73"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6F64FAA7"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44F6694B"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0FF0BF53" w14:textId="07723F63"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122528DB" w14:textId="77777777" w:rsidR="00C96F95" w:rsidRPr="00DA0DEB" w:rsidRDefault="00C96F95" w:rsidP="00DA0DEB">
            <w:pPr>
              <w:suppressAutoHyphens w:val="0"/>
              <w:jc w:val="center"/>
              <w:rPr>
                <w:color w:val="000000"/>
                <w:lang w:val="fr-FR" w:eastAsia="fr-FR"/>
              </w:rPr>
            </w:pPr>
          </w:p>
        </w:tc>
      </w:tr>
      <w:tr w:rsidR="00C70918" w:rsidRPr="00DA0DEB" w14:paraId="1BF0865B" w14:textId="369D0757" w:rsidTr="00C70918">
        <w:trPr>
          <w:trHeight w:val="324"/>
        </w:trPr>
        <w:tc>
          <w:tcPr>
            <w:tcW w:w="30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FA16A3F" w14:textId="77777777" w:rsidR="00C96F95" w:rsidRPr="00DA0DEB" w:rsidRDefault="00C96F95" w:rsidP="00DA0DEB">
            <w:pPr>
              <w:suppressAutoHyphens w:val="0"/>
              <w:jc w:val="center"/>
              <w:rPr>
                <w:color w:val="000000"/>
                <w:lang w:val="fr-FR" w:eastAsia="fr-FR"/>
              </w:rPr>
            </w:pPr>
            <w:r w:rsidRPr="00DA0DEB">
              <w:rPr>
                <w:color w:val="000000"/>
                <w:lang w:val="fr-FR" w:eastAsia="fr-FR"/>
              </w:rPr>
              <w:t>2</w:t>
            </w:r>
          </w:p>
        </w:tc>
        <w:tc>
          <w:tcPr>
            <w:tcW w:w="922" w:type="pct"/>
            <w:tcBorders>
              <w:top w:val="nil"/>
              <w:left w:val="nil"/>
              <w:bottom w:val="single" w:sz="8" w:space="0" w:color="auto"/>
              <w:right w:val="single" w:sz="8" w:space="0" w:color="auto"/>
            </w:tcBorders>
            <w:shd w:val="clear" w:color="auto" w:fill="auto"/>
            <w:noWrap/>
            <w:vAlign w:val="center"/>
            <w:hideMark/>
          </w:tcPr>
          <w:p w14:paraId="1E75DAD1" w14:textId="74AE9614" w:rsidR="00C96F95" w:rsidRPr="00DA0DEB" w:rsidRDefault="00C96F95" w:rsidP="001C4592">
            <w:pPr>
              <w:suppressAutoHyphens w:val="0"/>
              <w:rPr>
                <w:color w:val="000000"/>
                <w:lang w:val="fr-FR" w:eastAsia="fr-FR"/>
              </w:rPr>
            </w:pPr>
            <w:r w:rsidRPr="00DA0DEB">
              <w:rPr>
                <w:color w:val="000000"/>
                <w:lang w:val="fr-FR" w:eastAsia="fr-FR"/>
              </w:rPr>
              <w:t>Farine de Maïs</w:t>
            </w:r>
            <w:r>
              <w:rPr>
                <w:color w:val="000000"/>
                <w:lang w:val="fr-FR" w:eastAsia="fr-FR"/>
              </w:rPr>
              <w:t xml:space="preserve"> jaune</w:t>
            </w:r>
          </w:p>
        </w:tc>
        <w:tc>
          <w:tcPr>
            <w:tcW w:w="430" w:type="pct"/>
            <w:tcBorders>
              <w:top w:val="nil"/>
              <w:left w:val="nil"/>
              <w:bottom w:val="single" w:sz="8" w:space="0" w:color="auto"/>
              <w:right w:val="single" w:sz="8" w:space="0" w:color="auto"/>
            </w:tcBorders>
            <w:shd w:val="clear" w:color="auto" w:fill="auto"/>
            <w:noWrap/>
            <w:vAlign w:val="center"/>
            <w:hideMark/>
          </w:tcPr>
          <w:p w14:paraId="2A583501" w14:textId="77777777"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14F6403B" w14:textId="39838E65" w:rsidR="00C96F95" w:rsidRPr="00DA0DEB" w:rsidRDefault="00C96F95" w:rsidP="00DA0DEB">
            <w:pPr>
              <w:suppressAutoHyphens w:val="0"/>
              <w:jc w:val="center"/>
              <w:rPr>
                <w:color w:val="000000"/>
                <w:lang w:val="fr-FR" w:eastAsia="fr-FR"/>
              </w:rPr>
            </w:pPr>
            <w:r w:rsidRPr="00DA0DEB">
              <w:rPr>
                <w:color w:val="000000"/>
                <w:lang w:val="fr-FR" w:eastAsia="fr-FR"/>
              </w:rPr>
              <w:t xml:space="preserve">Sac de </w:t>
            </w:r>
            <w:r>
              <w:rPr>
                <w:color w:val="000000"/>
                <w:lang w:val="fr-FR" w:eastAsia="fr-FR"/>
              </w:rPr>
              <w:t>36</w:t>
            </w:r>
            <w:r w:rsidRPr="00DA0DEB">
              <w:rPr>
                <w:color w:val="000000"/>
                <w:lang w:val="fr-FR" w:eastAsia="fr-FR"/>
              </w:rPr>
              <w:t xml:space="preserve"> Kg</w:t>
            </w:r>
          </w:p>
        </w:tc>
        <w:tc>
          <w:tcPr>
            <w:tcW w:w="553" w:type="pct"/>
            <w:tcBorders>
              <w:top w:val="nil"/>
              <w:left w:val="nil"/>
              <w:bottom w:val="single" w:sz="8" w:space="0" w:color="auto"/>
              <w:right w:val="single" w:sz="8" w:space="0" w:color="auto"/>
            </w:tcBorders>
            <w:shd w:val="clear" w:color="auto" w:fill="auto"/>
            <w:noWrap/>
            <w:vAlign w:val="center"/>
            <w:hideMark/>
          </w:tcPr>
          <w:p w14:paraId="460ADB3E"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2989C220"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6F20BF30"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24E90EFB" w14:textId="3C324228"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412F6DC5" w14:textId="77777777" w:rsidR="00C96F95" w:rsidRPr="00DA0DEB" w:rsidRDefault="00C96F95" w:rsidP="00DA0DEB">
            <w:pPr>
              <w:suppressAutoHyphens w:val="0"/>
              <w:jc w:val="center"/>
              <w:rPr>
                <w:color w:val="000000"/>
                <w:lang w:val="fr-FR" w:eastAsia="fr-FR"/>
              </w:rPr>
            </w:pPr>
          </w:p>
        </w:tc>
      </w:tr>
      <w:tr w:rsidR="00C70918" w:rsidRPr="00DA0DEB" w14:paraId="30F32510" w14:textId="5392FE40" w:rsidTr="00C70918">
        <w:trPr>
          <w:trHeight w:val="324"/>
        </w:trPr>
        <w:tc>
          <w:tcPr>
            <w:tcW w:w="300" w:type="pct"/>
            <w:vMerge/>
            <w:tcBorders>
              <w:top w:val="single" w:sz="8" w:space="0" w:color="auto"/>
              <w:left w:val="single" w:sz="8" w:space="0" w:color="auto"/>
              <w:bottom w:val="single" w:sz="8" w:space="0" w:color="000000"/>
              <w:right w:val="single" w:sz="8" w:space="0" w:color="auto"/>
            </w:tcBorders>
            <w:vAlign w:val="center"/>
            <w:hideMark/>
          </w:tcPr>
          <w:p w14:paraId="6030E94A" w14:textId="77777777" w:rsidR="00C96F95" w:rsidRPr="00DA0DEB" w:rsidRDefault="00C96F95" w:rsidP="00DA0DEB">
            <w:pPr>
              <w:suppressAutoHyphens w:val="0"/>
              <w:rPr>
                <w:color w:val="000000"/>
                <w:lang w:val="fr-FR" w:eastAsia="fr-FR"/>
              </w:rPr>
            </w:pPr>
          </w:p>
        </w:tc>
        <w:tc>
          <w:tcPr>
            <w:tcW w:w="922" w:type="pct"/>
            <w:tcBorders>
              <w:top w:val="nil"/>
              <w:left w:val="nil"/>
              <w:bottom w:val="single" w:sz="8" w:space="0" w:color="auto"/>
              <w:right w:val="single" w:sz="8" w:space="0" w:color="auto"/>
            </w:tcBorders>
            <w:shd w:val="clear" w:color="auto" w:fill="auto"/>
            <w:noWrap/>
            <w:vAlign w:val="center"/>
            <w:hideMark/>
          </w:tcPr>
          <w:p w14:paraId="4F72A72E" w14:textId="10C70240" w:rsidR="00C96F95" w:rsidRPr="00DA0DEB" w:rsidRDefault="00C96F95" w:rsidP="001C4592">
            <w:pPr>
              <w:suppressAutoHyphens w:val="0"/>
              <w:rPr>
                <w:color w:val="000000"/>
                <w:lang w:val="fr-FR" w:eastAsia="fr-FR"/>
              </w:rPr>
            </w:pPr>
            <w:r w:rsidRPr="00DA0DEB">
              <w:rPr>
                <w:color w:val="000000"/>
                <w:lang w:val="fr-FR" w:eastAsia="fr-FR"/>
              </w:rPr>
              <w:t>Farine de Maïs</w:t>
            </w:r>
            <w:r>
              <w:rPr>
                <w:color w:val="000000"/>
                <w:lang w:val="fr-FR" w:eastAsia="fr-FR"/>
              </w:rPr>
              <w:t xml:space="preserve"> blanc</w:t>
            </w:r>
          </w:p>
        </w:tc>
        <w:tc>
          <w:tcPr>
            <w:tcW w:w="430" w:type="pct"/>
            <w:tcBorders>
              <w:top w:val="nil"/>
              <w:left w:val="nil"/>
              <w:bottom w:val="single" w:sz="8" w:space="0" w:color="auto"/>
              <w:right w:val="single" w:sz="8" w:space="0" w:color="auto"/>
            </w:tcBorders>
            <w:shd w:val="clear" w:color="auto" w:fill="auto"/>
            <w:noWrap/>
            <w:vAlign w:val="center"/>
            <w:hideMark/>
          </w:tcPr>
          <w:p w14:paraId="7C846DBE" w14:textId="77777777"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7F7310A6" w14:textId="5848A19F" w:rsidR="00C96F95" w:rsidRPr="00DA0DEB" w:rsidRDefault="00C96F95" w:rsidP="00DA0DEB">
            <w:pPr>
              <w:suppressAutoHyphens w:val="0"/>
              <w:jc w:val="center"/>
              <w:rPr>
                <w:color w:val="000000"/>
                <w:lang w:val="fr-FR" w:eastAsia="fr-FR"/>
              </w:rPr>
            </w:pPr>
            <w:r w:rsidRPr="00DA0DEB">
              <w:rPr>
                <w:color w:val="000000"/>
                <w:lang w:val="fr-FR" w:eastAsia="fr-FR"/>
              </w:rPr>
              <w:t xml:space="preserve">Sac de </w:t>
            </w:r>
            <w:r>
              <w:rPr>
                <w:color w:val="000000"/>
                <w:lang w:val="fr-FR" w:eastAsia="fr-FR"/>
              </w:rPr>
              <w:t>36</w:t>
            </w:r>
            <w:r w:rsidRPr="00DA0DEB">
              <w:rPr>
                <w:color w:val="000000"/>
                <w:lang w:val="fr-FR" w:eastAsia="fr-FR"/>
              </w:rPr>
              <w:t xml:space="preserve"> Kg</w:t>
            </w:r>
          </w:p>
        </w:tc>
        <w:tc>
          <w:tcPr>
            <w:tcW w:w="553" w:type="pct"/>
            <w:tcBorders>
              <w:top w:val="nil"/>
              <w:left w:val="nil"/>
              <w:bottom w:val="single" w:sz="8" w:space="0" w:color="auto"/>
              <w:right w:val="single" w:sz="8" w:space="0" w:color="auto"/>
            </w:tcBorders>
            <w:shd w:val="clear" w:color="auto" w:fill="auto"/>
            <w:noWrap/>
            <w:vAlign w:val="center"/>
            <w:hideMark/>
          </w:tcPr>
          <w:p w14:paraId="7C52AF74"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0B21FECA"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5B60F89A"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3238326C" w14:textId="5653794A"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4930B55E" w14:textId="77777777" w:rsidR="00C96F95" w:rsidRPr="00DA0DEB" w:rsidRDefault="00C96F95" w:rsidP="00DA0DEB">
            <w:pPr>
              <w:suppressAutoHyphens w:val="0"/>
              <w:jc w:val="center"/>
              <w:rPr>
                <w:color w:val="000000"/>
                <w:lang w:val="fr-FR" w:eastAsia="fr-FR"/>
              </w:rPr>
            </w:pPr>
          </w:p>
        </w:tc>
      </w:tr>
      <w:tr w:rsidR="00C70918" w:rsidRPr="00DA0DEB" w14:paraId="56493E82" w14:textId="6CAAA200" w:rsidTr="00C70918">
        <w:trPr>
          <w:trHeight w:val="324"/>
        </w:trPr>
        <w:tc>
          <w:tcPr>
            <w:tcW w:w="300" w:type="pct"/>
            <w:vMerge/>
            <w:tcBorders>
              <w:top w:val="single" w:sz="8" w:space="0" w:color="auto"/>
              <w:left w:val="single" w:sz="8" w:space="0" w:color="auto"/>
              <w:bottom w:val="single" w:sz="8" w:space="0" w:color="000000"/>
              <w:right w:val="single" w:sz="8" w:space="0" w:color="auto"/>
            </w:tcBorders>
            <w:vAlign w:val="center"/>
            <w:hideMark/>
          </w:tcPr>
          <w:p w14:paraId="04B4300E" w14:textId="77777777" w:rsidR="00C96F95" w:rsidRPr="00DA0DEB" w:rsidRDefault="00C96F95" w:rsidP="00DA0DEB">
            <w:pPr>
              <w:suppressAutoHyphens w:val="0"/>
              <w:rPr>
                <w:color w:val="000000"/>
                <w:lang w:val="fr-FR" w:eastAsia="fr-FR"/>
              </w:rPr>
            </w:pPr>
          </w:p>
        </w:tc>
        <w:tc>
          <w:tcPr>
            <w:tcW w:w="922" w:type="pct"/>
            <w:tcBorders>
              <w:top w:val="nil"/>
              <w:left w:val="nil"/>
              <w:bottom w:val="single" w:sz="8" w:space="0" w:color="auto"/>
              <w:right w:val="single" w:sz="8" w:space="0" w:color="auto"/>
            </w:tcBorders>
            <w:shd w:val="clear" w:color="auto" w:fill="auto"/>
            <w:noWrap/>
            <w:vAlign w:val="center"/>
            <w:hideMark/>
          </w:tcPr>
          <w:p w14:paraId="0FA4427C" w14:textId="1D49DB65" w:rsidR="00C96F95" w:rsidRPr="00DA0DEB" w:rsidRDefault="00C96F95" w:rsidP="00DA0DEB">
            <w:pPr>
              <w:suppressAutoHyphens w:val="0"/>
              <w:rPr>
                <w:color w:val="000000"/>
                <w:lang w:val="fr-FR" w:eastAsia="fr-FR"/>
              </w:rPr>
            </w:pPr>
            <w:r>
              <w:rPr>
                <w:color w:val="000000"/>
                <w:lang w:val="fr-FR" w:eastAsia="fr-FR"/>
              </w:rPr>
              <w:t xml:space="preserve">Riz </w:t>
            </w:r>
          </w:p>
        </w:tc>
        <w:tc>
          <w:tcPr>
            <w:tcW w:w="430" w:type="pct"/>
            <w:tcBorders>
              <w:top w:val="nil"/>
              <w:left w:val="nil"/>
              <w:bottom w:val="single" w:sz="8" w:space="0" w:color="auto"/>
              <w:right w:val="single" w:sz="8" w:space="0" w:color="auto"/>
            </w:tcBorders>
            <w:shd w:val="clear" w:color="auto" w:fill="auto"/>
            <w:noWrap/>
            <w:vAlign w:val="center"/>
            <w:hideMark/>
          </w:tcPr>
          <w:p w14:paraId="2B9747C5" w14:textId="77777777"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65A9174C" w14:textId="01AB4845" w:rsidR="00C96F95" w:rsidRPr="00DA0DEB" w:rsidRDefault="00C96F95" w:rsidP="00DA0DEB">
            <w:pPr>
              <w:suppressAutoHyphens w:val="0"/>
              <w:jc w:val="center"/>
              <w:rPr>
                <w:color w:val="000000"/>
                <w:lang w:val="fr-FR" w:eastAsia="fr-FR"/>
              </w:rPr>
            </w:pPr>
            <w:r w:rsidRPr="00DA0DEB">
              <w:rPr>
                <w:color w:val="000000"/>
                <w:lang w:val="fr-FR" w:eastAsia="fr-FR"/>
              </w:rPr>
              <w:t xml:space="preserve">Sac de </w:t>
            </w:r>
            <w:r>
              <w:rPr>
                <w:color w:val="000000"/>
                <w:lang w:val="fr-FR" w:eastAsia="fr-FR"/>
              </w:rPr>
              <w:t>36</w:t>
            </w:r>
            <w:r w:rsidRPr="00DA0DEB">
              <w:rPr>
                <w:color w:val="000000"/>
                <w:lang w:val="fr-FR" w:eastAsia="fr-FR"/>
              </w:rPr>
              <w:t xml:space="preserve"> Kg</w:t>
            </w:r>
          </w:p>
        </w:tc>
        <w:tc>
          <w:tcPr>
            <w:tcW w:w="553" w:type="pct"/>
            <w:tcBorders>
              <w:top w:val="nil"/>
              <w:left w:val="nil"/>
              <w:bottom w:val="single" w:sz="8" w:space="0" w:color="auto"/>
              <w:right w:val="single" w:sz="8" w:space="0" w:color="auto"/>
            </w:tcBorders>
            <w:shd w:val="clear" w:color="auto" w:fill="auto"/>
            <w:noWrap/>
            <w:vAlign w:val="center"/>
            <w:hideMark/>
          </w:tcPr>
          <w:p w14:paraId="22EFAA6F"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5F6A2669"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2DD9BC94"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06506BEE" w14:textId="322E1B4A"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6915C572" w14:textId="77777777" w:rsidR="00C96F95" w:rsidRPr="00DA0DEB" w:rsidRDefault="00C96F95" w:rsidP="00DA0DEB">
            <w:pPr>
              <w:suppressAutoHyphens w:val="0"/>
              <w:jc w:val="center"/>
              <w:rPr>
                <w:color w:val="000000"/>
                <w:lang w:val="fr-FR" w:eastAsia="fr-FR"/>
              </w:rPr>
            </w:pPr>
          </w:p>
        </w:tc>
      </w:tr>
      <w:tr w:rsidR="00C70918" w:rsidRPr="00DA0DEB" w14:paraId="14AAC91B" w14:textId="0344928A" w:rsidTr="00C70918">
        <w:trPr>
          <w:trHeight w:val="324"/>
        </w:trPr>
        <w:tc>
          <w:tcPr>
            <w:tcW w:w="30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770761" w14:textId="77777777" w:rsidR="00C96F95" w:rsidRPr="00DA0DEB" w:rsidRDefault="00C96F95" w:rsidP="00DA0DEB">
            <w:pPr>
              <w:suppressAutoHyphens w:val="0"/>
              <w:jc w:val="center"/>
              <w:rPr>
                <w:color w:val="000000"/>
                <w:lang w:val="fr-FR" w:eastAsia="fr-FR"/>
              </w:rPr>
            </w:pPr>
            <w:r w:rsidRPr="00DA0DEB">
              <w:rPr>
                <w:color w:val="000000"/>
                <w:lang w:val="fr-FR" w:eastAsia="fr-FR"/>
              </w:rPr>
              <w:t>3</w:t>
            </w:r>
          </w:p>
        </w:tc>
        <w:tc>
          <w:tcPr>
            <w:tcW w:w="922" w:type="pct"/>
            <w:tcBorders>
              <w:top w:val="nil"/>
              <w:left w:val="nil"/>
              <w:bottom w:val="single" w:sz="8" w:space="0" w:color="auto"/>
              <w:right w:val="single" w:sz="8" w:space="0" w:color="auto"/>
            </w:tcBorders>
            <w:shd w:val="clear" w:color="auto" w:fill="auto"/>
            <w:noWrap/>
            <w:vAlign w:val="center"/>
            <w:hideMark/>
          </w:tcPr>
          <w:p w14:paraId="2C62F93E" w14:textId="77777777" w:rsidR="00C96F95" w:rsidRPr="00DA0DEB" w:rsidRDefault="00C96F95" w:rsidP="00DA0DEB">
            <w:pPr>
              <w:suppressAutoHyphens w:val="0"/>
              <w:rPr>
                <w:color w:val="000000"/>
                <w:lang w:val="fr-FR" w:eastAsia="fr-FR"/>
              </w:rPr>
            </w:pPr>
            <w:r w:rsidRPr="00DA0DEB">
              <w:rPr>
                <w:color w:val="000000"/>
                <w:lang w:val="fr-FR" w:eastAsia="fr-FR"/>
              </w:rPr>
              <w:t>Haricot rouge</w:t>
            </w:r>
          </w:p>
        </w:tc>
        <w:tc>
          <w:tcPr>
            <w:tcW w:w="430" w:type="pct"/>
            <w:tcBorders>
              <w:top w:val="nil"/>
              <w:left w:val="nil"/>
              <w:bottom w:val="single" w:sz="8" w:space="0" w:color="auto"/>
              <w:right w:val="single" w:sz="8" w:space="0" w:color="auto"/>
            </w:tcBorders>
            <w:shd w:val="clear" w:color="auto" w:fill="auto"/>
            <w:noWrap/>
            <w:vAlign w:val="center"/>
            <w:hideMark/>
          </w:tcPr>
          <w:p w14:paraId="6C0093AA" w14:textId="77777777"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6D2DE049" w14:textId="10C202AE" w:rsidR="00C96F95" w:rsidRPr="00DA0DEB" w:rsidRDefault="00C96F95" w:rsidP="000079F2">
            <w:pPr>
              <w:suppressAutoHyphens w:val="0"/>
              <w:jc w:val="center"/>
              <w:rPr>
                <w:color w:val="000000"/>
                <w:lang w:val="fr-FR" w:eastAsia="fr-FR"/>
              </w:rPr>
            </w:pPr>
            <w:r w:rsidRPr="00DA0DEB">
              <w:rPr>
                <w:color w:val="000000"/>
                <w:lang w:val="fr-FR" w:eastAsia="fr-FR"/>
              </w:rPr>
              <w:t xml:space="preserve">Sac de </w:t>
            </w:r>
            <w:r>
              <w:rPr>
                <w:color w:val="000000"/>
                <w:lang w:val="fr-FR" w:eastAsia="fr-FR"/>
              </w:rPr>
              <w:t>11</w:t>
            </w:r>
            <w:r w:rsidRPr="00DA0DEB">
              <w:rPr>
                <w:color w:val="000000"/>
                <w:lang w:val="fr-FR" w:eastAsia="fr-FR"/>
              </w:rPr>
              <w:t xml:space="preserve"> Kg</w:t>
            </w:r>
          </w:p>
        </w:tc>
        <w:tc>
          <w:tcPr>
            <w:tcW w:w="553" w:type="pct"/>
            <w:tcBorders>
              <w:top w:val="nil"/>
              <w:left w:val="nil"/>
              <w:bottom w:val="single" w:sz="8" w:space="0" w:color="auto"/>
              <w:right w:val="single" w:sz="8" w:space="0" w:color="auto"/>
            </w:tcBorders>
            <w:shd w:val="clear" w:color="auto" w:fill="auto"/>
            <w:noWrap/>
            <w:vAlign w:val="center"/>
            <w:hideMark/>
          </w:tcPr>
          <w:p w14:paraId="14023035"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33001315"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28D14AB9"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24E8DE74" w14:textId="15243350"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78B66FBA" w14:textId="77777777" w:rsidR="00C96F95" w:rsidRPr="00DA0DEB" w:rsidRDefault="00C96F95" w:rsidP="00DA0DEB">
            <w:pPr>
              <w:suppressAutoHyphens w:val="0"/>
              <w:jc w:val="center"/>
              <w:rPr>
                <w:color w:val="000000"/>
                <w:lang w:val="fr-FR" w:eastAsia="fr-FR"/>
              </w:rPr>
            </w:pPr>
          </w:p>
        </w:tc>
      </w:tr>
      <w:tr w:rsidR="00C70918" w:rsidRPr="00DA0DEB" w14:paraId="6D0FE7FB" w14:textId="09E92A3D" w:rsidTr="00C70918">
        <w:trPr>
          <w:trHeight w:val="324"/>
        </w:trPr>
        <w:tc>
          <w:tcPr>
            <w:tcW w:w="300" w:type="pct"/>
            <w:vMerge/>
            <w:tcBorders>
              <w:top w:val="nil"/>
              <w:left w:val="single" w:sz="8" w:space="0" w:color="auto"/>
              <w:bottom w:val="single" w:sz="8" w:space="0" w:color="000000"/>
              <w:right w:val="single" w:sz="8" w:space="0" w:color="auto"/>
            </w:tcBorders>
            <w:vAlign w:val="center"/>
            <w:hideMark/>
          </w:tcPr>
          <w:p w14:paraId="4E1896C1" w14:textId="77777777" w:rsidR="00C96F95" w:rsidRPr="00DA0DEB" w:rsidRDefault="00C96F95" w:rsidP="00DA0DEB">
            <w:pPr>
              <w:suppressAutoHyphens w:val="0"/>
              <w:rPr>
                <w:color w:val="000000"/>
                <w:lang w:val="fr-FR" w:eastAsia="fr-FR"/>
              </w:rPr>
            </w:pPr>
          </w:p>
        </w:tc>
        <w:tc>
          <w:tcPr>
            <w:tcW w:w="922" w:type="pct"/>
            <w:tcBorders>
              <w:top w:val="nil"/>
              <w:left w:val="nil"/>
              <w:bottom w:val="single" w:sz="8" w:space="0" w:color="auto"/>
              <w:right w:val="single" w:sz="8" w:space="0" w:color="auto"/>
            </w:tcBorders>
            <w:shd w:val="clear" w:color="auto" w:fill="auto"/>
            <w:noWrap/>
            <w:vAlign w:val="center"/>
            <w:hideMark/>
          </w:tcPr>
          <w:p w14:paraId="205C520B" w14:textId="77777777" w:rsidR="00C96F95" w:rsidRPr="00DA0DEB" w:rsidRDefault="00C96F95" w:rsidP="00DA0DEB">
            <w:pPr>
              <w:suppressAutoHyphens w:val="0"/>
              <w:rPr>
                <w:color w:val="000000"/>
                <w:lang w:val="fr-FR" w:eastAsia="fr-FR"/>
              </w:rPr>
            </w:pPr>
            <w:r w:rsidRPr="00DA0DEB">
              <w:rPr>
                <w:color w:val="000000"/>
                <w:lang w:val="fr-FR" w:eastAsia="fr-FR"/>
              </w:rPr>
              <w:t>Pois</w:t>
            </w:r>
          </w:p>
        </w:tc>
        <w:tc>
          <w:tcPr>
            <w:tcW w:w="430" w:type="pct"/>
            <w:tcBorders>
              <w:top w:val="nil"/>
              <w:left w:val="nil"/>
              <w:bottom w:val="single" w:sz="8" w:space="0" w:color="auto"/>
              <w:right w:val="single" w:sz="8" w:space="0" w:color="auto"/>
            </w:tcBorders>
            <w:shd w:val="clear" w:color="auto" w:fill="auto"/>
            <w:noWrap/>
            <w:vAlign w:val="center"/>
            <w:hideMark/>
          </w:tcPr>
          <w:p w14:paraId="10C42101" w14:textId="77777777"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8" w:space="0" w:color="auto"/>
              <w:right w:val="single" w:sz="8" w:space="0" w:color="auto"/>
            </w:tcBorders>
            <w:shd w:val="clear" w:color="auto" w:fill="auto"/>
            <w:noWrap/>
            <w:vAlign w:val="center"/>
            <w:hideMark/>
          </w:tcPr>
          <w:p w14:paraId="4F32CEE5" w14:textId="02ACF6D0" w:rsidR="00C96F95" w:rsidRPr="00DA0DEB" w:rsidRDefault="00C96F95" w:rsidP="000079F2">
            <w:pPr>
              <w:suppressAutoHyphens w:val="0"/>
              <w:jc w:val="center"/>
              <w:rPr>
                <w:color w:val="000000"/>
                <w:lang w:val="fr-FR" w:eastAsia="fr-FR"/>
              </w:rPr>
            </w:pPr>
            <w:r w:rsidRPr="00DA0DEB">
              <w:rPr>
                <w:color w:val="000000"/>
                <w:lang w:val="fr-FR" w:eastAsia="fr-FR"/>
              </w:rPr>
              <w:t xml:space="preserve">Sac de </w:t>
            </w:r>
            <w:r>
              <w:rPr>
                <w:color w:val="000000"/>
                <w:lang w:val="fr-FR" w:eastAsia="fr-FR"/>
              </w:rPr>
              <w:t>11</w:t>
            </w:r>
            <w:r w:rsidRPr="00DA0DEB">
              <w:rPr>
                <w:color w:val="000000"/>
                <w:lang w:val="fr-FR" w:eastAsia="fr-FR"/>
              </w:rPr>
              <w:t xml:space="preserve"> Kg</w:t>
            </w:r>
          </w:p>
        </w:tc>
        <w:tc>
          <w:tcPr>
            <w:tcW w:w="553" w:type="pct"/>
            <w:tcBorders>
              <w:top w:val="nil"/>
              <w:left w:val="nil"/>
              <w:bottom w:val="single" w:sz="8" w:space="0" w:color="auto"/>
              <w:right w:val="single" w:sz="8" w:space="0" w:color="auto"/>
            </w:tcBorders>
            <w:shd w:val="clear" w:color="auto" w:fill="auto"/>
            <w:noWrap/>
            <w:vAlign w:val="center"/>
            <w:hideMark/>
          </w:tcPr>
          <w:p w14:paraId="6B38157C"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8" w:space="0" w:color="auto"/>
              <w:right w:val="single" w:sz="4" w:space="0" w:color="auto"/>
            </w:tcBorders>
            <w:shd w:val="clear" w:color="auto" w:fill="auto"/>
            <w:noWrap/>
            <w:vAlign w:val="center"/>
            <w:hideMark/>
          </w:tcPr>
          <w:p w14:paraId="619D1E45"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4079EE3C"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8" w:space="0" w:color="auto"/>
              <w:right w:val="single" w:sz="8" w:space="0" w:color="auto"/>
            </w:tcBorders>
            <w:shd w:val="clear" w:color="auto" w:fill="auto"/>
            <w:noWrap/>
            <w:vAlign w:val="center"/>
            <w:hideMark/>
          </w:tcPr>
          <w:p w14:paraId="639F3061" w14:textId="002C59B4"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8" w:space="0" w:color="auto"/>
              <w:right w:val="single" w:sz="8" w:space="0" w:color="auto"/>
            </w:tcBorders>
          </w:tcPr>
          <w:p w14:paraId="51060D59" w14:textId="77777777" w:rsidR="00C96F95" w:rsidRPr="00DA0DEB" w:rsidRDefault="00C96F95" w:rsidP="00DA0DEB">
            <w:pPr>
              <w:suppressAutoHyphens w:val="0"/>
              <w:jc w:val="center"/>
              <w:rPr>
                <w:color w:val="000000"/>
                <w:lang w:val="fr-FR" w:eastAsia="fr-FR"/>
              </w:rPr>
            </w:pPr>
          </w:p>
        </w:tc>
      </w:tr>
      <w:tr w:rsidR="00C70918" w:rsidRPr="00DA0DEB" w14:paraId="4C9BBBE7" w14:textId="703AE918" w:rsidTr="00C70918">
        <w:trPr>
          <w:trHeight w:val="324"/>
        </w:trPr>
        <w:tc>
          <w:tcPr>
            <w:tcW w:w="300" w:type="pct"/>
            <w:vMerge/>
            <w:tcBorders>
              <w:top w:val="nil"/>
              <w:left w:val="single" w:sz="8" w:space="0" w:color="auto"/>
              <w:bottom w:val="single" w:sz="4" w:space="0" w:color="auto"/>
              <w:right w:val="single" w:sz="8" w:space="0" w:color="auto"/>
            </w:tcBorders>
            <w:vAlign w:val="center"/>
            <w:hideMark/>
          </w:tcPr>
          <w:p w14:paraId="034270AF" w14:textId="77777777" w:rsidR="00C96F95" w:rsidRPr="00DA0DEB" w:rsidRDefault="00C96F95" w:rsidP="00DA0DEB">
            <w:pPr>
              <w:suppressAutoHyphens w:val="0"/>
              <w:rPr>
                <w:color w:val="000000"/>
                <w:lang w:val="fr-FR" w:eastAsia="fr-FR"/>
              </w:rPr>
            </w:pPr>
          </w:p>
        </w:tc>
        <w:tc>
          <w:tcPr>
            <w:tcW w:w="922" w:type="pct"/>
            <w:tcBorders>
              <w:top w:val="nil"/>
              <w:left w:val="nil"/>
              <w:bottom w:val="single" w:sz="4" w:space="0" w:color="auto"/>
              <w:right w:val="single" w:sz="8" w:space="0" w:color="auto"/>
            </w:tcBorders>
            <w:shd w:val="clear" w:color="auto" w:fill="auto"/>
            <w:noWrap/>
            <w:vAlign w:val="center"/>
            <w:hideMark/>
          </w:tcPr>
          <w:p w14:paraId="26E9A080" w14:textId="379D73D1" w:rsidR="00C96F95" w:rsidRPr="00DA0DEB" w:rsidRDefault="00C96F95" w:rsidP="00DA0DEB">
            <w:pPr>
              <w:suppressAutoHyphens w:val="0"/>
              <w:rPr>
                <w:color w:val="000000"/>
                <w:lang w:val="fr-FR" w:eastAsia="fr-FR"/>
              </w:rPr>
            </w:pPr>
            <w:r>
              <w:rPr>
                <w:color w:val="000000"/>
                <w:lang w:val="fr-FR" w:eastAsia="fr-FR"/>
              </w:rPr>
              <w:t>Haricot blanc</w:t>
            </w:r>
          </w:p>
        </w:tc>
        <w:tc>
          <w:tcPr>
            <w:tcW w:w="430" w:type="pct"/>
            <w:tcBorders>
              <w:top w:val="nil"/>
              <w:left w:val="nil"/>
              <w:bottom w:val="single" w:sz="4" w:space="0" w:color="auto"/>
              <w:right w:val="single" w:sz="8" w:space="0" w:color="auto"/>
            </w:tcBorders>
            <w:shd w:val="clear" w:color="auto" w:fill="auto"/>
            <w:noWrap/>
            <w:vAlign w:val="center"/>
            <w:hideMark/>
          </w:tcPr>
          <w:p w14:paraId="6BBF0772" w14:textId="77777777" w:rsidR="00C96F95" w:rsidRPr="00DA0DEB" w:rsidRDefault="00C96F95" w:rsidP="00DA0DEB">
            <w:pPr>
              <w:suppressAutoHyphens w:val="0"/>
              <w:jc w:val="center"/>
              <w:rPr>
                <w:color w:val="000000"/>
                <w:lang w:val="fr-FR" w:eastAsia="fr-FR"/>
              </w:rPr>
            </w:pPr>
            <w:r w:rsidRPr="00DA0DEB">
              <w:rPr>
                <w:color w:val="000000"/>
                <w:lang w:val="fr-FR" w:eastAsia="fr-FR"/>
              </w:rPr>
              <w:t>1</w:t>
            </w:r>
          </w:p>
        </w:tc>
        <w:tc>
          <w:tcPr>
            <w:tcW w:w="737" w:type="pct"/>
            <w:tcBorders>
              <w:top w:val="nil"/>
              <w:left w:val="nil"/>
              <w:bottom w:val="single" w:sz="4" w:space="0" w:color="auto"/>
              <w:right w:val="single" w:sz="8" w:space="0" w:color="auto"/>
            </w:tcBorders>
            <w:shd w:val="clear" w:color="auto" w:fill="auto"/>
            <w:noWrap/>
            <w:vAlign w:val="center"/>
            <w:hideMark/>
          </w:tcPr>
          <w:p w14:paraId="1A8D930F" w14:textId="500DF6A1" w:rsidR="00C96F95" w:rsidRPr="00DA0DEB" w:rsidRDefault="00C96F95" w:rsidP="000079F2">
            <w:pPr>
              <w:suppressAutoHyphens w:val="0"/>
              <w:jc w:val="center"/>
              <w:rPr>
                <w:color w:val="000000"/>
                <w:lang w:val="fr-FR" w:eastAsia="fr-FR"/>
              </w:rPr>
            </w:pPr>
            <w:r w:rsidRPr="00DA0DEB">
              <w:rPr>
                <w:color w:val="000000"/>
                <w:lang w:val="fr-FR" w:eastAsia="fr-FR"/>
              </w:rPr>
              <w:t xml:space="preserve">Sac de </w:t>
            </w:r>
            <w:r>
              <w:rPr>
                <w:color w:val="000000"/>
                <w:lang w:val="fr-FR" w:eastAsia="fr-FR"/>
              </w:rPr>
              <w:t>11</w:t>
            </w:r>
            <w:r w:rsidRPr="00DA0DEB">
              <w:rPr>
                <w:color w:val="000000"/>
                <w:lang w:val="fr-FR" w:eastAsia="fr-FR"/>
              </w:rPr>
              <w:t xml:space="preserve"> Kg</w:t>
            </w:r>
          </w:p>
        </w:tc>
        <w:tc>
          <w:tcPr>
            <w:tcW w:w="553" w:type="pct"/>
            <w:tcBorders>
              <w:top w:val="nil"/>
              <w:left w:val="nil"/>
              <w:bottom w:val="single" w:sz="4" w:space="0" w:color="auto"/>
              <w:right w:val="single" w:sz="8" w:space="0" w:color="auto"/>
            </w:tcBorders>
            <w:shd w:val="clear" w:color="auto" w:fill="auto"/>
            <w:noWrap/>
            <w:vAlign w:val="center"/>
            <w:hideMark/>
          </w:tcPr>
          <w:p w14:paraId="444F567A"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nil"/>
              <w:left w:val="nil"/>
              <w:bottom w:val="single" w:sz="4" w:space="0" w:color="auto"/>
              <w:right w:val="single" w:sz="4" w:space="0" w:color="auto"/>
            </w:tcBorders>
            <w:shd w:val="clear" w:color="auto" w:fill="auto"/>
            <w:noWrap/>
            <w:vAlign w:val="center"/>
            <w:hideMark/>
          </w:tcPr>
          <w:p w14:paraId="32B570B8"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67929935" w14:textId="77777777" w:rsidR="00C96F95" w:rsidRPr="00DA0DEB" w:rsidRDefault="00C96F95" w:rsidP="00DA0DEB">
            <w:pPr>
              <w:suppressAutoHyphens w:val="0"/>
              <w:jc w:val="center"/>
              <w:rPr>
                <w:color w:val="000000"/>
                <w:lang w:val="fr-FR" w:eastAsia="fr-FR"/>
              </w:rPr>
            </w:pPr>
          </w:p>
        </w:tc>
        <w:tc>
          <w:tcPr>
            <w:tcW w:w="411" w:type="pct"/>
            <w:tcBorders>
              <w:top w:val="nil"/>
              <w:left w:val="single" w:sz="4" w:space="0" w:color="auto"/>
              <w:bottom w:val="single" w:sz="4" w:space="0" w:color="auto"/>
              <w:right w:val="single" w:sz="8" w:space="0" w:color="auto"/>
            </w:tcBorders>
            <w:shd w:val="clear" w:color="auto" w:fill="auto"/>
            <w:noWrap/>
            <w:vAlign w:val="center"/>
            <w:hideMark/>
          </w:tcPr>
          <w:p w14:paraId="75B219FB" w14:textId="20B55535"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nil"/>
              <w:left w:val="nil"/>
              <w:bottom w:val="single" w:sz="4" w:space="0" w:color="auto"/>
              <w:right w:val="single" w:sz="8" w:space="0" w:color="auto"/>
            </w:tcBorders>
          </w:tcPr>
          <w:p w14:paraId="1F0D2ECA" w14:textId="77777777" w:rsidR="00C96F95" w:rsidRPr="00DA0DEB" w:rsidRDefault="00C96F95" w:rsidP="00DA0DEB">
            <w:pPr>
              <w:suppressAutoHyphens w:val="0"/>
              <w:jc w:val="center"/>
              <w:rPr>
                <w:color w:val="000000"/>
                <w:lang w:val="fr-FR" w:eastAsia="fr-FR"/>
              </w:rPr>
            </w:pPr>
          </w:p>
        </w:tc>
      </w:tr>
      <w:tr w:rsidR="00C70918" w:rsidRPr="00DA0DEB" w14:paraId="11FA7D03" w14:textId="57C8B29B" w:rsidTr="00C70918">
        <w:trPr>
          <w:trHeight w:val="32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46137" w14:textId="77777777" w:rsidR="00C96F95" w:rsidRPr="00DA0DEB" w:rsidRDefault="00C96F95" w:rsidP="00DA0DEB">
            <w:pPr>
              <w:suppressAutoHyphens w:val="0"/>
              <w:jc w:val="center"/>
              <w:rPr>
                <w:color w:val="000000"/>
                <w:lang w:val="fr-FR" w:eastAsia="fr-FR"/>
              </w:rPr>
            </w:pPr>
            <w:r w:rsidRPr="00DA0DEB">
              <w:rPr>
                <w:color w:val="000000"/>
                <w:lang w:val="fr-FR" w:eastAsia="fr-FR"/>
              </w:rPr>
              <w:t>4</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23BB8" w14:textId="4109C50F" w:rsidR="00C96F95" w:rsidRPr="00DA0DEB" w:rsidRDefault="00C96F95" w:rsidP="00DA0DEB">
            <w:pPr>
              <w:suppressAutoHyphens w:val="0"/>
              <w:rPr>
                <w:color w:val="000000"/>
                <w:lang w:val="fr-FR" w:eastAsia="fr-FR"/>
              </w:rPr>
            </w:pPr>
            <w:r>
              <w:rPr>
                <w:color w:val="000000"/>
                <w:lang w:val="fr-FR" w:eastAsia="fr-FR"/>
              </w:rPr>
              <w:t>Sel (gros)</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9D949" w14:textId="0B36061B" w:rsidR="00C96F95" w:rsidRPr="00DA0DEB" w:rsidRDefault="00C96F95" w:rsidP="00DA0DEB">
            <w:pPr>
              <w:suppressAutoHyphens w:val="0"/>
              <w:jc w:val="center"/>
              <w:rPr>
                <w:color w:val="000000"/>
                <w:lang w:val="fr-FR" w:eastAsia="fr-FR"/>
              </w:rPr>
            </w:pPr>
            <w:r>
              <w:rPr>
                <w:color w:val="000000"/>
                <w:lang w:val="fr-FR" w:eastAsia="fr-FR"/>
              </w:rPr>
              <w:t>1</w:t>
            </w:r>
          </w:p>
        </w:tc>
        <w:tc>
          <w:tcPr>
            <w:tcW w:w="7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19E62" w14:textId="7D5DC0FF" w:rsidR="00C96F95" w:rsidRPr="00DA0DEB" w:rsidRDefault="00C96F95" w:rsidP="000079F2">
            <w:pPr>
              <w:suppressAutoHyphens w:val="0"/>
              <w:jc w:val="center"/>
              <w:rPr>
                <w:color w:val="000000"/>
                <w:lang w:val="fr-FR" w:eastAsia="fr-FR"/>
              </w:rPr>
            </w:pPr>
            <w:r>
              <w:rPr>
                <w:color w:val="000000"/>
                <w:lang w:val="fr-FR" w:eastAsia="fr-FR"/>
              </w:rPr>
              <w:t>Sac de 500 g</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5FFC6"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23788" w14:textId="77777777"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694" w:type="pct"/>
            <w:tcBorders>
              <w:top w:val="single" w:sz="4" w:space="0" w:color="auto"/>
              <w:left w:val="single" w:sz="4" w:space="0" w:color="auto"/>
              <w:bottom w:val="single" w:sz="4" w:space="0" w:color="auto"/>
              <w:right w:val="single" w:sz="4" w:space="0" w:color="auto"/>
            </w:tcBorders>
          </w:tcPr>
          <w:p w14:paraId="41A32745" w14:textId="77777777" w:rsidR="00C96F95" w:rsidRPr="00DA0DEB" w:rsidRDefault="00C96F95" w:rsidP="00DA0DEB">
            <w:pPr>
              <w:suppressAutoHyphens w:val="0"/>
              <w:jc w:val="center"/>
              <w:rPr>
                <w:color w:val="000000"/>
                <w:lang w:val="fr-FR" w:eastAsia="fr-FR"/>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925C2" w14:textId="7E0C86FA" w:rsidR="00C96F95" w:rsidRPr="00DA0DEB" w:rsidRDefault="00C96F95" w:rsidP="00DA0DEB">
            <w:pPr>
              <w:suppressAutoHyphens w:val="0"/>
              <w:jc w:val="center"/>
              <w:rPr>
                <w:color w:val="000000"/>
                <w:lang w:val="fr-FR" w:eastAsia="fr-FR"/>
              </w:rPr>
            </w:pPr>
            <w:r w:rsidRPr="00DA0DEB">
              <w:rPr>
                <w:color w:val="000000"/>
                <w:lang w:val="fr-FR" w:eastAsia="fr-FR"/>
              </w:rPr>
              <w:t> </w:t>
            </w:r>
          </w:p>
        </w:tc>
        <w:tc>
          <w:tcPr>
            <w:tcW w:w="401" w:type="pct"/>
            <w:tcBorders>
              <w:top w:val="single" w:sz="4" w:space="0" w:color="auto"/>
              <w:left w:val="single" w:sz="4" w:space="0" w:color="auto"/>
              <w:bottom w:val="single" w:sz="4" w:space="0" w:color="auto"/>
              <w:right w:val="single" w:sz="4" w:space="0" w:color="auto"/>
            </w:tcBorders>
          </w:tcPr>
          <w:p w14:paraId="4978B921" w14:textId="77777777" w:rsidR="00C96F95" w:rsidRPr="00DA0DEB" w:rsidRDefault="00C96F95" w:rsidP="00DA0DEB">
            <w:pPr>
              <w:suppressAutoHyphens w:val="0"/>
              <w:jc w:val="center"/>
              <w:rPr>
                <w:color w:val="000000"/>
                <w:lang w:val="fr-FR" w:eastAsia="fr-FR"/>
              </w:rPr>
            </w:pPr>
          </w:p>
        </w:tc>
      </w:tr>
    </w:tbl>
    <w:p w14:paraId="06AB9D39" w14:textId="77777777" w:rsidR="0009129D" w:rsidRDefault="0009129D">
      <w:pPr>
        <w:rPr>
          <w:lang w:val="fr-FR"/>
        </w:rPr>
      </w:pPr>
    </w:p>
    <w:p w14:paraId="4615227B" w14:textId="77777777" w:rsidR="00061906" w:rsidRDefault="00061906">
      <w:pPr>
        <w:rPr>
          <w:lang w:val="fr-FR"/>
        </w:rPr>
      </w:pPr>
    </w:p>
    <w:p w14:paraId="369D9B13" w14:textId="77777777" w:rsidR="00206B27" w:rsidRPr="00206B27" w:rsidRDefault="00206B27" w:rsidP="00206B27">
      <w:pPr>
        <w:suppressAutoHyphens w:val="0"/>
        <w:rPr>
          <w:color w:val="000000"/>
          <w:lang w:val="fr-FR" w:eastAsia="fr-FR"/>
        </w:rPr>
      </w:pPr>
      <w:r w:rsidRPr="00206B27">
        <w:rPr>
          <w:color w:val="000000"/>
          <w:lang w:val="fr-FR" w:eastAsia="fr-FR"/>
        </w:rPr>
        <w:t xml:space="preserve">Le </w:t>
      </w:r>
      <w:r w:rsidRPr="00206B27">
        <w:rPr>
          <w:b/>
          <w:bCs/>
          <w:color w:val="000000"/>
          <w:lang w:val="fr-FR" w:eastAsia="fr-FR"/>
        </w:rPr>
        <w:t>stockage temporaire à Kinshasa</w:t>
      </w:r>
      <w:r w:rsidRPr="00206B27">
        <w:rPr>
          <w:color w:val="000000"/>
          <w:lang w:val="fr-FR" w:eastAsia="fr-FR"/>
        </w:rPr>
        <w:t xml:space="preserve"> (ou Kananga) doit être inclus dans les prix ci-dessus (le temps de regrouper toutes les quantités voulues, et le temps de faire les tests de qualité exigés)</w:t>
      </w:r>
    </w:p>
    <w:p w14:paraId="5DC34EF2" w14:textId="77777777" w:rsidR="003F2172" w:rsidRDefault="003F2172">
      <w:pPr>
        <w:rPr>
          <w:lang w:val="fr-FR"/>
        </w:rPr>
      </w:pPr>
    </w:p>
    <w:p w14:paraId="564D2440" w14:textId="77777777" w:rsidR="00206B27" w:rsidRPr="00206B27" w:rsidRDefault="00206B27" w:rsidP="00206B27">
      <w:pPr>
        <w:suppressAutoHyphens w:val="0"/>
        <w:rPr>
          <w:b/>
          <w:bCs/>
          <w:color w:val="000000"/>
          <w:lang w:val="fr-FR" w:eastAsia="fr-FR"/>
        </w:rPr>
      </w:pPr>
      <w:proofErr w:type="gramStart"/>
      <w:r w:rsidRPr="00206B27">
        <w:rPr>
          <w:b/>
          <w:bCs/>
          <w:color w:val="000000"/>
          <w:lang w:val="fr-FR" w:eastAsia="fr-FR"/>
        </w:rPr>
        <w:t>l’offre</w:t>
      </w:r>
      <w:proofErr w:type="gramEnd"/>
      <w:r w:rsidRPr="00206B27">
        <w:rPr>
          <w:b/>
          <w:bCs/>
          <w:color w:val="000000"/>
          <w:lang w:val="fr-FR" w:eastAsia="fr-FR"/>
        </w:rPr>
        <w:t xml:space="preserve"> doit inclure un échantillon d’un kilo (1L pour l’huile) pour chacun des produits </w:t>
      </w:r>
    </w:p>
    <w:p w14:paraId="377112C6" w14:textId="77777777" w:rsidR="003F2172" w:rsidRDefault="003F2172">
      <w:pPr>
        <w:rPr>
          <w:b/>
          <w:lang w:val="fr-FR"/>
        </w:rPr>
      </w:pPr>
    </w:p>
    <w:p w14:paraId="1D5DA439" w14:textId="0C2E97B5" w:rsidR="00C70918" w:rsidRDefault="00C70918" w:rsidP="00C70918">
      <w:pPr>
        <w:suppressAutoHyphens w:val="0"/>
        <w:rPr>
          <w:b/>
          <w:bCs/>
          <w:color w:val="000000"/>
          <w:u w:val="single"/>
          <w:lang w:val="fr-FR" w:eastAsia="fr-FR"/>
        </w:rPr>
      </w:pPr>
      <w:r w:rsidRPr="00C70918">
        <w:rPr>
          <w:b/>
          <w:bCs/>
          <w:color w:val="000000"/>
          <w:u w:val="single"/>
          <w:lang w:val="fr-FR" w:eastAsia="fr-FR"/>
        </w:rPr>
        <w:t>EMBALLAGE ET MARQUAGE</w:t>
      </w:r>
    </w:p>
    <w:p w14:paraId="00C0E12E" w14:textId="77777777" w:rsidR="00C70918" w:rsidRDefault="00C70918">
      <w:pPr>
        <w:suppressAutoHyphens w:val="0"/>
        <w:rPr>
          <w:b/>
          <w:bCs/>
          <w:color w:val="000000"/>
          <w:u w:val="single"/>
          <w:lang w:val="fr-FR" w:eastAsia="fr-FR"/>
        </w:rPr>
      </w:pPr>
    </w:p>
    <w:tbl>
      <w:tblPr>
        <w:tblW w:w="5000" w:type="pct"/>
        <w:tblCellMar>
          <w:left w:w="70" w:type="dxa"/>
          <w:right w:w="70" w:type="dxa"/>
        </w:tblCellMar>
        <w:tblLook w:val="04A0" w:firstRow="1" w:lastRow="0" w:firstColumn="1" w:lastColumn="0" w:noHBand="0" w:noVBand="1"/>
      </w:tblPr>
      <w:tblGrid>
        <w:gridCol w:w="1238"/>
        <w:gridCol w:w="1947"/>
        <w:gridCol w:w="4581"/>
        <w:gridCol w:w="722"/>
        <w:gridCol w:w="723"/>
      </w:tblGrid>
      <w:tr w:rsidR="00C70918" w:rsidRPr="00C70918" w14:paraId="64C82572" w14:textId="77777777" w:rsidTr="00C70918">
        <w:trPr>
          <w:trHeight w:val="330"/>
        </w:trPr>
        <w:tc>
          <w:tcPr>
            <w:tcW w:w="7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F5E74C" w14:textId="77777777" w:rsidR="00C70918" w:rsidRPr="00C70918" w:rsidRDefault="00C70918" w:rsidP="00C70918">
            <w:pPr>
              <w:suppressAutoHyphens w:val="0"/>
              <w:jc w:val="center"/>
              <w:rPr>
                <w:b/>
                <w:bCs/>
                <w:color w:val="000000"/>
                <w:lang w:val="fr-FR" w:eastAsia="fr-FR"/>
              </w:rPr>
            </w:pPr>
            <w:r w:rsidRPr="00C70918">
              <w:rPr>
                <w:b/>
                <w:bCs/>
                <w:color w:val="000000"/>
                <w:lang w:val="fr-FR" w:eastAsia="fr-FR"/>
              </w:rPr>
              <w:t>Lot</w:t>
            </w:r>
          </w:p>
        </w:tc>
        <w:tc>
          <w:tcPr>
            <w:tcW w:w="945" w:type="pct"/>
            <w:tcBorders>
              <w:top w:val="single" w:sz="8" w:space="0" w:color="auto"/>
              <w:left w:val="nil"/>
              <w:bottom w:val="single" w:sz="8" w:space="0" w:color="auto"/>
              <w:right w:val="single" w:sz="8" w:space="0" w:color="auto"/>
            </w:tcBorders>
            <w:shd w:val="clear" w:color="auto" w:fill="auto"/>
            <w:noWrap/>
            <w:vAlign w:val="center"/>
            <w:hideMark/>
          </w:tcPr>
          <w:p w14:paraId="44B6FB57" w14:textId="77777777" w:rsidR="00C70918" w:rsidRPr="00C70918" w:rsidRDefault="00C70918" w:rsidP="00C70918">
            <w:pPr>
              <w:suppressAutoHyphens w:val="0"/>
              <w:jc w:val="center"/>
              <w:rPr>
                <w:b/>
                <w:bCs/>
                <w:color w:val="000000"/>
                <w:lang w:val="fr-FR" w:eastAsia="fr-FR"/>
              </w:rPr>
            </w:pPr>
            <w:r w:rsidRPr="00C70918">
              <w:rPr>
                <w:b/>
                <w:bCs/>
                <w:color w:val="000000"/>
                <w:lang w:val="fr-FR" w:eastAsia="fr-FR"/>
              </w:rPr>
              <w:t>Prestation</w:t>
            </w:r>
          </w:p>
        </w:tc>
        <w:tc>
          <w:tcPr>
            <w:tcW w:w="2514" w:type="pct"/>
            <w:tcBorders>
              <w:top w:val="single" w:sz="8" w:space="0" w:color="auto"/>
              <w:left w:val="nil"/>
              <w:bottom w:val="single" w:sz="8" w:space="0" w:color="auto"/>
              <w:right w:val="single" w:sz="8" w:space="0" w:color="000000"/>
            </w:tcBorders>
            <w:shd w:val="clear" w:color="auto" w:fill="auto"/>
            <w:noWrap/>
            <w:vAlign w:val="center"/>
            <w:hideMark/>
          </w:tcPr>
          <w:p w14:paraId="3AD5234E" w14:textId="77777777" w:rsidR="00C70918" w:rsidRPr="00C70918" w:rsidRDefault="00C70918" w:rsidP="00C70918">
            <w:pPr>
              <w:suppressAutoHyphens w:val="0"/>
              <w:jc w:val="center"/>
              <w:rPr>
                <w:b/>
                <w:bCs/>
                <w:color w:val="000000"/>
                <w:lang w:val="fr-FR" w:eastAsia="fr-FR"/>
              </w:rPr>
            </w:pPr>
            <w:r w:rsidRPr="00C70918">
              <w:rPr>
                <w:b/>
                <w:bCs/>
                <w:color w:val="000000"/>
                <w:lang w:val="fr-FR" w:eastAsia="fr-FR"/>
              </w:rPr>
              <w:t>Description de la solution</w:t>
            </w:r>
          </w:p>
        </w:tc>
        <w:tc>
          <w:tcPr>
            <w:tcW w:w="420" w:type="pct"/>
            <w:tcBorders>
              <w:top w:val="single" w:sz="8" w:space="0" w:color="auto"/>
              <w:left w:val="nil"/>
              <w:bottom w:val="single" w:sz="8" w:space="0" w:color="auto"/>
              <w:right w:val="single" w:sz="8" w:space="0" w:color="auto"/>
            </w:tcBorders>
            <w:shd w:val="clear" w:color="auto" w:fill="auto"/>
            <w:vAlign w:val="center"/>
            <w:hideMark/>
          </w:tcPr>
          <w:p w14:paraId="1DB833FD" w14:textId="77777777" w:rsidR="00C70918" w:rsidRPr="00C70918" w:rsidRDefault="00C70918" w:rsidP="00C70918">
            <w:pPr>
              <w:suppressAutoHyphens w:val="0"/>
              <w:jc w:val="center"/>
              <w:rPr>
                <w:b/>
                <w:bCs/>
                <w:color w:val="000000"/>
                <w:lang w:val="fr-FR" w:eastAsia="fr-FR"/>
              </w:rPr>
            </w:pPr>
            <w:r w:rsidRPr="00C70918">
              <w:rPr>
                <w:b/>
                <w:bCs/>
                <w:color w:val="000000"/>
                <w:lang w:val="fr-FR" w:eastAsia="fr-FR"/>
              </w:rPr>
              <w:t>Prix HT</w:t>
            </w:r>
          </w:p>
        </w:tc>
        <w:tc>
          <w:tcPr>
            <w:tcW w:w="420" w:type="pct"/>
            <w:tcBorders>
              <w:top w:val="single" w:sz="8" w:space="0" w:color="auto"/>
              <w:left w:val="nil"/>
              <w:bottom w:val="single" w:sz="8" w:space="0" w:color="auto"/>
              <w:right w:val="single" w:sz="8" w:space="0" w:color="auto"/>
            </w:tcBorders>
            <w:shd w:val="clear" w:color="auto" w:fill="auto"/>
            <w:vAlign w:val="center"/>
            <w:hideMark/>
          </w:tcPr>
          <w:p w14:paraId="3EAF43C8" w14:textId="77777777" w:rsidR="00C70918" w:rsidRPr="00C70918" w:rsidRDefault="00C70918" w:rsidP="00C70918">
            <w:pPr>
              <w:suppressAutoHyphens w:val="0"/>
              <w:jc w:val="center"/>
              <w:rPr>
                <w:b/>
                <w:bCs/>
                <w:color w:val="000000"/>
                <w:lang w:val="fr-FR" w:eastAsia="fr-FR"/>
              </w:rPr>
            </w:pPr>
            <w:r w:rsidRPr="00C70918">
              <w:rPr>
                <w:b/>
                <w:bCs/>
                <w:color w:val="000000"/>
                <w:lang w:val="fr-FR" w:eastAsia="fr-FR"/>
              </w:rPr>
              <w:t>Prix TTC</w:t>
            </w:r>
          </w:p>
        </w:tc>
      </w:tr>
      <w:tr w:rsidR="00C70918" w:rsidRPr="00C70918" w14:paraId="63437766" w14:textId="77777777" w:rsidTr="00C70918">
        <w:trPr>
          <w:trHeight w:val="300"/>
        </w:trPr>
        <w:tc>
          <w:tcPr>
            <w:tcW w:w="70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D5185CA"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lastRenderedPageBreak/>
              <w:t>1</w:t>
            </w:r>
          </w:p>
        </w:tc>
        <w:tc>
          <w:tcPr>
            <w:tcW w:w="945" w:type="pct"/>
            <w:tcBorders>
              <w:top w:val="nil"/>
              <w:left w:val="nil"/>
              <w:bottom w:val="single" w:sz="4" w:space="0" w:color="auto"/>
              <w:right w:val="single" w:sz="8" w:space="0" w:color="auto"/>
            </w:tcBorders>
            <w:shd w:val="clear" w:color="auto" w:fill="auto"/>
            <w:noWrap/>
            <w:vAlign w:val="bottom"/>
            <w:hideMark/>
          </w:tcPr>
          <w:p w14:paraId="6B868E7E"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Achat des récipients</w:t>
            </w:r>
          </w:p>
        </w:tc>
        <w:tc>
          <w:tcPr>
            <w:tcW w:w="2514" w:type="pct"/>
            <w:tcBorders>
              <w:top w:val="single" w:sz="8" w:space="0" w:color="auto"/>
              <w:left w:val="nil"/>
              <w:bottom w:val="single" w:sz="4" w:space="0" w:color="auto"/>
              <w:right w:val="single" w:sz="8" w:space="0" w:color="auto"/>
            </w:tcBorders>
            <w:shd w:val="clear" w:color="auto" w:fill="auto"/>
            <w:noWrap/>
            <w:vAlign w:val="bottom"/>
            <w:hideMark/>
          </w:tcPr>
          <w:p w14:paraId="24155835"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61E5BA66"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452CD064"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0D6695F9" w14:textId="77777777" w:rsidTr="00C70918">
        <w:trPr>
          <w:trHeight w:val="300"/>
        </w:trPr>
        <w:tc>
          <w:tcPr>
            <w:tcW w:w="700" w:type="pct"/>
            <w:vMerge/>
            <w:tcBorders>
              <w:top w:val="nil"/>
              <w:left w:val="single" w:sz="8" w:space="0" w:color="auto"/>
              <w:bottom w:val="single" w:sz="8" w:space="0" w:color="000000"/>
              <w:right w:val="single" w:sz="8" w:space="0" w:color="auto"/>
            </w:tcBorders>
            <w:vAlign w:val="center"/>
            <w:hideMark/>
          </w:tcPr>
          <w:p w14:paraId="2E48738D"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4" w:space="0" w:color="auto"/>
              <w:right w:val="single" w:sz="8" w:space="0" w:color="auto"/>
            </w:tcBorders>
            <w:shd w:val="clear" w:color="auto" w:fill="auto"/>
            <w:noWrap/>
            <w:vAlign w:val="bottom"/>
            <w:hideMark/>
          </w:tcPr>
          <w:p w14:paraId="2C85A67D"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Marquage des logos</w:t>
            </w:r>
          </w:p>
        </w:tc>
        <w:tc>
          <w:tcPr>
            <w:tcW w:w="2514" w:type="pct"/>
            <w:tcBorders>
              <w:top w:val="single" w:sz="4" w:space="0" w:color="auto"/>
              <w:left w:val="nil"/>
              <w:bottom w:val="single" w:sz="4" w:space="0" w:color="auto"/>
              <w:right w:val="single" w:sz="8" w:space="0" w:color="auto"/>
            </w:tcBorders>
            <w:shd w:val="clear" w:color="auto" w:fill="auto"/>
            <w:noWrap/>
            <w:vAlign w:val="bottom"/>
            <w:hideMark/>
          </w:tcPr>
          <w:p w14:paraId="1E50E114"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1FD783AD"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29E33B4C"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66680102" w14:textId="77777777" w:rsidTr="00C70918">
        <w:trPr>
          <w:trHeight w:val="315"/>
        </w:trPr>
        <w:tc>
          <w:tcPr>
            <w:tcW w:w="700" w:type="pct"/>
            <w:vMerge/>
            <w:tcBorders>
              <w:top w:val="nil"/>
              <w:left w:val="single" w:sz="8" w:space="0" w:color="auto"/>
              <w:bottom w:val="single" w:sz="8" w:space="0" w:color="000000"/>
              <w:right w:val="single" w:sz="8" w:space="0" w:color="auto"/>
            </w:tcBorders>
            <w:vAlign w:val="center"/>
            <w:hideMark/>
          </w:tcPr>
          <w:p w14:paraId="3394303F"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8" w:space="0" w:color="auto"/>
              <w:right w:val="single" w:sz="8" w:space="0" w:color="auto"/>
            </w:tcBorders>
            <w:shd w:val="clear" w:color="auto" w:fill="auto"/>
            <w:noWrap/>
            <w:vAlign w:val="bottom"/>
            <w:hideMark/>
          </w:tcPr>
          <w:p w14:paraId="570BC2F7"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Conditionnement</w:t>
            </w:r>
          </w:p>
        </w:tc>
        <w:tc>
          <w:tcPr>
            <w:tcW w:w="2514" w:type="pct"/>
            <w:tcBorders>
              <w:top w:val="single" w:sz="4" w:space="0" w:color="auto"/>
              <w:left w:val="nil"/>
              <w:bottom w:val="single" w:sz="8" w:space="0" w:color="auto"/>
              <w:right w:val="single" w:sz="8" w:space="0" w:color="auto"/>
            </w:tcBorders>
            <w:shd w:val="clear" w:color="auto" w:fill="auto"/>
            <w:noWrap/>
            <w:vAlign w:val="bottom"/>
            <w:hideMark/>
          </w:tcPr>
          <w:p w14:paraId="79437503"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2BECFAE3"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3D61A79D"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2A415ABA" w14:textId="77777777" w:rsidTr="00C70918">
        <w:trPr>
          <w:trHeight w:val="300"/>
        </w:trPr>
        <w:tc>
          <w:tcPr>
            <w:tcW w:w="70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EFB94CD"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2</w:t>
            </w:r>
          </w:p>
        </w:tc>
        <w:tc>
          <w:tcPr>
            <w:tcW w:w="945" w:type="pct"/>
            <w:tcBorders>
              <w:top w:val="nil"/>
              <w:left w:val="nil"/>
              <w:bottom w:val="single" w:sz="4" w:space="0" w:color="auto"/>
              <w:right w:val="single" w:sz="8" w:space="0" w:color="auto"/>
            </w:tcBorders>
            <w:shd w:val="clear" w:color="auto" w:fill="auto"/>
            <w:noWrap/>
            <w:vAlign w:val="bottom"/>
            <w:hideMark/>
          </w:tcPr>
          <w:p w14:paraId="5488459A"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Achat des sacs</w:t>
            </w:r>
          </w:p>
        </w:tc>
        <w:tc>
          <w:tcPr>
            <w:tcW w:w="2514" w:type="pct"/>
            <w:tcBorders>
              <w:top w:val="single" w:sz="8" w:space="0" w:color="auto"/>
              <w:left w:val="nil"/>
              <w:bottom w:val="single" w:sz="4" w:space="0" w:color="auto"/>
              <w:right w:val="single" w:sz="8" w:space="0" w:color="auto"/>
            </w:tcBorders>
            <w:shd w:val="clear" w:color="auto" w:fill="auto"/>
            <w:noWrap/>
            <w:vAlign w:val="bottom"/>
            <w:hideMark/>
          </w:tcPr>
          <w:p w14:paraId="0AE30994"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42F32412"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04BB8DF3"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3C421948" w14:textId="77777777" w:rsidTr="00C70918">
        <w:trPr>
          <w:trHeight w:val="300"/>
        </w:trPr>
        <w:tc>
          <w:tcPr>
            <w:tcW w:w="700" w:type="pct"/>
            <w:vMerge/>
            <w:tcBorders>
              <w:top w:val="nil"/>
              <w:left w:val="single" w:sz="8" w:space="0" w:color="auto"/>
              <w:bottom w:val="single" w:sz="8" w:space="0" w:color="000000"/>
              <w:right w:val="single" w:sz="8" w:space="0" w:color="auto"/>
            </w:tcBorders>
            <w:vAlign w:val="center"/>
            <w:hideMark/>
          </w:tcPr>
          <w:p w14:paraId="284254EF"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4" w:space="0" w:color="auto"/>
              <w:right w:val="single" w:sz="8" w:space="0" w:color="auto"/>
            </w:tcBorders>
            <w:shd w:val="clear" w:color="auto" w:fill="auto"/>
            <w:noWrap/>
            <w:vAlign w:val="bottom"/>
            <w:hideMark/>
          </w:tcPr>
          <w:p w14:paraId="13C1139E"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Marquage des logos</w:t>
            </w:r>
          </w:p>
        </w:tc>
        <w:tc>
          <w:tcPr>
            <w:tcW w:w="2514" w:type="pct"/>
            <w:tcBorders>
              <w:top w:val="single" w:sz="4" w:space="0" w:color="auto"/>
              <w:left w:val="nil"/>
              <w:bottom w:val="single" w:sz="4" w:space="0" w:color="auto"/>
              <w:right w:val="single" w:sz="8" w:space="0" w:color="auto"/>
            </w:tcBorders>
            <w:shd w:val="clear" w:color="auto" w:fill="auto"/>
            <w:noWrap/>
            <w:vAlign w:val="bottom"/>
            <w:hideMark/>
          </w:tcPr>
          <w:p w14:paraId="711A501D"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19805FD3"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6CE8DBB8"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5A7ECF28" w14:textId="77777777" w:rsidTr="00C70918">
        <w:trPr>
          <w:trHeight w:val="315"/>
        </w:trPr>
        <w:tc>
          <w:tcPr>
            <w:tcW w:w="700" w:type="pct"/>
            <w:vMerge/>
            <w:tcBorders>
              <w:top w:val="nil"/>
              <w:left w:val="single" w:sz="8" w:space="0" w:color="auto"/>
              <w:bottom w:val="single" w:sz="8" w:space="0" w:color="000000"/>
              <w:right w:val="single" w:sz="8" w:space="0" w:color="auto"/>
            </w:tcBorders>
            <w:vAlign w:val="center"/>
            <w:hideMark/>
          </w:tcPr>
          <w:p w14:paraId="4ED0A750"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8" w:space="0" w:color="auto"/>
              <w:right w:val="single" w:sz="8" w:space="0" w:color="auto"/>
            </w:tcBorders>
            <w:shd w:val="clear" w:color="auto" w:fill="auto"/>
            <w:noWrap/>
            <w:vAlign w:val="bottom"/>
            <w:hideMark/>
          </w:tcPr>
          <w:p w14:paraId="35AF7ED5"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Conditionnement</w:t>
            </w:r>
          </w:p>
        </w:tc>
        <w:tc>
          <w:tcPr>
            <w:tcW w:w="2514" w:type="pct"/>
            <w:tcBorders>
              <w:top w:val="single" w:sz="4" w:space="0" w:color="auto"/>
              <w:left w:val="nil"/>
              <w:bottom w:val="single" w:sz="8" w:space="0" w:color="auto"/>
              <w:right w:val="single" w:sz="8" w:space="0" w:color="auto"/>
            </w:tcBorders>
            <w:shd w:val="clear" w:color="auto" w:fill="auto"/>
            <w:noWrap/>
            <w:vAlign w:val="bottom"/>
            <w:hideMark/>
          </w:tcPr>
          <w:p w14:paraId="28A171E5"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549B20BA"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5E4364CC"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74DC9655" w14:textId="77777777" w:rsidTr="00C70918">
        <w:trPr>
          <w:trHeight w:val="300"/>
        </w:trPr>
        <w:tc>
          <w:tcPr>
            <w:tcW w:w="70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DDE24B2"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3</w:t>
            </w:r>
          </w:p>
        </w:tc>
        <w:tc>
          <w:tcPr>
            <w:tcW w:w="945" w:type="pct"/>
            <w:tcBorders>
              <w:top w:val="nil"/>
              <w:left w:val="nil"/>
              <w:bottom w:val="single" w:sz="4" w:space="0" w:color="auto"/>
              <w:right w:val="single" w:sz="8" w:space="0" w:color="auto"/>
            </w:tcBorders>
            <w:shd w:val="clear" w:color="auto" w:fill="auto"/>
            <w:noWrap/>
            <w:vAlign w:val="bottom"/>
            <w:hideMark/>
          </w:tcPr>
          <w:p w14:paraId="5E32A178"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Achat des sacs</w:t>
            </w:r>
          </w:p>
        </w:tc>
        <w:tc>
          <w:tcPr>
            <w:tcW w:w="2514" w:type="pct"/>
            <w:tcBorders>
              <w:top w:val="single" w:sz="8" w:space="0" w:color="auto"/>
              <w:left w:val="nil"/>
              <w:bottom w:val="single" w:sz="4" w:space="0" w:color="auto"/>
              <w:right w:val="single" w:sz="8" w:space="0" w:color="auto"/>
            </w:tcBorders>
            <w:shd w:val="clear" w:color="auto" w:fill="auto"/>
            <w:noWrap/>
            <w:vAlign w:val="bottom"/>
            <w:hideMark/>
          </w:tcPr>
          <w:p w14:paraId="57696C82"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027490FF"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4CEB2AFA"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19305D56" w14:textId="77777777" w:rsidTr="00C70918">
        <w:trPr>
          <w:trHeight w:val="300"/>
        </w:trPr>
        <w:tc>
          <w:tcPr>
            <w:tcW w:w="700" w:type="pct"/>
            <w:vMerge/>
            <w:tcBorders>
              <w:top w:val="nil"/>
              <w:left w:val="single" w:sz="8" w:space="0" w:color="auto"/>
              <w:bottom w:val="single" w:sz="8" w:space="0" w:color="000000"/>
              <w:right w:val="single" w:sz="8" w:space="0" w:color="auto"/>
            </w:tcBorders>
            <w:vAlign w:val="center"/>
            <w:hideMark/>
          </w:tcPr>
          <w:p w14:paraId="4D801FBB"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4" w:space="0" w:color="auto"/>
              <w:right w:val="single" w:sz="8" w:space="0" w:color="auto"/>
            </w:tcBorders>
            <w:shd w:val="clear" w:color="auto" w:fill="auto"/>
            <w:noWrap/>
            <w:vAlign w:val="bottom"/>
            <w:hideMark/>
          </w:tcPr>
          <w:p w14:paraId="474E35A8"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Marquage des logos</w:t>
            </w:r>
          </w:p>
        </w:tc>
        <w:tc>
          <w:tcPr>
            <w:tcW w:w="2514" w:type="pct"/>
            <w:tcBorders>
              <w:top w:val="single" w:sz="4" w:space="0" w:color="auto"/>
              <w:left w:val="nil"/>
              <w:bottom w:val="single" w:sz="4" w:space="0" w:color="auto"/>
              <w:right w:val="single" w:sz="8" w:space="0" w:color="auto"/>
            </w:tcBorders>
            <w:shd w:val="clear" w:color="auto" w:fill="auto"/>
            <w:noWrap/>
            <w:vAlign w:val="bottom"/>
            <w:hideMark/>
          </w:tcPr>
          <w:p w14:paraId="1E6D3704"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5EE444C8"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762F8C90"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5BCC00E8" w14:textId="77777777" w:rsidTr="00C70918">
        <w:trPr>
          <w:trHeight w:val="315"/>
        </w:trPr>
        <w:tc>
          <w:tcPr>
            <w:tcW w:w="700" w:type="pct"/>
            <w:vMerge/>
            <w:tcBorders>
              <w:top w:val="nil"/>
              <w:left w:val="single" w:sz="8" w:space="0" w:color="auto"/>
              <w:bottom w:val="single" w:sz="8" w:space="0" w:color="000000"/>
              <w:right w:val="single" w:sz="8" w:space="0" w:color="auto"/>
            </w:tcBorders>
            <w:vAlign w:val="center"/>
            <w:hideMark/>
          </w:tcPr>
          <w:p w14:paraId="6F796ACE"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8" w:space="0" w:color="auto"/>
              <w:right w:val="single" w:sz="8" w:space="0" w:color="auto"/>
            </w:tcBorders>
            <w:shd w:val="clear" w:color="auto" w:fill="auto"/>
            <w:noWrap/>
            <w:vAlign w:val="bottom"/>
            <w:hideMark/>
          </w:tcPr>
          <w:p w14:paraId="20035461"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Conditionnement</w:t>
            </w:r>
          </w:p>
        </w:tc>
        <w:tc>
          <w:tcPr>
            <w:tcW w:w="2514" w:type="pct"/>
            <w:tcBorders>
              <w:top w:val="single" w:sz="4" w:space="0" w:color="auto"/>
              <w:left w:val="nil"/>
              <w:bottom w:val="single" w:sz="8" w:space="0" w:color="auto"/>
              <w:right w:val="single" w:sz="8" w:space="0" w:color="auto"/>
            </w:tcBorders>
            <w:shd w:val="clear" w:color="auto" w:fill="auto"/>
            <w:noWrap/>
            <w:vAlign w:val="bottom"/>
            <w:hideMark/>
          </w:tcPr>
          <w:p w14:paraId="3AC8C450"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431FF7F2"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3C77D24F"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5DE46CD9" w14:textId="77777777" w:rsidTr="00C70918">
        <w:trPr>
          <w:trHeight w:val="300"/>
        </w:trPr>
        <w:tc>
          <w:tcPr>
            <w:tcW w:w="70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C4BA6D0"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4</w:t>
            </w:r>
          </w:p>
        </w:tc>
        <w:tc>
          <w:tcPr>
            <w:tcW w:w="945" w:type="pct"/>
            <w:tcBorders>
              <w:top w:val="nil"/>
              <w:left w:val="nil"/>
              <w:bottom w:val="single" w:sz="4" w:space="0" w:color="auto"/>
              <w:right w:val="single" w:sz="8" w:space="0" w:color="auto"/>
            </w:tcBorders>
            <w:shd w:val="clear" w:color="auto" w:fill="auto"/>
            <w:noWrap/>
            <w:vAlign w:val="bottom"/>
            <w:hideMark/>
          </w:tcPr>
          <w:p w14:paraId="3D4B4DEF"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Achat des sacs</w:t>
            </w:r>
          </w:p>
        </w:tc>
        <w:tc>
          <w:tcPr>
            <w:tcW w:w="2514" w:type="pct"/>
            <w:tcBorders>
              <w:top w:val="single" w:sz="8" w:space="0" w:color="auto"/>
              <w:left w:val="nil"/>
              <w:bottom w:val="single" w:sz="4" w:space="0" w:color="auto"/>
              <w:right w:val="single" w:sz="8" w:space="0" w:color="auto"/>
            </w:tcBorders>
            <w:shd w:val="clear" w:color="auto" w:fill="auto"/>
            <w:noWrap/>
            <w:vAlign w:val="bottom"/>
            <w:hideMark/>
          </w:tcPr>
          <w:p w14:paraId="0CF99189"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5D50E1BA"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02F075D0"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6C1C09C9" w14:textId="77777777" w:rsidTr="00C70918">
        <w:trPr>
          <w:trHeight w:val="300"/>
        </w:trPr>
        <w:tc>
          <w:tcPr>
            <w:tcW w:w="700" w:type="pct"/>
            <w:vMerge/>
            <w:tcBorders>
              <w:top w:val="nil"/>
              <w:left w:val="single" w:sz="8" w:space="0" w:color="auto"/>
              <w:bottom w:val="single" w:sz="8" w:space="0" w:color="000000"/>
              <w:right w:val="single" w:sz="8" w:space="0" w:color="auto"/>
            </w:tcBorders>
            <w:vAlign w:val="center"/>
            <w:hideMark/>
          </w:tcPr>
          <w:p w14:paraId="1F30BB32"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4" w:space="0" w:color="auto"/>
              <w:right w:val="single" w:sz="8" w:space="0" w:color="auto"/>
            </w:tcBorders>
            <w:shd w:val="clear" w:color="auto" w:fill="auto"/>
            <w:noWrap/>
            <w:vAlign w:val="bottom"/>
            <w:hideMark/>
          </w:tcPr>
          <w:p w14:paraId="2B8A2909"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Marquage des logos</w:t>
            </w:r>
          </w:p>
        </w:tc>
        <w:tc>
          <w:tcPr>
            <w:tcW w:w="2514" w:type="pct"/>
            <w:tcBorders>
              <w:top w:val="single" w:sz="4" w:space="0" w:color="auto"/>
              <w:left w:val="nil"/>
              <w:bottom w:val="single" w:sz="4" w:space="0" w:color="auto"/>
              <w:right w:val="single" w:sz="8" w:space="0" w:color="auto"/>
            </w:tcBorders>
            <w:shd w:val="clear" w:color="auto" w:fill="auto"/>
            <w:noWrap/>
            <w:vAlign w:val="bottom"/>
            <w:hideMark/>
          </w:tcPr>
          <w:p w14:paraId="6E54F6C3"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4C8B9565"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21EF1597"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70918" w14:paraId="6AD0AF07" w14:textId="77777777" w:rsidTr="00C70918">
        <w:trPr>
          <w:trHeight w:val="315"/>
        </w:trPr>
        <w:tc>
          <w:tcPr>
            <w:tcW w:w="700" w:type="pct"/>
            <w:vMerge/>
            <w:tcBorders>
              <w:top w:val="nil"/>
              <w:left w:val="single" w:sz="8" w:space="0" w:color="auto"/>
              <w:bottom w:val="single" w:sz="8" w:space="0" w:color="000000"/>
              <w:right w:val="single" w:sz="8" w:space="0" w:color="auto"/>
            </w:tcBorders>
            <w:vAlign w:val="center"/>
            <w:hideMark/>
          </w:tcPr>
          <w:p w14:paraId="0AB04C40"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8" w:space="0" w:color="auto"/>
              <w:right w:val="single" w:sz="8" w:space="0" w:color="auto"/>
            </w:tcBorders>
            <w:shd w:val="clear" w:color="auto" w:fill="auto"/>
            <w:noWrap/>
            <w:vAlign w:val="bottom"/>
            <w:hideMark/>
          </w:tcPr>
          <w:p w14:paraId="2869D9D7"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Conditionnement</w:t>
            </w:r>
          </w:p>
        </w:tc>
        <w:tc>
          <w:tcPr>
            <w:tcW w:w="2514" w:type="pct"/>
            <w:tcBorders>
              <w:top w:val="single" w:sz="4" w:space="0" w:color="auto"/>
              <w:left w:val="nil"/>
              <w:bottom w:val="single" w:sz="8" w:space="0" w:color="auto"/>
              <w:right w:val="single" w:sz="8" w:space="0" w:color="auto"/>
            </w:tcBorders>
            <w:shd w:val="clear" w:color="auto" w:fill="auto"/>
            <w:noWrap/>
            <w:vAlign w:val="bottom"/>
            <w:hideMark/>
          </w:tcPr>
          <w:p w14:paraId="7FD6D57C"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6FC8E1B7"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08882A70"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bl>
    <w:p w14:paraId="5623CE87" w14:textId="77777777" w:rsidR="00C70918" w:rsidRDefault="00C70918">
      <w:pPr>
        <w:suppressAutoHyphens w:val="0"/>
        <w:rPr>
          <w:b/>
          <w:bCs/>
          <w:color w:val="000000"/>
          <w:u w:val="single"/>
          <w:lang w:val="fr-FR" w:eastAsia="fr-FR"/>
        </w:rPr>
      </w:pPr>
    </w:p>
    <w:p w14:paraId="022BBC22" w14:textId="77777777" w:rsidR="00C70918" w:rsidRPr="00C70918" w:rsidRDefault="00C70918" w:rsidP="00C70918">
      <w:pPr>
        <w:suppressAutoHyphens w:val="0"/>
        <w:rPr>
          <w:b/>
          <w:bCs/>
          <w:color w:val="000000"/>
          <w:u w:val="single"/>
          <w:lang w:val="fr-FR" w:eastAsia="fr-FR"/>
        </w:rPr>
      </w:pPr>
      <w:r w:rsidRPr="00C70918">
        <w:rPr>
          <w:b/>
          <w:bCs/>
          <w:color w:val="000000"/>
          <w:u w:val="single"/>
          <w:lang w:val="fr-FR" w:eastAsia="fr-FR"/>
        </w:rPr>
        <w:t>ENTREPOSAGE ET TRANSPORT</w:t>
      </w:r>
    </w:p>
    <w:p w14:paraId="62DD0E3C" w14:textId="77777777" w:rsidR="00C70918" w:rsidRDefault="00C70918">
      <w:pPr>
        <w:suppressAutoHyphens w:val="0"/>
        <w:rPr>
          <w:b/>
          <w:bCs/>
          <w:color w:val="000000"/>
          <w:u w:val="single"/>
          <w:lang w:val="fr-FR" w:eastAsia="fr-FR"/>
        </w:rPr>
      </w:pPr>
    </w:p>
    <w:tbl>
      <w:tblPr>
        <w:tblW w:w="5000" w:type="pct"/>
        <w:tblCellMar>
          <w:left w:w="70" w:type="dxa"/>
          <w:right w:w="70" w:type="dxa"/>
        </w:tblCellMar>
        <w:tblLook w:val="04A0" w:firstRow="1" w:lastRow="0" w:firstColumn="1" w:lastColumn="0" w:noHBand="0" w:noVBand="1"/>
      </w:tblPr>
      <w:tblGrid>
        <w:gridCol w:w="1289"/>
        <w:gridCol w:w="1741"/>
        <w:gridCol w:w="4633"/>
        <w:gridCol w:w="774"/>
        <w:gridCol w:w="774"/>
      </w:tblGrid>
      <w:tr w:rsidR="00C70918" w:rsidRPr="00C70918" w14:paraId="51910C92" w14:textId="77777777" w:rsidTr="00C70918">
        <w:trPr>
          <w:trHeight w:val="330"/>
        </w:trPr>
        <w:tc>
          <w:tcPr>
            <w:tcW w:w="7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37E256" w14:textId="77777777" w:rsidR="00C70918" w:rsidRPr="00C70918" w:rsidRDefault="00C70918" w:rsidP="00C70918">
            <w:pPr>
              <w:suppressAutoHyphens w:val="0"/>
              <w:jc w:val="center"/>
              <w:rPr>
                <w:b/>
                <w:bCs/>
                <w:color w:val="000000"/>
                <w:lang w:val="fr-FR" w:eastAsia="fr-FR"/>
              </w:rPr>
            </w:pPr>
            <w:r w:rsidRPr="00C70918">
              <w:rPr>
                <w:b/>
                <w:bCs/>
                <w:color w:val="000000"/>
                <w:lang w:val="fr-FR" w:eastAsia="fr-FR"/>
              </w:rPr>
              <w:t>Lot</w:t>
            </w:r>
          </w:p>
        </w:tc>
        <w:tc>
          <w:tcPr>
            <w:tcW w:w="945" w:type="pct"/>
            <w:tcBorders>
              <w:top w:val="single" w:sz="8" w:space="0" w:color="auto"/>
              <w:left w:val="nil"/>
              <w:bottom w:val="single" w:sz="8" w:space="0" w:color="auto"/>
              <w:right w:val="single" w:sz="8" w:space="0" w:color="auto"/>
            </w:tcBorders>
            <w:shd w:val="clear" w:color="auto" w:fill="auto"/>
            <w:noWrap/>
            <w:vAlign w:val="center"/>
            <w:hideMark/>
          </w:tcPr>
          <w:p w14:paraId="22F2D5CF" w14:textId="77777777" w:rsidR="00C70918" w:rsidRPr="00C70918" w:rsidRDefault="00C70918" w:rsidP="00C70918">
            <w:pPr>
              <w:suppressAutoHyphens w:val="0"/>
              <w:jc w:val="center"/>
              <w:rPr>
                <w:b/>
                <w:bCs/>
                <w:color w:val="000000"/>
                <w:lang w:val="fr-FR" w:eastAsia="fr-FR"/>
              </w:rPr>
            </w:pPr>
            <w:r w:rsidRPr="00C70918">
              <w:rPr>
                <w:b/>
                <w:bCs/>
                <w:color w:val="000000"/>
                <w:lang w:val="fr-FR" w:eastAsia="fr-FR"/>
              </w:rPr>
              <w:t>Prestation</w:t>
            </w:r>
          </w:p>
        </w:tc>
        <w:tc>
          <w:tcPr>
            <w:tcW w:w="2514" w:type="pct"/>
            <w:tcBorders>
              <w:top w:val="single" w:sz="8" w:space="0" w:color="auto"/>
              <w:left w:val="nil"/>
              <w:bottom w:val="single" w:sz="8" w:space="0" w:color="auto"/>
              <w:right w:val="single" w:sz="8" w:space="0" w:color="000000"/>
            </w:tcBorders>
            <w:shd w:val="clear" w:color="auto" w:fill="auto"/>
            <w:noWrap/>
            <w:vAlign w:val="center"/>
            <w:hideMark/>
          </w:tcPr>
          <w:p w14:paraId="59013480" w14:textId="77777777" w:rsidR="00C70918" w:rsidRPr="00C70918" w:rsidRDefault="00C70918" w:rsidP="00C70918">
            <w:pPr>
              <w:suppressAutoHyphens w:val="0"/>
              <w:jc w:val="center"/>
              <w:rPr>
                <w:b/>
                <w:bCs/>
                <w:color w:val="000000"/>
                <w:lang w:val="fr-FR" w:eastAsia="fr-FR"/>
              </w:rPr>
            </w:pPr>
            <w:r w:rsidRPr="00C70918">
              <w:rPr>
                <w:b/>
                <w:bCs/>
                <w:color w:val="000000"/>
                <w:lang w:val="fr-FR" w:eastAsia="fr-FR"/>
              </w:rPr>
              <w:t>Description de la solution</w:t>
            </w:r>
          </w:p>
        </w:tc>
        <w:tc>
          <w:tcPr>
            <w:tcW w:w="420" w:type="pct"/>
            <w:tcBorders>
              <w:top w:val="single" w:sz="8" w:space="0" w:color="auto"/>
              <w:left w:val="nil"/>
              <w:bottom w:val="single" w:sz="8" w:space="0" w:color="auto"/>
              <w:right w:val="single" w:sz="8" w:space="0" w:color="auto"/>
            </w:tcBorders>
            <w:shd w:val="clear" w:color="auto" w:fill="auto"/>
            <w:vAlign w:val="center"/>
            <w:hideMark/>
          </w:tcPr>
          <w:p w14:paraId="1E47E539" w14:textId="77777777" w:rsidR="00C70918" w:rsidRPr="00C70918" w:rsidRDefault="00C70918" w:rsidP="00C70918">
            <w:pPr>
              <w:suppressAutoHyphens w:val="0"/>
              <w:jc w:val="center"/>
              <w:rPr>
                <w:b/>
                <w:bCs/>
                <w:color w:val="000000"/>
                <w:lang w:val="fr-FR" w:eastAsia="fr-FR"/>
              </w:rPr>
            </w:pPr>
            <w:r w:rsidRPr="00C70918">
              <w:rPr>
                <w:b/>
                <w:bCs/>
                <w:color w:val="000000"/>
                <w:lang w:val="fr-FR" w:eastAsia="fr-FR"/>
              </w:rPr>
              <w:t>Prix HT</w:t>
            </w:r>
          </w:p>
        </w:tc>
        <w:tc>
          <w:tcPr>
            <w:tcW w:w="420" w:type="pct"/>
            <w:tcBorders>
              <w:top w:val="single" w:sz="8" w:space="0" w:color="auto"/>
              <w:left w:val="nil"/>
              <w:bottom w:val="single" w:sz="8" w:space="0" w:color="auto"/>
              <w:right w:val="single" w:sz="8" w:space="0" w:color="auto"/>
            </w:tcBorders>
            <w:shd w:val="clear" w:color="auto" w:fill="auto"/>
            <w:vAlign w:val="center"/>
            <w:hideMark/>
          </w:tcPr>
          <w:p w14:paraId="47318390" w14:textId="77777777" w:rsidR="00C70918" w:rsidRPr="00C70918" w:rsidRDefault="00C70918" w:rsidP="00C70918">
            <w:pPr>
              <w:suppressAutoHyphens w:val="0"/>
              <w:jc w:val="center"/>
              <w:rPr>
                <w:b/>
                <w:bCs/>
                <w:color w:val="000000"/>
                <w:lang w:val="fr-FR" w:eastAsia="fr-FR"/>
              </w:rPr>
            </w:pPr>
            <w:r w:rsidRPr="00C70918">
              <w:rPr>
                <w:b/>
                <w:bCs/>
                <w:color w:val="000000"/>
                <w:lang w:val="fr-FR" w:eastAsia="fr-FR"/>
              </w:rPr>
              <w:t>Prix TTC</w:t>
            </w:r>
          </w:p>
        </w:tc>
      </w:tr>
      <w:tr w:rsidR="00C70918" w:rsidRPr="00CF6689" w14:paraId="51758859" w14:textId="77777777" w:rsidTr="00C70918">
        <w:trPr>
          <w:trHeight w:val="600"/>
        </w:trPr>
        <w:tc>
          <w:tcPr>
            <w:tcW w:w="70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49C0E09"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1</w:t>
            </w:r>
          </w:p>
        </w:tc>
        <w:tc>
          <w:tcPr>
            <w:tcW w:w="945" w:type="pct"/>
            <w:tcBorders>
              <w:top w:val="nil"/>
              <w:left w:val="nil"/>
              <w:bottom w:val="single" w:sz="4" w:space="0" w:color="auto"/>
              <w:right w:val="single" w:sz="8" w:space="0" w:color="auto"/>
            </w:tcBorders>
            <w:shd w:val="clear" w:color="auto" w:fill="auto"/>
            <w:vAlign w:val="bottom"/>
            <w:hideMark/>
          </w:tcPr>
          <w:p w14:paraId="31D356AC" w14:textId="77777777" w:rsidR="00C70918" w:rsidRPr="00C70918" w:rsidRDefault="00C70918" w:rsidP="00C70918">
            <w:pPr>
              <w:suppressAutoHyphens w:val="0"/>
              <w:rPr>
                <w:rFonts w:ascii="Calibri" w:hAnsi="Calibri"/>
                <w:color w:val="000000"/>
                <w:sz w:val="22"/>
                <w:szCs w:val="22"/>
                <w:lang w:val="fr-FR" w:eastAsia="fr-FR"/>
              </w:rPr>
            </w:pPr>
            <w:proofErr w:type="spellStart"/>
            <w:r w:rsidRPr="00C70918">
              <w:rPr>
                <w:rFonts w:ascii="Calibri" w:hAnsi="Calibri"/>
                <w:color w:val="000000"/>
                <w:sz w:val="22"/>
                <w:szCs w:val="22"/>
                <w:lang w:val="fr-FR" w:eastAsia="fr-FR"/>
              </w:rPr>
              <w:t>Préstockage</w:t>
            </w:r>
            <w:proofErr w:type="spellEnd"/>
            <w:r w:rsidRPr="00C70918">
              <w:rPr>
                <w:rFonts w:ascii="Calibri" w:hAnsi="Calibri"/>
                <w:color w:val="000000"/>
                <w:sz w:val="22"/>
                <w:szCs w:val="22"/>
                <w:lang w:val="fr-FR" w:eastAsia="fr-FR"/>
              </w:rPr>
              <w:t xml:space="preserve"> (si non inclus dans le coût des denrées)</w:t>
            </w:r>
          </w:p>
        </w:tc>
        <w:tc>
          <w:tcPr>
            <w:tcW w:w="2514" w:type="pct"/>
            <w:tcBorders>
              <w:top w:val="single" w:sz="8" w:space="0" w:color="auto"/>
              <w:left w:val="nil"/>
              <w:bottom w:val="single" w:sz="4" w:space="0" w:color="auto"/>
              <w:right w:val="single" w:sz="8" w:space="0" w:color="auto"/>
            </w:tcBorders>
            <w:shd w:val="clear" w:color="auto" w:fill="auto"/>
            <w:noWrap/>
            <w:vAlign w:val="bottom"/>
            <w:hideMark/>
          </w:tcPr>
          <w:p w14:paraId="13B0D170"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015F7E13"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47743DD9"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F6689" w14:paraId="43BDC61E" w14:textId="77777777" w:rsidTr="00C70918">
        <w:trPr>
          <w:trHeight w:val="915"/>
        </w:trPr>
        <w:tc>
          <w:tcPr>
            <w:tcW w:w="700" w:type="pct"/>
            <w:vMerge/>
            <w:tcBorders>
              <w:top w:val="nil"/>
              <w:left w:val="single" w:sz="8" w:space="0" w:color="auto"/>
              <w:bottom w:val="single" w:sz="8" w:space="0" w:color="000000"/>
              <w:right w:val="single" w:sz="8" w:space="0" w:color="auto"/>
            </w:tcBorders>
            <w:vAlign w:val="center"/>
            <w:hideMark/>
          </w:tcPr>
          <w:p w14:paraId="24FC8D75"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8" w:space="0" w:color="auto"/>
              <w:right w:val="single" w:sz="8" w:space="0" w:color="auto"/>
            </w:tcBorders>
            <w:shd w:val="clear" w:color="auto" w:fill="auto"/>
            <w:vAlign w:val="bottom"/>
            <w:hideMark/>
          </w:tcPr>
          <w:p w14:paraId="07CB9427"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Chargement / transport / déchargement à l'entrepôt HI Kananga (prix à la tonne)</w:t>
            </w:r>
          </w:p>
        </w:tc>
        <w:tc>
          <w:tcPr>
            <w:tcW w:w="2514" w:type="pct"/>
            <w:tcBorders>
              <w:top w:val="single" w:sz="4" w:space="0" w:color="auto"/>
              <w:left w:val="nil"/>
              <w:bottom w:val="single" w:sz="8" w:space="0" w:color="auto"/>
              <w:right w:val="single" w:sz="8" w:space="0" w:color="auto"/>
            </w:tcBorders>
            <w:shd w:val="clear" w:color="auto" w:fill="auto"/>
            <w:noWrap/>
            <w:vAlign w:val="bottom"/>
            <w:hideMark/>
          </w:tcPr>
          <w:p w14:paraId="27FF5D0F"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0AA1C778"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7B6DF0DA"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F6689" w14:paraId="0CFF6C40" w14:textId="77777777" w:rsidTr="00C70918">
        <w:trPr>
          <w:trHeight w:val="600"/>
        </w:trPr>
        <w:tc>
          <w:tcPr>
            <w:tcW w:w="70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2664E87"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2</w:t>
            </w:r>
          </w:p>
        </w:tc>
        <w:tc>
          <w:tcPr>
            <w:tcW w:w="945" w:type="pct"/>
            <w:tcBorders>
              <w:top w:val="nil"/>
              <w:left w:val="nil"/>
              <w:bottom w:val="single" w:sz="4" w:space="0" w:color="auto"/>
              <w:right w:val="single" w:sz="8" w:space="0" w:color="auto"/>
            </w:tcBorders>
            <w:shd w:val="clear" w:color="auto" w:fill="auto"/>
            <w:vAlign w:val="bottom"/>
            <w:hideMark/>
          </w:tcPr>
          <w:p w14:paraId="09DF84E3" w14:textId="77777777" w:rsidR="00C70918" w:rsidRPr="00C70918" w:rsidRDefault="00C70918" w:rsidP="00C70918">
            <w:pPr>
              <w:suppressAutoHyphens w:val="0"/>
              <w:rPr>
                <w:rFonts w:ascii="Calibri" w:hAnsi="Calibri"/>
                <w:color w:val="000000"/>
                <w:sz w:val="22"/>
                <w:szCs w:val="22"/>
                <w:lang w:val="fr-FR" w:eastAsia="fr-FR"/>
              </w:rPr>
            </w:pPr>
            <w:proofErr w:type="spellStart"/>
            <w:r w:rsidRPr="00C70918">
              <w:rPr>
                <w:rFonts w:ascii="Calibri" w:hAnsi="Calibri"/>
                <w:color w:val="000000"/>
                <w:sz w:val="22"/>
                <w:szCs w:val="22"/>
                <w:lang w:val="fr-FR" w:eastAsia="fr-FR"/>
              </w:rPr>
              <w:t>Préstockage</w:t>
            </w:r>
            <w:proofErr w:type="spellEnd"/>
            <w:r w:rsidRPr="00C70918">
              <w:rPr>
                <w:rFonts w:ascii="Calibri" w:hAnsi="Calibri"/>
                <w:color w:val="000000"/>
                <w:sz w:val="22"/>
                <w:szCs w:val="22"/>
                <w:lang w:val="fr-FR" w:eastAsia="fr-FR"/>
              </w:rPr>
              <w:t xml:space="preserve"> (si non inclus dans le coût des denrées)</w:t>
            </w:r>
          </w:p>
        </w:tc>
        <w:tc>
          <w:tcPr>
            <w:tcW w:w="2514" w:type="pct"/>
            <w:tcBorders>
              <w:top w:val="single" w:sz="8" w:space="0" w:color="auto"/>
              <w:left w:val="nil"/>
              <w:bottom w:val="single" w:sz="4" w:space="0" w:color="auto"/>
              <w:right w:val="single" w:sz="8" w:space="0" w:color="auto"/>
            </w:tcBorders>
            <w:shd w:val="clear" w:color="auto" w:fill="auto"/>
            <w:noWrap/>
            <w:vAlign w:val="bottom"/>
            <w:hideMark/>
          </w:tcPr>
          <w:p w14:paraId="5EF9A4E5"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2A37DA62"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3BC19860"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F6689" w14:paraId="228A0C68" w14:textId="77777777" w:rsidTr="00C70918">
        <w:trPr>
          <w:trHeight w:val="915"/>
        </w:trPr>
        <w:tc>
          <w:tcPr>
            <w:tcW w:w="700" w:type="pct"/>
            <w:vMerge/>
            <w:tcBorders>
              <w:top w:val="nil"/>
              <w:left w:val="single" w:sz="8" w:space="0" w:color="auto"/>
              <w:bottom w:val="single" w:sz="8" w:space="0" w:color="000000"/>
              <w:right w:val="single" w:sz="8" w:space="0" w:color="auto"/>
            </w:tcBorders>
            <w:vAlign w:val="center"/>
            <w:hideMark/>
          </w:tcPr>
          <w:p w14:paraId="3DE890C4"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8" w:space="0" w:color="auto"/>
              <w:right w:val="single" w:sz="8" w:space="0" w:color="auto"/>
            </w:tcBorders>
            <w:shd w:val="clear" w:color="auto" w:fill="auto"/>
            <w:vAlign w:val="bottom"/>
            <w:hideMark/>
          </w:tcPr>
          <w:p w14:paraId="1E068DEA"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Chargement / transport / déchargement à l'entrepôt HI Kananga (prix à la tonne)</w:t>
            </w:r>
          </w:p>
        </w:tc>
        <w:tc>
          <w:tcPr>
            <w:tcW w:w="2514" w:type="pct"/>
            <w:tcBorders>
              <w:top w:val="single" w:sz="4" w:space="0" w:color="auto"/>
              <w:left w:val="nil"/>
              <w:bottom w:val="single" w:sz="8" w:space="0" w:color="auto"/>
              <w:right w:val="single" w:sz="8" w:space="0" w:color="auto"/>
            </w:tcBorders>
            <w:shd w:val="clear" w:color="auto" w:fill="auto"/>
            <w:noWrap/>
            <w:vAlign w:val="bottom"/>
            <w:hideMark/>
          </w:tcPr>
          <w:p w14:paraId="7C7F1442"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32392868"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55CFDE25"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F6689" w14:paraId="2717E498" w14:textId="77777777" w:rsidTr="00C70918">
        <w:trPr>
          <w:trHeight w:val="600"/>
        </w:trPr>
        <w:tc>
          <w:tcPr>
            <w:tcW w:w="70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50AB8E4"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3</w:t>
            </w:r>
          </w:p>
        </w:tc>
        <w:tc>
          <w:tcPr>
            <w:tcW w:w="945" w:type="pct"/>
            <w:tcBorders>
              <w:top w:val="nil"/>
              <w:left w:val="nil"/>
              <w:bottom w:val="single" w:sz="4" w:space="0" w:color="auto"/>
              <w:right w:val="single" w:sz="8" w:space="0" w:color="auto"/>
            </w:tcBorders>
            <w:shd w:val="clear" w:color="auto" w:fill="auto"/>
            <w:vAlign w:val="bottom"/>
            <w:hideMark/>
          </w:tcPr>
          <w:p w14:paraId="2763C4C4" w14:textId="77777777" w:rsidR="00C70918" w:rsidRPr="00C70918" w:rsidRDefault="00C70918" w:rsidP="00C70918">
            <w:pPr>
              <w:suppressAutoHyphens w:val="0"/>
              <w:rPr>
                <w:rFonts w:ascii="Calibri" w:hAnsi="Calibri"/>
                <w:color w:val="000000"/>
                <w:sz w:val="22"/>
                <w:szCs w:val="22"/>
                <w:lang w:val="fr-FR" w:eastAsia="fr-FR"/>
              </w:rPr>
            </w:pPr>
            <w:proofErr w:type="spellStart"/>
            <w:r w:rsidRPr="00C70918">
              <w:rPr>
                <w:rFonts w:ascii="Calibri" w:hAnsi="Calibri"/>
                <w:color w:val="000000"/>
                <w:sz w:val="22"/>
                <w:szCs w:val="22"/>
                <w:lang w:val="fr-FR" w:eastAsia="fr-FR"/>
              </w:rPr>
              <w:t>Préstockage</w:t>
            </w:r>
            <w:proofErr w:type="spellEnd"/>
            <w:r w:rsidRPr="00C70918">
              <w:rPr>
                <w:rFonts w:ascii="Calibri" w:hAnsi="Calibri"/>
                <w:color w:val="000000"/>
                <w:sz w:val="22"/>
                <w:szCs w:val="22"/>
                <w:lang w:val="fr-FR" w:eastAsia="fr-FR"/>
              </w:rPr>
              <w:t xml:space="preserve"> (si non inclus dans le coût des denrées)</w:t>
            </w:r>
          </w:p>
        </w:tc>
        <w:tc>
          <w:tcPr>
            <w:tcW w:w="2514" w:type="pct"/>
            <w:tcBorders>
              <w:top w:val="single" w:sz="8" w:space="0" w:color="auto"/>
              <w:left w:val="nil"/>
              <w:bottom w:val="single" w:sz="4" w:space="0" w:color="auto"/>
              <w:right w:val="single" w:sz="8" w:space="0" w:color="auto"/>
            </w:tcBorders>
            <w:shd w:val="clear" w:color="auto" w:fill="auto"/>
            <w:noWrap/>
            <w:vAlign w:val="bottom"/>
            <w:hideMark/>
          </w:tcPr>
          <w:p w14:paraId="3980670C"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0DFE1B04"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685F3241"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F6689" w14:paraId="389B3504" w14:textId="77777777" w:rsidTr="00C70918">
        <w:trPr>
          <w:trHeight w:val="915"/>
        </w:trPr>
        <w:tc>
          <w:tcPr>
            <w:tcW w:w="700" w:type="pct"/>
            <w:vMerge/>
            <w:tcBorders>
              <w:top w:val="nil"/>
              <w:left w:val="single" w:sz="8" w:space="0" w:color="auto"/>
              <w:bottom w:val="single" w:sz="8" w:space="0" w:color="000000"/>
              <w:right w:val="single" w:sz="8" w:space="0" w:color="auto"/>
            </w:tcBorders>
            <w:vAlign w:val="center"/>
            <w:hideMark/>
          </w:tcPr>
          <w:p w14:paraId="5AA97428"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8" w:space="0" w:color="auto"/>
              <w:right w:val="single" w:sz="8" w:space="0" w:color="auto"/>
            </w:tcBorders>
            <w:shd w:val="clear" w:color="auto" w:fill="auto"/>
            <w:vAlign w:val="bottom"/>
            <w:hideMark/>
          </w:tcPr>
          <w:p w14:paraId="31DA13AD"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Chargement / transport / déchargement à l'entrepôt HI Kananga (prix à la tonne)</w:t>
            </w:r>
          </w:p>
        </w:tc>
        <w:tc>
          <w:tcPr>
            <w:tcW w:w="2514" w:type="pct"/>
            <w:tcBorders>
              <w:top w:val="single" w:sz="4" w:space="0" w:color="auto"/>
              <w:left w:val="nil"/>
              <w:bottom w:val="single" w:sz="8" w:space="0" w:color="auto"/>
              <w:right w:val="single" w:sz="8" w:space="0" w:color="auto"/>
            </w:tcBorders>
            <w:shd w:val="clear" w:color="auto" w:fill="auto"/>
            <w:noWrap/>
            <w:vAlign w:val="bottom"/>
            <w:hideMark/>
          </w:tcPr>
          <w:p w14:paraId="163191F7"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06B97A77"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149BD085"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F6689" w14:paraId="08A9859B" w14:textId="77777777" w:rsidTr="00C70918">
        <w:trPr>
          <w:trHeight w:val="600"/>
        </w:trPr>
        <w:tc>
          <w:tcPr>
            <w:tcW w:w="70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54DA4DC"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4</w:t>
            </w:r>
          </w:p>
        </w:tc>
        <w:tc>
          <w:tcPr>
            <w:tcW w:w="945" w:type="pct"/>
            <w:tcBorders>
              <w:top w:val="nil"/>
              <w:left w:val="nil"/>
              <w:bottom w:val="single" w:sz="4" w:space="0" w:color="auto"/>
              <w:right w:val="single" w:sz="8" w:space="0" w:color="auto"/>
            </w:tcBorders>
            <w:shd w:val="clear" w:color="auto" w:fill="auto"/>
            <w:vAlign w:val="bottom"/>
            <w:hideMark/>
          </w:tcPr>
          <w:p w14:paraId="7EBA4D8E" w14:textId="77777777" w:rsidR="00C70918" w:rsidRPr="00C70918" w:rsidRDefault="00C70918" w:rsidP="00C70918">
            <w:pPr>
              <w:suppressAutoHyphens w:val="0"/>
              <w:rPr>
                <w:rFonts w:ascii="Calibri" w:hAnsi="Calibri"/>
                <w:color w:val="000000"/>
                <w:sz w:val="22"/>
                <w:szCs w:val="22"/>
                <w:lang w:val="fr-FR" w:eastAsia="fr-FR"/>
              </w:rPr>
            </w:pPr>
            <w:proofErr w:type="spellStart"/>
            <w:r w:rsidRPr="00C70918">
              <w:rPr>
                <w:rFonts w:ascii="Calibri" w:hAnsi="Calibri"/>
                <w:color w:val="000000"/>
                <w:sz w:val="22"/>
                <w:szCs w:val="22"/>
                <w:lang w:val="fr-FR" w:eastAsia="fr-FR"/>
              </w:rPr>
              <w:t>Préstockage</w:t>
            </w:r>
            <w:proofErr w:type="spellEnd"/>
            <w:r w:rsidRPr="00C70918">
              <w:rPr>
                <w:rFonts w:ascii="Calibri" w:hAnsi="Calibri"/>
                <w:color w:val="000000"/>
                <w:sz w:val="22"/>
                <w:szCs w:val="22"/>
                <w:lang w:val="fr-FR" w:eastAsia="fr-FR"/>
              </w:rPr>
              <w:t xml:space="preserve"> (si non inclus dans le coût des denrées)</w:t>
            </w:r>
          </w:p>
        </w:tc>
        <w:tc>
          <w:tcPr>
            <w:tcW w:w="2514" w:type="pct"/>
            <w:tcBorders>
              <w:top w:val="single" w:sz="8" w:space="0" w:color="auto"/>
              <w:left w:val="nil"/>
              <w:bottom w:val="single" w:sz="4" w:space="0" w:color="auto"/>
              <w:right w:val="single" w:sz="8" w:space="0" w:color="auto"/>
            </w:tcBorders>
            <w:shd w:val="clear" w:color="auto" w:fill="auto"/>
            <w:noWrap/>
            <w:vAlign w:val="bottom"/>
            <w:hideMark/>
          </w:tcPr>
          <w:p w14:paraId="4C3E4549"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0BF4CF60"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4" w:space="0" w:color="auto"/>
              <w:right w:val="single" w:sz="8" w:space="0" w:color="auto"/>
            </w:tcBorders>
            <w:shd w:val="clear" w:color="auto" w:fill="auto"/>
            <w:noWrap/>
            <w:vAlign w:val="bottom"/>
            <w:hideMark/>
          </w:tcPr>
          <w:p w14:paraId="49C43EC9"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r w:rsidR="00C70918" w:rsidRPr="00CF6689" w14:paraId="159A6D49" w14:textId="77777777" w:rsidTr="00C70918">
        <w:trPr>
          <w:trHeight w:val="915"/>
        </w:trPr>
        <w:tc>
          <w:tcPr>
            <w:tcW w:w="700" w:type="pct"/>
            <w:vMerge/>
            <w:tcBorders>
              <w:top w:val="nil"/>
              <w:left w:val="single" w:sz="8" w:space="0" w:color="auto"/>
              <w:bottom w:val="single" w:sz="8" w:space="0" w:color="000000"/>
              <w:right w:val="single" w:sz="8" w:space="0" w:color="auto"/>
            </w:tcBorders>
            <w:vAlign w:val="center"/>
            <w:hideMark/>
          </w:tcPr>
          <w:p w14:paraId="6A7743F4" w14:textId="77777777" w:rsidR="00C70918" w:rsidRPr="00C70918" w:rsidRDefault="00C70918" w:rsidP="00C70918">
            <w:pPr>
              <w:suppressAutoHyphens w:val="0"/>
              <w:rPr>
                <w:rFonts w:ascii="Calibri" w:hAnsi="Calibri"/>
                <w:color w:val="000000"/>
                <w:sz w:val="22"/>
                <w:szCs w:val="22"/>
                <w:lang w:val="fr-FR" w:eastAsia="fr-FR"/>
              </w:rPr>
            </w:pPr>
          </w:p>
        </w:tc>
        <w:tc>
          <w:tcPr>
            <w:tcW w:w="945" w:type="pct"/>
            <w:tcBorders>
              <w:top w:val="nil"/>
              <w:left w:val="nil"/>
              <w:bottom w:val="single" w:sz="8" w:space="0" w:color="auto"/>
              <w:right w:val="single" w:sz="8" w:space="0" w:color="auto"/>
            </w:tcBorders>
            <w:shd w:val="clear" w:color="auto" w:fill="auto"/>
            <w:vAlign w:val="bottom"/>
            <w:hideMark/>
          </w:tcPr>
          <w:p w14:paraId="7C76CDC4"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xml:space="preserve">Chargement / transport / déchargement à l'entrepôt HI </w:t>
            </w:r>
            <w:r w:rsidRPr="00C70918">
              <w:rPr>
                <w:rFonts w:ascii="Calibri" w:hAnsi="Calibri"/>
                <w:color w:val="000000"/>
                <w:sz w:val="22"/>
                <w:szCs w:val="22"/>
                <w:lang w:val="fr-FR" w:eastAsia="fr-FR"/>
              </w:rPr>
              <w:lastRenderedPageBreak/>
              <w:t>Kananga (prix à la tonne)</w:t>
            </w:r>
          </w:p>
        </w:tc>
        <w:tc>
          <w:tcPr>
            <w:tcW w:w="2514" w:type="pct"/>
            <w:tcBorders>
              <w:top w:val="single" w:sz="4" w:space="0" w:color="auto"/>
              <w:left w:val="nil"/>
              <w:bottom w:val="single" w:sz="8" w:space="0" w:color="auto"/>
              <w:right w:val="single" w:sz="8" w:space="0" w:color="auto"/>
            </w:tcBorders>
            <w:shd w:val="clear" w:color="auto" w:fill="auto"/>
            <w:noWrap/>
            <w:vAlign w:val="bottom"/>
            <w:hideMark/>
          </w:tcPr>
          <w:p w14:paraId="74C0C825" w14:textId="77777777" w:rsidR="00C70918" w:rsidRPr="00C70918" w:rsidRDefault="00C70918" w:rsidP="00C70918">
            <w:pPr>
              <w:suppressAutoHyphens w:val="0"/>
              <w:jc w:val="center"/>
              <w:rPr>
                <w:rFonts w:ascii="Calibri" w:hAnsi="Calibri"/>
                <w:color w:val="000000"/>
                <w:sz w:val="22"/>
                <w:szCs w:val="22"/>
                <w:lang w:val="fr-FR" w:eastAsia="fr-FR"/>
              </w:rPr>
            </w:pPr>
            <w:r w:rsidRPr="00C70918">
              <w:rPr>
                <w:rFonts w:ascii="Calibri" w:hAnsi="Calibri"/>
                <w:color w:val="000000"/>
                <w:sz w:val="22"/>
                <w:szCs w:val="22"/>
                <w:lang w:val="fr-FR" w:eastAsia="fr-FR"/>
              </w:rPr>
              <w:lastRenderedPageBreak/>
              <w:t> </w:t>
            </w:r>
          </w:p>
        </w:tc>
        <w:tc>
          <w:tcPr>
            <w:tcW w:w="420" w:type="pct"/>
            <w:tcBorders>
              <w:top w:val="nil"/>
              <w:left w:val="nil"/>
              <w:bottom w:val="single" w:sz="8" w:space="0" w:color="auto"/>
              <w:right w:val="single" w:sz="8" w:space="0" w:color="auto"/>
            </w:tcBorders>
            <w:shd w:val="clear" w:color="auto" w:fill="auto"/>
            <w:noWrap/>
            <w:vAlign w:val="bottom"/>
            <w:hideMark/>
          </w:tcPr>
          <w:p w14:paraId="22CB1BAB"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c>
          <w:tcPr>
            <w:tcW w:w="420" w:type="pct"/>
            <w:tcBorders>
              <w:top w:val="nil"/>
              <w:left w:val="nil"/>
              <w:bottom w:val="single" w:sz="8" w:space="0" w:color="auto"/>
              <w:right w:val="single" w:sz="8" w:space="0" w:color="auto"/>
            </w:tcBorders>
            <w:shd w:val="clear" w:color="auto" w:fill="auto"/>
            <w:noWrap/>
            <w:vAlign w:val="bottom"/>
            <w:hideMark/>
          </w:tcPr>
          <w:p w14:paraId="64F13C12" w14:textId="77777777" w:rsidR="00C70918" w:rsidRPr="00C70918" w:rsidRDefault="00C70918" w:rsidP="00C70918">
            <w:pPr>
              <w:suppressAutoHyphens w:val="0"/>
              <w:rPr>
                <w:rFonts w:ascii="Calibri" w:hAnsi="Calibri"/>
                <w:color w:val="000000"/>
                <w:sz w:val="22"/>
                <w:szCs w:val="22"/>
                <w:lang w:val="fr-FR" w:eastAsia="fr-FR"/>
              </w:rPr>
            </w:pPr>
            <w:r w:rsidRPr="00C70918">
              <w:rPr>
                <w:rFonts w:ascii="Calibri" w:hAnsi="Calibri"/>
                <w:color w:val="000000"/>
                <w:sz w:val="22"/>
                <w:szCs w:val="22"/>
                <w:lang w:val="fr-FR" w:eastAsia="fr-FR"/>
              </w:rPr>
              <w:t> </w:t>
            </w:r>
          </w:p>
        </w:tc>
      </w:tr>
    </w:tbl>
    <w:p w14:paraId="727EAD07" w14:textId="77777777" w:rsidR="00C70918" w:rsidRDefault="00C70918">
      <w:pPr>
        <w:suppressAutoHyphens w:val="0"/>
        <w:rPr>
          <w:b/>
          <w:bCs/>
          <w:color w:val="000000"/>
          <w:u w:val="single"/>
          <w:lang w:val="fr-FR" w:eastAsia="fr-FR"/>
        </w:rPr>
      </w:pPr>
      <w:r>
        <w:rPr>
          <w:b/>
          <w:bCs/>
          <w:color w:val="000000"/>
          <w:u w:val="single"/>
          <w:lang w:val="fr-FR" w:eastAsia="fr-FR"/>
        </w:rPr>
        <w:lastRenderedPageBreak/>
        <w:br w:type="page"/>
      </w:r>
    </w:p>
    <w:p w14:paraId="6C582273" w14:textId="77777777" w:rsidR="00C70918" w:rsidRPr="00C70918" w:rsidRDefault="00C70918" w:rsidP="00C70918">
      <w:pPr>
        <w:suppressAutoHyphens w:val="0"/>
        <w:ind w:hanging="993"/>
        <w:rPr>
          <w:b/>
          <w:bCs/>
          <w:color w:val="000000"/>
          <w:u w:val="single"/>
          <w:lang w:val="fr-FR" w:eastAsia="fr-FR"/>
        </w:rPr>
      </w:pPr>
    </w:p>
    <w:p w14:paraId="540BD33E" w14:textId="0C50A7DC" w:rsidR="003F2172" w:rsidRDefault="0020230F" w:rsidP="00206B27">
      <w:pPr>
        <w:pStyle w:val="Titre1"/>
        <w:spacing w:before="0" w:after="0"/>
        <w:rPr>
          <w:lang w:val="fr-FR"/>
        </w:rPr>
      </w:pPr>
      <w:bookmarkStart w:id="139" w:name="_Toc486409577"/>
      <w:r>
        <w:rPr>
          <w:lang w:val="fr-FR"/>
        </w:rPr>
        <w:t xml:space="preserve">Annexe </w:t>
      </w:r>
      <w:r w:rsidR="00F324F2">
        <w:rPr>
          <w:lang w:val="fr-FR"/>
        </w:rPr>
        <w:t>E</w:t>
      </w:r>
      <w:r w:rsidR="003F2172">
        <w:rPr>
          <w:lang w:val="fr-FR"/>
        </w:rPr>
        <w:t xml:space="preserve">: </w:t>
      </w:r>
      <w:r w:rsidR="00E22ED6">
        <w:rPr>
          <w:lang w:val="fr-FR"/>
        </w:rPr>
        <w:br/>
      </w:r>
      <w:r w:rsidR="003F2172">
        <w:rPr>
          <w:lang w:val="fr-FR"/>
        </w:rPr>
        <w:t>BONNES PRATIQUES COMMERCIALES</w:t>
      </w:r>
      <w:r w:rsidR="00206B27">
        <w:rPr>
          <w:lang w:val="fr-FR"/>
        </w:rPr>
        <w:t xml:space="preserve"> </w:t>
      </w:r>
      <w:r w:rsidR="004F77C5">
        <w:rPr>
          <w:lang w:val="fr-FR"/>
        </w:rPr>
        <w:t>D’Handicap</w:t>
      </w:r>
      <w:r w:rsidR="00EC25BD">
        <w:rPr>
          <w:lang w:val="fr-FR"/>
        </w:rPr>
        <w:t xml:space="preserve"> International</w:t>
      </w:r>
      <w:bookmarkEnd w:id="139"/>
    </w:p>
    <w:p w14:paraId="64B3C5E4" w14:textId="77777777" w:rsidR="003F2172" w:rsidRDefault="003F2172">
      <w:pPr>
        <w:jc w:val="both"/>
        <w:rPr>
          <w:lang w:val="fr-FR"/>
        </w:rPr>
      </w:pPr>
    </w:p>
    <w:p w14:paraId="5FBBA9E5" w14:textId="77777777" w:rsidR="008F2E83" w:rsidRDefault="008F2E83">
      <w:pPr>
        <w:jc w:val="both"/>
        <w:rPr>
          <w:lang w:val="fr-FR"/>
        </w:rPr>
      </w:pPr>
    </w:p>
    <w:p w14:paraId="3D71AFE0" w14:textId="77777777" w:rsidR="008F2E83" w:rsidRDefault="008F2E83">
      <w:pPr>
        <w:jc w:val="both"/>
        <w:rPr>
          <w:lang w:val="fr-FR"/>
        </w:rPr>
      </w:pPr>
    </w:p>
    <w:p w14:paraId="79C1F51B" w14:textId="511720CC" w:rsidR="00F92FBE" w:rsidRDefault="008B5944" w:rsidP="00D92AF9">
      <w:pPr>
        <w:tabs>
          <w:tab w:val="left" w:pos="426"/>
        </w:tabs>
        <w:rPr>
          <w:lang w:val="fr-FR"/>
        </w:rPr>
      </w:pPr>
      <w:r>
        <w:rPr>
          <w:lang w:val="fr-FR"/>
        </w:rPr>
        <w:t>A REMPLIR PAR L</w:t>
      </w:r>
      <w:r w:rsidR="00D92AF9">
        <w:rPr>
          <w:lang w:val="fr-FR"/>
        </w:rPr>
        <w:t>’ENTREPRISE DEPOSANT UNE OFFRE</w:t>
      </w:r>
    </w:p>
    <w:p w14:paraId="40A3E7CD" w14:textId="77777777" w:rsidR="003B6945" w:rsidRDefault="003B6945" w:rsidP="00D92AF9">
      <w:pPr>
        <w:tabs>
          <w:tab w:val="left" w:pos="426"/>
        </w:tabs>
        <w:rPr>
          <w:lang w:val="fr-FR"/>
        </w:rPr>
      </w:pPr>
    </w:p>
    <w:p w14:paraId="6B007225" w14:textId="77777777" w:rsidR="003B6945" w:rsidRDefault="003B6945" w:rsidP="00D92AF9">
      <w:pPr>
        <w:tabs>
          <w:tab w:val="left" w:pos="426"/>
        </w:tabs>
        <w:rPr>
          <w:lang w:val="fr-FR"/>
        </w:rPr>
      </w:pPr>
    </w:p>
    <w:p w14:paraId="50340E0A" w14:textId="77777777" w:rsidR="00484BF8" w:rsidRPr="001B0DE5" w:rsidRDefault="00484BF8" w:rsidP="00484BF8">
      <w:pPr>
        <w:pStyle w:val="Titre6"/>
        <w:numPr>
          <w:ilvl w:val="5"/>
          <w:numId w:val="10"/>
        </w:numPr>
        <w:jc w:val="both"/>
        <w:rPr>
          <w:rFonts w:ascii="Calibri" w:hAnsi="Calibri"/>
          <w:lang w:val="fr-FR"/>
        </w:rPr>
      </w:pPr>
      <w:r w:rsidRPr="001B0DE5">
        <w:rPr>
          <w:rFonts w:ascii="Calibri" w:hAnsi="Calibri"/>
          <w:lang w:val="fr-FR"/>
        </w:rPr>
        <w:t>Préambule</w:t>
      </w:r>
    </w:p>
    <w:p w14:paraId="780B86D9" w14:textId="77777777" w:rsidR="00484BF8" w:rsidRDefault="00484BF8" w:rsidP="00484BF8">
      <w:pPr>
        <w:pStyle w:val="En-tte"/>
        <w:jc w:val="both"/>
        <w:rPr>
          <w:lang w:val="fr-FR"/>
        </w:rPr>
      </w:pPr>
    </w:p>
    <w:p w14:paraId="6D411E47" w14:textId="77777777" w:rsidR="00484BF8" w:rsidRPr="001B0DE5" w:rsidRDefault="00484BF8" w:rsidP="00484BF8">
      <w:pPr>
        <w:jc w:val="both"/>
        <w:rPr>
          <w:rFonts w:ascii="Calibri" w:hAnsi="Calibri"/>
          <w:color w:val="000000"/>
          <w:lang w:val="fr-FR"/>
        </w:rPr>
      </w:pPr>
      <w:r w:rsidRPr="001B0DE5">
        <w:rPr>
          <w:rStyle w:val="lev"/>
          <w:rFonts w:ascii="Calibri" w:hAnsi="Calibri"/>
          <w:color w:val="000000"/>
          <w:lang w:val="fr-FR"/>
        </w:rPr>
        <w:t>Handicap International</w:t>
      </w:r>
      <w:r w:rsidRPr="001B0DE5">
        <w:rPr>
          <w:rFonts w:ascii="Calibri" w:hAnsi="Calibri"/>
          <w:color w:val="000000"/>
          <w:lang w:val="fr-FR"/>
        </w:rPr>
        <w:t xml:space="preserve"> est une organisation de solidarité internationale indépendante et impartiale. Créée </w:t>
      </w:r>
      <w:r>
        <w:rPr>
          <w:rFonts w:ascii="Calibri" w:hAnsi="Calibri"/>
          <w:color w:val="000000"/>
          <w:lang w:val="fr-FR"/>
        </w:rPr>
        <w:t>en 1982 et présente dans plus de 60 pays dans le monde</w:t>
      </w:r>
      <w:r w:rsidRPr="001B0DE5">
        <w:rPr>
          <w:rFonts w:ascii="Calibri" w:hAnsi="Calibri"/>
          <w:color w:val="000000"/>
          <w:lang w:val="fr-FR"/>
        </w:rPr>
        <w:t xml:space="preserve">, elle intervient dans les situations de pauvreté et d'exclusion, de conflits et de catastrophes. Œuvrant aux côtés des personnes handicapées et des populations vulnérables, elle agit et témoigne, pour répondre à leurs besoins essentiels, pour améliorer leurs conditions de vie et promouvoir le respect de leur dignité et de leurs droits fondamentaux </w:t>
      </w:r>
    </w:p>
    <w:p w14:paraId="763375E9" w14:textId="77777777" w:rsidR="00484BF8" w:rsidRDefault="00484BF8" w:rsidP="00484BF8">
      <w:pPr>
        <w:ind w:left="720"/>
        <w:jc w:val="both"/>
        <w:rPr>
          <w:lang w:val="fr-FR"/>
        </w:rPr>
      </w:pPr>
    </w:p>
    <w:p w14:paraId="2F3F700B" w14:textId="77777777" w:rsidR="00484BF8" w:rsidRDefault="00484BF8" w:rsidP="00484BF8">
      <w:pPr>
        <w:ind w:left="720"/>
        <w:jc w:val="both"/>
        <w:rPr>
          <w:lang w:val="fr-FR"/>
        </w:rPr>
      </w:pPr>
    </w:p>
    <w:p w14:paraId="2FBA2E56" w14:textId="77777777" w:rsidR="00484BF8" w:rsidRPr="001B0DE5" w:rsidRDefault="00484BF8" w:rsidP="00484BF8">
      <w:pPr>
        <w:pBdr>
          <w:top w:val="single" w:sz="4" w:space="1" w:color="000000"/>
          <w:left w:val="single" w:sz="4" w:space="4" w:color="000000"/>
          <w:bottom w:val="single" w:sz="4" w:space="1" w:color="000000"/>
          <w:right w:val="single" w:sz="4" w:space="4" w:color="000000"/>
        </w:pBdr>
        <w:jc w:val="both"/>
        <w:rPr>
          <w:rFonts w:ascii="Calibri" w:hAnsi="Calibri"/>
          <w:b/>
          <w:bCs/>
          <w:lang w:val="fr-FR"/>
        </w:rPr>
      </w:pPr>
      <w:r w:rsidRPr="001B0DE5">
        <w:rPr>
          <w:rFonts w:ascii="Calibri" w:hAnsi="Calibri"/>
          <w:b/>
          <w:bCs/>
          <w:lang w:val="fr-FR"/>
        </w:rPr>
        <w:t>Les Règles de Bonnes Pratiques Commerciales constituent une base pour toute relation de travail entre Handicap International et ses fournisseurs.</w:t>
      </w:r>
    </w:p>
    <w:p w14:paraId="14907901" w14:textId="77777777" w:rsidR="00484BF8" w:rsidRPr="001B0DE5" w:rsidRDefault="00484BF8" w:rsidP="00484BF8">
      <w:pPr>
        <w:pBdr>
          <w:top w:val="single" w:sz="4" w:space="1" w:color="000000"/>
          <w:left w:val="single" w:sz="4" w:space="4" w:color="000000"/>
          <w:bottom w:val="single" w:sz="4" w:space="1" w:color="000000"/>
          <w:right w:val="single" w:sz="4" w:space="4" w:color="000000"/>
        </w:pBdr>
        <w:jc w:val="both"/>
        <w:rPr>
          <w:rFonts w:ascii="Calibri" w:hAnsi="Calibri"/>
          <w:b/>
          <w:bCs/>
          <w:lang w:val="fr-FR"/>
        </w:rPr>
      </w:pPr>
    </w:p>
    <w:p w14:paraId="057ED417" w14:textId="77777777" w:rsidR="00484BF8" w:rsidRPr="001B0DE5" w:rsidRDefault="00484BF8" w:rsidP="00484BF8">
      <w:pPr>
        <w:pBdr>
          <w:top w:val="single" w:sz="4" w:space="1" w:color="000000"/>
          <w:left w:val="single" w:sz="4" w:space="4" w:color="000000"/>
          <w:bottom w:val="single" w:sz="4" w:space="1" w:color="000000"/>
          <w:right w:val="single" w:sz="4" w:space="4" w:color="000000"/>
        </w:pBdr>
        <w:jc w:val="both"/>
        <w:rPr>
          <w:rFonts w:ascii="Calibri" w:hAnsi="Calibri"/>
          <w:b/>
          <w:bCs/>
          <w:lang w:val="fr-FR"/>
        </w:rPr>
      </w:pPr>
      <w:r w:rsidRPr="001B0DE5">
        <w:rPr>
          <w:rFonts w:ascii="Calibri" w:hAnsi="Calibri"/>
          <w:b/>
          <w:bCs/>
          <w:lang w:val="fr-FR"/>
        </w:rPr>
        <w:t>Il s’agit de règles générales valables à moins que des conditions particulières soient mentionnées dans le contrat. En cas de termes contradictoires entre les documents, les conditions du contrat ou du dossier d’appel d’offres prévaudront sur ces Règles de Bonnes Pratiques Commerciales.</w:t>
      </w:r>
    </w:p>
    <w:p w14:paraId="6D9B16B9" w14:textId="77777777" w:rsidR="00484BF8" w:rsidRDefault="00484BF8" w:rsidP="00484BF8">
      <w:pPr>
        <w:jc w:val="both"/>
        <w:rPr>
          <w:sz w:val="28"/>
          <w:lang w:val="fr-FR"/>
        </w:rPr>
      </w:pPr>
    </w:p>
    <w:p w14:paraId="71C3A307" w14:textId="77777777" w:rsidR="00484BF8" w:rsidRDefault="00484BF8" w:rsidP="00484BF8">
      <w:pPr>
        <w:jc w:val="both"/>
        <w:rPr>
          <w:sz w:val="28"/>
          <w:lang w:val="fr-FR"/>
        </w:rPr>
      </w:pPr>
    </w:p>
    <w:p w14:paraId="79522C11" w14:textId="77777777" w:rsidR="00484BF8" w:rsidRPr="001B0DE5" w:rsidRDefault="00484BF8" w:rsidP="00484BF8">
      <w:pPr>
        <w:pStyle w:val="Titre6"/>
        <w:numPr>
          <w:ilvl w:val="5"/>
          <w:numId w:val="10"/>
        </w:numPr>
        <w:jc w:val="both"/>
        <w:rPr>
          <w:rFonts w:ascii="Calibri" w:hAnsi="Calibri"/>
          <w:lang w:val="fr-FR"/>
        </w:rPr>
      </w:pPr>
      <w:r w:rsidRPr="001B0DE5">
        <w:rPr>
          <w:rFonts w:ascii="Calibri" w:hAnsi="Calibri"/>
          <w:lang w:val="fr-FR"/>
        </w:rPr>
        <w:t>Principes des procédures d’approvisionnement</w:t>
      </w:r>
      <w:r>
        <w:rPr>
          <w:rFonts w:ascii="Calibri" w:hAnsi="Calibri"/>
          <w:lang w:val="fr-FR"/>
        </w:rPr>
        <w:t>s</w:t>
      </w:r>
    </w:p>
    <w:p w14:paraId="60717100" w14:textId="77777777" w:rsidR="00484BF8" w:rsidRDefault="00484BF8" w:rsidP="00484BF8">
      <w:pPr>
        <w:jc w:val="both"/>
        <w:rPr>
          <w:lang w:val="fr-FR"/>
        </w:rPr>
      </w:pPr>
    </w:p>
    <w:p w14:paraId="7B08EB55" w14:textId="77777777" w:rsidR="00484BF8" w:rsidRPr="001B0DE5" w:rsidRDefault="00484BF8" w:rsidP="00484BF8">
      <w:pPr>
        <w:pStyle w:val="En-tte"/>
        <w:jc w:val="both"/>
        <w:rPr>
          <w:rFonts w:ascii="Calibri" w:hAnsi="Calibri"/>
          <w:lang w:val="fr-FR"/>
        </w:rPr>
      </w:pPr>
      <w:r w:rsidRPr="001B0DE5">
        <w:rPr>
          <w:rFonts w:ascii="Calibri" w:hAnsi="Calibri"/>
          <w:lang w:val="fr-FR"/>
        </w:rPr>
        <w:t>Handicap International a mis en place des procédures transparentes d’attribution des marchés.  Les principes essentiels sont :</w:t>
      </w:r>
    </w:p>
    <w:p w14:paraId="20391005" w14:textId="77777777" w:rsidR="00484BF8" w:rsidRPr="001B0DE5" w:rsidRDefault="00484BF8" w:rsidP="00484BF8">
      <w:pPr>
        <w:numPr>
          <w:ilvl w:val="0"/>
          <w:numId w:val="2"/>
        </w:numPr>
        <w:tabs>
          <w:tab w:val="clear" w:pos="720"/>
          <w:tab w:val="num" w:pos="426"/>
        </w:tabs>
        <w:autoSpaceDE w:val="0"/>
        <w:ind w:hanging="11"/>
        <w:jc w:val="both"/>
        <w:rPr>
          <w:rFonts w:ascii="Calibri" w:hAnsi="Calibri"/>
          <w:lang w:val="fr-FR"/>
        </w:rPr>
      </w:pPr>
      <w:r w:rsidRPr="001B0DE5">
        <w:rPr>
          <w:rFonts w:ascii="Calibri" w:hAnsi="Calibri"/>
          <w:i/>
          <w:iCs/>
          <w:lang w:val="fr-FR"/>
        </w:rPr>
        <w:t xml:space="preserve">La transparence </w:t>
      </w:r>
      <w:r w:rsidRPr="001B0DE5">
        <w:rPr>
          <w:rFonts w:ascii="Calibri" w:hAnsi="Calibri"/>
          <w:lang w:val="fr-FR"/>
        </w:rPr>
        <w:t>dans la procédure d’approvisionnement</w:t>
      </w:r>
    </w:p>
    <w:p w14:paraId="48285846" w14:textId="77777777" w:rsidR="00484BF8" w:rsidRDefault="00484BF8" w:rsidP="00484BF8">
      <w:pPr>
        <w:numPr>
          <w:ilvl w:val="0"/>
          <w:numId w:val="2"/>
        </w:numPr>
        <w:tabs>
          <w:tab w:val="clear" w:pos="720"/>
          <w:tab w:val="num" w:pos="437"/>
        </w:tabs>
        <w:autoSpaceDE w:val="0"/>
        <w:ind w:left="731" w:hanging="11"/>
        <w:jc w:val="both"/>
        <w:rPr>
          <w:rFonts w:ascii="Calibri" w:hAnsi="Calibri"/>
          <w:lang w:val="fr-FR"/>
        </w:rPr>
      </w:pPr>
      <w:r w:rsidRPr="001B0DE5">
        <w:rPr>
          <w:rFonts w:ascii="Calibri" w:hAnsi="Calibri"/>
          <w:i/>
          <w:iCs/>
          <w:lang w:val="fr-FR"/>
        </w:rPr>
        <w:t xml:space="preserve">La proportionnalité </w:t>
      </w:r>
      <w:r w:rsidRPr="001B0DE5">
        <w:rPr>
          <w:rFonts w:ascii="Calibri" w:hAnsi="Calibri"/>
          <w:lang w:val="fr-FR"/>
        </w:rPr>
        <w:t xml:space="preserve">entre les procédures suivies pour attribuer les contrats et la </w:t>
      </w:r>
    </w:p>
    <w:p w14:paraId="4ECF41B5" w14:textId="77777777" w:rsidR="00484BF8" w:rsidRPr="00D51B52" w:rsidRDefault="00484BF8" w:rsidP="00484BF8">
      <w:pPr>
        <w:autoSpaceDE w:val="0"/>
        <w:ind w:left="731" w:firstLine="685"/>
        <w:jc w:val="both"/>
        <w:rPr>
          <w:rFonts w:ascii="Calibri" w:hAnsi="Calibri"/>
          <w:lang w:val="fr-FR"/>
        </w:rPr>
      </w:pPr>
      <w:proofErr w:type="gramStart"/>
      <w:r w:rsidRPr="001B0DE5">
        <w:rPr>
          <w:rFonts w:ascii="Calibri" w:hAnsi="Calibri"/>
          <w:lang w:val="fr-FR"/>
        </w:rPr>
        <w:t>valeur</w:t>
      </w:r>
      <w:proofErr w:type="gramEnd"/>
      <w:r w:rsidRPr="00D51B52">
        <w:rPr>
          <w:rFonts w:ascii="Calibri" w:hAnsi="Calibri"/>
          <w:i/>
          <w:iCs/>
          <w:lang w:val="fr-FR"/>
        </w:rPr>
        <w:t xml:space="preserve"> </w:t>
      </w:r>
      <w:r w:rsidRPr="00D51B52">
        <w:rPr>
          <w:rFonts w:ascii="Calibri" w:hAnsi="Calibri"/>
          <w:lang w:val="fr-FR"/>
        </w:rPr>
        <w:t>des marchés.</w:t>
      </w:r>
    </w:p>
    <w:p w14:paraId="00189327" w14:textId="77777777" w:rsidR="00484BF8" w:rsidRPr="001B0DE5" w:rsidRDefault="00484BF8" w:rsidP="00484BF8">
      <w:pPr>
        <w:numPr>
          <w:ilvl w:val="0"/>
          <w:numId w:val="2"/>
        </w:numPr>
        <w:tabs>
          <w:tab w:val="clear" w:pos="720"/>
          <w:tab w:val="num" w:pos="426"/>
        </w:tabs>
        <w:autoSpaceDE w:val="0"/>
        <w:ind w:hanging="11"/>
        <w:jc w:val="both"/>
        <w:rPr>
          <w:rFonts w:ascii="Calibri" w:hAnsi="Calibri"/>
          <w:i/>
          <w:iCs/>
          <w:lang w:val="fr-FR"/>
        </w:rPr>
      </w:pPr>
      <w:r w:rsidRPr="001B0DE5">
        <w:rPr>
          <w:rFonts w:ascii="Calibri" w:hAnsi="Calibri"/>
          <w:i/>
          <w:iCs/>
          <w:lang w:val="fr-FR"/>
        </w:rPr>
        <w:t xml:space="preserve">Un traitement égal </w:t>
      </w:r>
      <w:r w:rsidRPr="001B0DE5">
        <w:rPr>
          <w:rFonts w:ascii="Calibri" w:hAnsi="Calibri"/>
          <w:lang w:val="fr-FR"/>
        </w:rPr>
        <w:t>des fournisseurs potentiels</w:t>
      </w:r>
      <w:r w:rsidRPr="001B0DE5">
        <w:rPr>
          <w:rFonts w:ascii="Calibri" w:hAnsi="Calibri"/>
          <w:i/>
          <w:iCs/>
          <w:lang w:val="fr-FR"/>
        </w:rPr>
        <w:t xml:space="preserve"> </w:t>
      </w:r>
    </w:p>
    <w:p w14:paraId="49D1DCD7" w14:textId="77777777" w:rsidR="00484BF8" w:rsidRPr="001B0DE5" w:rsidRDefault="00484BF8" w:rsidP="00484BF8">
      <w:pPr>
        <w:jc w:val="both"/>
        <w:rPr>
          <w:rFonts w:ascii="Calibri" w:hAnsi="Calibri"/>
          <w:lang w:val="fr-FR"/>
        </w:rPr>
      </w:pPr>
    </w:p>
    <w:p w14:paraId="1311FB40" w14:textId="77777777" w:rsidR="00484BF8" w:rsidRPr="001B0DE5" w:rsidRDefault="00484BF8" w:rsidP="00484BF8">
      <w:pPr>
        <w:jc w:val="both"/>
        <w:rPr>
          <w:rFonts w:ascii="Calibri" w:hAnsi="Calibri"/>
          <w:lang w:val="fr-FR"/>
        </w:rPr>
      </w:pPr>
      <w:r w:rsidRPr="001B0DE5">
        <w:rPr>
          <w:rFonts w:ascii="Calibri" w:hAnsi="Calibri"/>
          <w:lang w:val="fr-FR"/>
        </w:rPr>
        <w:t xml:space="preserve">Les critères habituels pour sélectionner un fournisseur sont : </w:t>
      </w:r>
    </w:p>
    <w:p w14:paraId="33E090E1" w14:textId="77777777" w:rsidR="00484BF8" w:rsidRPr="001B0DE5" w:rsidRDefault="00484BF8" w:rsidP="00484BF8">
      <w:pPr>
        <w:pStyle w:val="Corpsdetexte"/>
        <w:numPr>
          <w:ilvl w:val="0"/>
          <w:numId w:val="13"/>
        </w:numPr>
        <w:jc w:val="both"/>
        <w:rPr>
          <w:rFonts w:ascii="Calibri" w:hAnsi="Calibri"/>
          <w:sz w:val="24"/>
          <w:lang w:val="fr-FR"/>
        </w:rPr>
      </w:pPr>
      <w:r w:rsidRPr="001B0DE5">
        <w:rPr>
          <w:rFonts w:ascii="Calibri" w:hAnsi="Calibri"/>
          <w:sz w:val="24"/>
          <w:lang w:val="fr-FR"/>
        </w:rPr>
        <w:t>L’autorisation de vendre des biens/services dans le pays</w:t>
      </w:r>
    </w:p>
    <w:p w14:paraId="4922DE48" w14:textId="77777777" w:rsidR="00484BF8" w:rsidRPr="001B0DE5" w:rsidRDefault="00484BF8" w:rsidP="00484BF8">
      <w:pPr>
        <w:pStyle w:val="Corpsdetexte"/>
        <w:numPr>
          <w:ilvl w:val="0"/>
          <w:numId w:val="13"/>
        </w:numPr>
        <w:jc w:val="both"/>
        <w:rPr>
          <w:rFonts w:ascii="Calibri" w:hAnsi="Calibri"/>
          <w:sz w:val="24"/>
          <w:lang w:val="fr-FR"/>
        </w:rPr>
      </w:pPr>
      <w:r w:rsidRPr="001B0DE5">
        <w:rPr>
          <w:rFonts w:ascii="Calibri" w:hAnsi="Calibri"/>
          <w:sz w:val="24"/>
          <w:lang w:val="fr-FR"/>
        </w:rPr>
        <w:t>Les capacités financières et économiques</w:t>
      </w:r>
    </w:p>
    <w:p w14:paraId="59B64220" w14:textId="77777777" w:rsidR="00484BF8" w:rsidRPr="001B0DE5" w:rsidRDefault="00484BF8" w:rsidP="00484BF8">
      <w:pPr>
        <w:pStyle w:val="Corpsdetexte"/>
        <w:numPr>
          <w:ilvl w:val="0"/>
          <w:numId w:val="13"/>
        </w:numPr>
        <w:jc w:val="both"/>
        <w:rPr>
          <w:rFonts w:ascii="Calibri" w:hAnsi="Calibri"/>
          <w:sz w:val="24"/>
          <w:lang w:val="fr-FR"/>
        </w:rPr>
      </w:pPr>
      <w:r w:rsidRPr="001B0DE5">
        <w:rPr>
          <w:rFonts w:ascii="Calibri" w:hAnsi="Calibri"/>
          <w:sz w:val="24"/>
          <w:lang w:val="fr-FR"/>
        </w:rPr>
        <w:t>L’expertise technique</w:t>
      </w:r>
    </w:p>
    <w:p w14:paraId="4013BAE3" w14:textId="77777777" w:rsidR="00484BF8" w:rsidRPr="001B0DE5" w:rsidRDefault="00484BF8" w:rsidP="00484BF8">
      <w:pPr>
        <w:pStyle w:val="Corpsdetexte"/>
        <w:numPr>
          <w:ilvl w:val="0"/>
          <w:numId w:val="13"/>
        </w:numPr>
        <w:jc w:val="both"/>
        <w:rPr>
          <w:rFonts w:ascii="Calibri" w:hAnsi="Calibri"/>
          <w:sz w:val="24"/>
          <w:lang w:val="fr-FR"/>
        </w:rPr>
      </w:pPr>
      <w:r w:rsidRPr="001B0DE5">
        <w:rPr>
          <w:rFonts w:ascii="Calibri" w:hAnsi="Calibri"/>
          <w:sz w:val="24"/>
          <w:lang w:val="fr-FR"/>
        </w:rPr>
        <w:t>Les capacités professionnelles</w:t>
      </w:r>
    </w:p>
    <w:p w14:paraId="4FF57A92" w14:textId="77777777" w:rsidR="00484BF8" w:rsidRDefault="00484BF8" w:rsidP="00484BF8">
      <w:pPr>
        <w:pStyle w:val="En-tte"/>
        <w:jc w:val="both"/>
        <w:rPr>
          <w:rFonts w:ascii="Calibri" w:hAnsi="Calibri"/>
          <w:lang w:val="fr-FR"/>
        </w:rPr>
      </w:pPr>
    </w:p>
    <w:p w14:paraId="176C004B" w14:textId="77777777" w:rsidR="00484BF8" w:rsidRPr="001B0DE5" w:rsidRDefault="00484BF8" w:rsidP="00484BF8">
      <w:pPr>
        <w:pStyle w:val="En-tte"/>
        <w:jc w:val="both"/>
        <w:rPr>
          <w:rFonts w:ascii="Calibri" w:hAnsi="Calibri"/>
          <w:lang w:val="fr-FR"/>
        </w:rPr>
      </w:pPr>
    </w:p>
    <w:p w14:paraId="2553FB24" w14:textId="77777777" w:rsidR="00484BF8" w:rsidRPr="001B0DE5" w:rsidRDefault="00484BF8" w:rsidP="00484BF8">
      <w:pPr>
        <w:jc w:val="both"/>
        <w:rPr>
          <w:rFonts w:ascii="Calibri" w:hAnsi="Calibri"/>
          <w:lang w:val="fr-FR"/>
        </w:rPr>
      </w:pPr>
      <w:r w:rsidRPr="001B0DE5">
        <w:rPr>
          <w:rFonts w:ascii="Calibri" w:hAnsi="Calibri"/>
          <w:lang w:val="fr-FR"/>
        </w:rPr>
        <w:t>Les critères habituels pour attribuer des marchés sont :</w:t>
      </w:r>
    </w:p>
    <w:p w14:paraId="21D648E8" w14:textId="77777777" w:rsidR="00484BF8" w:rsidRPr="001B0DE5" w:rsidRDefault="00484BF8" w:rsidP="00484BF8">
      <w:pPr>
        <w:pStyle w:val="Corpsdetexte"/>
        <w:numPr>
          <w:ilvl w:val="0"/>
          <w:numId w:val="6"/>
        </w:numPr>
        <w:jc w:val="both"/>
        <w:rPr>
          <w:rFonts w:ascii="Calibri" w:hAnsi="Calibri"/>
          <w:sz w:val="24"/>
          <w:lang w:val="fr-FR"/>
        </w:rPr>
      </w:pPr>
      <w:r w:rsidRPr="001B0DE5">
        <w:rPr>
          <w:rFonts w:ascii="Calibri" w:hAnsi="Calibri"/>
          <w:sz w:val="24"/>
          <w:lang w:val="fr-FR"/>
        </w:rPr>
        <w:lastRenderedPageBreak/>
        <w:t>Le principe du moins disant (l’offre la moins chère remplissant toutes les conditions requises)</w:t>
      </w:r>
    </w:p>
    <w:p w14:paraId="34B7A1EE" w14:textId="77777777" w:rsidR="00484BF8" w:rsidRPr="001B0DE5" w:rsidRDefault="00484BF8" w:rsidP="00484BF8">
      <w:pPr>
        <w:numPr>
          <w:ilvl w:val="0"/>
          <w:numId w:val="6"/>
        </w:numPr>
        <w:jc w:val="both"/>
        <w:rPr>
          <w:rFonts w:ascii="Calibri" w:hAnsi="Calibri"/>
          <w:lang w:val="fr-FR"/>
        </w:rPr>
      </w:pPr>
      <w:r w:rsidRPr="001B0DE5">
        <w:rPr>
          <w:rFonts w:ascii="Calibri" w:hAnsi="Calibri"/>
          <w:lang w:val="fr-FR"/>
        </w:rPr>
        <w:t xml:space="preserve">Le meilleur rapport qualité/prix/délais </w:t>
      </w:r>
    </w:p>
    <w:p w14:paraId="03CC0367" w14:textId="77777777" w:rsidR="00484BF8" w:rsidRDefault="00484BF8" w:rsidP="00484BF8">
      <w:pPr>
        <w:ind w:left="720"/>
        <w:jc w:val="both"/>
        <w:rPr>
          <w:lang w:val="fr-FR"/>
        </w:rPr>
      </w:pPr>
    </w:p>
    <w:p w14:paraId="44AB3506" w14:textId="77777777" w:rsidR="00484BF8" w:rsidRDefault="00484BF8" w:rsidP="00484BF8">
      <w:pPr>
        <w:ind w:left="720"/>
        <w:jc w:val="both"/>
        <w:rPr>
          <w:lang w:val="fr-FR"/>
        </w:rPr>
      </w:pPr>
    </w:p>
    <w:p w14:paraId="771E0044" w14:textId="77777777" w:rsidR="00484BF8" w:rsidRPr="00E618DD" w:rsidRDefault="00484BF8" w:rsidP="00484BF8">
      <w:pPr>
        <w:pStyle w:val="Titre6"/>
        <w:numPr>
          <w:ilvl w:val="5"/>
          <w:numId w:val="10"/>
        </w:numPr>
        <w:rPr>
          <w:rFonts w:ascii="Calibri" w:hAnsi="Calibri"/>
          <w:lang w:val="fr-FR"/>
        </w:rPr>
      </w:pPr>
      <w:r w:rsidRPr="00E618DD">
        <w:rPr>
          <w:rFonts w:ascii="Calibri" w:hAnsi="Calibri"/>
          <w:lang w:val="fr-FR"/>
        </w:rPr>
        <w:t>Mauvaise conduite, inéligibilité et exclusion</w:t>
      </w:r>
    </w:p>
    <w:p w14:paraId="54FD2FC8" w14:textId="77777777" w:rsidR="00484BF8" w:rsidRDefault="00484BF8" w:rsidP="00484BF8">
      <w:pPr>
        <w:rPr>
          <w:lang w:val="fr-FR"/>
        </w:rPr>
      </w:pPr>
    </w:p>
    <w:p w14:paraId="101EE7E5" w14:textId="77777777" w:rsidR="00484BF8" w:rsidRPr="00E618DD" w:rsidRDefault="00484BF8" w:rsidP="00484BF8">
      <w:pPr>
        <w:pStyle w:val="Corpsdetexte"/>
        <w:jc w:val="both"/>
        <w:rPr>
          <w:rFonts w:ascii="Calibri" w:hAnsi="Calibri"/>
          <w:b/>
          <w:bCs/>
          <w:sz w:val="24"/>
          <w:lang w:val="fr-FR"/>
        </w:rPr>
      </w:pPr>
      <w:r w:rsidRPr="00E618DD">
        <w:rPr>
          <w:rFonts w:ascii="Calibri" w:hAnsi="Calibri"/>
          <w:b/>
          <w:bCs/>
          <w:sz w:val="24"/>
          <w:lang w:val="fr-FR"/>
        </w:rPr>
        <w:t>HI considère chaque cas de mauvaise conduite ci-dessous comme une raison valable pour exclure un soumissionnaire d’une procédure d’attribution de marché et pour mettre fin à toute relation de travail et tout contrat :</w:t>
      </w:r>
    </w:p>
    <w:p w14:paraId="0CB306AC" w14:textId="77777777" w:rsidR="00484BF8" w:rsidRPr="00E618DD" w:rsidRDefault="00484BF8" w:rsidP="00484BF8">
      <w:pPr>
        <w:pStyle w:val="Corpsdetexte"/>
        <w:jc w:val="both"/>
        <w:rPr>
          <w:rFonts w:ascii="Calibri" w:hAnsi="Calibri"/>
          <w:sz w:val="24"/>
          <w:lang w:val="fr-FR"/>
        </w:rPr>
      </w:pPr>
    </w:p>
    <w:p w14:paraId="4B13BD17" w14:textId="77777777" w:rsidR="00484BF8" w:rsidRPr="00E618DD" w:rsidRDefault="00484BF8" w:rsidP="00484BF8">
      <w:pPr>
        <w:pStyle w:val="Corpsdetexte"/>
        <w:numPr>
          <w:ilvl w:val="0"/>
          <w:numId w:val="13"/>
        </w:numPr>
        <w:tabs>
          <w:tab w:val="left" w:pos="284"/>
        </w:tabs>
        <w:ind w:left="0" w:firstLine="0"/>
        <w:jc w:val="both"/>
        <w:rPr>
          <w:rFonts w:ascii="Calibri" w:hAnsi="Calibri"/>
          <w:sz w:val="24"/>
          <w:lang w:val="fr-FR"/>
        </w:rPr>
      </w:pPr>
      <w:r w:rsidRPr="00E618DD">
        <w:rPr>
          <w:rFonts w:ascii="Calibri" w:hAnsi="Calibri"/>
          <w:b/>
          <w:bCs/>
          <w:sz w:val="24"/>
          <w:lang w:val="fr-FR"/>
        </w:rPr>
        <w:t xml:space="preserve">Fraude : </w:t>
      </w:r>
      <w:r w:rsidRPr="00E618DD">
        <w:rPr>
          <w:rFonts w:ascii="Calibri" w:hAnsi="Calibri"/>
          <w:sz w:val="24"/>
          <w:lang w:val="fr-FR"/>
        </w:rPr>
        <w:t>définie comme tout acte ou omission intentionnel(le) concernant :</w:t>
      </w:r>
    </w:p>
    <w:p w14:paraId="4F49F592" w14:textId="77777777" w:rsidR="00484BF8" w:rsidRPr="00E618DD" w:rsidRDefault="00484BF8" w:rsidP="00484BF8">
      <w:pPr>
        <w:pStyle w:val="Corpsdetexte"/>
        <w:numPr>
          <w:ilvl w:val="1"/>
          <w:numId w:val="15"/>
        </w:numPr>
        <w:tabs>
          <w:tab w:val="left" w:pos="900"/>
          <w:tab w:val="left" w:pos="993"/>
          <w:tab w:val="left" w:pos="1276"/>
        </w:tabs>
        <w:ind w:left="993" w:firstLine="0"/>
        <w:jc w:val="both"/>
        <w:rPr>
          <w:rFonts w:ascii="Calibri" w:hAnsi="Calibri"/>
          <w:sz w:val="24"/>
          <w:lang w:val="fr-FR"/>
        </w:rPr>
      </w:pPr>
      <w:r w:rsidRPr="00E618DD">
        <w:rPr>
          <w:rFonts w:ascii="Calibri" w:hAnsi="Calibri"/>
          <w:sz w:val="24"/>
          <w:lang w:val="fr-FR"/>
        </w:rPr>
        <w:t xml:space="preserve">L’utilisation ou la présentation de déclarations ou de documents faux, incorrects ou incomplets, qui entraînerait l’appropriation frauduleuse ou la rétention répréhensible de fonds d’HI ou de bailleurs institutionnels. </w:t>
      </w:r>
    </w:p>
    <w:p w14:paraId="635EB030" w14:textId="77777777" w:rsidR="00484BF8" w:rsidRPr="00E618DD" w:rsidRDefault="00484BF8" w:rsidP="00484BF8">
      <w:pPr>
        <w:pStyle w:val="Corpsdetexte"/>
        <w:numPr>
          <w:ilvl w:val="1"/>
          <w:numId w:val="15"/>
        </w:numPr>
        <w:tabs>
          <w:tab w:val="left" w:pos="900"/>
          <w:tab w:val="left" w:pos="993"/>
          <w:tab w:val="left" w:pos="1276"/>
        </w:tabs>
        <w:ind w:left="993" w:firstLine="0"/>
        <w:jc w:val="both"/>
        <w:rPr>
          <w:rFonts w:ascii="Calibri" w:hAnsi="Calibri"/>
          <w:sz w:val="24"/>
          <w:lang w:val="fr-FR"/>
        </w:rPr>
      </w:pPr>
      <w:r w:rsidRPr="00E618DD">
        <w:rPr>
          <w:rFonts w:ascii="Calibri" w:hAnsi="Calibri"/>
          <w:sz w:val="24"/>
          <w:lang w:val="fr-FR"/>
        </w:rPr>
        <w:t xml:space="preserve">La dissimulation d’informations, ayant les mêmes conséquences. </w:t>
      </w:r>
    </w:p>
    <w:p w14:paraId="429A0C96" w14:textId="77777777" w:rsidR="00484BF8" w:rsidRPr="00E618DD" w:rsidRDefault="00484BF8" w:rsidP="00484BF8">
      <w:pPr>
        <w:pStyle w:val="Corpsdetexte"/>
        <w:numPr>
          <w:ilvl w:val="1"/>
          <w:numId w:val="15"/>
        </w:numPr>
        <w:tabs>
          <w:tab w:val="left" w:pos="900"/>
          <w:tab w:val="left" w:pos="993"/>
          <w:tab w:val="left" w:pos="1276"/>
        </w:tabs>
        <w:ind w:left="993" w:firstLine="0"/>
        <w:jc w:val="both"/>
        <w:rPr>
          <w:rFonts w:ascii="Calibri" w:hAnsi="Calibri"/>
          <w:sz w:val="24"/>
          <w:lang w:val="fr-FR"/>
        </w:rPr>
      </w:pPr>
      <w:r w:rsidRPr="00E618DD">
        <w:rPr>
          <w:rFonts w:ascii="Calibri" w:hAnsi="Calibri"/>
          <w:sz w:val="24"/>
          <w:lang w:val="fr-FR"/>
        </w:rPr>
        <w:t xml:space="preserve">L’usage de ces fonds pour des objectifs autres que ceux pour lesquels ils ont été attribués à l’origine. </w:t>
      </w:r>
    </w:p>
    <w:p w14:paraId="2AE1A698" w14:textId="77777777" w:rsidR="00484BF8" w:rsidRPr="00E618DD" w:rsidRDefault="00484BF8" w:rsidP="00484BF8">
      <w:pPr>
        <w:pStyle w:val="Corpsdetexte"/>
        <w:tabs>
          <w:tab w:val="left" w:pos="900"/>
          <w:tab w:val="left" w:pos="993"/>
          <w:tab w:val="left" w:pos="1276"/>
        </w:tabs>
        <w:ind w:left="993"/>
        <w:jc w:val="both"/>
        <w:rPr>
          <w:rFonts w:ascii="Calibri" w:hAnsi="Calibri"/>
          <w:sz w:val="24"/>
          <w:lang w:val="fr-FR"/>
        </w:rPr>
      </w:pPr>
    </w:p>
    <w:p w14:paraId="2DC0CF5D" w14:textId="77777777" w:rsidR="00484BF8" w:rsidRPr="00E618DD" w:rsidRDefault="00484BF8" w:rsidP="00484BF8">
      <w:pPr>
        <w:pStyle w:val="Corpsdetexte"/>
        <w:numPr>
          <w:ilvl w:val="0"/>
          <w:numId w:val="13"/>
        </w:numPr>
        <w:tabs>
          <w:tab w:val="left" w:pos="284"/>
        </w:tabs>
        <w:ind w:left="0" w:firstLine="0"/>
        <w:jc w:val="both"/>
        <w:rPr>
          <w:rFonts w:ascii="Calibri" w:hAnsi="Calibri"/>
          <w:sz w:val="24"/>
          <w:lang w:val="fr-FR"/>
        </w:rPr>
      </w:pPr>
      <w:r w:rsidRPr="00E618DD">
        <w:rPr>
          <w:rFonts w:ascii="Calibri" w:hAnsi="Calibri"/>
          <w:b/>
          <w:bCs/>
          <w:sz w:val="24"/>
          <w:lang w:val="fr-FR"/>
        </w:rPr>
        <w:t xml:space="preserve">Corruption active </w:t>
      </w:r>
      <w:r w:rsidRPr="00E618DD">
        <w:rPr>
          <w:rFonts w:ascii="Calibri" w:hAnsi="Calibri"/>
          <w:sz w:val="24"/>
          <w:lang w:val="fr-FR"/>
        </w:rPr>
        <w:t>: promettre ou accorder délibérément un avantage à toute personne pour que celle-ci agisse, ou s’abstienne d’agir selon son devoir, d’une manière qui porte atteinte ou peut porter atteinte aux intérêts d’HI ou des bailleurs institutionnels.</w:t>
      </w:r>
    </w:p>
    <w:p w14:paraId="58DFFAD3" w14:textId="77777777" w:rsidR="00484BF8" w:rsidRPr="00E618DD" w:rsidRDefault="00484BF8" w:rsidP="00484BF8">
      <w:pPr>
        <w:pStyle w:val="Corpsdetexte"/>
        <w:tabs>
          <w:tab w:val="left" w:pos="284"/>
        </w:tabs>
        <w:jc w:val="both"/>
        <w:rPr>
          <w:rFonts w:ascii="Calibri" w:hAnsi="Calibri"/>
          <w:sz w:val="24"/>
          <w:lang w:val="fr-FR"/>
        </w:rPr>
      </w:pPr>
    </w:p>
    <w:p w14:paraId="23A65AE7" w14:textId="77777777" w:rsidR="00484BF8" w:rsidRPr="00E618DD" w:rsidRDefault="00484BF8" w:rsidP="00484BF8">
      <w:pPr>
        <w:pStyle w:val="Corpsdetexte"/>
        <w:numPr>
          <w:ilvl w:val="0"/>
          <w:numId w:val="13"/>
        </w:numPr>
        <w:tabs>
          <w:tab w:val="left" w:pos="284"/>
        </w:tabs>
        <w:ind w:left="0" w:firstLine="0"/>
        <w:jc w:val="both"/>
        <w:rPr>
          <w:rFonts w:ascii="Calibri" w:hAnsi="Calibri"/>
          <w:sz w:val="24"/>
          <w:lang w:val="fr-FR"/>
        </w:rPr>
      </w:pPr>
      <w:r w:rsidRPr="00E618DD">
        <w:rPr>
          <w:rFonts w:ascii="Calibri" w:hAnsi="Calibri"/>
          <w:b/>
          <w:bCs/>
          <w:sz w:val="24"/>
          <w:lang w:val="fr-FR"/>
        </w:rPr>
        <w:t>Corruption directe :</w:t>
      </w:r>
      <w:r w:rsidRPr="00E618DD">
        <w:rPr>
          <w:rFonts w:ascii="Calibri" w:hAnsi="Calibri"/>
          <w:sz w:val="24"/>
          <w:lang w:val="fr-FR"/>
        </w:rPr>
        <w:t xml:space="preserve"> offrir aux employés d’HI de l’argent ou bien des dons en nature afin d’obtenir des marchés supplémentaires ou de poursuivre un contrat. </w:t>
      </w:r>
    </w:p>
    <w:p w14:paraId="3FFA1920" w14:textId="77777777" w:rsidR="00484BF8" w:rsidRPr="00E618DD" w:rsidRDefault="00484BF8" w:rsidP="00484BF8">
      <w:pPr>
        <w:pStyle w:val="Corpsdetexte"/>
        <w:tabs>
          <w:tab w:val="left" w:pos="284"/>
        </w:tabs>
        <w:jc w:val="both"/>
        <w:rPr>
          <w:rFonts w:ascii="Calibri" w:hAnsi="Calibri"/>
          <w:sz w:val="24"/>
          <w:lang w:val="fr-FR"/>
        </w:rPr>
      </w:pPr>
    </w:p>
    <w:p w14:paraId="78A2A5DB" w14:textId="77777777" w:rsidR="00484BF8" w:rsidRPr="00E618DD" w:rsidRDefault="00484BF8" w:rsidP="00484BF8">
      <w:pPr>
        <w:pStyle w:val="Corpsdetexte"/>
        <w:numPr>
          <w:ilvl w:val="0"/>
          <w:numId w:val="13"/>
        </w:numPr>
        <w:tabs>
          <w:tab w:val="left" w:pos="284"/>
        </w:tabs>
        <w:ind w:left="0" w:firstLine="0"/>
        <w:jc w:val="both"/>
        <w:rPr>
          <w:rFonts w:ascii="Calibri" w:hAnsi="Calibri"/>
          <w:sz w:val="24"/>
          <w:lang w:val="fr-FR"/>
        </w:rPr>
      </w:pPr>
      <w:r w:rsidRPr="00E618DD">
        <w:rPr>
          <w:rFonts w:ascii="Calibri" w:hAnsi="Calibri"/>
          <w:b/>
          <w:bCs/>
          <w:sz w:val="24"/>
          <w:lang w:val="fr-FR"/>
        </w:rPr>
        <w:t xml:space="preserve">Collusion </w:t>
      </w:r>
      <w:r w:rsidRPr="00E618DD">
        <w:rPr>
          <w:rFonts w:ascii="Calibri" w:hAnsi="Calibri"/>
          <w:sz w:val="24"/>
          <w:lang w:val="fr-FR"/>
        </w:rPr>
        <w:t xml:space="preserve">: l’entente entre des entreprises concurrentes, qui aurait pour résultat probable  l’augmentation des prix, la baisse de la production et l’augmentation des profits des sociétés alliées d’une manière bien supérieure à leur hausse naturelle. Une attitude de collusion ne se fonde pas automatiquement sur l’existence d’accords explicites entre entreprises. Elle peut également être tacite.    </w:t>
      </w:r>
    </w:p>
    <w:p w14:paraId="12C1BC78" w14:textId="77777777" w:rsidR="00484BF8" w:rsidRPr="00E618DD" w:rsidRDefault="00484BF8" w:rsidP="00484BF8">
      <w:pPr>
        <w:pStyle w:val="Corpsdetexte"/>
        <w:tabs>
          <w:tab w:val="left" w:pos="284"/>
        </w:tabs>
        <w:jc w:val="both"/>
        <w:rPr>
          <w:rFonts w:ascii="Calibri" w:hAnsi="Calibri"/>
          <w:sz w:val="24"/>
          <w:lang w:val="fr-FR"/>
        </w:rPr>
      </w:pPr>
    </w:p>
    <w:p w14:paraId="2D680F74" w14:textId="77777777" w:rsidR="00484BF8" w:rsidRPr="00E618DD" w:rsidRDefault="00484BF8" w:rsidP="00484BF8">
      <w:pPr>
        <w:pStyle w:val="Corpsdetexte"/>
        <w:numPr>
          <w:ilvl w:val="0"/>
          <w:numId w:val="13"/>
        </w:numPr>
        <w:tabs>
          <w:tab w:val="left" w:pos="284"/>
        </w:tabs>
        <w:ind w:left="0" w:firstLine="0"/>
        <w:jc w:val="both"/>
        <w:rPr>
          <w:rFonts w:ascii="Calibri" w:hAnsi="Calibri"/>
          <w:sz w:val="24"/>
          <w:lang w:val="fr-FR"/>
        </w:rPr>
      </w:pPr>
      <w:r w:rsidRPr="00E618DD">
        <w:rPr>
          <w:rFonts w:ascii="Calibri" w:hAnsi="Calibri"/>
          <w:b/>
          <w:bCs/>
          <w:sz w:val="24"/>
          <w:lang w:val="fr-FR"/>
        </w:rPr>
        <w:t>Pratiques coercitives :</w:t>
      </w:r>
      <w:r w:rsidRPr="00E618DD">
        <w:rPr>
          <w:rFonts w:ascii="Calibri" w:hAnsi="Calibri"/>
          <w:sz w:val="24"/>
          <w:lang w:val="fr-FR"/>
        </w:rPr>
        <w:t xml:space="preserve"> nuire ou menacer de nuire, directement ou indirectement, à des personnes ou à leurs propriétés, afin d’influencer leur participation à une procédure d’approvisionnement ou d’influer sur l’exécution d’un contrat.</w:t>
      </w:r>
    </w:p>
    <w:p w14:paraId="0C25900A" w14:textId="77777777" w:rsidR="00484BF8" w:rsidRPr="00E618DD" w:rsidRDefault="00484BF8" w:rsidP="00484BF8">
      <w:pPr>
        <w:pStyle w:val="Corpsdetexte"/>
        <w:tabs>
          <w:tab w:val="left" w:pos="284"/>
        </w:tabs>
        <w:jc w:val="both"/>
        <w:rPr>
          <w:rFonts w:ascii="Calibri" w:hAnsi="Calibri"/>
          <w:sz w:val="24"/>
          <w:lang w:val="fr-FR"/>
        </w:rPr>
      </w:pPr>
    </w:p>
    <w:p w14:paraId="18137A45" w14:textId="77777777" w:rsidR="00484BF8" w:rsidRPr="00E618DD" w:rsidRDefault="00484BF8" w:rsidP="00484BF8">
      <w:pPr>
        <w:pStyle w:val="Corpsdetexte"/>
        <w:numPr>
          <w:ilvl w:val="0"/>
          <w:numId w:val="13"/>
        </w:numPr>
        <w:tabs>
          <w:tab w:val="left" w:pos="284"/>
        </w:tabs>
        <w:ind w:left="0" w:firstLine="0"/>
        <w:jc w:val="both"/>
        <w:rPr>
          <w:rFonts w:ascii="Calibri" w:hAnsi="Calibri"/>
          <w:i/>
          <w:iCs/>
          <w:sz w:val="24"/>
          <w:lang w:val="fr-FR"/>
        </w:rPr>
      </w:pPr>
      <w:r w:rsidRPr="00E618DD">
        <w:rPr>
          <w:rFonts w:ascii="Calibri" w:hAnsi="Calibri"/>
          <w:b/>
          <w:bCs/>
          <w:sz w:val="24"/>
          <w:lang w:val="fr-FR"/>
        </w:rPr>
        <w:t>Implication dans une organisation criminelle</w:t>
      </w:r>
      <w:r w:rsidRPr="00E618DD">
        <w:rPr>
          <w:rFonts w:ascii="Calibri" w:hAnsi="Calibri"/>
          <w:sz w:val="24"/>
          <w:lang w:val="fr-FR"/>
        </w:rPr>
        <w:t xml:space="preserve"> ou à toute autre </w:t>
      </w:r>
      <w:r w:rsidRPr="00E618DD">
        <w:rPr>
          <w:rFonts w:ascii="Calibri" w:hAnsi="Calibri"/>
          <w:b/>
          <w:bCs/>
          <w:sz w:val="24"/>
          <w:lang w:val="fr-FR"/>
        </w:rPr>
        <w:t>activité</w:t>
      </w:r>
      <w:r w:rsidRPr="00E618DD">
        <w:rPr>
          <w:rFonts w:ascii="Calibri" w:hAnsi="Calibri"/>
          <w:sz w:val="24"/>
          <w:lang w:val="fr-FR"/>
        </w:rPr>
        <w:t xml:space="preserve"> </w:t>
      </w:r>
      <w:r w:rsidRPr="00E618DD">
        <w:rPr>
          <w:rFonts w:ascii="Calibri" w:hAnsi="Calibri"/>
          <w:b/>
          <w:bCs/>
          <w:sz w:val="24"/>
          <w:lang w:val="fr-FR"/>
        </w:rPr>
        <w:t xml:space="preserve">illégale </w:t>
      </w:r>
      <w:r w:rsidRPr="00E618DD">
        <w:rPr>
          <w:rFonts w:ascii="Calibri" w:hAnsi="Calibri"/>
          <w:sz w:val="24"/>
          <w:lang w:val="fr-FR"/>
        </w:rPr>
        <w:t>établie par jugement, par le Gouvernement Américain, l’Union Européenne, les Nations Unies ou tout autre bailleur d’HI.</w:t>
      </w:r>
    </w:p>
    <w:p w14:paraId="3E466A1B" w14:textId="77777777" w:rsidR="00484BF8" w:rsidRPr="00E618DD" w:rsidRDefault="00484BF8" w:rsidP="00484BF8">
      <w:pPr>
        <w:pStyle w:val="Corpsdetexte"/>
        <w:tabs>
          <w:tab w:val="left" w:pos="284"/>
        </w:tabs>
        <w:jc w:val="both"/>
        <w:rPr>
          <w:rFonts w:ascii="Calibri" w:hAnsi="Calibri"/>
          <w:i/>
          <w:iCs/>
          <w:sz w:val="24"/>
          <w:lang w:val="fr-FR"/>
        </w:rPr>
      </w:pPr>
    </w:p>
    <w:p w14:paraId="2E615AC3" w14:textId="77777777" w:rsidR="00484BF8" w:rsidRPr="00E618DD" w:rsidRDefault="00484BF8" w:rsidP="00484BF8">
      <w:pPr>
        <w:pStyle w:val="Corpsdetexte"/>
        <w:numPr>
          <w:ilvl w:val="0"/>
          <w:numId w:val="13"/>
        </w:numPr>
        <w:tabs>
          <w:tab w:val="left" w:pos="284"/>
        </w:tabs>
        <w:ind w:left="0" w:firstLine="0"/>
        <w:jc w:val="both"/>
        <w:rPr>
          <w:rFonts w:ascii="Calibri" w:hAnsi="Calibri"/>
          <w:sz w:val="24"/>
          <w:lang w:val="fr-FR"/>
        </w:rPr>
      </w:pPr>
      <w:r w:rsidRPr="00E618DD">
        <w:rPr>
          <w:rFonts w:ascii="Calibri" w:hAnsi="Calibri"/>
          <w:b/>
          <w:bCs/>
          <w:sz w:val="24"/>
          <w:lang w:val="fr-FR"/>
        </w:rPr>
        <w:t>Pratiques immorales des Ressources Humaines :</w:t>
      </w:r>
      <w:r w:rsidRPr="00E618DD">
        <w:rPr>
          <w:rFonts w:ascii="Calibri" w:hAnsi="Calibri"/>
          <w:sz w:val="24"/>
          <w:lang w:val="fr-FR"/>
        </w:rPr>
        <w:t xml:space="preserve"> exploitation du travail des enfants et non-respect des droits sociaux fondamentaux et des conditions de travail des employés ou sous-traitants. </w:t>
      </w:r>
    </w:p>
    <w:p w14:paraId="123D03C2" w14:textId="77777777" w:rsidR="00484BF8" w:rsidRPr="00E618DD" w:rsidRDefault="00484BF8" w:rsidP="00484BF8">
      <w:pPr>
        <w:pStyle w:val="Corpsdetexte"/>
        <w:jc w:val="both"/>
        <w:rPr>
          <w:rFonts w:ascii="Calibri" w:hAnsi="Calibri"/>
          <w:sz w:val="24"/>
          <w:lang w:val="fr-FR"/>
        </w:rPr>
      </w:pPr>
    </w:p>
    <w:p w14:paraId="49C5DDC7" w14:textId="77777777" w:rsidR="00484BF8" w:rsidRPr="00E618DD" w:rsidRDefault="00484BF8" w:rsidP="00484BF8">
      <w:pPr>
        <w:pStyle w:val="Corpsdetexte"/>
        <w:jc w:val="both"/>
        <w:rPr>
          <w:rFonts w:ascii="Calibri" w:hAnsi="Calibri"/>
          <w:b/>
          <w:bCs/>
          <w:sz w:val="24"/>
          <w:lang w:val="fr-FR"/>
        </w:rPr>
      </w:pPr>
      <w:r w:rsidRPr="00E618DD">
        <w:rPr>
          <w:rFonts w:ascii="Calibri" w:hAnsi="Calibri"/>
          <w:b/>
          <w:bCs/>
          <w:sz w:val="24"/>
          <w:lang w:val="fr-FR"/>
        </w:rPr>
        <w:t>HI exclura de la procédure d’achat tout candidat ou soumissionnaire se trouvant dans l’un des cas suivants :</w:t>
      </w:r>
    </w:p>
    <w:p w14:paraId="46D9ECE4" w14:textId="77777777" w:rsidR="00484BF8" w:rsidRPr="00E618DD" w:rsidRDefault="00484BF8" w:rsidP="00484BF8">
      <w:pPr>
        <w:pStyle w:val="Corpsdetexte"/>
        <w:jc w:val="both"/>
        <w:rPr>
          <w:rFonts w:ascii="Calibri" w:hAnsi="Calibri"/>
          <w:b/>
          <w:bCs/>
          <w:sz w:val="24"/>
          <w:lang w:val="fr-FR"/>
        </w:rPr>
      </w:pPr>
    </w:p>
    <w:p w14:paraId="3161B940" w14:textId="77777777" w:rsidR="00484BF8" w:rsidRPr="00E618DD" w:rsidRDefault="00484BF8" w:rsidP="00484BF8">
      <w:pPr>
        <w:numPr>
          <w:ilvl w:val="0"/>
          <w:numId w:val="3"/>
        </w:numPr>
        <w:tabs>
          <w:tab w:val="clear" w:pos="1080"/>
          <w:tab w:val="left" w:pos="284"/>
          <w:tab w:val="num" w:pos="709"/>
        </w:tabs>
        <w:autoSpaceDE w:val="0"/>
        <w:ind w:left="0" w:firstLine="0"/>
        <w:jc w:val="both"/>
        <w:rPr>
          <w:rFonts w:ascii="Calibri" w:hAnsi="Calibri"/>
          <w:lang w:val="fr-FR"/>
        </w:rPr>
      </w:pPr>
      <w:r w:rsidRPr="00E618DD">
        <w:rPr>
          <w:rFonts w:ascii="Calibri" w:hAnsi="Calibri"/>
          <w:lang w:val="fr-FR"/>
        </w:rPr>
        <w:t xml:space="preserve">Etre en situation de </w:t>
      </w:r>
      <w:r w:rsidRPr="00E618DD">
        <w:rPr>
          <w:rFonts w:ascii="Calibri" w:hAnsi="Calibri"/>
          <w:b/>
          <w:bCs/>
          <w:lang w:val="fr-FR"/>
        </w:rPr>
        <w:t>faillite</w:t>
      </w:r>
      <w:r w:rsidRPr="00E618DD">
        <w:rPr>
          <w:rFonts w:ascii="Calibri" w:hAnsi="Calibri"/>
          <w:lang w:val="fr-FR"/>
        </w:rPr>
        <w:t xml:space="preserve"> ou de liquidation, ou sous tutelle judiciaire, être dans une situation de concordat (arrangement avec ses créanciers), avoir suspendu ses activités, faire </w:t>
      </w:r>
      <w:r w:rsidRPr="00E618DD">
        <w:rPr>
          <w:rFonts w:ascii="Calibri" w:hAnsi="Calibri"/>
          <w:lang w:val="fr-FR"/>
        </w:rPr>
        <w:lastRenderedPageBreak/>
        <w:t xml:space="preserve">l’objet de procédures concernant ces sujets ou se trouver dans une situation analogue résultant d’une procédure prévue de la réglementation ou législation nationale. </w:t>
      </w:r>
    </w:p>
    <w:p w14:paraId="0D0C9E9A" w14:textId="77777777" w:rsidR="00484BF8" w:rsidRPr="00E618DD" w:rsidRDefault="00484BF8" w:rsidP="00484BF8">
      <w:pPr>
        <w:numPr>
          <w:ilvl w:val="0"/>
          <w:numId w:val="3"/>
        </w:numPr>
        <w:tabs>
          <w:tab w:val="clear" w:pos="1080"/>
          <w:tab w:val="left" w:pos="284"/>
          <w:tab w:val="num" w:pos="709"/>
        </w:tabs>
        <w:autoSpaceDE w:val="0"/>
        <w:ind w:left="0" w:firstLine="0"/>
        <w:jc w:val="both"/>
        <w:rPr>
          <w:rFonts w:ascii="Calibri" w:hAnsi="Calibri"/>
          <w:i/>
          <w:iCs/>
          <w:lang w:val="fr-FR"/>
        </w:rPr>
      </w:pPr>
      <w:r w:rsidRPr="00E618DD">
        <w:rPr>
          <w:rFonts w:ascii="Calibri" w:hAnsi="Calibri"/>
          <w:lang w:val="fr-FR"/>
        </w:rPr>
        <w:t xml:space="preserve">Avoir été </w:t>
      </w:r>
      <w:r w:rsidRPr="00E618DD">
        <w:rPr>
          <w:rFonts w:ascii="Calibri" w:hAnsi="Calibri"/>
          <w:b/>
          <w:bCs/>
          <w:lang w:val="fr-FR"/>
        </w:rPr>
        <w:t>condamné pour un délit</w:t>
      </w:r>
      <w:r w:rsidRPr="00E618DD">
        <w:rPr>
          <w:rFonts w:ascii="Calibri" w:hAnsi="Calibri"/>
          <w:lang w:val="fr-FR"/>
        </w:rPr>
        <w:t xml:space="preserve"> dans l’exercice de son activité professionnelle par un jugement ayant autorité de la chose jugée</w:t>
      </w:r>
    </w:p>
    <w:p w14:paraId="382D1EF6" w14:textId="77777777" w:rsidR="00484BF8" w:rsidRPr="00E618DD" w:rsidRDefault="00484BF8" w:rsidP="00484BF8">
      <w:pPr>
        <w:numPr>
          <w:ilvl w:val="0"/>
          <w:numId w:val="3"/>
        </w:numPr>
        <w:tabs>
          <w:tab w:val="clear" w:pos="1080"/>
          <w:tab w:val="left" w:pos="284"/>
          <w:tab w:val="num" w:pos="709"/>
        </w:tabs>
        <w:autoSpaceDE w:val="0"/>
        <w:ind w:left="0" w:firstLine="0"/>
        <w:jc w:val="both"/>
        <w:rPr>
          <w:rFonts w:ascii="Calibri" w:hAnsi="Calibri"/>
          <w:lang w:val="fr-FR"/>
        </w:rPr>
      </w:pPr>
      <w:r w:rsidRPr="00E618DD">
        <w:rPr>
          <w:rFonts w:ascii="Calibri" w:hAnsi="Calibri"/>
          <w:lang w:val="fr-FR"/>
        </w:rPr>
        <w:t xml:space="preserve">Avoir été </w:t>
      </w:r>
      <w:r w:rsidRPr="00E618DD">
        <w:rPr>
          <w:rFonts w:ascii="Calibri" w:hAnsi="Calibri"/>
          <w:b/>
          <w:bCs/>
          <w:lang w:val="fr-FR"/>
        </w:rPr>
        <w:t>coupable de faute professionnelle grave</w:t>
      </w:r>
      <w:r w:rsidRPr="00E618DD">
        <w:rPr>
          <w:rFonts w:ascii="Calibri" w:hAnsi="Calibri"/>
          <w:lang w:val="fr-FR"/>
        </w:rPr>
        <w:t xml:space="preserve"> avérée par tout moyen </w:t>
      </w:r>
    </w:p>
    <w:p w14:paraId="360992DE" w14:textId="77777777" w:rsidR="00484BF8" w:rsidRPr="00E618DD" w:rsidRDefault="00484BF8" w:rsidP="00484BF8">
      <w:pPr>
        <w:numPr>
          <w:ilvl w:val="0"/>
          <w:numId w:val="3"/>
        </w:numPr>
        <w:tabs>
          <w:tab w:val="clear" w:pos="1080"/>
          <w:tab w:val="left" w:pos="284"/>
          <w:tab w:val="num" w:pos="709"/>
        </w:tabs>
        <w:autoSpaceDE w:val="0"/>
        <w:ind w:left="0" w:firstLine="0"/>
        <w:jc w:val="both"/>
        <w:rPr>
          <w:rFonts w:ascii="Calibri" w:hAnsi="Calibri"/>
          <w:lang w:val="fr-FR"/>
        </w:rPr>
      </w:pPr>
      <w:r w:rsidRPr="00E618DD">
        <w:rPr>
          <w:rFonts w:ascii="Calibri" w:hAnsi="Calibri"/>
          <w:lang w:val="fr-FR"/>
        </w:rPr>
        <w:t xml:space="preserve">Ne pas avoir rempli les obligations relatives au paiement des </w:t>
      </w:r>
      <w:r w:rsidRPr="00E618DD">
        <w:rPr>
          <w:rFonts w:ascii="Calibri" w:hAnsi="Calibri"/>
          <w:b/>
          <w:bCs/>
          <w:lang w:val="fr-FR"/>
        </w:rPr>
        <w:t>cotisations de sécurité sociale</w:t>
      </w:r>
      <w:r w:rsidRPr="00E618DD">
        <w:rPr>
          <w:rFonts w:ascii="Calibri" w:hAnsi="Calibri"/>
          <w:lang w:val="fr-FR"/>
        </w:rPr>
        <w:t xml:space="preserve"> </w:t>
      </w:r>
      <w:r w:rsidRPr="00E618DD">
        <w:rPr>
          <w:rFonts w:ascii="Calibri" w:hAnsi="Calibri"/>
          <w:b/>
          <w:lang w:val="fr-FR"/>
        </w:rPr>
        <w:t>ou des impôts</w:t>
      </w:r>
      <w:r w:rsidRPr="00E618DD">
        <w:rPr>
          <w:rFonts w:ascii="Calibri" w:hAnsi="Calibri"/>
          <w:lang w:val="fr-FR"/>
        </w:rPr>
        <w:t xml:space="preserve"> conformément aux dispositions légales, soit du pays dans lequel l’entreprise est établie, soit du pays d’intervention d’HI, soit du pays dans lequel le contrat sera exécuté. </w:t>
      </w:r>
    </w:p>
    <w:p w14:paraId="28541DC6" w14:textId="77777777" w:rsidR="00484BF8" w:rsidRPr="00E618DD" w:rsidRDefault="00484BF8" w:rsidP="00484BF8">
      <w:pPr>
        <w:numPr>
          <w:ilvl w:val="0"/>
          <w:numId w:val="3"/>
        </w:numPr>
        <w:tabs>
          <w:tab w:val="clear" w:pos="1080"/>
          <w:tab w:val="left" w:pos="284"/>
          <w:tab w:val="num" w:pos="709"/>
        </w:tabs>
        <w:autoSpaceDE w:val="0"/>
        <w:ind w:left="0" w:firstLine="0"/>
        <w:jc w:val="both"/>
        <w:rPr>
          <w:rFonts w:ascii="Calibri" w:hAnsi="Calibri"/>
          <w:lang w:val="fr-FR"/>
        </w:rPr>
      </w:pPr>
      <w:r w:rsidRPr="00E618DD">
        <w:rPr>
          <w:rFonts w:ascii="Calibri" w:hAnsi="Calibri"/>
          <w:lang w:val="fr-FR"/>
        </w:rPr>
        <w:t xml:space="preserve">Avoir fait l’objet d’un jugement pour fraude, corruption, participation à une organisation criminelle ou à toute autre activité illégale portant atteinte aux intérêts financiers des communautés.  </w:t>
      </w:r>
    </w:p>
    <w:p w14:paraId="3E070793" w14:textId="77777777" w:rsidR="00484BF8" w:rsidRPr="00E618DD" w:rsidRDefault="00484BF8" w:rsidP="00484BF8">
      <w:pPr>
        <w:numPr>
          <w:ilvl w:val="0"/>
          <w:numId w:val="3"/>
        </w:numPr>
        <w:tabs>
          <w:tab w:val="clear" w:pos="1080"/>
          <w:tab w:val="left" w:pos="284"/>
          <w:tab w:val="num" w:pos="709"/>
        </w:tabs>
        <w:autoSpaceDE w:val="0"/>
        <w:ind w:left="0" w:firstLine="0"/>
        <w:jc w:val="both"/>
        <w:rPr>
          <w:rFonts w:ascii="Calibri" w:hAnsi="Calibri"/>
          <w:lang w:val="fr-FR"/>
        </w:rPr>
      </w:pPr>
      <w:r w:rsidRPr="00E618DD">
        <w:rPr>
          <w:rFonts w:ascii="Calibri" w:hAnsi="Calibri"/>
          <w:lang w:val="fr-FR"/>
        </w:rPr>
        <w:t xml:space="preserve">Avoir été déclaré responsable de </w:t>
      </w:r>
      <w:r w:rsidRPr="00E618DD">
        <w:rPr>
          <w:rFonts w:ascii="Calibri" w:hAnsi="Calibri"/>
          <w:b/>
          <w:bCs/>
          <w:lang w:val="fr-FR"/>
        </w:rPr>
        <w:t>violation grave du contrat</w:t>
      </w:r>
      <w:r w:rsidRPr="00E618DD">
        <w:rPr>
          <w:rFonts w:ascii="Calibri" w:hAnsi="Calibri"/>
          <w:lang w:val="fr-FR"/>
        </w:rPr>
        <w:t xml:space="preserve"> pour </w:t>
      </w:r>
      <w:proofErr w:type="spellStart"/>
      <w:r w:rsidRPr="00E618DD">
        <w:rPr>
          <w:rFonts w:ascii="Calibri" w:hAnsi="Calibri"/>
          <w:lang w:val="fr-FR"/>
        </w:rPr>
        <w:t>non respect</w:t>
      </w:r>
      <w:proofErr w:type="spellEnd"/>
      <w:r w:rsidRPr="00E618DD">
        <w:rPr>
          <w:rFonts w:ascii="Calibri" w:hAnsi="Calibri"/>
          <w:lang w:val="fr-FR"/>
        </w:rPr>
        <w:t xml:space="preserve"> des obligations contractuelles dans une précédente procédure d’achat.  </w:t>
      </w:r>
    </w:p>
    <w:p w14:paraId="2EBA79A8" w14:textId="77777777" w:rsidR="00484BF8" w:rsidRPr="00E618DD" w:rsidRDefault="00484BF8" w:rsidP="00484BF8">
      <w:pPr>
        <w:tabs>
          <w:tab w:val="left" w:pos="284"/>
        </w:tabs>
        <w:autoSpaceDE w:val="0"/>
        <w:jc w:val="both"/>
        <w:rPr>
          <w:rFonts w:ascii="Calibri" w:hAnsi="Calibri"/>
          <w:lang w:val="fr-FR"/>
        </w:rPr>
      </w:pPr>
    </w:p>
    <w:p w14:paraId="42D9E10C" w14:textId="77777777" w:rsidR="00484BF8" w:rsidRPr="00E618DD" w:rsidRDefault="00484BF8" w:rsidP="00484BF8">
      <w:pPr>
        <w:tabs>
          <w:tab w:val="left" w:pos="284"/>
        </w:tabs>
        <w:autoSpaceDE w:val="0"/>
        <w:jc w:val="both"/>
        <w:rPr>
          <w:rFonts w:ascii="Calibri" w:hAnsi="Calibri"/>
          <w:lang w:val="fr-FR"/>
        </w:rPr>
      </w:pPr>
    </w:p>
    <w:p w14:paraId="3B9B59FC" w14:textId="77777777" w:rsidR="00484BF8" w:rsidRPr="00E618DD" w:rsidRDefault="00484BF8" w:rsidP="00484BF8">
      <w:pPr>
        <w:pStyle w:val="Corpsdetexte3"/>
        <w:ind w:left="1"/>
        <w:jc w:val="both"/>
        <w:rPr>
          <w:rFonts w:ascii="Calibri" w:hAnsi="Calibri"/>
          <w:lang w:val="fr-FR"/>
        </w:rPr>
      </w:pPr>
      <w:r w:rsidRPr="00E618DD">
        <w:rPr>
          <w:rFonts w:ascii="Calibri" w:hAnsi="Calibri"/>
          <w:lang w:val="fr-FR"/>
        </w:rPr>
        <w:t>Handicap International n’attribuera pas de contrats aux candidats ou soumissionnaires qui, au cours de la procédure :</w:t>
      </w:r>
    </w:p>
    <w:p w14:paraId="51D7DD1B" w14:textId="77777777" w:rsidR="00484BF8" w:rsidRPr="00E618DD" w:rsidRDefault="00484BF8" w:rsidP="00484BF8">
      <w:pPr>
        <w:pStyle w:val="Corpsdetexte3"/>
        <w:ind w:left="1"/>
        <w:jc w:val="both"/>
        <w:rPr>
          <w:rFonts w:ascii="Calibri" w:hAnsi="Calibri"/>
          <w:b w:val="0"/>
          <w:lang w:val="fr-FR"/>
        </w:rPr>
      </w:pPr>
      <w:r w:rsidRPr="00E618DD">
        <w:rPr>
          <w:rFonts w:ascii="Calibri" w:hAnsi="Calibri"/>
          <w:lang w:val="fr-FR"/>
        </w:rPr>
        <w:t xml:space="preserve"> - </w:t>
      </w:r>
      <w:r w:rsidRPr="00E618DD">
        <w:rPr>
          <w:rFonts w:ascii="Calibri" w:hAnsi="Calibri"/>
          <w:b w:val="0"/>
          <w:lang w:val="fr-FR"/>
        </w:rPr>
        <w:t>Feront l’objet d’un conflit d’intérêts</w:t>
      </w:r>
    </w:p>
    <w:p w14:paraId="614A365D" w14:textId="77777777" w:rsidR="00484BF8" w:rsidRPr="00E618DD" w:rsidRDefault="00484BF8" w:rsidP="00484BF8">
      <w:pPr>
        <w:jc w:val="both"/>
        <w:rPr>
          <w:rFonts w:ascii="Calibri" w:hAnsi="Calibri"/>
          <w:lang w:val="fr-FR"/>
        </w:rPr>
      </w:pPr>
      <w:r w:rsidRPr="00E618DD">
        <w:rPr>
          <w:rFonts w:ascii="Calibri" w:hAnsi="Calibri"/>
          <w:lang w:val="fr-FR"/>
        </w:rPr>
        <w:t xml:space="preserve">- Se rendront coupables de déclarations inexactes en fournissant les informations demandées par HI pour participer à la procédure de contrat ou en ne fournissant pas ces informations. </w:t>
      </w:r>
    </w:p>
    <w:p w14:paraId="77147AA7" w14:textId="77777777" w:rsidR="00484BF8" w:rsidRDefault="00484BF8" w:rsidP="00484BF8">
      <w:pPr>
        <w:jc w:val="both"/>
        <w:rPr>
          <w:lang w:val="fr-FR"/>
        </w:rPr>
      </w:pPr>
    </w:p>
    <w:p w14:paraId="67B255F2" w14:textId="77777777" w:rsidR="00484BF8" w:rsidRDefault="00484BF8" w:rsidP="00484BF8">
      <w:pPr>
        <w:jc w:val="both"/>
        <w:rPr>
          <w:lang w:val="fr-FR"/>
        </w:rPr>
      </w:pPr>
    </w:p>
    <w:p w14:paraId="3F9819BA" w14:textId="77777777" w:rsidR="00484BF8" w:rsidRPr="00E618DD" w:rsidRDefault="00484BF8" w:rsidP="00484BF8">
      <w:pPr>
        <w:pStyle w:val="Titre6"/>
        <w:numPr>
          <w:ilvl w:val="5"/>
          <w:numId w:val="10"/>
        </w:numPr>
        <w:jc w:val="both"/>
        <w:rPr>
          <w:rFonts w:ascii="Calibri" w:hAnsi="Calibri"/>
          <w:lang w:val="fr-FR"/>
        </w:rPr>
      </w:pPr>
      <w:r w:rsidRPr="00E618DD">
        <w:rPr>
          <w:rFonts w:ascii="Calibri" w:hAnsi="Calibri"/>
          <w:lang w:val="fr-FR"/>
        </w:rPr>
        <w:t>Sanctions administratives et financières</w:t>
      </w:r>
    </w:p>
    <w:p w14:paraId="491FD53A" w14:textId="77777777" w:rsidR="00484BF8" w:rsidRDefault="00484BF8" w:rsidP="00484BF8">
      <w:pPr>
        <w:jc w:val="both"/>
        <w:rPr>
          <w:lang w:val="fr-FR"/>
        </w:rPr>
      </w:pPr>
    </w:p>
    <w:p w14:paraId="6543F80C" w14:textId="77777777" w:rsidR="00484BF8" w:rsidRPr="00E618DD" w:rsidRDefault="00484BF8" w:rsidP="00484BF8">
      <w:pPr>
        <w:jc w:val="both"/>
        <w:rPr>
          <w:rFonts w:ascii="Calibri" w:hAnsi="Calibri"/>
          <w:lang w:val="fr-FR"/>
        </w:rPr>
      </w:pPr>
      <w:r w:rsidRPr="00E618DD">
        <w:rPr>
          <w:rFonts w:ascii="Calibri" w:hAnsi="Calibri"/>
          <w:szCs w:val="16"/>
          <w:lang w:val="fr-FR"/>
        </w:rPr>
        <w:t xml:space="preserve">Dans le cas où un fournisseur, candidat ou soumissionnaire serait impliqué dans des pratiques corruptives, frauduleuses, collusives ou coercitives, </w:t>
      </w:r>
      <w:r w:rsidRPr="00E618DD">
        <w:rPr>
          <w:rFonts w:ascii="Calibri" w:hAnsi="Calibri"/>
          <w:lang w:val="fr-FR"/>
        </w:rPr>
        <w:t>HI imposera :</w:t>
      </w:r>
    </w:p>
    <w:p w14:paraId="7B8FC65D" w14:textId="77777777" w:rsidR="00484BF8" w:rsidRPr="00E618DD" w:rsidRDefault="00484BF8" w:rsidP="00484BF8">
      <w:pPr>
        <w:numPr>
          <w:ilvl w:val="0"/>
          <w:numId w:val="3"/>
        </w:numPr>
        <w:jc w:val="both"/>
        <w:rPr>
          <w:rFonts w:ascii="Calibri" w:hAnsi="Calibri"/>
          <w:b/>
          <w:bCs/>
          <w:lang w:val="fr-FR"/>
        </w:rPr>
      </w:pPr>
      <w:r w:rsidRPr="00E618DD">
        <w:rPr>
          <w:rFonts w:ascii="Calibri" w:hAnsi="Calibri"/>
          <w:b/>
          <w:bCs/>
          <w:lang w:val="fr-FR"/>
        </w:rPr>
        <w:t>Des sanctions administratives :</w:t>
      </w:r>
    </w:p>
    <w:p w14:paraId="55B9CE1A" w14:textId="77777777" w:rsidR="00484BF8" w:rsidRPr="00E618DD" w:rsidRDefault="00484BF8" w:rsidP="00484BF8">
      <w:pPr>
        <w:jc w:val="both"/>
        <w:rPr>
          <w:rFonts w:ascii="Calibri" w:hAnsi="Calibri"/>
          <w:lang w:val="fr-FR"/>
        </w:rPr>
      </w:pPr>
      <w:r w:rsidRPr="00E618DD">
        <w:rPr>
          <w:rFonts w:ascii="Calibri" w:hAnsi="Calibri"/>
          <w:lang w:val="fr-FR"/>
        </w:rPr>
        <w:t>La mauvaise conduite du candidat sera notifiée aux autorités civiles ou commerciales compétentes ainsi que la fin immédiate de toute relation professionnelle avec celui-ci.</w:t>
      </w:r>
    </w:p>
    <w:p w14:paraId="5424A013" w14:textId="77777777" w:rsidR="00484BF8" w:rsidRPr="00E618DD" w:rsidRDefault="00484BF8" w:rsidP="00484BF8">
      <w:pPr>
        <w:numPr>
          <w:ilvl w:val="0"/>
          <w:numId w:val="3"/>
        </w:numPr>
        <w:jc w:val="both"/>
        <w:rPr>
          <w:rFonts w:ascii="Calibri" w:hAnsi="Calibri"/>
          <w:b/>
          <w:bCs/>
          <w:lang w:val="fr-FR"/>
        </w:rPr>
      </w:pPr>
      <w:r w:rsidRPr="00E618DD">
        <w:rPr>
          <w:rFonts w:ascii="Calibri" w:hAnsi="Calibri"/>
          <w:b/>
          <w:bCs/>
          <w:lang w:val="fr-FR"/>
        </w:rPr>
        <w:t>Sanctions financières :</w:t>
      </w:r>
    </w:p>
    <w:p w14:paraId="1C1DD092" w14:textId="77777777" w:rsidR="00484BF8" w:rsidRPr="00E618DD" w:rsidRDefault="00484BF8" w:rsidP="00484BF8">
      <w:pPr>
        <w:jc w:val="both"/>
        <w:rPr>
          <w:rFonts w:ascii="Calibri" w:hAnsi="Calibri"/>
          <w:lang w:val="fr-FR"/>
        </w:rPr>
      </w:pPr>
      <w:r w:rsidRPr="00E618DD">
        <w:rPr>
          <w:rFonts w:ascii="Calibri" w:hAnsi="Calibri"/>
          <w:lang w:val="fr-FR"/>
        </w:rPr>
        <w:t>HI demandera le remboursement des frais directement et indirectement liés à la conduite d’une nouvelle procédure d’appel d’offres ou d’attribution de marché. Le cas échéant, la garantie de l’offre ou la garantie d’exécution sera conservée par HI.</w:t>
      </w:r>
    </w:p>
    <w:p w14:paraId="3ED73872" w14:textId="77777777" w:rsidR="00484BF8" w:rsidRDefault="00484BF8" w:rsidP="00484BF8">
      <w:pPr>
        <w:jc w:val="both"/>
        <w:rPr>
          <w:lang w:val="fr-FR"/>
        </w:rPr>
      </w:pPr>
    </w:p>
    <w:p w14:paraId="619D4B39" w14:textId="77777777" w:rsidR="00484BF8" w:rsidRDefault="00484BF8" w:rsidP="00484BF8">
      <w:pPr>
        <w:jc w:val="both"/>
        <w:rPr>
          <w:lang w:val="fr-FR"/>
        </w:rPr>
      </w:pPr>
    </w:p>
    <w:p w14:paraId="6A5BB36E" w14:textId="77777777" w:rsidR="00484BF8" w:rsidRPr="00E618DD" w:rsidRDefault="00484BF8" w:rsidP="00484BF8">
      <w:pPr>
        <w:pStyle w:val="Titre6"/>
        <w:numPr>
          <w:ilvl w:val="5"/>
          <w:numId w:val="10"/>
        </w:numPr>
        <w:jc w:val="both"/>
        <w:rPr>
          <w:rFonts w:ascii="Calibri" w:hAnsi="Calibri"/>
          <w:szCs w:val="32"/>
          <w:lang w:val="fr-FR"/>
        </w:rPr>
      </w:pPr>
      <w:r w:rsidRPr="00E618DD">
        <w:rPr>
          <w:rFonts w:ascii="Calibri" w:hAnsi="Calibri"/>
          <w:szCs w:val="32"/>
          <w:lang w:val="fr-FR"/>
        </w:rPr>
        <w:t>Information et Accès pour les Bailleurs</w:t>
      </w:r>
    </w:p>
    <w:p w14:paraId="5AFF681D" w14:textId="77777777" w:rsidR="00484BF8" w:rsidRDefault="00484BF8" w:rsidP="00484BF8">
      <w:pPr>
        <w:jc w:val="both"/>
        <w:rPr>
          <w:lang w:val="fr-FR"/>
        </w:rPr>
      </w:pPr>
    </w:p>
    <w:p w14:paraId="134A029F" w14:textId="77777777" w:rsidR="00484BF8" w:rsidRPr="00E618DD" w:rsidRDefault="00484BF8" w:rsidP="00484BF8">
      <w:pPr>
        <w:jc w:val="both"/>
        <w:rPr>
          <w:rFonts w:ascii="Calibri" w:hAnsi="Calibri"/>
          <w:lang w:val="fr-FR"/>
        </w:rPr>
      </w:pPr>
      <w:r w:rsidRPr="00E618DD">
        <w:rPr>
          <w:rFonts w:ascii="Calibri" w:hAnsi="Calibri"/>
          <w:lang w:val="fr-FR"/>
        </w:rPr>
        <w:t>HI en informerait immédiatement les Bailleurs Institutionnels et leur fournira toutes les informations pertinentes dans le cas où un fournisseur, candidat ou soumissionnaire serait impliqué dans des pratiques corruptives, frauduleuses, collusives ou coercitives.</w:t>
      </w:r>
    </w:p>
    <w:p w14:paraId="19533853" w14:textId="77777777" w:rsidR="00484BF8" w:rsidRPr="00E618DD" w:rsidRDefault="00484BF8" w:rsidP="00484BF8">
      <w:pPr>
        <w:jc w:val="both"/>
        <w:rPr>
          <w:rFonts w:ascii="Calibri" w:hAnsi="Calibri"/>
          <w:lang w:val="fr-FR"/>
        </w:rPr>
      </w:pPr>
      <w:r w:rsidRPr="00E618DD">
        <w:rPr>
          <w:rFonts w:ascii="Calibri" w:hAnsi="Calibri"/>
          <w:lang w:val="fr-FR"/>
        </w:rPr>
        <w:t>De plus, les entrepreneurs acceptent de garantir un droit d’accès à leurs documents financiers et comptables afin que les représentants des Bailleurs Institutionnels d’HI puissent effectuer des vérifications et des audits.</w:t>
      </w:r>
    </w:p>
    <w:p w14:paraId="28A48239" w14:textId="77777777" w:rsidR="00484BF8" w:rsidRDefault="00484BF8" w:rsidP="00484BF8">
      <w:pPr>
        <w:jc w:val="both"/>
        <w:rPr>
          <w:lang w:val="fr-FR"/>
        </w:rPr>
      </w:pPr>
    </w:p>
    <w:p w14:paraId="4A2495C7" w14:textId="77777777" w:rsidR="00484BF8" w:rsidRDefault="00484BF8" w:rsidP="00484BF8">
      <w:pPr>
        <w:rPr>
          <w:lang w:val="fr-FR"/>
        </w:rPr>
      </w:pPr>
    </w:p>
    <w:p w14:paraId="7892E1A9" w14:textId="77777777" w:rsidR="00484BF8" w:rsidRPr="00E618DD" w:rsidRDefault="00484BF8" w:rsidP="00484BF8">
      <w:pPr>
        <w:pStyle w:val="Titre6"/>
        <w:numPr>
          <w:ilvl w:val="5"/>
          <w:numId w:val="10"/>
        </w:numPr>
        <w:jc w:val="both"/>
        <w:rPr>
          <w:rFonts w:ascii="Calibri" w:hAnsi="Calibri"/>
          <w:lang w:val="fr-FR"/>
        </w:rPr>
      </w:pPr>
      <w:r w:rsidRPr="00E618DD">
        <w:rPr>
          <w:rFonts w:ascii="Calibri" w:hAnsi="Calibri"/>
          <w:lang w:val="fr-FR"/>
        </w:rPr>
        <w:t>Documents que doit présenter le fournisseur</w:t>
      </w:r>
    </w:p>
    <w:p w14:paraId="35E7FF97" w14:textId="77777777" w:rsidR="00484BF8" w:rsidRDefault="00484BF8" w:rsidP="00484BF8">
      <w:pPr>
        <w:jc w:val="both"/>
        <w:rPr>
          <w:lang w:val="fr-FR"/>
        </w:rPr>
      </w:pPr>
    </w:p>
    <w:p w14:paraId="20450C9D" w14:textId="77777777" w:rsidR="00484BF8" w:rsidRPr="007946D2" w:rsidRDefault="00484BF8" w:rsidP="00484BF8">
      <w:pPr>
        <w:jc w:val="both"/>
        <w:rPr>
          <w:rFonts w:ascii="Calibri" w:hAnsi="Calibri"/>
          <w:lang w:val="fr-FR"/>
        </w:rPr>
      </w:pPr>
      <w:r w:rsidRPr="007946D2">
        <w:rPr>
          <w:rFonts w:ascii="Calibri" w:hAnsi="Calibri"/>
          <w:lang w:val="fr-FR"/>
        </w:rPr>
        <w:lastRenderedPageBreak/>
        <w:t>Vous trouverez ci-après les documents minimum que devra fournir toute société ou entrepreneur individuel désirant travailler avec HI :</w:t>
      </w:r>
    </w:p>
    <w:p w14:paraId="1401A4D3" w14:textId="77777777" w:rsidR="00484BF8" w:rsidRPr="007946D2" w:rsidRDefault="00484BF8" w:rsidP="00484BF8">
      <w:pPr>
        <w:numPr>
          <w:ilvl w:val="0"/>
          <w:numId w:val="1"/>
        </w:numPr>
        <w:jc w:val="both"/>
        <w:rPr>
          <w:rFonts w:ascii="Calibri" w:hAnsi="Calibri"/>
          <w:lang w:val="fr-FR"/>
        </w:rPr>
      </w:pPr>
      <w:r w:rsidRPr="007946D2">
        <w:rPr>
          <w:rFonts w:ascii="Calibri" w:hAnsi="Calibri"/>
          <w:lang w:val="fr-FR"/>
        </w:rPr>
        <w:t xml:space="preserve">Pièce d’identité nationale personnelle du fournisseur / du représentant de la société </w:t>
      </w:r>
    </w:p>
    <w:p w14:paraId="1E1CF890" w14:textId="77777777" w:rsidR="00484BF8" w:rsidRPr="007946D2" w:rsidRDefault="00484BF8" w:rsidP="00484BF8">
      <w:pPr>
        <w:numPr>
          <w:ilvl w:val="0"/>
          <w:numId w:val="1"/>
        </w:numPr>
        <w:jc w:val="both"/>
        <w:rPr>
          <w:rFonts w:ascii="Calibri" w:hAnsi="Calibri"/>
          <w:lang w:val="fr-FR"/>
        </w:rPr>
      </w:pPr>
      <w:r w:rsidRPr="007946D2">
        <w:rPr>
          <w:rFonts w:ascii="Calibri" w:hAnsi="Calibri"/>
          <w:lang w:val="fr-FR"/>
        </w:rPr>
        <w:t>Statut et Enregistrement de la société</w:t>
      </w:r>
    </w:p>
    <w:p w14:paraId="587871D8" w14:textId="77777777" w:rsidR="00484BF8" w:rsidRPr="007946D2" w:rsidRDefault="00484BF8" w:rsidP="00484BF8">
      <w:pPr>
        <w:numPr>
          <w:ilvl w:val="0"/>
          <w:numId w:val="1"/>
        </w:numPr>
        <w:jc w:val="both"/>
        <w:rPr>
          <w:rFonts w:ascii="Calibri" w:hAnsi="Calibri"/>
          <w:lang w:val="fr-FR"/>
        </w:rPr>
      </w:pPr>
      <w:r w:rsidRPr="007946D2">
        <w:rPr>
          <w:rFonts w:ascii="Calibri" w:hAnsi="Calibri"/>
          <w:lang w:val="fr-FR"/>
        </w:rPr>
        <w:t xml:space="preserve">Ordre de mission ou procuration autorisant le représentant à signer le contrat  </w:t>
      </w:r>
    </w:p>
    <w:p w14:paraId="1FB45AE4" w14:textId="77777777" w:rsidR="00484BF8" w:rsidRPr="007946D2" w:rsidRDefault="00484BF8" w:rsidP="00484BF8">
      <w:pPr>
        <w:numPr>
          <w:ilvl w:val="0"/>
          <w:numId w:val="1"/>
        </w:numPr>
        <w:jc w:val="both"/>
        <w:rPr>
          <w:rFonts w:ascii="Calibri" w:hAnsi="Calibri"/>
          <w:lang w:val="fr-FR"/>
        </w:rPr>
      </w:pPr>
      <w:r w:rsidRPr="007946D2">
        <w:rPr>
          <w:rFonts w:ascii="Calibri" w:hAnsi="Calibri"/>
          <w:lang w:val="fr-FR"/>
        </w:rPr>
        <w:t>Copie de l’enregistrement fiscal</w:t>
      </w:r>
    </w:p>
    <w:p w14:paraId="650F9420" w14:textId="77777777" w:rsidR="00484BF8" w:rsidRPr="007946D2" w:rsidRDefault="00484BF8" w:rsidP="00484BF8">
      <w:pPr>
        <w:jc w:val="both"/>
        <w:rPr>
          <w:rFonts w:ascii="Calibri" w:hAnsi="Calibri"/>
          <w:lang w:val="fr-FR"/>
        </w:rPr>
      </w:pPr>
      <w:r w:rsidRPr="007946D2">
        <w:rPr>
          <w:rFonts w:ascii="Calibri" w:hAnsi="Calibri"/>
          <w:b/>
          <w:bCs/>
          <w:lang w:val="fr-FR"/>
        </w:rPr>
        <w:t>Attention :</w:t>
      </w:r>
      <w:r w:rsidRPr="007946D2">
        <w:rPr>
          <w:rFonts w:ascii="Calibri" w:hAnsi="Calibri"/>
          <w:lang w:val="fr-FR"/>
        </w:rPr>
        <w:t xml:space="preserve"> Des documents supplémentaires peuvent être demandés pour l’attribution d’un marché particulier.</w:t>
      </w:r>
    </w:p>
    <w:p w14:paraId="21B26B6A" w14:textId="77777777" w:rsidR="00484BF8" w:rsidRPr="007946D2" w:rsidRDefault="00484BF8" w:rsidP="00484BF8">
      <w:pPr>
        <w:jc w:val="both"/>
        <w:rPr>
          <w:rFonts w:ascii="Calibri" w:hAnsi="Calibri"/>
          <w:lang w:val="fr-FR"/>
        </w:rPr>
      </w:pPr>
    </w:p>
    <w:p w14:paraId="40C87FBF" w14:textId="77777777" w:rsidR="00237CDA" w:rsidRDefault="00484BF8" w:rsidP="00237CDA">
      <w:pPr>
        <w:rPr>
          <w:rFonts w:ascii="Calibri" w:hAnsi="Calibri"/>
          <w:lang w:val="fr-FR"/>
        </w:rPr>
      </w:pPr>
      <w:r w:rsidRPr="007946D2">
        <w:rPr>
          <w:rFonts w:ascii="Calibri" w:hAnsi="Calibri"/>
          <w:lang w:val="fr-FR"/>
        </w:rPr>
        <w:t xml:space="preserve">De plus, le Fournisseur devra disposer d’un minimum de matériel administratif tel que la capacité à émettre une Facture, un Bon de Livraison </w:t>
      </w:r>
      <w:r>
        <w:rPr>
          <w:rFonts w:ascii="Calibri" w:hAnsi="Calibri"/>
          <w:lang w:val="fr-FR"/>
        </w:rPr>
        <w:t>et posséder un tampon officiel.</w:t>
      </w:r>
    </w:p>
    <w:p w14:paraId="47B25E88" w14:textId="77777777" w:rsidR="00237CDA" w:rsidRDefault="00237CDA" w:rsidP="00237CDA">
      <w:pPr>
        <w:rPr>
          <w:rFonts w:ascii="Calibri" w:hAnsi="Calibri"/>
          <w:lang w:val="fr-FR"/>
        </w:rPr>
      </w:pPr>
    </w:p>
    <w:p w14:paraId="53B25C86" w14:textId="66D9AC42" w:rsidR="00B04AE5" w:rsidRDefault="00484BF8" w:rsidP="00237CDA">
      <w:pPr>
        <w:rPr>
          <w:lang w:val="fr-FR"/>
        </w:rPr>
      </w:pPr>
      <w:r>
        <w:rPr>
          <w:rFonts w:ascii="Calibri" w:hAnsi="Calibri"/>
          <w:noProof/>
          <w:lang w:val="fr-FR" w:eastAsia="fr-FR"/>
        </w:rPr>
        <mc:AlternateContent>
          <mc:Choice Requires="wps">
            <w:drawing>
              <wp:anchor distT="0" distB="0" distL="114300" distR="114300" simplePos="0" relativeHeight="251665920" behindDoc="0" locked="0" layoutInCell="1" allowOverlap="1" wp14:anchorId="3A8EEAFF" wp14:editId="3509D702">
                <wp:simplePos x="0" y="0"/>
                <wp:positionH relativeFrom="column">
                  <wp:posOffset>-99695</wp:posOffset>
                </wp:positionH>
                <wp:positionV relativeFrom="paragraph">
                  <wp:posOffset>584835</wp:posOffset>
                </wp:positionV>
                <wp:extent cx="5770245" cy="6668135"/>
                <wp:effectExtent l="9525" t="8255" r="11430" b="1016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6668135"/>
                        </a:xfrm>
                        <a:prstGeom prst="rect">
                          <a:avLst/>
                        </a:prstGeom>
                        <a:solidFill>
                          <a:srgbClr val="FFFFFF"/>
                        </a:solidFill>
                        <a:ln w="9525">
                          <a:solidFill>
                            <a:srgbClr val="000000"/>
                          </a:solidFill>
                          <a:miter lim="800000"/>
                          <a:headEnd/>
                          <a:tailEnd/>
                        </a:ln>
                      </wps:spPr>
                      <wps:txbx>
                        <w:txbxContent>
                          <w:p w14:paraId="17DA0EBB" w14:textId="77777777" w:rsidR="00E22ED6" w:rsidRPr="00F92FBE" w:rsidRDefault="00E22ED6" w:rsidP="00484BF8">
                            <w:pPr>
                              <w:tabs>
                                <w:tab w:val="left" w:pos="426"/>
                              </w:tabs>
                              <w:rPr>
                                <w:sz w:val="16"/>
                                <w:szCs w:val="16"/>
                                <w:lang w:val="fr-FR"/>
                              </w:rPr>
                            </w:pPr>
                          </w:p>
                          <w:p w14:paraId="2373EA76" w14:textId="77777777" w:rsidR="00E22ED6" w:rsidRPr="00090718" w:rsidRDefault="00E22ED6" w:rsidP="00484BF8">
                            <w:pPr>
                              <w:jc w:val="both"/>
                              <w:rPr>
                                <w:rFonts w:ascii="Calibri" w:hAnsi="Calibri"/>
                                <w:lang w:val="fr-FR"/>
                              </w:rPr>
                            </w:pPr>
                            <w:r w:rsidRPr="00090718">
                              <w:rPr>
                                <w:rFonts w:ascii="Calibri" w:hAnsi="Calibri"/>
                                <w:lang w:val="fr-FR"/>
                              </w:rPr>
                              <w:t xml:space="preserve">Je, soussigné(e) </w:t>
                            </w:r>
                            <w:r w:rsidRPr="00090718">
                              <w:rPr>
                                <w:rFonts w:ascii="Calibri" w:hAnsi="Calibri"/>
                                <w:highlight w:val="lightGray"/>
                                <w:lang w:val="fr-FR"/>
                              </w:rPr>
                              <w:t>…………nom du représentant</w:t>
                            </w:r>
                            <w:proofErr w:type="gramStart"/>
                            <w:r w:rsidRPr="00090718">
                              <w:rPr>
                                <w:rFonts w:ascii="Calibri" w:hAnsi="Calibri"/>
                                <w:highlight w:val="lightGray"/>
                                <w:lang w:val="fr-FR"/>
                              </w:rPr>
                              <w:t>……….,</w:t>
                            </w:r>
                            <w:proofErr w:type="gramEnd"/>
                            <w:r w:rsidRPr="00090718">
                              <w:rPr>
                                <w:rFonts w:ascii="Calibri" w:hAnsi="Calibri"/>
                                <w:lang w:val="fr-FR"/>
                              </w:rPr>
                              <w:t xml:space="preserve"> représentant de </w:t>
                            </w:r>
                            <w:r w:rsidRPr="00090718">
                              <w:rPr>
                                <w:rFonts w:ascii="Calibri" w:hAnsi="Calibri"/>
                                <w:highlight w:val="lightGray"/>
                                <w:lang w:val="fr-FR"/>
                              </w:rPr>
                              <w:t>…nom de la société………</w:t>
                            </w:r>
                            <w:r w:rsidRPr="00090718">
                              <w:rPr>
                                <w:rFonts w:ascii="Calibri" w:hAnsi="Calibri"/>
                                <w:lang w:val="fr-FR"/>
                              </w:rPr>
                              <w:t xml:space="preserve"> certifie avoir lu et compris le présent règlement.  </w:t>
                            </w:r>
                          </w:p>
                          <w:p w14:paraId="30F67222" w14:textId="77777777" w:rsidR="00E22ED6" w:rsidRPr="00090718" w:rsidRDefault="00E22ED6" w:rsidP="00484BF8">
                            <w:pPr>
                              <w:jc w:val="both"/>
                              <w:rPr>
                                <w:rFonts w:ascii="Calibri" w:hAnsi="Calibri"/>
                                <w:lang w:val="fr-FR"/>
                              </w:rPr>
                            </w:pPr>
                            <w:r w:rsidRPr="00090718">
                              <w:rPr>
                                <w:rFonts w:ascii="Calibri" w:hAnsi="Calibri"/>
                                <w:lang w:val="fr-FR"/>
                              </w:rPr>
                              <w:t>Au nom de la société pour laquelle j’agis, j’accepte les termes des Règles de Bonnes Pratiques Commerciales d’Handicap International et m’engage à réaliser les meilleures performances dans le cas où le marché me serait attribué</w:t>
                            </w:r>
                          </w:p>
                          <w:p w14:paraId="79853DD7" w14:textId="77777777" w:rsidR="00E22ED6" w:rsidRPr="00090718" w:rsidRDefault="00E22ED6" w:rsidP="00484BF8">
                            <w:pPr>
                              <w:jc w:val="both"/>
                              <w:rPr>
                                <w:rFonts w:ascii="Calibri" w:hAnsi="Calibri"/>
                                <w:sz w:val="16"/>
                                <w:szCs w:val="16"/>
                                <w:lang w:val="fr-FR"/>
                              </w:rPr>
                            </w:pPr>
                          </w:p>
                          <w:p w14:paraId="07A269DA" w14:textId="77777777" w:rsidR="00E22ED6" w:rsidRPr="00090718" w:rsidRDefault="00E22ED6" w:rsidP="00484BF8">
                            <w:pPr>
                              <w:jc w:val="both"/>
                              <w:rPr>
                                <w:rFonts w:ascii="Calibri" w:hAnsi="Calibri"/>
                                <w:lang w:val="fr-FR"/>
                              </w:rPr>
                            </w:pPr>
                            <w:r w:rsidRPr="00090718">
                              <w:rPr>
                                <w:rFonts w:ascii="Calibri" w:hAnsi="Calibri"/>
                                <w:lang w:val="fr-FR"/>
                              </w:rPr>
                              <w:t xml:space="preserve">En signant la présente déclaration, je certifie que </w:t>
                            </w:r>
                            <w:r w:rsidRPr="00090718">
                              <w:rPr>
                                <w:rFonts w:ascii="Calibri" w:hAnsi="Calibri"/>
                                <w:highlight w:val="lightGray"/>
                                <w:lang w:val="fr-FR"/>
                              </w:rPr>
                              <w:t>………….nom de la société………….</w:t>
                            </w:r>
                            <w:r w:rsidRPr="00090718">
                              <w:rPr>
                                <w:rFonts w:ascii="Calibri" w:hAnsi="Calibri"/>
                                <w:lang w:val="fr-FR"/>
                              </w:rPr>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14:paraId="7CC396B3" w14:textId="77777777" w:rsidR="00E22ED6" w:rsidRPr="00090718" w:rsidRDefault="00E22ED6" w:rsidP="00484BF8">
                            <w:pPr>
                              <w:jc w:val="both"/>
                              <w:rPr>
                                <w:rFonts w:ascii="Calibri" w:hAnsi="Calibri"/>
                                <w:sz w:val="16"/>
                                <w:szCs w:val="16"/>
                                <w:lang w:val="fr-FR"/>
                              </w:rPr>
                            </w:pPr>
                          </w:p>
                          <w:p w14:paraId="76794E4E" w14:textId="77777777" w:rsidR="00E22ED6" w:rsidRPr="00090718" w:rsidRDefault="00E22ED6" w:rsidP="00484BF8">
                            <w:pPr>
                              <w:jc w:val="both"/>
                              <w:rPr>
                                <w:rFonts w:ascii="Calibri" w:hAnsi="Calibri"/>
                                <w:lang w:val="fr-FR"/>
                              </w:rPr>
                            </w:pPr>
                            <w:r w:rsidRPr="00090718">
                              <w:rPr>
                                <w:rFonts w:ascii="Calibri" w:hAnsi="Calibri"/>
                                <w:lang w:val="fr-FR"/>
                              </w:rPr>
                              <w:t xml:space="preserve">Enfin, je certifie par la présente que </w:t>
                            </w:r>
                            <w:r w:rsidRPr="00090718">
                              <w:rPr>
                                <w:rFonts w:ascii="Calibri" w:hAnsi="Calibri"/>
                                <w:highlight w:val="lightGray"/>
                                <w:lang w:val="fr-FR"/>
                              </w:rPr>
                              <w:t>………….nom de la société………….</w:t>
                            </w:r>
                            <w:r w:rsidRPr="00090718">
                              <w:rPr>
                                <w:rFonts w:ascii="Calibri" w:hAnsi="Calibri"/>
                                <w:lang w:val="fr-FR"/>
                              </w:rPr>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14:paraId="26BDFB27" w14:textId="77777777" w:rsidR="00E22ED6" w:rsidRPr="00090718" w:rsidRDefault="00E22ED6" w:rsidP="00484BF8">
                            <w:pPr>
                              <w:rPr>
                                <w:rFonts w:ascii="Calibri" w:hAnsi="Calibri"/>
                                <w:sz w:val="16"/>
                                <w:szCs w:val="16"/>
                                <w:lang w:val="fr-FR"/>
                              </w:rPr>
                            </w:pPr>
                          </w:p>
                          <w:p w14:paraId="6158C189" w14:textId="77777777" w:rsidR="00E22ED6" w:rsidRPr="00090718" w:rsidRDefault="00E22ED6" w:rsidP="00484BF8">
                            <w:pPr>
                              <w:ind w:firstLine="708"/>
                              <w:jc w:val="both"/>
                              <w:rPr>
                                <w:rFonts w:ascii="Calibri" w:hAnsi="Calibri"/>
                                <w:lang w:val="fr-FR"/>
                              </w:rPr>
                            </w:pPr>
                            <w:r w:rsidRPr="00090718">
                              <w:rPr>
                                <w:rFonts w:ascii="Calibri" w:hAnsi="Calibri"/>
                                <w:u w:val="single"/>
                                <w:lang w:val="fr-FR"/>
                              </w:rPr>
                              <w:t>Nom</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u w:val="single"/>
                                <w:lang w:val="fr-FR"/>
                              </w:rPr>
                              <w:t>Date</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t xml:space="preserve"> </w:t>
                            </w:r>
                            <w:r w:rsidRPr="00090718">
                              <w:rPr>
                                <w:rFonts w:ascii="Calibri" w:hAnsi="Calibri"/>
                                <w:lang w:val="fr-FR"/>
                              </w:rPr>
                              <w:tab/>
                              <w:t xml:space="preserve">                                                             </w:t>
                            </w:r>
                            <w:r w:rsidRPr="00090718">
                              <w:rPr>
                                <w:rFonts w:ascii="Calibri" w:hAnsi="Calibri"/>
                                <w:lang w:val="fr-FR"/>
                              </w:rPr>
                              <w:tab/>
                            </w:r>
                          </w:p>
                          <w:p w14:paraId="250591B8" w14:textId="77777777" w:rsidR="00E22ED6" w:rsidRPr="00090718" w:rsidRDefault="00E22ED6" w:rsidP="00484BF8">
                            <w:pPr>
                              <w:ind w:firstLine="708"/>
                              <w:jc w:val="both"/>
                              <w:rPr>
                                <w:rFonts w:ascii="Calibri" w:hAnsi="Calibri"/>
                                <w:lang w:val="fr-FR"/>
                              </w:rPr>
                            </w:pPr>
                          </w:p>
                          <w:p w14:paraId="61B3F75D" w14:textId="77777777" w:rsidR="00E22ED6" w:rsidRPr="00090718" w:rsidRDefault="00E22ED6" w:rsidP="00484BF8">
                            <w:pPr>
                              <w:ind w:firstLine="708"/>
                              <w:rPr>
                                <w:rFonts w:ascii="Calibri" w:hAnsi="Calibri"/>
                                <w:lang w:val="fr-FR"/>
                              </w:rPr>
                            </w:pPr>
                            <w:r w:rsidRPr="00090718">
                              <w:rPr>
                                <w:rFonts w:ascii="Calibri" w:hAnsi="Calibri"/>
                                <w:u w:val="single"/>
                                <w:lang w:val="fr-FR"/>
                              </w:rPr>
                              <w:t>Titre</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u w:val="single"/>
                                <w:lang w:val="fr-FR"/>
                              </w:rPr>
                              <w:t>Cachet</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t xml:space="preserve">                                                                        </w:t>
                            </w:r>
                          </w:p>
                          <w:p w14:paraId="50259B7A" w14:textId="77777777" w:rsidR="00E22ED6" w:rsidRPr="00090718" w:rsidRDefault="00E22ED6" w:rsidP="00484BF8">
                            <w:pPr>
                              <w:ind w:firstLine="708"/>
                              <w:rPr>
                                <w:rFonts w:ascii="Calibri" w:hAnsi="Calibri"/>
                                <w:u w:val="single"/>
                                <w:lang w:val="fr-FR"/>
                              </w:rPr>
                            </w:pPr>
                          </w:p>
                          <w:p w14:paraId="4DCA785A" w14:textId="77777777" w:rsidR="00E22ED6" w:rsidRPr="00090718" w:rsidRDefault="00E22ED6" w:rsidP="00484BF8">
                            <w:pPr>
                              <w:ind w:firstLine="708"/>
                              <w:jc w:val="both"/>
                              <w:rPr>
                                <w:rFonts w:ascii="Calibri" w:hAnsi="Calibri"/>
                                <w:lang w:val="fr-FR"/>
                              </w:rPr>
                            </w:pPr>
                          </w:p>
                          <w:p w14:paraId="6B77F726" w14:textId="77777777" w:rsidR="00E22ED6" w:rsidRPr="00090718" w:rsidRDefault="00E22ED6" w:rsidP="00484BF8">
                            <w:pPr>
                              <w:ind w:firstLine="708"/>
                              <w:jc w:val="both"/>
                              <w:rPr>
                                <w:rFonts w:ascii="Calibri" w:hAnsi="Calibri"/>
                                <w:lang w:val="fr-FR"/>
                              </w:rPr>
                            </w:pPr>
                            <w:r w:rsidRPr="00090718">
                              <w:rPr>
                                <w:rFonts w:ascii="Calibri" w:hAnsi="Calibri"/>
                                <w:u w:val="single"/>
                                <w:lang w:val="fr-FR"/>
                              </w:rPr>
                              <w:t>Signature</w:t>
                            </w:r>
                            <w:r w:rsidRPr="00090718">
                              <w:rPr>
                                <w:rFonts w:ascii="Calibri" w:hAnsi="Calibri"/>
                                <w:lang w:val="fr-FR"/>
                              </w:rPr>
                              <w:t>:</w:t>
                            </w:r>
                          </w:p>
                          <w:p w14:paraId="74516091" w14:textId="77777777" w:rsidR="00E22ED6" w:rsidRDefault="00E22ED6" w:rsidP="00484BF8">
                            <w:pPr>
                              <w:rPr>
                                <w:lang w:val="fr-FR"/>
                              </w:rPr>
                            </w:pPr>
                          </w:p>
                          <w:p w14:paraId="70F28CF0" w14:textId="77777777" w:rsidR="00E22ED6" w:rsidRDefault="00E22ED6" w:rsidP="00484BF8">
                            <w:pPr>
                              <w:rPr>
                                <w:lang w:val="fr-FR"/>
                              </w:rPr>
                            </w:pPr>
                          </w:p>
                          <w:p w14:paraId="2415D38B" w14:textId="77777777" w:rsidR="00E22ED6" w:rsidRDefault="00E22ED6" w:rsidP="00484BF8">
                            <w:pPr>
                              <w:rPr>
                                <w:lang w:val="fr-FR"/>
                              </w:rPr>
                            </w:pPr>
                          </w:p>
                          <w:p w14:paraId="746134D0" w14:textId="77777777" w:rsidR="00E22ED6" w:rsidRPr="003963DF" w:rsidRDefault="00E22ED6" w:rsidP="00484BF8">
                            <w:pPr>
                              <w:rPr>
                                <w:lang w:val="fr-FR"/>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85pt;margin-top:46.05pt;width:454.35pt;height:525.0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yiLQIAAFQEAAAOAAAAZHJzL2Uyb0RvYy54bWysVE2P0zAQvSPxHyzfadLStN2o6WrpUoS0&#10;fEgLF26O7SQW/pLtNim/nrHTlgg4IXKwPJ7x88x7M9neD0qiE3deGF3h+SzHiGtqmNBthb9+Obza&#10;YOQD0YxIo3mFz9zj+93LF9velnxhOiMZdwhAtC97W+EuBFtmmacdV8TPjOUanI1xigQwXZsxR3pA&#10;VzJb5Pkq641j1hnKvYfTx9GJdwm/aTgNn5rG84BkhSG3kFaX1jqu2W5LytYR2wl6SYP8QxaKCA2P&#10;3qAeSSDo6MQfUEpQZ7xpwowalZmmEZSnGqCaef5bNc8dsTzVAuR4e6PJ/z9Y+vH02SHBQDuMNFEg&#10;0TcQCjGOAh8CR/NIUW99CZHPFmLD8MYMMTyW6+2Tod890mbfEd3yB+dM33HCIMV0M5tcHXF8BKn7&#10;D4bBW+QYTAIaGqciIDCCAB2kOt/kgTwQhcNivc4XywIjCr7VarWZvy5idhkpr9et8+EdNwrFTYUd&#10;6J/gyenJhzH0GpLSN1Kwg5AyGa6t99KhE4FeOaTvgu6nYVKjvsJ3xaIYGZj6/BQiT9/fIJQI0PRS&#10;qApvbkGkjLy91Sy1ZCBCjnuoTmooMhIZuRtZDEM9XISpDTsDpc6MzQ3DCJvOuB8Y9dDYFdYgKEby&#10;vQZR7ubLZZyDZCyL9QIMN/XUUw/RFIAqHDAat/swzs7ROtF28M61DR5AyINIFMdEx5wuWUPrJpEu&#10;YxZnY2qnqF8/g91PAAAA//8DAFBLAwQUAAYACAAAACEA7dppfOMAAAALAQAADwAAAGRycy9kb3du&#10;cmV2LnhtbEyPy07DMBBF90j8gzVIbFDrJDzahjgVFFVdICEofIATD0naeBzFbhL4eoYVLEdzdO+5&#10;2XqyrRiw940jBfE8AoFUOtNQpeDjfTtbgvBBk9GtI1TwhR7W+flZplPjRnrDYR8qwSHkU62gDqFL&#10;pfRljVb7ueuQ+PfpeqsDn30lTa9HDretTKLoTlrdEDfUusNNjeVxf7IKjk+L4XD1vHssXrabQzVE&#10;4zeWr0pdXkwP9yACTuEPhl99VoecnQp3IuNFq2AW3y4YVbBKYhAMLFfXPK5gMr5JEpB5Jv9vyH8A&#10;AAD//wMAUEsBAi0AFAAGAAgAAAAhALaDOJL+AAAA4QEAABMAAAAAAAAAAAAAAAAAAAAAAFtDb250&#10;ZW50X1R5cGVzXS54bWxQSwECLQAUAAYACAAAACEAOP0h/9YAAACUAQAACwAAAAAAAAAAAAAAAAAv&#10;AQAAX3JlbHMvLnJlbHNQSwECLQAUAAYACAAAACEAe2D8oi0CAABUBAAADgAAAAAAAAAAAAAAAAAu&#10;AgAAZHJzL2Uyb0RvYy54bWxQSwECLQAUAAYACAAAACEA7dppfOMAAAALAQAADwAAAAAAAAAAAAAA&#10;AACHBAAAZHJzL2Rvd25yZXYueG1sUEsFBgAAAAAEAAQA8wAAAJcFAAAAAA==&#10;">
                <v:textbox style="mso-fit-shape-to-text:t">
                  <w:txbxContent>
                    <w:p w14:paraId="17DA0EBB" w14:textId="77777777" w:rsidR="00E22ED6" w:rsidRPr="00F92FBE" w:rsidRDefault="00E22ED6" w:rsidP="00484BF8">
                      <w:pPr>
                        <w:tabs>
                          <w:tab w:val="left" w:pos="426"/>
                        </w:tabs>
                        <w:rPr>
                          <w:sz w:val="16"/>
                          <w:szCs w:val="16"/>
                          <w:lang w:val="fr-FR"/>
                        </w:rPr>
                      </w:pPr>
                    </w:p>
                    <w:p w14:paraId="2373EA76" w14:textId="77777777" w:rsidR="00E22ED6" w:rsidRPr="00090718" w:rsidRDefault="00E22ED6" w:rsidP="00484BF8">
                      <w:pPr>
                        <w:jc w:val="both"/>
                        <w:rPr>
                          <w:rFonts w:ascii="Calibri" w:hAnsi="Calibri"/>
                          <w:lang w:val="fr-FR"/>
                        </w:rPr>
                      </w:pPr>
                      <w:r w:rsidRPr="00090718">
                        <w:rPr>
                          <w:rFonts w:ascii="Calibri" w:hAnsi="Calibri"/>
                          <w:lang w:val="fr-FR"/>
                        </w:rPr>
                        <w:t xml:space="preserve">Je, soussigné(e) </w:t>
                      </w:r>
                      <w:r w:rsidRPr="00090718">
                        <w:rPr>
                          <w:rFonts w:ascii="Calibri" w:hAnsi="Calibri"/>
                          <w:highlight w:val="lightGray"/>
                          <w:lang w:val="fr-FR"/>
                        </w:rPr>
                        <w:t>…………nom du représentant</w:t>
                      </w:r>
                      <w:proofErr w:type="gramStart"/>
                      <w:r w:rsidRPr="00090718">
                        <w:rPr>
                          <w:rFonts w:ascii="Calibri" w:hAnsi="Calibri"/>
                          <w:highlight w:val="lightGray"/>
                          <w:lang w:val="fr-FR"/>
                        </w:rPr>
                        <w:t>……….,</w:t>
                      </w:r>
                      <w:proofErr w:type="gramEnd"/>
                      <w:r w:rsidRPr="00090718">
                        <w:rPr>
                          <w:rFonts w:ascii="Calibri" w:hAnsi="Calibri"/>
                          <w:lang w:val="fr-FR"/>
                        </w:rPr>
                        <w:t xml:space="preserve"> représentant de </w:t>
                      </w:r>
                      <w:r w:rsidRPr="00090718">
                        <w:rPr>
                          <w:rFonts w:ascii="Calibri" w:hAnsi="Calibri"/>
                          <w:highlight w:val="lightGray"/>
                          <w:lang w:val="fr-FR"/>
                        </w:rPr>
                        <w:t>…nom de la société………</w:t>
                      </w:r>
                      <w:r w:rsidRPr="00090718">
                        <w:rPr>
                          <w:rFonts w:ascii="Calibri" w:hAnsi="Calibri"/>
                          <w:lang w:val="fr-FR"/>
                        </w:rPr>
                        <w:t xml:space="preserve"> certifie avoir lu et compris le présent règlement.  </w:t>
                      </w:r>
                    </w:p>
                    <w:p w14:paraId="30F67222" w14:textId="77777777" w:rsidR="00E22ED6" w:rsidRPr="00090718" w:rsidRDefault="00E22ED6" w:rsidP="00484BF8">
                      <w:pPr>
                        <w:jc w:val="both"/>
                        <w:rPr>
                          <w:rFonts w:ascii="Calibri" w:hAnsi="Calibri"/>
                          <w:lang w:val="fr-FR"/>
                        </w:rPr>
                      </w:pPr>
                      <w:r w:rsidRPr="00090718">
                        <w:rPr>
                          <w:rFonts w:ascii="Calibri" w:hAnsi="Calibri"/>
                          <w:lang w:val="fr-FR"/>
                        </w:rPr>
                        <w:t>Au nom de la société pour laquelle j’agis, j’accepte les termes des Règles de Bonnes Pratiques Commerciales d’Handicap International et m’engage à réaliser les meilleures performances dans le cas où le marché me serait attribué</w:t>
                      </w:r>
                    </w:p>
                    <w:p w14:paraId="79853DD7" w14:textId="77777777" w:rsidR="00E22ED6" w:rsidRPr="00090718" w:rsidRDefault="00E22ED6" w:rsidP="00484BF8">
                      <w:pPr>
                        <w:jc w:val="both"/>
                        <w:rPr>
                          <w:rFonts w:ascii="Calibri" w:hAnsi="Calibri"/>
                          <w:sz w:val="16"/>
                          <w:szCs w:val="16"/>
                          <w:lang w:val="fr-FR"/>
                        </w:rPr>
                      </w:pPr>
                    </w:p>
                    <w:p w14:paraId="07A269DA" w14:textId="77777777" w:rsidR="00E22ED6" w:rsidRPr="00090718" w:rsidRDefault="00E22ED6" w:rsidP="00484BF8">
                      <w:pPr>
                        <w:jc w:val="both"/>
                        <w:rPr>
                          <w:rFonts w:ascii="Calibri" w:hAnsi="Calibri"/>
                          <w:lang w:val="fr-FR"/>
                        </w:rPr>
                      </w:pPr>
                      <w:r w:rsidRPr="00090718">
                        <w:rPr>
                          <w:rFonts w:ascii="Calibri" w:hAnsi="Calibri"/>
                          <w:lang w:val="fr-FR"/>
                        </w:rPr>
                        <w:t xml:space="preserve">En signant la présente déclaration, je certifie que </w:t>
                      </w:r>
                      <w:r w:rsidRPr="00090718">
                        <w:rPr>
                          <w:rFonts w:ascii="Calibri" w:hAnsi="Calibri"/>
                          <w:highlight w:val="lightGray"/>
                          <w:lang w:val="fr-FR"/>
                        </w:rPr>
                        <w:t>………….nom de la société………….</w:t>
                      </w:r>
                      <w:r w:rsidRPr="00090718">
                        <w:rPr>
                          <w:rFonts w:ascii="Calibri" w:hAnsi="Calibri"/>
                          <w:lang w:val="fr-FR"/>
                        </w:rPr>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14:paraId="7CC396B3" w14:textId="77777777" w:rsidR="00E22ED6" w:rsidRPr="00090718" w:rsidRDefault="00E22ED6" w:rsidP="00484BF8">
                      <w:pPr>
                        <w:jc w:val="both"/>
                        <w:rPr>
                          <w:rFonts w:ascii="Calibri" w:hAnsi="Calibri"/>
                          <w:sz w:val="16"/>
                          <w:szCs w:val="16"/>
                          <w:lang w:val="fr-FR"/>
                        </w:rPr>
                      </w:pPr>
                    </w:p>
                    <w:p w14:paraId="76794E4E" w14:textId="77777777" w:rsidR="00E22ED6" w:rsidRPr="00090718" w:rsidRDefault="00E22ED6" w:rsidP="00484BF8">
                      <w:pPr>
                        <w:jc w:val="both"/>
                        <w:rPr>
                          <w:rFonts w:ascii="Calibri" w:hAnsi="Calibri"/>
                          <w:lang w:val="fr-FR"/>
                        </w:rPr>
                      </w:pPr>
                      <w:r w:rsidRPr="00090718">
                        <w:rPr>
                          <w:rFonts w:ascii="Calibri" w:hAnsi="Calibri"/>
                          <w:lang w:val="fr-FR"/>
                        </w:rPr>
                        <w:t xml:space="preserve">Enfin, je certifie par la présente que </w:t>
                      </w:r>
                      <w:r w:rsidRPr="00090718">
                        <w:rPr>
                          <w:rFonts w:ascii="Calibri" w:hAnsi="Calibri"/>
                          <w:highlight w:val="lightGray"/>
                          <w:lang w:val="fr-FR"/>
                        </w:rPr>
                        <w:t>………….nom de la société………….</w:t>
                      </w:r>
                      <w:r w:rsidRPr="00090718">
                        <w:rPr>
                          <w:rFonts w:ascii="Calibri" w:hAnsi="Calibri"/>
                          <w:lang w:val="fr-FR"/>
                        </w:rPr>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14:paraId="26BDFB27" w14:textId="77777777" w:rsidR="00E22ED6" w:rsidRPr="00090718" w:rsidRDefault="00E22ED6" w:rsidP="00484BF8">
                      <w:pPr>
                        <w:rPr>
                          <w:rFonts w:ascii="Calibri" w:hAnsi="Calibri"/>
                          <w:sz w:val="16"/>
                          <w:szCs w:val="16"/>
                          <w:lang w:val="fr-FR"/>
                        </w:rPr>
                      </w:pPr>
                    </w:p>
                    <w:p w14:paraId="6158C189" w14:textId="77777777" w:rsidR="00E22ED6" w:rsidRPr="00090718" w:rsidRDefault="00E22ED6" w:rsidP="00484BF8">
                      <w:pPr>
                        <w:ind w:firstLine="708"/>
                        <w:jc w:val="both"/>
                        <w:rPr>
                          <w:rFonts w:ascii="Calibri" w:hAnsi="Calibri"/>
                          <w:lang w:val="fr-FR"/>
                        </w:rPr>
                      </w:pPr>
                      <w:r w:rsidRPr="00090718">
                        <w:rPr>
                          <w:rFonts w:ascii="Calibri" w:hAnsi="Calibri"/>
                          <w:u w:val="single"/>
                          <w:lang w:val="fr-FR"/>
                        </w:rPr>
                        <w:t>Nom</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u w:val="single"/>
                          <w:lang w:val="fr-FR"/>
                        </w:rPr>
                        <w:t>Date</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t xml:space="preserve"> </w:t>
                      </w:r>
                      <w:r w:rsidRPr="00090718">
                        <w:rPr>
                          <w:rFonts w:ascii="Calibri" w:hAnsi="Calibri"/>
                          <w:lang w:val="fr-FR"/>
                        </w:rPr>
                        <w:tab/>
                        <w:t xml:space="preserve">                                                             </w:t>
                      </w:r>
                      <w:r w:rsidRPr="00090718">
                        <w:rPr>
                          <w:rFonts w:ascii="Calibri" w:hAnsi="Calibri"/>
                          <w:lang w:val="fr-FR"/>
                        </w:rPr>
                        <w:tab/>
                      </w:r>
                    </w:p>
                    <w:p w14:paraId="250591B8" w14:textId="77777777" w:rsidR="00E22ED6" w:rsidRPr="00090718" w:rsidRDefault="00E22ED6" w:rsidP="00484BF8">
                      <w:pPr>
                        <w:ind w:firstLine="708"/>
                        <w:jc w:val="both"/>
                        <w:rPr>
                          <w:rFonts w:ascii="Calibri" w:hAnsi="Calibri"/>
                          <w:lang w:val="fr-FR"/>
                        </w:rPr>
                      </w:pPr>
                    </w:p>
                    <w:p w14:paraId="61B3F75D" w14:textId="77777777" w:rsidR="00E22ED6" w:rsidRPr="00090718" w:rsidRDefault="00E22ED6" w:rsidP="00484BF8">
                      <w:pPr>
                        <w:ind w:firstLine="708"/>
                        <w:rPr>
                          <w:rFonts w:ascii="Calibri" w:hAnsi="Calibri"/>
                          <w:lang w:val="fr-FR"/>
                        </w:rPr>
                      </w:pPr>
                      <w:r w:rsidRPr="00090718">
                        <w:rPr>
                          <w:rFonts w:ascii="Calibri" w:hAnsi="Calibri"/>
                          <w:u w:val="single"/>
                          <w:lang w:val="fr-FR"/>
                        </w:rPr>
                        <w:t>Titre</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u w:val="single"/>
                          <w:lang w:val="fr-FR"/>
                        </w:rPr>
                        <w:t>Cachet</w:t>
                      </w:r>
                      <w:r w:rsidRPr="00090718">
                        <w:rPr>
                          <w:rFonts w:ascii="Calibri" w:hAnsi="Calibri"/>
                          <w:lang w:val="fr-FR"/>
                        </w:rPr>
                        <w:t>:</w:t>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r>
                      <w:r w:rsidRPr="00090718">
                        <w:rPr>
                          <w:rFonts w:ascii="Calibri" w:hAnsi="Calibri"/>
                          <w:lang w:val="fr-FR"/>
                        </w:rPr>
                        <w:tab/>
                        <w:t xml:space="preserve">                                                                        </w:t>
                      </w:r>
                    </w:p>
                    <w:p w14:paraId="50259B7A" w14:textId="77777777" w:rsidR="00E22ED6" w:rsidRPr="00090718" w:rsidRDefault="00E22ED6" w:rsidP="00484BF8">
                      <w:pPr>
                        <w:ind w:firstLine="708"/>
                        <w:rPr>
                          <w:rFonts w:ascii="Calibri" w:hAnsi="Calibri"/>
                          <w:u w:val="single"/>
                          <w:lang w:val="fr-FR"/>
                        </w:rPr>
                      </w:pPr>
                    </w:p>
                    <w:p w14:paraId="4DCA785A" w14:textId="77777777" w:rsidR="00E22ED6" w:rsidRPr="00090718" w:rsidRDefault="00E22ED6" w:rsidP="00484BF8">
                      <w:pPr>
                        <w:ind w:firstLine="708"/>
                        <w:jc w:val="both"/>
                        <w:rPr>
                          <w:rFonts w:ascii="Calibri" w:hAnsi="Calibri"/>
                          <w:lang w:val="fr-FR"/>
                        </w:rPr>
                      </w:pPr>
                    </w:p>
                    <w:p w14:paraId="6B77F726" w14:textId="77777777" w:rsidR="00E22ED6" w:rsidRPr="00090718" w:rsidRDefault="00E22ED6" w:rsidP="00484BF8">
                      <w:pPr>
                        <w:ind w:firstLine="708"/>
                        <w:jc w:val="both"/>
                        <w:rPr>
                          <w:rFonts w:ascii="Calibri" w:hAnsi="Calibri"/>
                          <w:lang w:val="fr-FR"/>
                        </w:rPr>
                      </w:pPr>
                      <w:r w:rsidRPr="00090718">
                        <w:rPr>
                          <w:rFonts w:ascii="Calibri" w:hAnsi="Calibri"/>
                          <w:u w:val="single"/>
                          <w:lang w:val="fr-FR"/>
                        </w:rPr>
                        <w:t>Signature</w:t>
                      </w:r>
                      <w:r w:rsidRPr="00090718">
                        <w:rPr>
                          <w:rFonts w:ascii="Calibri" w:hAnsi="Calibri"/>
                          <w:lang w:val="fr-FR"/>
                        </w:rPr>
                        <w:t>:</w:t>
                      </w:r>
                    </w:p>
                    <w:p w14:paraId="74516091" w14:textId="77777777" w:rsidR="00E22ED6" w:rsidRDefault="00E22ED6" w:rsidP="00484BF8">
                      <w:pPr>
                        <w:rPr>
                          <w:lang w:val="fr-FR"/>
                        </w:rPr>
                      </w:pPr>
                    </w:p>
                    <w:p w14:paraId="70F28CF0" w14:textId="77777777" w:rsidR="00E22ED6" w:rsidRDefault="00E22ED6" w:rsidP="00484BF8">
                      <w:pPr>
                        <w:rPr>
                          <w:lang w:val="fr-FR"/>
                        </w:rPr>
                      </w:pPr>
                    </w:p>
                    <w:p w14:paraId="2415D38B" w14:textId="77777777" w:rsidR="00E22ED6" w:rsidRDefault="00E22ED6" w:rsidP="00484BF8">
                      <w:pPr>
                        <w:rPr>
                          <w:lang w:val="fr-FR"/>
                        </w:rPr>
                      </w:pPr>
                    </w:p>
                    <w:p w14:paraId="746134D0" w14:textId="77777777" w:rsidR="00E22ED6" w:rsidRPr="003963DF" w:rsidRDefault="00E22ED6" w:rsidP="00484BF8">
                      <w:pPr>
                        <w:rPr>
                          <w:lang w:val="fr-FR"/>
                        </w:rPr>
                      </w:pPr>
                    </w:p>
                  </w:txbxContent>
                </v:textbox>
                <w10:wrap type="square"/>
              </v:shape>
            </w:pict>
          </mc:Fallback>
        </mc:AlternateContent>
      </w:r>
      <w:r w:rsidRPr="00C132B9">
        <w:rPr>
          <w:rFonts w:ascii="Calibri" w:hAnsi="Calibri"/>
          <w:lang w:val="fr-FR"/>
        </w:rPr>
        <w:t>A REMPLIR PAR LENTREPRISE DEPOSAN</w:t>
      </w:r>
      <w:r w:rsidR="007C7459">
        <w:rPr>
          <w:rFonts w:ascii="Calibri" w:hAnsi="Calibri"/>
          <w:lang w:val="fr-FR"/>
        </w:rPr>
        <w:t>T</w:t>
      </w:r>
    </w:p>
    <w:sectPr w:rsidR="00B04AE5">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764" w:right="1417" w:bottom="764" w:left="1417" w:header="708"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183A6" w15:done="0"/>
  <w15:commentEx w15:paraId="4DD3DEA8" w15:done="0"/>
  <w15:commentEx w15:paraId="75D824B4" w15:done="0"/>
  <w15:commentEx w15:paraId="0953C9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AB706" w14:textId="77777777" w:rsidR="00E56431" w:rsidRDefault="00E56431" w:rsidP="003F2172">
      <w:r>
        <w:separator/>
      </w:r>
    </w:p>
  </w:endnote>
  <w:endnote w:type="continuationSeparator" w:id="0">
    <w:p w14:paraId="6AA36A21" w14:textId="77777777" w:rsidR="00E56431" w:rsidRDefault="00E56431" w:rsidP="003F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BB18" w14:textId="77777777" w:rsidR="00E22ED6" w:rsidRDefault="00E22E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4EEF" w14:textId="77777777" w:rsidR="00E22ED6" w:rsidRDefault="00E22ED6">
    <w:pPr>
      <w:pStyle w:val="Pieddepage"/>
    </w:pPr>
    <w:r>
      <w:tab/>
    </w:r>
    <w:r>
      <w:tab/>
      <w:t xml:space="preserve">Page </w:t>
    </w:r>
    <w:r>
      <w:rPr>
        <w:rStyle w:val="Numrodepage"/>
      </w:rPr>
      <w:fldChar w:fldCharType="begin"/>
    </w:r>
    <w:r>
      <w:rPr>
        <w:rStyle w:val="Numrodepage"/>
      </w:rPr>
      <w:instrText xml:space="preserve"> PAGE </w:instrText>
    </w:r>
    <w:r>
      <w:rPr>
        <w:rStyle w:val="Numrodepage"/>
      </w:rPr>
      <w:fldChar w:fldCharType="separate"/>
    </w:r>
    <w:r w:rsidR="00CF6689">
      <w:rPr>
        <w:rStyle w:val="Numrodepage"/>
        <w:noProof/>
      </w:rPr>
      <w:t>6</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CF6689">
      <w:rPr>
        <w:rStyle w:val="Numrodepage"/>
        <w:noProof/>
      </w:rPr>
      <w:t>34</w:t>
    </w:r>
    <w:r>
      <w:rPr>
        <w:rStyle w:val="Numrodepage"/>
      </w:rPr>
      <w:fldChar w:fldCharType="end"/>
    </w:r>
    <w:r>
      <w:rPr>
        <w:rStyle w:val="Numrodepage"/>
      </w:rPr>
      <w:t xml:space="preserve"> </w:t>
    </w:r>
  </w:p>
  <w:p w14:paraId="572ED1AF" w14:textId="77777777" w:rsidR="00E22ED6" w:rsidRDefault="00E22ED6">
    <w:pPr>
      <w:pStyle w:val="Pieddepage"/>
      <w:jc w:val="left"/>
      <w:rPr>
        <w:rStyle w:val="Numrodepage"/>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8C320" w14:textId="77777777" w:rsidR="00E22ED6" w:rsidRDefault="00E22E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86854" w14:textId="77777777" w:rsidR="00E56431" w:rsidRDefault="00E56431" w:rsidP="003F2172">
      <w:r>
        <w:separator/>
      </w:r>
    </w:p>
  </w:footnote>
  <w:footnote w:type="continuationSeparator" w:id="0">
    <w:p w14:paraId="5E8FABD4" w14:textId="77777777" w:rsidR="00E56431" w:rsidRDefault="00E56431" w:rsidP="003F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61FC" w14:textId="77777777" w:rsidR="00E22ED6" w:rsidRDefault="00E22E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92A64" w14:textId="77777777" w:rsidR="00E22ED6" w:rsidRDefault="00E22ED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A3AE8" w14:textId="77777777" w:rsidR="00E22ED6" w:rsidRDefault="00E22E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0"/>
      <w:numFmt w:val="bullet"/>
      <w:lvlText w:val="-"/>
      <w:lvlJc w:val="left"/>
      <w:pPr>
        <w:tabs>
          <w:tab w:val="num" w:pos="1068"/>
        </w:tabs>
        <w:ind w:left="1068" w:hanging="360"/>
      </w:pPr>
      <w:rPr>
        <w:rFonts w:ascii="Times New Roman" w:hAnsi="Times New Roman" w:cs="Times New Roman"/>
      </w:rPr>
    </w:lvl>
  </w:abstractNum>
  <w:abstractNum w:abstractNumId="1">
    <w:nsid w:val="00000003"/>
    <w:multiLevelType w:val="singleLevel"/>
    <w:tmpl w:val="00000003"/>
    <w:name w:val="WW8Num7"/>
    <w:lvl w:ilvl="0">
      <w:start w:val="1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multilevel"/>
    <w:tmpl w:val="00000004"/>
    <w:name w:val="WW8Num8"/>
    <w:lvl w:ilvl="0">
      <w:start w:val="5"/>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9"/>
    <w:lvl w:ilvl="0">
      <w:start w:val="20"/>
      <w:numFmt w:val="bullet"/>
      <w:lvlText w:val="-"/>
      <w:lvlJc w:val="left"/>
      <w:pPr>
        <w:tabs>
          <w:tab w:val="num" w:pos="1080"/>
        </w:tabs>
        <w:ind w:left="1080" w:hanging="360"/>
      </w:pPr>
      <w:rPr>
        <w:rFonts w:ascii="Times New Roman" w:hAnsi="Times New Roman" w:cs="Times New Roman"/>
      </w:rPr>
    </w:lvl>
  </w:abstractNum>
  <w:abstractNum w:abstractNumId="4">
    <w:nsid w:val="00000006"/>
    <w:multiLevelType w:val="singleLevel"/>
    <w:tmpl w:val="00000006"/>
    <w:name w:val="WW8Num12"/>
    <w:lvl w:ilvl="0">
      <w:start w:val="20"/>
      <w:numFmt w:val="bullet"/>
      <w:lvlText w:val="-"/>
      <w:lvlJc w:val="left"/>
      <w:pPr>
        <w:tabs>
          <w:tab w:val="num" w:pos="1068"/>
        </w:tabs>
        <w:ind w:left="1068" w:hanging="360"/>
      </w:pPr>
      <w:rPr>
        <w:rFonts w:ascii="Times New Roman" w:hAnsi="Times New Roman" w:cs="Times New Roman"/>
      </w:rPr>
    </w:lvl>
  </w:abstractNum>
  <w:abstractNum w:abstractNumId="5">
    <w:nsid w:val="00000007"/>
    <w:multiLevelType w:val="singleLevel"/>
    <w:tmpl w:val="00000007"/>
    <w:name w:val="WW8Num13"/>
    <w:lvl w:ilvl="0">
      <w:start w:val="1"/>
      <w:numFmt w:val="bullet"/>
      <w:lvlText w:val=""/>
      <w:lvlJc w:val="left"/>
      <w:pPr>
        <w:tabs>
          <w:tab w:val="num" w:pos="1800"/>
        </w:tabs>
        <w:ind w:left="1800" w:hanging="360"/>
      </w:pPr>
      <w:rPr>
        <w:rFonts w:ascii="Wingdings" w:hAnsi="Wingdings"/>
      </w:rPr>
    </w:lvl>
  </w:abstractNum>
  <w:abstractNum w:abstractNumId="6">
    <w:nsid w:val="00000008"/>
    <w:multiLevelType w:val="singleLevel"/>
    <w:tmpl w:val="00000008"/>
    <w:name w:val="WW8Num17"/>
    <w:lvl w:ilvl="0">
      <w:start w:val="20"/>
      <w:numFmt w:val="bullet"/>
      <w:lvlText w:val="-"/>
      <w:lvlJc w:val="left"/>
      <w:pPr>
        <w:tabs>
          <w:tab w:val="num" w:pos="1068"/>
        </w:tabs>
        <w:ind w:left="1068" w:hanging="360"/>
      </w:pPr>
      <w:rPr>
        <w:rFonts w:ascii="Times New Roman" w:hAnsi="Times New Roman" w:cs="Times New Roman"/>
      </w:rPr>
    </w:lvl>
  </w:abstractNum>
  <w:abstractNum w:abstractNumId="7">
    <w:nsid w:val="00000009"/>
    <w:multiLevelType w:val="singleLevel"/>
    <w:tmpl w:val="00000009"/>
    <w:name w:val="WW8Num19"/>
    <w:lvl w:ilvl="0">
      <w:start w:val="20"/>
      <w:numFmt w:val="bullet"/>
      <w:lvlText w:val="-"/>
      <w:lvlJc w:val="left"/>
      <w:pPr>
        <w:tabs>
          <w:tab w:val="num" w:pos="1080"/>
        </w:tabs>
        <w:ind w:left="1080" w:hanging="360"/>
      </w:pPr>
      <w:rPr>
        <w:rFonts w:ascii="Times New Roman" w:hAnsi="Times New Roman" w:cs="Times New Roman"/>
      </w:rPr>
    </w:lvl>
  </w:abstractNum>
  <w:abstractNum w:abstractNumId="8">
    <w:nsid w:val="0000000A"/>
    <w:multiLevelType w:val="singleLevel"/>
    <w:tmpl w:val="0000000A"/>
    <w:name w:val="WW8Num20"/>
    <w:lvl w:ilvl="0">
      <w:start w:val="20"/>
      <w:numFmt w:val="bullet"/>
      <w:lvlText w:val="-"/>
      <w:lvlJc w:val="left"/>
      <w:pPr>
        <w:tabs>
          <w:tab w:val="num" w:pos="1080"/>
        </w:tabs>
        <w:ind w:left="1080" w:hanging="360"/>
      </w:pPr>
      <w:rPr>
        <w:rFonts w:ascii="Times New Roman" w:hAnsi="Times New Roman" w:cs="Times New Roman"/>
      </w:rPr>
    </w:lvl>
  </w:abstractNum>
  <w:abstractNum w:abstractNumId="9">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23"/>
    <w:lvl w:ilvl="0">
      <w:start w:val="1"/>
      <w:numFmt w:val="decimal"/>
      <w:lvlText w:val="%1-"/>
      <w:lvlJc w:val="left"/>
      <w:pPr>
        <w:tabs>
          <w:tab w:val="num" w:pos="1080"/>
        </w:tabs>
        <w:ind w:left="1080" w:hanging="360"/>
      </w:pPr>
      <w:rPr>
        <w:rFonts w:ascii="Garamond" w:eastAsia="Times New Roman" w:hAnsi="Garamond" w:cs="Arial"/>
        <w:b/>
      </w:rPr>
    </w:lvl>
  </w:abstractNum>
  <w:abstractNum w:abstractNumId="11">
    <w:nsid w:val="0000000D"/>
    <w:multiLevelType w:val="singleLevel"/>
    <w:tmpl w:val="0000000D"/>
    <w:name w:val="WW8Num24"/>
    <w:lvl w:ilvl="0">
      <w:start w:val="1"/>
      <w:numFmt w:val="bullet"/>
      <w:lvlText w:val=""/>
      <w:lvlJc w:val="left"/>
      <w:pPr>
        <w:tabs>
          <w:tab w:val="num" w:pos="1800"/>
        </w:tabs>
        <w:ind w:left="1800" w:hanging="360"/>
      </w:pPr>
      <w:rPr>
        <w:rFonts w:ascii="Symbol" w:hAnsi="Symbol"/>
      </w:rPr>
    </w:lvl>
  </w:abstractNum>
  <w:abstractNum w:abstractNumId="12">
    <w:nsid w:val="0000000E"/>
    <w:multiLevelType w:val="multilevel"/>
    <w:tmpl w:val="0000000E"/>
    <w:name w:val="WW8Num25"/>
    <w:lvl w:ilvl="0">
      <w:start w:val="1"/>
      <w:numFmt w:val="decimal"/>
      <w:pStyle w:val="Titre6"/>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0000000F"/>
    <w:multiLevelType w:val="multilevel"/>
    <w:tmpl w:val="0000000F"/>
    <w:name w:val="WW8Num2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00000010"/>
    <w:multiLevelType w:val="singleLevel"/>
    <w:tmpl w:val="00000010"/>
    <w:name w:val="WW8Num27"/>
    <w:lvl w:ilvl="0">
      <w:start w:val="90"/>
      <w:numFmt w:val="bullet"/>
      <w:lvlText w:val="-"/>
      <w:lvlJc w:val="left"/>
      <w:pPr>
        <w:tabs>
          <w:tab w:val="num" w:pos="360"/>
        </w:tabs>
        <w:ind w:left="360" w:hanging="360"/>
      </w:pPr>
      <w:rPr>
        <w:rFonts w:ascii="Times New Roman" w:hAnsi="Times New Roman"/>
      </w:rPr>
    </w:lvl>
  </w:abstractNum>
  <w:abstractNum w:abstractNumId="15">
    <w:nsid w:val="00000011"/>
    <w:multiLevelType w:val="singleLevel"/>
    <w:tmpl w:val="00000011"/>
    <w:name w:val="WW8Num28"/>
    <w:lvl w:ilvl="0">
      <w:start w:val="90"/>
      <w:numFmt w:val="bullet"/>
      <w:lvlText w:val="-"/>
      <w:lvlJc w:val="left"/>
      <w:pPr>
        <w:tabs>
          <w:tab w:val="num" w:pos="1080"/>
        </w:tabs>
        <w:ind w:left="1080" w:hanging="360"/>
      </w:pPr>
      <w:rPr>
        <w:rFonts w:ascii="Times New Roman" w:hAnsi="Times New Roman"/>
      </w:rPr>
    </w:lvl>
  </w:abstractNum>
  <w:abstractNum w:abstractNumId="16">
    <w:nsid w:val="00000012"/>
    <w:multiLevelType w:val="singleLevel"/>
    <w:tmpl w:val="00000012"/>
    <w:name w:val="WW8Num31"/>
    <w:lvl w:ilvl="0">
      <w:start w:val="2"/>
      <w:numFmt w:val="bullet"/>
      <w:lvlText w:val="-"/>
      <w:lvlJc w:val="left"/>
      <w:pPr>
        <w:tabs>
          <w:tab w:val="num" w:pos="1080"/>
        </w:tabs>
        <w:ind w:left="1080" w:hanging="360"/>
      </w:pPr>
      <w:rPr>
        <w:rFonts w:ascii="Times New Roman" w:hAnsi="Times New Roman" w:cs="Times New Roman"/>
      </w:rPr>
    </w:lvl>
  </w:abstractNum>
  <w:abstractNum w:abstractNumId="17">
    <w:nsid w:val="00000013"/>
    <w:multiLevelType w:val="multilevel"/>
    <w:tmpl w:val="00000013"/>
    <w:name w:val="WW8Num38"/>
    <w:lvl w:ilvl="0">
      <w:start w:val="90"/>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8">
    <w:nsid w:val="11801340"/>
    <w:multiLevelType w:val="hybridMultilevel"/>
    <w:tmpl w:val="CD14FFE6"/>
    <w:lvl w:ilvl="0" w:tplc="0C021FF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259"/>
        </w:tabs>
        <w:ind w:left="1259" w:hanging="360"/>
      </w:pPr>
    </w:lvl>
    <w:lvl w:ilvl="2" w:tplc="040C001B">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19">
    <w:nsid w:val="14F70256"/>
    <w:multiLevelType w:val="hybridMultilevel"/>
    <w:tmpl w:val="F8F6BA6E"/>
    <w:lvl w:ilvl="0" w:tplc="4394193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72331D2"/>
    <w:multiLevelType w:val="hybridMultilevel"/>
    <w:tmpl w:val="A2F4EEB8"/>
    <w:lvl w:ilvl="0" w:tplc="2A1012DA">
      <w:start w:val="12"/>
      <w:numFmt w:val="decimal"/>
      <w:lvlText w:val="%1"/>
      <w:lvlJc w:val="left"/>
      <w:pPr>
        <w:tabs>
          <w:tab w:val="num" w:pos="1080"/>
        </w:tabs>
        <w:ind w:left="1080" w:hanging="36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nsid w:val="2D6A64B0"/>
    <w:multiLevelType w:val="multilevel"/>
    <w:tmpl w:val="0160FBDC"/>
    <w:lvl w:ilvl="0">
      <w:start w:val="2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2F115FB"/>
    <w:multiLevelType w:val="hybridMultilevel"/>
    <w:tmpl w:val="0C94E8F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35983A48"/>
    <w:multiLevelType w:val="hybridMultilevel"/>
    <w:tmpl w:val="C83AEB6E"/>
    <w:lvl w:ilvl="0" w:tplc="BD026F64">
      <w:start w:val="7"/>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075D1F"/>
    <w:multiLevelType w:val="multilevel"/>
    <w:tmpl w:val="266ED56A"/>
    <w:lvl w:ilvl="0">
      <w:start w:val="1"/>
      <w:numFmt w:val="decimal"/>
      <w:pStyle w:val="Titre3"/>
      <w:lvlText w:val="%1."/>
      <w:lvlJc w:val="left"/>
      <w:pPr>
        <w:tabs>
          <w:tab w:val="num" w:pos="900"/>
        </w:tabs>
        <w:ind w:left="540" w:hanging="360"/>
      </w:pPr>
      <w:rPr>
        <w:rFonts w:hint="default"/>
      </w:rPr>
    </w:lvl>
    <w:lvl w:ilvl="1">
      <w:start w:val="1"/>
      <w:numFmt w:val="decimal"/>
      <w:pStyle w:val="Titre4"/>
      <w:lvlText w:val="%1.%2."/>
      <w:lvlJc w:val="left"/>
      <w:pPr>
        <w:tabs>
          <w:tab w:val="num" w:pos="1647"/>
        </w:tabs>
        <w:ind w:left="567" w:firstLine="0"/>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pStyle w:val="Titre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70005B3"/>
    <w:multiLevelType w:val="hybridMultilevel"/>
    <w:tmpl w:val="A7C6C206"/>
    <w:lvl w:ilvl="0" w:tplc="C0808152">
      <w:start w:val="7"/>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AD3449"/>
    <w:multiLevelType w:val="hybridMultilevel"/>
    <w:tmpl w:val="D504B234"/>
    <w:lvl w:ilvl="0" w:tplc="05F0441E">
      <w:start w:val="28"/>
      <w:numFmt w:val="decimal"/>
      <w:lvlText w:val="%1."/>
      <w:lvlJc w:val="left"/>
      <w:pPr>
        <w:tabs>
          <w:tab w:val="num" w:pos="540"/>
        </w:tabs>
        <w:ind w:left="540" w:hanging="360"/>
      </w:pPr>
      <w:rPr>
        <w:rFonts w:hint="default"/>
      </w:rPr>
    </w:lvl>
    <w:lvl w:ilvl="1" w:tplc="F172692C">
      <w:start w:val="4"/>
      <w:numFmt w:val="decimal"/>
      <w:lvlText w:val="%2"/>
      <w:lvlJc w:val="left"/>
      <w:pPr>
        <w:tabs>
          <w:tab w:val="num" w:pos="1260"/>
        </w:tabs>
        <w:ind w:left="1260" w:hanging="360"/>
      </w:pPr>
      <w:rPr>
        <w:rFonts w:hint="default"/>
        <w:b/>
      </w:rPr>
    </w:lvl>
    <w:lvl w:ilvl="2" w:tplc="040C001B">
      <w:start w:val="1"/>
      <w:numFmt w:val="lowerRoman"/>
      <w:lvlText w:val="%3."/>
      <w:lvlJc w:val="right"/>
      <w:pPr>
        <w:tabs>
          <w:tab w:val="num" w:pos="1980"/>
        </w:tabs>
        <w:ind w:left="1980" w:hanging="180"/>
      </w:pPr>
    </w:lvl>
    <w:lvl w:ilvl="3" w:tplc="040C000F">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7">
    <w:nsid w:val="54BD2D7B"/>
    <w:multiLevelType w:val="multilevel"/>
    <w:tmpl w:val="E506D92C"/>
    <w:lvl w:ilvl="0">
      <w:start w:val="24"/>
      <w:numFmt w:val="decimal"/>
      <w:lvlText w:val="%1"/>
      <w:lvlJc w:val="left"/>
      <w:pPr>
        <w:ind w:left="390" w:hanging="39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570A5BE4"/>
    <w:multiLevelType w:val="multilevel"/>
    <w:tmpl w:val="256ACC6A"/>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960"/>
        </w:tabs>
        <w:ind w:left="3960" w:hanging="2520"/>
      </w:pPr>
      <w:rPr>
        <w:rFonts w:hint="default"/>
      </w:rPr>
    </w:lvl>
  </w:abstractNum>
  <w:abstractNum w:abstractNumId="29">
    <w:nsid w:val="5AC924AE"/>
    <w:multiLevelType w:val="multilevel"/>
    <w:tmpl w:val="A5FC4976"/>
    <w:lvl w:ilvl="0">
      <w:start w:val="30"/>
      <w:numFmt w:val="decimal"/>
      <w:lvlText w:val="%1."/>
      <w:lvlJc w:val="left"/>
      <w:pPr>
        <w:tabs>
          <w:tab w:val="num" w:pos="450"/>
        </w:tabs>
        <w:ind w:left="450" w:hanging="45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nsid w:val="5F1D1986"/>
    <w:multiLevelType w:val="hybridMultilevel"/>
    <w:tmpl w:val="6ED20472"/>
    <w:lvl w:ilvl="0" w:tplc="7A742990">
      <w:start w:val="6"/>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lvl>
    <w:lvl w:ilvl="2" w:tplc="040C001B">
      <w:start w:val="1"/>
      <w:numFmt w:val="lowerRoman"/>
      <w:lvlText w:val="%3."/>
      <w:lvlJc w:val="right"/>
      <w:pPr>
        <w:tabs>
          <w:tab w:val="num" w:pos="1980"/>
        </w:tabs>
        <w:ind w:left="1980" w:hanging="180"/>
      </w:pPr>
    </w:lvl>
    <w:lvl w:ilvl="3" w:tplc="040C000F">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1">
    <w:nsid w:val="62F33E4D"/>
    <w:multiLevelType w:val="hybridMultilevel"/>
    <w:tmpl w:val="3A88065A"/>
    <w:lvl w:ilvl="0" w:tplc="EAAC751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24"/>
  </w:num>
  <w:num w:numId="17">
    <w:abstractNumId w:val="18"/>
  </w:num>
  <w:num w:numId="18">
    <w:abstractNumId w:val="30"/>
  </w:num>
  <w:num w:numId="19">
    <w:abstractNumId w:val="26"/>
  </w:num>
  <w:num w:numId="20">
    <w:abstractNumId w:val="28"/>
  </w:num>
  <w:num w:numId="21">
    <w:abstractNumId w:val="29"/>
  </w:num>
  <w:num w:numId="22">
    <w:abstractNumId w:val="20"/>
  </w:num>
  <w:num w:numId="23">
    <w:abstractNumId w:val="31"/>
  </w:num>
  <w:num w:numId="24">
    <w:abstractNumId w:val="19"/>
  </w:num>
  <w:num w:numId="25">
    <w:abstractNumId w:val="4"/>
  </w:num>
  <w:num w:numId="26">
    <w:abstractNumId w:val="25"/>
  </w:num>
  <w:num w:numId="27">
    <w:abstractNumId w:val="23"/>
  </w:num>
  <w:num w:numId="28">
    <w:abstractNumId w:val="21"/>
  </w:num>
  <w:num w:numId="29">
    <w:abstractNumId w:val="24"/>
  </w:num>
  <w:num w:numId="30">
    <w:abstractNumId w:val="24"/>
  </w:num>
  <w:num w:numId="31">
    <w:abstractNumId w:val="24"/>
  </w:num>
  <w:num w:numId="32">
    <w:abstractNumId w:val="22"/>
  </w:num>
  <w:num w:numId="33">
    <w:abstractNumId w:val="27"/>
  </w:num>
  <w:num w:numId="34">
    <w:abstractNumId w:val="24"/>
  </w:num>
  <w:num w:numId="35">
    <w:abstractNumId w:val="24"/>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 RDC">
    <w15:presenceInfo w15:providerId="None" w15:userId="DP R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72"/>
    <w:rsid w:val="00004965"/>
    <w:rsid w:val="000079F2"/>
    <w:rsid w:val="00014E82"/>
    <w:rsid w:val="00015CC8"/>
    <w:rsid w:val="00027620"/>
    <w:rsid w:val="0003317A"/>
    <w:rsid w:val="000439AD"/>
    <w:rsid w:val="00057B54"/>
    <w:rsid w:val="00061906"/>
    <w:rsid w:val="0006586E"/>
    <w:rsid w:val="00066936"/>
    <w:rsid w:val="0008087A"/>
    <w:rsid w:val="0009129D"/>
    <w:rsid w:val="000962B9"/>
    <w:rsid w:val="000E5A92"/>
    <w:rsid w:val="000E6FE4"/>
    <w:rsid w:val="000E72E7"/>
    <w:rsid w:val="000F2469"/>
    <w:rsid w:val="001019E3"/>
    <w:rsid w:val="0010663C"/>
    <w:rsid w:val="00113F90"/>
    <w:rsid w:val="001224C9"/>
    <w:rsid w:val="00124CC1"/>
    <w:rsid w:val="00127932"/>
    <w:rsid w:val="00134DEA"/>
    <w:rsid w:val="0014786D"/>
    <w:rsid w:val="00154187"/>
    <w:rsid w:val="0017139F"/>
    <w:rsid w:val="001941E9"/>
    <w:rsid w:val="001C4592"/>
    <w:rsid w:val="001C4D37"/>
    <w:rsid w:val="001D0E0A"/>
    <w:rsid w:val="001D419D"/>
    <w:rsid w:val="001D6C51"/>
    <w:rsid w:val="001E2EB9"/>
    <w:rsid w:val="001F34F0"/>
    <w:rsid w:val="001F6B50"/>
    <w:rsid w:val="00201364"/>
    <w:rsid w:val="0020230F"/>
    <w:rsid w:val="002028A6"/>
    <w:rsid w:val="00206B27"/>
    <w:rsid w:val="00220056"/>
    <w:rsid w:val="00220293"/>
    <w:rsid w:val="002333F0"/>
    <w:rsid w:val="00236FA9"/>
    <w:rsid w:val="00237CDA"/>
    <w:rsid w:val="002417AF"/>
    <w:rsid w:val="00246445"/>
    <w:rsid w:val="00262566"/>
    <w:rsid w:val="00265C94"/>
    <w:rsid w:val="00266431"/>
    <w:rsid w:val="00272082"/>
    <w:rsid w:val="002774EB"/>
    <w:rsid w:val="00285C45"/>
    <w:rsid w:val="00287F25"/>
    <w:rsid w:val="00296E88"/>
    <w:rsid w:val="002A4134"/>
    <w:rsid w:val="002B2731"/>
    <w:rsid w:val="002B2B04"/>
    <w:rsid w:val="002B38B4"/>
    <w:rsid w:val="002D0AE6"/>
    <w:rsid w:val="002D33A0"/>
    <w:rsid w:val="002E228D"/>
    <w:rsid w:val="002E5441"/>
    <w:rsid w:val="002E68FF"/>
    <w:rsid w:val="002F436A"/>
    <w:rsid w:val="003305A6"/>
    <w:rsid w:val="00333F07"/>
    <w:rsid w:val="00347869"/>
    <w:rsid w:val="00356A91"/>
    <w:rsid w:val="00366C9C"/>
    <w:rsid w:val="003740B5"/>
    <w:rsid w:val="00375566"/>
    <w:rsid w:val="00392FBC"/>
    <w:rsid w:val="0039406B"/>
    <w:rsid w:val="003A453F"/>
    <w:rsid w:val="003B1309"/>
    <w:rsid w:val="003B3926"/>
    <w:rsid w:val="003B4712"/>
    <w:rsid w:val="003B6945"/>
    <w:rsid w:val="003E3240"/>
    <w:rsid w:val="003F0601"/>
    <w:rsid w:val="003F2172"/>
    <w:rsid w:val="004032D6"/>
    <w:rsid w:val="00411FA9"/>
    <w:rsid w:val="0042408E"/>
    <w:rsid w:val="00441103"/>
    <w:rsid w:val="0044347F"/>
    <w:rsid w:val="00443E93"/>
    <w:rsid w:val="00444A1E"/>
    <w:rsid w:val="004551C8"/>
    <w:rsid w:val="00464532"/>
    <w:rsid w:val="00464E70"/>
    <w:rsid w:val="00473482"/>
    <w:rsid w:val="00484BF8"/>
    <w:rsid w:val="0048643A"/>
    <w:rsid w:val="004A257A"/>
    <w:rsid w:val="004A49EC"/>
    <w:rsid w:val="004B0DF2"/>
    <w:rsid w:val="004C5B8B"/>
    <w:rsid w:val="004D1495"/>
    <w:rsid w:val="004D375C"/>
    <w:rsid w:val="004E64A0"/>
    <w:rsid w:val="004F77C5"/>
    <w:rsid w:val="00520561"/>
    <w:rsid w:val="00520574"/>
    <w:rsid w:val="00532C22"/>
    <w:rsid w:val="0054416A"/>
    <w:rsid w:val="0055108D"/>
    <w:rsid w:val="005537B6"/>
    <w:rsid w:val="0056568B"/>
    <w:rsid w:val="005661E5"/>
    <w:rsid w:val="00595BB9"/>
    <w:rsid w:val="00596ADF"/>
    <w:rsid w:val="005A4F03"/>
    <w:rsid w:val="005B0FA9"/>
    <w:rsid w:val="005B26AC"/>
    <w:rsid w:val="005B59D8"/>
    <w:rsid w:val="005E0506"/>
    <w:rsid w:val="005E44CC"/>
    <w:rsid w:val="005F7000"/>
    <w:rsid w:val="00612847"/>
    <w:rsid w:val="00621F19"/>
    <w:rsid w:val="0062396A"/>
    <w:rsid w:val="00627DC6"/>
    <w:rsid w:val="0063109B"/>
    <w:rsid w:val="00634630"/>
    <w:rsid w:val="00635862"/>
    <w:rsid w:val="00646A52"/>
    <w:rsid w:val="00664534"/>
    <w:rsid w:val="00664785"/>
    <w:rsid w:val="006647F5"/>
    <w:rsid w:val="00674A40"/>
    <w:rsid w:val="0068621F"/>
    <w:rsid w:val="00686E2C"/>
    <w:rsid w:val="0069583B"/>
    <w:rsid w:val="006A1B6E"/>
    <w:rsid w:val="006A6D6F"/>
    <w:rsid w:val="006B3B81"/>
    <w:rsid w:val="006C05B9"/>
    <w:rsid w:val="006C0C87"/>
    <w:rsid w:val="006D580A"/>
    <w:rsid w:val="006E70D0"/>
    <w:rsid w:val="006F49F7"/>
    <w:rsid w:val="006F51E7"/>
    <w:rsid w:val="00705B9B"/>
    <w:rsid w:val="00715F02"/>
    <w:rsid w:val="00715FEE"/>
    <w:rsid w:val="00717C0D"/>
    <w:rsid w:val="00720B4C"/>
    <w:rsid w:val="00721CCE"/>
    <w:rsid w:val="007237C1"/>
    <w:rsid w:val="007251CB"/>
    <w:rsid w:val="007258C6"/>
    <w:rsid w:val="00726ED1"/>
    <w:rsid w:val="007416EE"/>
    <w:rsid w:val="007556CC"/>
    <w:rsid w:val="00760875"/>
    <w:rsid w:val="00771FDB"/>
    <w:rsid w:val="0077333D"/>
    <w:rsid w:val="00793B78"/>
    <w:rsid w:val="007B0033"/>
    <w:rsid w:val="007B198D"/>
    <w:rsid w:val="007B35AA"/>
    <w:rsid w:val="007B4963"/>
    <w:rsid w:val="007B581E"/>
    <w:rsid w:val="007B6C5D"/>
    <w:rsid w:val="007C3653"/>
    <w:rsid w:val="007C6932"/>
    <w:rsid w:val="007C7459"/>
    <w:rsid w:val="007D4A7D"/>
    <w:rsid w:val="007E262F"/>
    <w:rsid w:val="0081226E"/>
    <w:rsid w:val="00860007"/>
    <w:rsid w:val="00871FAF"/>
    <w:rsid w:val="0087380D"/>
    <w:rsid w:val="00894166"/>
    <w:rsid w:val="008A762E"/>
    <w:rsid w:val="008B0E01"/>
    <w:rsid w:val="008B1786"/>
    <w:rsid w:val="008B2124"/>
    <w:rsid w:val="008B5944"/>
    <w:rsid w:val="008C630E"/>
    <w:rsid w:val="008D0AF3"/>
    <w:rsid w:val="008D3AA0"/>
    <w:rsid w:val="008F2E83"/>
    <w:rsid w:val="00901116"/>
    <w:rsid w:val="00904C62"/>
    <w:rsid w:val="00907744"/>
    <w:rsid w:val="00911A68"/>
    <w:rsid w:val="00911DDD"/>
    <w:rsid w:val="009454A0"/>
    <w:rsid w:val="00960E15"/>
    <w:rsid w:val="00964124"/>
    <w:rsid w:val="00974D54"/>
    <w:rsid w:val="00983099"/>
    <w:rsid w:val="009846E4"/>
    <w:rsid w:val="00986E21"/>
    <w:rsid w:val="009926FC"/>
    <w:rsid w:val="009952EF"/>
    <w:rsid w:val="009A2889"/>
    <w:rsid w:val="009A7C40"/>
    <w:rsid w:val="009B2FDD"/>
    <w:rsid w:val="009C7A2A"/>
    <w:rsid w:val="009D1D95"/>
    <w:rsid w:val="009E6DCC"/>
    <w:rsid w:val="00A02349"/>
    <w:rsid w:val="00A16B74"/>
    <w:rsid w:val="00A2298E"/>
    <w:rsid w:val="00A55730"/>
    <w:rsid w:val="00A63190"/>
    <w:rsid w:val="00A8344D"/>
    <w:rsid w:val="00A84BAE"/>
    <w:rsid w:val="00A909A5"/>
    <w:rsid w:val="00AA3A58"/>
    <w:rsid w:val="00AA63E0"/>
    <w:rsid w:val="00AB0A92"/>
    <w:rsid w:val="00AD7FA2"/>
    <w:rsid w:val="00AE12D3"/>
    <w:rsid w:val="00B00C45"/>
    <w:rsid w:val="00B04AE5"/>
    <w:rsid w:val="00B31DB1"/>
    <w:rsid w:val="00B332C2"/>
    <w:rsid w:val="00B43E48"/>
    <w:rsid w:val="00B60F8F"/>
    <w:rsid w:val="00B627A8"/>
    <w:rsid w:val="00B627E2"/>
    <w:rsid w:val="00B64879"/>
    <w:rsid w:val="00B67880"/>
    <w:rsid w:val="00B7583D"/>
    <w:rsid w:val="00B7601F"/>
    <w:rsid w:val="00BA7E1A"/>
    <w:rsid w:val="00BC6C53"/>
    <w:rsid w:val="00BD7301"/>
    <w:rsid w:val="00C200CA"/>
    <w:rsid w:val="00C2664A"/>
    <w:rsid w:val="00C31E83"/>
    <w:rsid w:val="00C33AA0"/>
    <w:rsid w:val="00C46F72"/>
    <w:rsid w:val="00C623A4"/>
    <w:rsid w:val="00C70918"/>
    <w:rsid w:val="00C87530"/>
    <w:rsid w:val="00C91961"/>
    <w:rsid w:val="00C96F95"/>
    <w:rsid w:val="00CA13F4"/>
    <w:rsid w:val="00CB3349"/>
    <w:rsid w:val="00CB4657"/>
    <w:rsid w:val="00CB7D4B"/>
    <w:rsid w:val="00CC42A5"/>
    <w:rsid w:val="00CD437E"/>
    <w:rsid w:val="00CF6689"/>
    <w:rsid w:val="00D068A4"/>
    <w:rsid w:val="00D06B50"/>
    <w:rsid w:val="00D2139E"/>
    <w:rsid w:val="00D3193E"/>
    <w:rsid w:val="00D35D64"/>
    <w:rsid w:val="00D436F0"/>
    <w:rsid w:val="00D45686"/>
    <w:rsid w:val="00D51FA3"/>
    <w:rsid w:val="00D60F8B"/>
    <w:rsid w:val="00D74BAC"/>
    <w:rsid w:val="00D7613F"/>
    <w:rsid w:val="00D86904"/>
    <w:rsid w:val="00D915C9"/>
    <w:rsid w:val="00D92AF9"/>
    <w:rsid w:val="00D931C8"/>
    <w:rsid w:val="00D950DB"/>
    <w:rsid w:val="00DA0DEB"/>
    <w:rsid w:val="00DA541B"/>
    <w:rsid w:val="00DB0F6A"/>
    <w:rsid w:val="00DB4662"/>
    <w:rsid w:val="00DC0910"/>
    <w:rsid w:val="00DD7DA5"/>
    <w:rsid w:val="00DE2FEE"/>
    <w:rsid w:val="00DF2B9D"/>
    <w:rsid w:val="00E063EC"/>
    <w:rsid w:val="00E141FF"/>
    <w:rsid w:val="00E14ED6"/>
    <w:rsid w:val="00E22ED6"/>
    <w:rsid w:val="00E24992"/>
    <w:rsid w:val="00E302B2"/>
    <w:rsid w:val="00E3291B"/>
    <w:rsid w:val="00E32B84"/>
    <w:rsid w:val="00E35D17"/>
    <w:rsid w:val="00E47439"/>
    <w:rsid w:val="00E5094C"/>
    <w:rsid w:val="00E54FEB"/>
    <w:rsid w:val="00E55D37"/>
    <w:rsid w:val="00E56431"/>
    <w:rsid w:val="00E613D4"/>
    <w:rsid w:val="00E7023D"/>
    <w:rsid w:val="00E865E5"/>
    <w:rsid w:val="00E95C20"/>
    <w:rsid w:val="00EA5D76"/>
    <w:rsid w:val="00EB3565"/>
    <w:rsid w:val="00EC25BD"/>
    <w:rsid w:val="00ED1F36"/>
    <w:rsid w:val="00ED2267"/>
    <w:rsid w:val="00ED275F"/>
    <w:rsid w:val="00ED7447"/>
    <w:rsid w:val="00EF295F"/>
    <w:rsid w:val="00F140AC"/>
    <w:rsid w:val="00F20743"/>
    <w:rsid w:val="00F324F2"/>
    <w:rsid w:val="00F44DEB"/>
    <w:rsid w:val="00F52FB1"/>
    <w:rsid w:val="00F616E8"/>
    <w:rsid w:val="00F62FBC"/>
    <w:rsid w:val="00F64C5D"/>
    <w:rsid w:val="00F82F8B"/>
    <w:rsid w:val="00F91596"/>
    <w:rsid w:val="00F92FBE"/>
    <w:rsid w:val="00FA64D0"/>
    <w:rsid w:val="00FD1B55"/>
    <w:rsid w:val="00FF0CF0"/>
    <w:rsid w:val="00FF3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40"/>
    <w:pPr>
      <w:suppressAutoHyphens/>
    </w:pPr>
    <w:rPr>
      <w:rFonts w:ascii="Garamond" w:hAnsi="Garamond"/>
      <w:sz w:val="24"/>
      <w:szCs w:val="24"/>
      <w:lang w:val="en-GB" w:eastAsia="ar-SA"/>
    </w:rPr>
  </w:style>
  <w:style w:type="paragraph" w:styleId="Titre1">
    <w:name w:val="heading 1"/>
    <w:basedOn w:val="Normal"/>
    <w:next w:val="Normal"/>
    <w:qFormat/>
    <w:pPr>
      <w:keepNext/>
      <w:pBdr>
        <w:top w:val="single" w:sz="4" w:space="1" w:color="000000"/>
        <w:bottom w:val="single" w:sz="4" w:space="1" w:color="000000"/>
      </w:pBdr>
      <w:spacing w:before="240" w:after="60"/>
      <w:jc w:val="center"/>
      <w:outlineLvl w:val="0"/>
    </w:pPr>
    <w:rPr>
      <w:rFonts w:cs="Arial"/>
      <w:b/>
      <w:bCs/>
      <w:spacing w:val="40"/>
      <w:kern w:val="1"/>
      <w:sz w:val="40"/>
      <w:szCs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spacing w:before="240" w:after="60"/>
      <w:jc w:val="center"/>
      <w:outlineLvl w:val="1"/>
    </w:pPr>
    <w:rPr>
      <w:rFonts w:cs="Arial"/>
      <w:b/>
      <w:bCs/>
      <w:sz w:val="40"/>
      <w:szCs w:val="28"/>
      <w:u w:val="single"/>
    </w:rPr>
  </w:style>
  <w:style w:type="paragraph" w:styleId="Titre3">
    <w:name w:val="heading 3"/>
    <w:basedOn w:val="Normal"/>
    <w:next w:val="Normal"/>
    <w:qFormat/>
    <w:pPr>
      <w:keepNext/>
      <w:numPr>
        <w:ilvl w:val="2"/>
        <w:numId w:val="16"/>
      </w:numPr>
      <w:spacing w:before="240" w:after="60"/>
      <w:outlineLvl w:val="2"/>
    </w:pPr>
    <w:rPr>
      <w:rFonts w:cs="Arial"/>
      <w:b/>
      <w:bCs/>
      <w:sz w:val="28"/>
      <w:szCs w:val="26"/>
    </w:rPr>
  </w:style>
  <w:style w:type="paragraph" w:styleId="Titre4">
    <w:name w:val="heading 4"/>
    <w:basedOn w:val="Normal"/>
    <w:next w:val="Normal"/>
    <w:qFormat/>
    <w:pPr>
      <w:keepNext/>
      <w:numPr>
        <w:ilvl w:val="3"/>
        <w:numId w:val="16"/>
      </w:numPr>
      <w:spacing w:before="240" w:after="60"/>
      <w:outlineLvl w:val="3"/>
    </w:pPr>
    <w:rPr>
      <w:b/>
      <w:bCs/>
      <w:szCs w:val="28"/>
    </w:rPr>
  </w:style>
  <w:style w:type="paragraph" w:styleId="Titre5">
    <w:name w:val="heading 5"/>
    <w:basedOn w:val="Normal"/>
    <w:next w:val="Normal"/>
    <w:qFormat/>
    <w:pPr>
      <w:keepNext/>
      <w:pBdr>
        <w:bottom w:val="single" w:sz="4" w:space="1" w:color="000000"/>
      </w:pBdr>
      <w:outlineLvl w:val="4"/>
    </w:pPr>
    <w:rPr>
      <w:b/>
      <w:bCs/>
    </w:rPr>
  </w:style>
  <w:style w:type="paragraph" w:styleId="Titre6">
    <w:name w:val="heading 6"/>
    <w:basedOn w:val="Normal"/>
    <w:next w:val="Normal"/>
    <w:qFormat/>
    <w:pPr>
      <w:keepNext/>
      <w:numPr>
        <w:numId w:val="10"/>
      </w:numPr>
      <w:pBdr>
        <w:bottom w:val="single" w:sz="4" w:space="1" w:color="000000"/>
      </w:pBdr>
      <w:outlineLvl w:val="5"/>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Garamond" w:eastAsia="Times New Roman" w:hAnsi="Garamond" w:cs="Arial"/>
      <w:b/>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b w:val="0"/>
    </w:rPr>
  </w:style>
  <w:style w:type="character" w:customStyle="1" w:styleId="WW8Num27z0">
    <w:name w:val="WW8Num27z0"/>
    <w:rPr>
      <w:rFonts w:ascii="Times New Roman" w:hAnsi="Times New Roman"/>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b/>
      <w:i w:val="0"/>
      <w:sz w:val="20"/>
    </w:rPr>
  </w:style>
  <w:style w:type="character" w:customStyle="1" w:styleId="WW8Num29z1">
    <w:name w:val="WW8Num29z1"/>
    <w:rPr>
      <w:rFonts w:ascii="Arial" w:hAnsi="Arial"/>
      <w:b w:val="0"/>
      <w:i w:val="0"/>
      <w:sz w:val="2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Times New Roman" w:hAnsi="Times New Roman"/>
    </w:rPr>
  </w:style>
  <w:style w:type="character" w:customStyle="1" w:styleId="WW8Num38z1">
    <w:name w:val="WW8Num38z1"/>
    <w:rPr>
      <w:rFonts w:ascii="Symbol" w:hAnsi="Symbol"/>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St37z0">
    <w:name w:val="WW8NumSt37z0"/>
    <w:rPr>
      <w:rFonts w:ascii="Symbol" w:hAnsi="Symbol"/>
    </w:rPr>
  </w:style>
  <w:style w:type="character" w:customStyle="1" w:styleId="Policepardfaut1">
    <w:name w:val="Police par défaut1"/>
    <w:semiHidden/>
  </w:style>
  <w:style w:type="character" w:styleId="Numrodepage">
    <w:name w:val="page number"/>
    <w:basedOn w:val="Policepardfaut1"/>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character" w:styleId="Marquedecommentaire">
    <w:name w:val="annotation reference"/>
    <w:semiHidden/>
    <w:rPr>
      <w:sz w:val="16"/>
      <w:szCs w:val="16"/>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link w:val="CorpsdetexteCar"/>
    <w:rPr>
      <w:sz w:val="72"/>
    </w:rPr>
  </w:style>
  <w:style w:type="paragraph" w:styleId="Liste">
    <w:name w:val="List"/>
    <w:basedOn w:val="Corpsdetexte"/>
    <w:rPr>
      <w:rFonts w:cs="Tahoma"/>
    </w:rPr>
  </w:style>
  <w:style w:type="paragraph" w:styleId="Lgende">
    <w:name w:val="caption"/>
    <w:basedOn w:val="Normal"/>
    <w:next w:val="Normal"/>
    <w:qFormat/>
    <w:rPr>
      <w:i/>
      <w:iCs/>
      <w:sz w:val="16"/>
    </w:rPr>
  </w:style>
  <w:style w:type="paragraph" w:customStyle="1" w:styleId="Index">
    <w:name w:val="Index"/>
    <w:basedOn w:val="Normal"/>
    <w:pPr>
      <w:suppressLineNumbers/>
    </w:pPr>
    <w:rPr>
      <w:rFonts w:cs="Tahoma"/>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pBdr>
        <w:top w:val="single" w:sz="4" w:space="1" w:color="808080"/>
      </w:pBdr>
      <w:tabs>
        <w:tab w:val="center" w:pos="4536"/>
        <w:tab w:val="right" w:pos="9072"/>
      </w:tabs>
      <w:jc w:val="right"/>
    </w:pPr>
    <w:rPr>
      <w:color w:val="808080"/>
      <w:sz w:val="20"/>
      <w:lang w:val="fr-FR"/>
    </w:rPr>
  </w:style>
  <w:style w:type="paragraph" w:styleId="TM1">
    <w:name w:val="toc 1"/>
    <w:basedOn w:val="Normal"/>
    <w:next w:val="Normal"/>
    <w:uiPriority w:val="39"/>
    <w:pPr>
      <w:tabs>
        <w:tab w:val="right" w:leader="dot" w:pos="9170"/>
      </w:tabs>
    </w:pPr>
    <w:rPr>
      <w:szCs w:val="40"/>
      <w:lang w:val="fr-FR"/>
    </w:rPr>
  </w:style>
  <w:style w:type="paragraph" w:styleId="TM2">
    <w:name w:val="toc 2"/>
    <w:basedOn w:val="Normal"/>
    <w:next w:val="Normal"/>
    <w:uiPriority w:val="39"/>
    <w:pPr>
      <w:ind w:left="240"/>
    </w:pPr>
  </w:style>
  <w:style w:type="paragraph" w:styleId="TM3">
    <w:name w:val="toc 3"/>
    <w:basedOn w:val="Normal"/>
    <w:next w:val="Normal"/>
    <w:uiPriority w:val="39"/>
    <w:pPr>
      <w:ind w:left="480"/>
    </w:pPr>
  </w:style>
  <w:style w:type="paragraph" w:styleId="TM4">
    <w:name w:val="toc 4"/>
    <w:basedOn w:val="Normal"/>
    <w:next w:val="Normal"/>
    <w:semiHidden/>
    <w:pPr>
      <w:ind w:left="720"/>
    </w:pPr>
  </w:style>
  <w:style w:type="paragraph" w:styleId="TM5">
    <w:name w:val="toc 5"/>
    <w:basedOn w:val="Normal"/>
    <w:next w:val="Normal"/>
    <w:semiHidden/>
    <w:pPr>
      <w:ind w:left="960"/>
    </w:pPr>
  </w:style>
  <w:style w:type="paragraph" w:styleId="TM6">
    <w:name w:val="toc 6"/>
    <w:basedOn w:val="Normal"/>
    <w:next w:val="Normal"/>
    <w:semiHidden/>
    <w:pPr>
      <w:ind w:left="1200"/>
    </w:pPr>
  </w:style>
  <w:style w:type="paragraph" w:styleId="TM7">
    <w:name w:val="toc 7"/>
    <w:basedOn w:val="Normal"/>
    <w:next w:val="Normal"/>
    <w:semiHidden/>
    <w:pPr>
      <w:ind w:left="1440"/>
    </w:pPr>
  </w:style>
  <w:style w:type="paragraph" w:styleId="TM8">
    <w:name w:val="toc 8"/>
    <w:basedOn w:val="Normal"/>
    <w:next w:val="Normal"/>
    <w:semiHidden/>
    <w:pPr>
      <w:ind w:left="1680"/>
    </w:pPr>
  </w:style>
  <w:style w:type="paragraph" w:styleId="TM9">
    <w:name w:val="toc 9"/>
    <w:basedOn w:val="Normal"/>
    <w:next w:val="Normal"/>
    <w:semiHidden/>
    <w:pPr>
      <w:ind w:left="1920"/>
    </w:pPr>
  </w:style>
  <w:style w:type="paragraph" w:styleId="Corpsdetexte2">
    <w:name w:val="Body Text 2"/>
    <w:basedOn w:val="Normal"/>
    <w:pPr>
      <w:shd w:val="clear" w:color="auto" w:fill="FFFF00"/>
    </w:pPr>
    <w:rPr>
      <w:b/>
      <w:bCs/>
    </w:rPr>
  </w:style>
  <w:style w:type="paragraph" w:styleId="Retraitcorpsdetexte">
    <w:name w:val="Body Text Indent"/>
    <w:basedOn w:val="Normal"/>
    <w:pPr>
      <w:ind w:left="360"/>
    </w:pPr>
  </w:style>
  <w:style w:type="paragraph" w:styleId="Textedemacro">
    <w:name w:val="macro"/>
    <w:basedOn w:val="Corpsdetexte"/>
    <w:semiHidden/>
    <w:pPr>
      <w:spacing w:after="120"/>
    </w:pPr>
    <w:rPr>
      <w:rFonts w:ascii="Courier New" w:hAnsi="Courier New" w:cs="Courier New"/>
      <w:sz w:val="20"/>
      <w:szCs w:val="20"/>
      <w:lang w:val="fr-FR"/>
    </w:rPr>
  </w:style>
  <w:style w:type="paragraph" w:styleId="Retraitcorpsdetexte2">
    <w:name w:val="Body Text Indent 2"/>
    <w:basedOn w:val="Normal"/>
    <w:pPr>
      <w:ind w:left="720"/>
    </w:pPr>
  </w:style>
  <w:style w:type="paragraph" w:styleId="Corpsdetexte3">
    <w:name w:val="Body Text 3"/>
    <w:basedOn w:val="Normal"/>
    <w:link w:val="Corpsdetexte3Car"/>
    <w:rPr>
      <w:b/>
      <w:bCs/>
    </w:rPr>
  </w:style>
  <w:style w:type="paragraph" w:styleId="Textedebulles">
    <w:name w:val="Balloon Text"/>
    <w:basedOn w:val="Normal"/>
    <w:rPr>
      <w:rFonts w:ascii="Tahoma" w:hAnsi="Tahoma" w:cs="Tahoma"/>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rPr>
      <w:b/>
      <w:bCs/>
    </w:rPr>
  </w:style>
  <w:style w:type="paragraph" w:customStyle="1" w:styleId="text">
    <w:name w:val="text"/>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0"/>
      </w:tabs>
      <w:ind w:left="2547"/>
    </w:pPr>
  </w:style>
  <w:style w:type="paragraph" w:styleId="Paragraphedeliste">
    <w:name w:val="List Paragraph"/>
    <w:basedOn w:val="Normal"/>
    <w:uiPriority w:val="34"/>
    <w:qFormat/>
    <w:rsid w:val="00D2139E"/>
    <w:pPr>
      <w:ind w:left="720"/>
      <w:contextualSpacing/>
    </w:pPr>
  </w:style>
  <w:style w:type="character" w:customStyle="1" w:styleId="CorpsdetexteCar">
    <w:name w:val="Corps de texte Car"/>
    <w:basedOn w:val="Policepardfaut"/>
    <w:link w:val="Corpsdetexte"/>
    <w:rsid w:val="00484BF8"/>
    <w:rPr>
      <w:rFonts w:ascii="Garamond" w:hAnsi="Garamond"/>
      <w:sz w:val="72"/>
      <w:szCs w:val="24"/>
      <w:lang w:val="en-GB" w:eastAsia="ar-SA"/>
    </w:rPr>
  </w:style>
  <w:style w:type="character" w:customStyle="1" w:styleId="En-tteCar">
    <w:name w:val="En-tête Car"/>
    <w:basedOn w:val="Policepardfaut"/>
    <w:link w:val="En-tte"/>
    <w:rsid w:val="00484BF8"/>
    <w:rPr>
      <w:rFonts w:ascii="Garamond" w:hAnsi="Garamond"/>
      <w:sz w:val="24"/>
      <w:szCs w:val="24"/>
      <w:lang w:val="en-GB" w:eastAsia="ar-SA"/>
    </w:rPr>
  </w:style>
  <w:style w:type="character" w:customStyle="1" w:styleId="Corpsdetexte3Car">
    <w:name w:val="Corps de texte 3 Car"/>
    <w:basedOn w:val="Policepardfaut"/>
    <w:link w:val="Corpsdetexte3"/>
    <w:rsid w:val="00484BF8"/>
    <w:rPr>
      <w:rFonts w:ascii="Garamond" w:hAnsi="Garamond"/>
      <w:b/>
      <w:bCs/>
      <w:sz w:val="24"/>
      <w:szCs w:val="24"/>
      <w:lang w:val="en-GB" w:eastAsia="ar-SA"/>
    </w:rPr>
  </w:style>
  <w:style w:type="character" w:customStyle="1" w:styleId="PieddepageCar">
    <w:name w:val="Pied de page Car"/>
    <w:basedOn w:val="Policepardfaut"/>
    <w:link w:val="Pieddepage"/>
    <w:rsid w:val="00484BF8"/>
    <w:rPr>
      <w:rFonts w:ascii="Garamond" w:hAnsi="Garamond"/>
      <w:color w:val="808080"/>
      <w:szCs w:val="24"/>
      <w:lang w:eastAsia="ar-SA"/>
    </w:rPr>
  </w:style>
  <w:style w:type="character" w:styleId="lev">
    <w:name w:val="Strong"/>
    <w:basedOn w:val="Policepardfaut"/>
    <w:uiPriority w:val="22"/>
    <w:qFormat/>
    <w:rsid w:val="00484BF8"/>
    <w:rPr>
      <w:b/>
      <w:bCs/>
    </w:rPr>
  </w:style>
  <w:style w:type="table" w:styleId="Grilledutableau">
    <w:name w:val="Table Grid"/>
    <w:basedOn w:val="TableauNormal"/>
    <w:rsid w:val="00565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16B74"/>
    <w:rPr>
      <w:rFonts w:ascii="Garamond" w:hAnsi="Garamond"/>
      <w:sz w:val="24"/>
      <w:szCs w:val="24"/>
      <w:lang w:val="en-GB" w:eastAsia="ar-SA"/>
    </w:rPr>
  </w:style>
  <w:style w:type="paragraph" w:customStyle="1" w:styleId="Default">
    <w:name w:val="Default"/>
    <w:rsid w:val="00F324F2"/>
    <w:pPr>
      <w:autoSpaceDE w:val="0"/>
      <w:autoSpaceDN w:val="0"/>
      <w:adjustRightInd w:val="0"/>
    </w:pPr>
    <w:rPr>
      <w:rFonts w:ascii="Arial" w:hAnsi="Arial" w:cs="Arial"/>
      <w:color w:val="000000"/>
      <w:sz w:val="24"/>
      <w:szCs w:val="24"/>
    </w:rPr>
  </w:style>
  <w:style w:type="paragraph" w:customStyle="1" w:styleId="Corpsdetexte1">
    <w:name w:val="Corps de texte1"/>
    <w:rsid w:val="00F324F2"/>
    <w:pPr>
      <w:tabs>
        <w:tab w:val="left" w:pos="283"/>
        <w:tab w:val="left" w:pos="4252"/>
        <w:tab w:val="left" w:pos="7087"/>
        <w:tab w:val="left" w:pos="7370"/>
      </w:tabs>
      <w:spacing w:line="480" w:lineRule="atLeast"/>
      <w:ind w:left="283" w:hanging="283"/>
      <w:jc w:val="both"/>
    </w:pPr>
    <w:rPr>
      <w:rFonts w:ascii="Arial" w:hAnsi="Arial"/>
      <w:color w:val="000000"/>
      <w:lang w:val="en-US"/>
    </w:rPr>
  </w:style>
  <w:style w:type="paragraph" w:customStyle="1" w:styleId="Bodytexttable">
    <w:name w:val="Body text table"/>
    <w:basedOn w:val="Corpsdetexte1"/>
    <w:rsid w:val="00F324F2"/>
    <w:pPr>
      <w:tabs>
        <w:tab w:val="left" w:pos="1701"/>
        <w:tab w:val="left" w:pos="2608"/>
        <w:tab w:val="left" w:pos="5924"/>
      </w:tabs>
      <w:spacing w:line="36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240"/>
    <w:pPr>
      <w:suppressAutoHyphens/>
    </w:pPr>
    <w:rPr>
      <w:rFonts w:ascii="Garamond" w:hAnsi="Garamond"/>
      <w:sz w:val="24"/>
      <w:szCs w:val="24"/>
      <w:lang w:val="en-GB" w:eastAsia="ar-SA"/>
    </w:rPr>
  </w:style>
  <w:style w:type="paragraph" w:styleId="Titre1">
    <w:name w:val="heading 1"/>
    <w:basedOn w:val="Normal"/>
    <w:next w:val="Normal"/>
    <w:qFormat/>
    <w:pPr>
      <w:keepNext/>
      <w:pBdr>
        <w:top w:val="single" w:sz="4" w:space="1" w:color="000000"/>
        <w:bottom w:val="single" w:sz="4" w:space="1" w:color="000000"/>
      </w:pBdr>
      <w:spacing w:before="240" w:after="60"/>
      <w:jc w:val="center"/>
      <w:outlineLvl w:val="0"/>
    </w:pPr>
    <w:rPr>
      <w:rFonts w:cs="Arial"/>
      <w:b/>
      <w:bCs/>
      <w:spacing w:val="40"/>
      <w:kern w:val="1"/>
      <w:sz w:val="40"/>
      <w:szCs w:val="32"/>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spacing w:before="240" w:after="60"/>
      <w:jc w:val="center"/>
      <w:outlineLvl w:val="1"/>
    </w:pPr>
    <w:rPr>
      <w:rFonts w:cs="Arial"/>
      <w:b/>
      <w:bCs/>
      <w:sz w:val="40"/>
      <w:szCs w:val="28"/>
      <w:u w:val="single"/>
    </w:rPr>
  </w:style>
  <w:style w:type="paragraph" w:styleId="Titre3">
    <w:name w:val="heading 3"/>
    <w:basedOn w:val="Normal"/>
    <w:next w:val="Normal"/>
    <w:qFormat/>
    <w:pPr>
      <w:keepNext/>
      <w:numPr>
        <w:ilvl w:val="2"/>
        <w:numId w:val="16"/>
      </w:numPr>
      <w:spacing w:before="240" w:after="60"/>
      <w:outlineLvl w:val="2"/>
    </w:pPr>
    <w:rPr>
      <w:rFonts w:cs="Arial"/>
      <w:b/>
      <w:bCs/>
      <w:sz w:val="28"/>
      <w:szCs w:val="26"/>
    </w:rPr>
  </w:style>
  <w:style w:type="paragraph" w:styleId="Titre4">
    <w:name w:val="heading 4"/>
    <w:basedOn w:val="Normal"/>
    <w:next w:val="Normal"/>
    <w:qFormat/>
    <w:pPr>
      <w:keepNext/>
      <w:numPr>
        <w:ilvl w:val="3"/>
        <w:numId w:val="16"/>
      </w:numPr>
      <w:spacing w:before="240" w:after="60"/>
      <w:outlineLvl w:val="3"/>
    </w:pPr>
    <w:rPr>
      <w:b/>
      <w:bCs/>
      <w:szCs w:val="28"/>
    </w:rPr>
  </w:style>
  <w:style w:type="paragraph" w:styleId="Titre5">
    <w:name w:val="heading 5"/>
    <w:basedOn w:val="Normal"/>
    <w:next w:val="Normal"/>
    <w:qFormat/>
    <w:pPr>
      <w:keepNext/>
      <w:pBdr>
        <w:bottom w:val="single" w:sz="4" w:space="1" w:color="000000"/>
      </w:pBdr>
      <w:outlineLvl w:val="4"/>
    </w:pPr>
    <w:rPr>
      <w:b/>
      <w:bCs/>
    </w:rPr>
  </w:style>
  <w:style w:type="paragraph" w:styleId="Titre6">
    <w:name w:val="heading 6"/>
    <w:basedOn w:val="Normal"/>
    <w:next w:val="Normal"/>
    <w:qFormat/>
    <w:pPr>
      <w:keepNext/>
      <w:numPr>
        <w:numId w:val="10"/>
      </w:numPr>
      <w:pBdr>
        <w:bottom w:val="single" w:sz="4" w:space="1" w:color="000000"/>
      </w:pBdr>
      <w:outlineLvl w:val="5"/>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Garamond" w:eastAsia="Times New Roman" w:hAnsi="Garamond" w:cs="Arial"/>
      <w:b/>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b w:val="0"/>
    </w:rPr>
  </w:style>
  <w:style w:type="character" w:customStyle="1" w:styleId="WW8Num27z0">
    <w:name w:val="WW8Num27z0"/>
    <w:rPr>
      <w:rFonts w:ascii="Times New Roman" w:hAnsi="Times New Roman"/>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b/>
      <w:i w:val="0"/>
      <w:sz w:val="20"/>
    </w:rPr>
  </w:style>
  <w:style w:type="character" w:customStyle="1" w:styleId="WW8Num29z1">
    <w:name w:val="WW8Num29z1"/>
    <w:rPr>
      <w:rFonts w:ascii="Arial" w:hAnsi="Arial"/>
      <w:b w:val="0"/>
      <w:i w:val="0"/>
      <w:sz w:val="2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Times New Roman" w:hAnsi="Times New Roman"/>
    </w:rPr>
  </w:style>
  <w:style w:type="character" w:customStyle="1" w:styleId="WW8Num38z1">
    <w:name w:val="WW8Num38z1"/>
    <w:rPr>
      <w:rFonts w:ascii="Symbol" w:hAnsi="Symbol"/>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St37z0">
    <w:name w:val="WW8NumSt37z0"/>
    <w:rPr>
      <w:rFonts w:ascii="Symbol" w:hAnsi="Symbol"/>
    </w:rPr>
  </w:style>
  <w:style w:type="character" w:customStyle="1" w:styleId="Policepardfaut1">
    <w:name w:val="Police par défaut1"/>
    <w:semiHidden/>
  </w:style>
  <w:style w:type="character" w:styleId="Numrodepage">
    <w:name w:val="page number"/>
    <w:basedOn w:val="Policepardfaut1"/>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character" w:styleId="Marquedecommentaire">
    <w:name w:val="annotation reference"/>
    <w:semiHidden/>
    <w:rPr>
      <w:sz w:val="16"/>
      <w:szCs w:val="16"/>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link w:val="CorpsdetexteCar"/>
    <w:rPr>
      <w:sz w:val="72"/>
    </w:rPr>
  </w:style>
  <w:style w:type="paragraph" w:styleId="Liste">
    <w:name w:val="List"/>
    <w:basedOn w:val="Corpsdetexte"/>
    <w:rPr>
      <w:rFonts w:cs="Tahoma"/>
    </w:rPr>
  </w:style>
  <w:style w:type="paragraph" w:styleId="Lgende">
    <w:name w:val="caption"/>
    <w:basedOn w:val="Normal"/>
    <w:next w:val="Normal"/>
    <w:qFormat/>
    <w:rPr>
      <w:i/>
      <w:iCs/>
      <w:sz w:val="16"/>
    </w:rPr>
  </w:style>
  <w:style w:type="paragraph" w:customStyle="1" w:styleId="Index">
    <w:name w:val="Index"/>
    <w:basedOn w:val="Normal"/>
    <w:pPr>
      <w:suppressLineNumbers/>
    </w:pPr>
    <w:rPr>
      <w:rFonts w:cs="Tahoma"/>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pBdr>
        <w:top w:val="single" w:sz="4" w:space="1" w:color="808080"/>
      </w:pBdr>
      <w:tabs>
        <w:tab w:val="center" w:pos="4536"/>
        <w:tab w:val="right" w:pos="9072"/>
      </w:tabs>
      <w:jc w:val="right"/>
    </w:pPr>
    <w:rPr>
      <w:color w:val="808080"/>
      <w:sz w:val="20"/>
      <w:lang w:val="fr-FR"/>
    </w:rPr>
  </w:style>
  <w:style w:type="paragraph" w:styleId="TM1">
    <w:name w:val="toc 1"/>
    <w:basedOn w:val="Normal"/>
    <w:next w:val="Normal"/>
    <w:uiPriority w:val="39"/>
    <w:pPr>
      <w:tabs>
        <w:tab w:val="right" w:leader="dot" w:pos="9170"/>
      </w:tabs>
    </w:pPr>
    <w:rPr>
      <w:szCs w:val="40"/>
      <w:lang w:val="fr-FR"/>
    </w:rPr>
  </w:style>
  <w:style w:type="paragraph" w:styleId="TM2">
    <w:name w:val="toc 2"/>
    <w:basedOn w:val="Normal"/>
    <w:next w:val="Normal"/>
    <w:uiPriority w:val="39"/>
    <w:pPr>
      <w:ind w:left="240"/>
    </w:pPr>
  </w:style>
  <w:style w:type="paragraph" w:styleId="TM3">
    <w:name w:val="toc 3"/>
    <w:basedOn w:val="Normal"/>
    <w:next w:val="Normal"/>
    <w:uiPriority w:val="39"/>
    <w:pPr>
      <w:ind w:left="480"/>
    </w:pPr>
  </w:style>
  <w:style w:type="paragraph" w:styleId="TM4">
    <w:name w:val="toc 4"/>
    <w:basedOn w:val="Normal"/>
    <w:next w:val="Normal"/>
    <w:semiHidden/>
    <w:pPr>
      <w:ind w:left="720"/>
    </w:pPr>
  </w:style>
  <w:style w:type="paragraph" w:styleId="TM5">
    <w:name w:val="toc 5"/>
    <w:basedOn w:val="Normal"/>
    <w:next w:val="Normal"/>
    <w:semiHidden/>
    <w:pPr>
      <w:ind w:left="960"/>
    </w:pPr>
  </w:style>
  <w:style w:type="paragraph" w:styleId="TM6">
    <w:name w:val="toc 6"/>
    <w:basedOn w:val="Normal"/>
    <w:next w:val="Normal"/>
    <w:semiHidden/>
    <w:pPr>
      <w:ind w:left="1200"/>
    </w:pPr>
  </w:style>
  <w:style w:type="paragraph" w:styleId="TM7">
    <w:name w:val="toc 7"/>
    <w:basedOn w:val="Normal"/>
    <w:next w:val="Normal"/>
    <w:semiHidden/>
    <w:pPr>
      <w:ind w:left="1440"/>
    </w:pPr>
  </w:style>
  <w:style w:type="paragraph" w:styleId="TM8">
    <w:name w:val="toc 8"/>
    <w:basedOn w:val="Normal"/>
    <w:next w:val="Normal"/>
    <w:semiHidden/>
    <w:pPr>
      <w:ind w:left="1680"/>
    </w:pPr>
  </w:style>
  <w:style w:type="paragraph" w:styleId="TM9">
    <w:name w:val="toc 9"/>
    <w:basedOn w:val="Normal"/>
    <w:next w:val="Normal"/>
    <w:semiHidden/>
    <w:pPr>
      <w:ind w:left="1920"/>
    </w:pPr>
  </w:style>
  <w:style w:type="paragraph" w:styleId="Corpsdetexte2">
    <w:name w:val="Body Text 2"/>
    <w:basedOn w:val="Normal"/>
    <w:pPr>
      <w:shd w:val="clear" w:color="auto" w:fill="FFFF00"/>
    </w:pPr>
    <w:rPr>
      <w:b/>
      <w:bCs/>
    </w:rPr>
  </w:style>
  <w:style w:type="paragraph" w:styleId="Retraitcorpsdetexte">
    <w:name w:val="Body Text Indent"/>
    <w:basedOn w:val="Normal"/>
    <w:pPr>
      <w:ind w:left="360"/>
    </w:pPr>
  </w:style>
  <w:style w:type="paragraph" w:styleId="Textedemacro">
    <w:name w:val="macro"/>
    <w:basedOn w:val="Corpsdetexte"/>
    <w:semiHidden/>
    <w:pPr>
      <w:spacing w:after="120"/>
    </w:pPr>
    <w:rPr>
      <w:rFonts w:ascii="Courier New" w:hAnsi="Courier New" w:cs="Courier New"/>
      <w:sz w:val="20"/>
      <w:szCs w:val="20"/>
      <w:lang w:val="fr-FR"/>
    </w:rPr>
  </w:style>
  <w:style w:type="paragraph" w:styleId="Retraitcorpsdetexte2">
    <w:name w:val="Body Text Indent 2"/>
    <w:basedOn w:val="Normal"/>
    <w:pPr>
      <w:ind w:left="720"/>
    </w:pPr>
  </w:style>
  <w:style w:type="paragraph" w:styleId="Corpsdetexte3">
    <w:name w:val="Body Text 3"/>
    <w:basedOn w:val="Normal"/>
    <w:link w:val="Corpsdetexte3Car"/>
    <w:rPr>
      <w:b/>
      <w:bCs/>
    </w:rPr>
  </w:style>
  <w:style w:type="paragraph" w:styleId="Textedebulles">
    <w:name w:val="Balloon Text"/>
    <w:basedOn w:val="Normal"/>
    <w:rPr>
      <w:rFonts w:ascii="Tahoma" w:hAnsi="Tahoma" w:cs="Tahoma"/>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rPr>
      <w:b/>
      <w:bCs/>
    </w:rPr>
  </w:style>
  <w:style w:type="paragraph" w:customStyle="1" w:styleId="text">
    <w:name w:val="text"/>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0"/>
      </w:tabs>
      <w:ind w:left="2547"/>
    </w:pPr>
  </w:style>
  <w:style w:type="paragraph" w:styleId="Paragraphedeliste">
    <w:name w:val="List Paragraph"/>
    <w:basedOn w:val="Normal"/>
    <w:uiPriority w:val="34"/>
    <w:qFormat/>
    <w:rsid w:val="00D2139E"/>
    <w:pPr>
      <w:ind w:left="720"/>
      <w:contextualSpacing/>
    </w:pPr>
  </w:style>
  <w:style w:type="character" w:customStyle="1" w:styleId="CorpsdetexteCar">
    <w:name w:val="Corps de texte Car"/>
    <w:basedOn w:val="Policepardfaut"/>
    <w:link w:val="Corpsdetexte"/>
    <w:rsid w:val="00484BF8"/>
    <w:rPr>
      <w:rFonts w:ascii="Garamond" w:hAnsi="Garamond"/>
      <w:sz w:val="72"/>
      <w:szCs w:val="24"/>
      <w:lang w:val="en-GB" w:eastAsia="ar-SA"/>
    </w:rPr>
  </w:style>
  <w:style w:type="character" w:customStyle="1" w:styleId="En-tteCar">
    <w:name w:val="En-tête Car"/>
    <w:basedOn w:val="Policepardfaut"/>
    <w:link w:val="En-tte"/>
    <w:rsid w:val="00484BF8"/>
    <w:rPr>
      <w:rFonts w:ascii="Garamond" w:hAnsi="Garamond"/>
      <w:sz w:val="24"/>
      <w:szCs w:val="24"/>
      <w:lang w:val="en-GB" w:eastAsia="ar-SA"/>
    </w:rPr>
  </w:style>
  <w:style w:type="character" w:customStyle="1" w:styleId="Corpsdetexte3Car">
    <w:name w:val="Corps de texte 3 Car"/>
    <w:basedOn w:val="Policepardfaut"/>
    <w:link w:val="Corpsdetexte3"/>
    <w:rsid w:val="00484BF8"/>
    <w:rPr>
      <w:rFonts w:ascii="Garamond" w:hAnsi="Garamond"/>
      <w:b/>
      <w:bCs/>
      <w:sz w:val="24"/>
      <w:szCs w:val="24"/>
      <w:lang w:val="en-GB" w:eastAsia="ar-SA"/>
    </w:rPr>
  </w:style>
  <w:style w:type="character" w:customStyle="1" w:styleId="PieddepageCar">
    <w:name w:val="Pied de page Car"/>
    <w:basedOn w:val="Policepardfaut"/>
    <w:link w:val="Pieddepage"/>
    <w:rsid w:val="00484BF8"/>
    <w:rPr>
      <w:rFonts w:ascii="Garamond" w:hAnsi="Garamond"/>
      <w:color w:val="808080"/>
      <w:szCs w:val="24"/>
      <w:lang w:eastAsia="ar-SA"/>
    </w:rPr>
  </w:style>
  <w:style w:type="character" w:styleId="lev">
    <w:name w:val="Strong"/>
    <w:basedOn w:val="Policepardfaut"/>
    <w:uiPriority w:val="22"/>
    <w:qFormat/>
    <w:rsid w:val="00484BF8"/>
    <w:rPr>
      <w:b/>
      <w:bCs/>
    </w:rPr>
  </w:style>
  <w:style w:type="table" w:styleId="Grilledutableau">
    <w:name w:val="Table Grid"/>
    <w:basedOn w:val="TableauNormal"/>
    <w:rsid w:val="00565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16B74"/>
    <w:rPr>
      <w:rFonts w:ascii="Garamond" w:hAnsi="Garamond"/>
      <w:sz w:val="24"/>
      <w:szCs w:val="24"/>
      <w:lang w:val="en-GB" w:eastAsia="ar-SA"/>
    </w:rPr>
  </w:style>
  <w:style w:type="paragraph" w:customStyle="1" w:styleId="Default">
    <w:name w:val="Default"/>
    <w:rsid w:val="00F324F2"/>
    <w:pPr>
      <w:autoSpaceDE w:val="0"/>
      <w:autoSpaceDN w:val="0"/>
      <w:adjustRightInd w:val="0"/>
    </w:pPr>
    <w:rPr>
      <w:rFonts w:ascii="Arial" w:hAnsi="Arial" w:cs="Arial"/>
      <w:color w:val="000000"/>
      <w:sz w:val="24"/>
      <w:szCs w:val="24"/>
    </w:rPr>
  </w:style>
  <w:style w:type="paragraph" w:customStyle="1" w:styleId="Corpsdetexte1">
    <w:name w:val="Corps de texte1"/>
    <w:rsid w:val="00F324F2"/>
    <w:pPr>
      <w:tabs>
        <w:tab w:val="left" w:pos="283"/>
        <w:tab w:val="left" w:pos="4252"/>
        <w:tab w:val="left" w:pos="7087"/>
        <w:tab w:val="left" w:pos="7370"/>
      </w:tabs>
      <w:spacing w:line="480" w:lineRule="atLeast"/>
      <w:ind w:left="283" w:hanging="283"/>
      <w:jc w:val="both"/>
    </w:pPr>
    <w:rPr>
      <w:rFonts w:ascii="Arial" w:hAnsi="Arial"/>
      <w:color w:val="000000"/>
      <w:lang w:val="en-US"/>
    </w:rPr>
  </w:style>
  <w:style w:type="paragraph" w:customStyle="1" w:styleId="Bodytexttable">
    <w:name w:val="Body text table"/>
    <w:basedOn w:val="Corpsdetexte1"/>
    <w:rsid w:val="00F324F2"/>
    <w:pPr>
      <w:tabs>
        <w:tab w:val="left" w:pos="1701"/>
        <w:tab w:val="left" w:pos="2608"/>
        <w:tab w:val="left" w:pos="5924"/>
      </w:tabs>
      <w:spacing w:line="36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527">
      <w:bodyDiv w:val="1"/>
      <w:marLeft w:val="0"/>
      <w:marRight w:val="0"/>
      <w:marTop w:val="0"/>
      <w:marBottom w:val="0"/>
      <w:divBdr>
        <w:top w:val="none" w:sz="0" w:space="0" w:color="auto"/>
        <w:left w:val="none" w:sz="0" w:space="0" w:color="auto"/>
        <w:bottom w:val="none" w:sz="0" w:space="0" w:color="auto"/>
        <w:right w:val="none" w:sz="0" w:space="0" w:color="auto"/>
      </w:divBdr>
    </w:div>
    <w:div w:id="314070010">
      <w:bodyDiv w:val="1"/>
      <w:marLeft w:val="0"/>
      <w:marRight w:val="0"/>
      <w:marTop w:val="0"/>
      <w:marBottom w:val="0"/>
      <w:divBdr>
        <w:top w:val="none" w:sz="0" w:space="0" w:color="auto"/>
        <w:left w:val="none" w:sz="0" w:space="0" w:color="auto"/>
        <w:bottom w:val="none" w:sz="0" w:space="0" w:color="auto"/>
        <w:right w:val="none" w:sz="0" w:space="0" w:color="auto"/>
      </w:divBdr>
    </w:div>
    <w:div w:id="416250889">
      <w:bodyDiv w:val="1"/>
      <w:marLeft w:val="0"/>
      <w:marRight w:val="0"/>
      <w:marTop w:val="0"/>
      <w:marBottom w:val="0"/>
      <w:divBdr>
        <w:top w:val="none" w:sz="0" w:space="0" w:color="auto"/>
        <w:left w:val="none" w:sz="0" w:space="0" w:color="auto"/>
        <w:bottom w:val="none" w:sz="0" w:space="0" w:color="auto"/>
        <w:right w:val="none" w:sz="0" w:space="0" w:color="auto"/>
      </w:divBdr>
    </w:div>
    <w:div w:id="694230270">
      <w:bodyDiv w:val="1"/>
      <w:marLeft w:val="0"/>
      <w:marRight w:val="0"/>
      <w:marTop w:val="0"/>
      <w:marBottom w:val="0"/>
      <w:divBdr>
        <w:top w:val="none" w:sz="0" w:space="0" w:color="auto"/>
        <w:left w:val="none" w:sz="0" w:space="0" w:color="auto"/>
        <w:bottom w:val="none" w:sz="0" w:space="0" w:color="auto"/>
        <w:right w:val="none" w:sz="0" w:space="0" w:color="auto"/>
      </w:divBdr>
    </w:div>
    <w:div w:id="697581658">
      <w:bodyDiv w:val="1"/>
      <w:marLeft w:val="0"/>
      <w:marRight w:val="0"/>
      <w:marTop w:val="0"/>
      <w:marBottom w:val="0"/>
      <w:divBdr>
        <w:top w:val="none" w:sz="0" w:space="0" w:color="auto"/>
        <w:left w:val="none" w:sz="0" w:space="0" w:color="auto"/>
        <w:bottom w:val="none" w:sz="0" w:space="0" w:color="auto"/>
        <w:right w:val="none" w:sz="0" w:space="0" w:color="auto"/>
      </w:divBdr>
    </w:div>
    <w:div w:id="832456536">
      <w:bodyDiv w:val="1"/>
      <w:marLeft w:val="0"/>
      <w:marRight w:val="0"/>
      <w:marTop w:val="0"/>
      <w:marBottom w:val="0"/>
      <w:divBdr>
        <w:top w:val="none" w:sz="0" w:space="0" w:color="auto"/>
        <w:left w:val="none" w:sz="0" w:space="0" w:color="auto"/>
        <w:bottom w:val="none" w:sz="0" w:space="0" w:color="auto"/>
        <w:right w:val="none" w:sz="0" w:space="0" w:color="auto"/>
      </w:divBdr>
    </w:div>
    <w:div w:id="862399548">
      <w:bodyDiv w:val="1"/>
      <w:marLeft w:val="0"/>
      <w:marRight w:val="0"/>
      <w:marTop w:val="0"/>
      <w:marBottom w:val="0"/>
      <w:divBdr>
        <w:top w:val="none" w:sz="0" w:space="0" w:color="auto"/>
        <w:left w:val="none" w:sz="0" w:space="0" w:color="auto"/>
        <w:bottom w:val="none" w:sz="0" w:space="0" w:color="auto"/>
        <w:right w:val="none" w:sz="0" w:space="0" w:color="auto"/>
      </w:divBdr>
    </w:div>
    <w:div w:id="892157138">
      <w:bodyDiv w:val="1"/>
      <w:marLeft w:val="0"/>
      <w:marRight w:val="0"/>
      <w:marTop w:val="0"/>
      <w:marBottom w:val="0"/>
      <w:divBdr>
        <w:top w:val="none" w:sz="0" w:space="0" w:color="auto"/>
        <w:left w:val="none" w:sz="0" w:space="0" w:color="auto"/>
        <w:bottom w:val="none" w:sz="0" w:space="0" w:color="auto"/>
        <w:right w:val="none" w:sz="0" w:space="0" w:color="auto"/>
      </w:divBdr>
    </w:div>
    <w:div w:id="1037779652">
      <w:bodyDiv w:val="1"/>
      <w:marLeft w:val="0"/>
      <w:marRight w:val="0"/>
      <w:marTop w:val="0"/>
      <w:marBottom w:val="0"/>
      <w:divBdr>
        <w:top w:val="none" w:sz="0" w:space="0" w:color="auto"/>
        <w:left w:val="none" w:sz="0" w:space="0" w:color="auto"/>
        <w:bottom w:val="none" w:sz="0" w:space="0" w:color="auto"/>
        <w:right w:val="none" w:sz="0" w:space="0" w:color="auto"/>
      </w:divBdr>
    </w:div>
    <w:div w:id="1064598617">
      <w:bodyDiv w:val="1"/>
      <w:marLeft w:val="0"/>
      <w:marRight w:val="0"/>
      <w:marTop w:val="0"/>
      <w:marBottom w:val="0"/>
      <w:divBdr>
        <w:top w:val="none" w:sz="0" w:space="0" w:color="auto"/>
        <w:left w:val="none" w:sz="0" w:space="0" w:color="auto"/>
        <w:bottom w:val="none" w:sz="0" w:space="0" w:color="auto"/>
        <w:right w:val="none" w:sz="0" w:space="0" w:color="auto"/>
      </w:divBdr>
    </w:div>
    <w:div w:id="1105030690">
      <w:bodyDiv w:val="1"/>
      <w:marLeft w:val="0"/>
      <w:marRight w:val="0"/>
      <w:marTop w:val="0"/>
      <w:marBottom w:val="0"/>
      <w:divBdr>
        <w:top w:val="none" w:sz="0" w:space="0" w:color="auto"/>
        <w:left w:val="none" w:sz="0" w:space="0" w:color="auto"/>
        <w:bottom w:val="none" w:sz="0" w:space="0" w:color="auto"/>
        <w:right w:val="none" w:sz="0" w:space="0" w:color="auto"/>
      </w:divBdr>
    </w:div>
    <w:div w:id="1135374198">
      <w:bodyDiv w:val="1"/>
      <w:marLeft w:val="0"/>
      <w:marRight w:val="0"/>
      <w:marTop w:val="0"/>
      <w:marBottom w:val="0"/>
      <w:divBdr>
        <w:top w:val="none" w:sz="0" w:space="0" w:color="auto"/>
        <w:left w:val="none" w:sz="0" w:space="0" w:color="auto"/>
        <w:bottom w:val="none" w:sz="0" w:space="0" w:color="auto"/>
        <w:right w:val="none" w:sz="0" w:space="0" w:color="auto"/>
      </w:divBdr>
    </w:div>
    <w:div w:id="1492721939">
      <w:bodyDiv w:val="1"/>
      <w:marLeft w:val="0"/>
      <w:marRight w:val="0"/>
      <w:marTop w:val="0"/>
      <w:marBottom w:val="0"/>
      <w:divBdr>
        <w:top w:val="none" w:sz="0" w:space="0" w:color="auto"/>
        <w:left w:val="none" w:sz="0" w:space="0" w:color="auto"/>
        <w:bottom w:val="none" w:sz="0" w:space="0" w:color="auto"/>
        <w:right w:val="none" w:sz="0" w:space="0" w:color="auto"/>
      </w:divBdr>
    </w:div>
    <w:div w:id="1665085232">
      <w:bodyDiv w:val="1"/>
      <w:marLeft w:val="0"/>
      <w:marRight w:val="0"/>
      <w:marTop w:val="0"/>
      <w:marBottom w:val="0"/>
      <w:divBdr>
        <w:top w:val="none" w:sz="0" w:space="0" w:color="auto"/>
        <w:left w:val="none" w:sz="0" w:space="0" w:color="auto"/>
        <w:bottom w:val="none" w:sz="0" w:space="0" w:color="auto"/>
        <w:right w:val="none" w:sz="0" w:space="0" w:color="auto"/>
      </w:divBdr>
    </w:div>
    <w:div w:id="1740518593">
      <w:bodyDiv w:val="1"/>
      <w:marLeft w:val="0"/>
      <w:marRight w:val="0"/>
      <w:marTop w:val="0"/>
      <w:marBottom w:val="0"/>
      <w:divBdr>
        <w:top w:val="none" w:sz="0" w:space="0" w:color="auto"/>
        <w:left w:val="none" w:sz="0" w:space="0" w:color="auto"/>
        <w:bottom w:val="none" w:sz="0" w:space="0" w:color="auto"/>
        <w:right w:val="none" w:sz="0" w:space="0" w:color="auto"/>
      </w:divBdr>
    </w:div>
    <w:div w:id="1790661175">
      <w:bodyDiv w:val="1"/>
      <w:marLeft w:val="0"/>
      <w:marRight w:val="0"/>
      <w:marTop w:val="0"/>
      <w:marBottom w:val="0"/>
      <w:divBdr>
        <w:top w:val="none" w:sz="0" w:space="0" w:color="auto"/>
        <w:left w:val="none" w:sz="0" w:space="0" w:color="auto"/>
        <w:bottom w:val="none" w:sz="0" w:space="0" w:color="auto"/>
        <w:right w:val="none" w:sz="0" w:space="0" w:color="auto"/>
      </w:divBdr>
    </w:div>
    <w:div w:id="17960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dicap-international.fr/appels-offres-call-for-tend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log.kin@handicap-international-rd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log.kin@handicap-international-rdc.org" TargetMode="External"/><Relationship Id="rId5" Type="http://schemas.openxmlformats.org/officeDocument/2006/relationships/settings" Target="settings.xml"/><Relationship Id="rId15" Type="http://schemas.openxmlformats.org/officeDocument/2006/relationships/header" Target="header2.xml"/><Relationship Id="rId36" Type="http://schemas.microsoft.com/office/2011/relationships/people" Target="people.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A079-D2CD-4467-A206-34AF2DAE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8003</Words>
  <Characters>44021</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TENDER DOSSIER</vt:lpstr>
    </vt:vector>
  </TitlesOfParts>
  <Company>ACF</Company>
  <LinksUpToDate>false</LinksUpToDate>
  <CharactersWithSpaces>51921</CharactersWithSpaces>
  <SharedDoc>false</SharedDoc>
  <HLinks>
    <vt:vector size="288" baseType="variant">
      <vt:variant>
        <vt:i4>4128769</vt:i4>
      </vt:variant>
      <vt:variant>
        <vt:i4>264</vt:i4>
      </vt:variant>
      <vt:variant>
        <vt:i4>0</vt:i4>
      </vt:variant>
      <vt:variant>
        <vt:i4>5</vt:i4>
      </vt:variant>
      <vt:variant>
        <vt:lpwstr>mailto:cdm@td.missions-acf.org</vt:lpwstr>
      </vt:variant>
      <vt:variant>
        <vt:lpwstr/>
      </vt:variant>
      <vt:variant>
        <vt:i4>5570665</vt:i4>
      </vt:variant>
      <vt:variant>
        <vt:i4>261</vt:i4>
      </vt:variant>
      <vt:variant>
        <vt:i4>0</vt:i4>
      </vt:variant>
      <vt:variant>
        <vt:i4>5</vt:i4>
      </vt:variant>
      <vt:variant>
        <vt:lpwstr>mailto:logco@td.missions-acf.org</vt:lpwstr>
      </vt:variant>
      <vt:variant>
        <vt:lpwstr/>
      </vt:variant>
      <vt:variant>
        <vt:i4>5570665</vt:i4>
      </vt:variant>
      <vt:variant>
        <vt:i4>258</vt:i4>
      </vt:variant>
      <vt:variant>
        <vt:i4>0</vt:i4>
      </vt:variant>
      <vt:variant>
        <vt:i4>5</vt:i4>
      </vt:variant>
      <vt:variant>
        <vt:lpwstr>mailto:logco@td.missions-acf.org</vt:lpwstr>
      </vt:variant>
      <vt:variant>
        <vt:lpwstr/>
      </vt:variant>
      <vt:variant>
        <vt:i4>1966131</vt:i4>
      </vt:variant>
      <vt:variant>
        <vt:i4>251</vt:i4>
      </vt:variant>
      <vt:variant>
        <vt:i4>0</vt:i4>
      </vt:variant>
      <vt:variant>
        <vt:i4>5</vt:i4>
      </vt:variant>
      <vt:variant>
        <vt:lpwstr/>
      </vt:variant>
      <vt:variant>
        <vt:lpwstr>_Toc354669238</vt:lpwstr>
      </vt:variant>
      <vt:variant>
        <vt:i4>1966131</vt:i4>
      </vt:variant>
      <vt:variant>
        <vt:i4>245</vt:i4>
      </vt:variant>
      <vt:variant>
        <vt:i4>0</vt:i4>
      </vt:variant>
      <vt:variant>
        <vt:i4>5</vt:i4>
      </vt:variant>
      <vt:variant>
        <vt:lpwstr/>
      </vt:variant>
      <vt:variant>
        <vt:lpwstr>_Toc354669237</vt:lpwstr>
      </vt:variant>
      <vt:variant>
        <vt:i4>1966131</vt:i4>
      </vt:variant>
      <vt:variant>
        <vt:i4>242</vt:i4>
      </vt:variant>
      <vt:variant>
        <vt:i4>0</vt:i4>
      </vt:variant>
      <vt:variant>
        <vt:i4>5</vt:i4>
      </vt:variant>
      <vt:variant>
        <vt:lpwstr/>
      </vt:variant>
      <vt:variant>
        <vt:lpwstr>_Toc354669236</vt:lpwstr>
      </vt:variant>
      <vt:variant>
        <vt:i4>1966131</vt:i4>
      </vt:variant>
      <vt:variant>
        <vt:i4>239</vt:i4>
      </vt:variant>
      <vt:variant>
        <vt:i4>0</vt:i4>
      </vt:variant>
      <vt:variant>
        <vt:i4>5</vt:i4>
      </vt:variant>
      <vt:variant>
        <vt:lpwstr/>
      </vt:variant>
      <vt:variant>
        <vt:lpwstr>_Toc354669235</vt:lpwstr>
      </vt:variant>
      <vt:variant>
        <vt:i4>1966131</vt:i4>
      </vt:variant>
      <vt:variant>
        <vt:i4>233</vt:i4>
      </vt:variant>
      <vt:variant>
        <vt:i4>0</vt:i4>
      </vt:variant>
      <vt:variant>
        <vt:i4>5</vt:i4>
      </vt:variant>
      <vt:variant>
        <vt:lpwstr/>
      </vt:variant>
      <vt:variant>
        <vt:lpwstr>_Toc354669234</vt:lpwstr>
      </vt:variant>
      <vt:variant>
        <vt:i4>1966131</vt:i4>
      </vt:variant>
      <vt:variant>
        <vt:i4>230</vt:i4>
      </vt:variant>
      <vt:variant>
        <vt:i4>0</vt:i4>
      </vt:variant>
      <vt:variant>
        <vt:i4>5</vt:i4>
      </vt:variant>
      <vt:variant>
        <vt:lpwstr/>
      </vt:variant>
      <vt:variant>
        <vt:lpwstr>_Toc354669233</vt:lpwstr>
      </vt:variant>
      <vt:variant>
        <vt:i4>1966131</vt:i4>
      </vt:variant>
      <vt:variant>
        <vt:i4>224</vt:i4>
      </vt:variant>
      <vt:variant>
        <vt:i4>0</vt:i4>
      </vt:variant>
      <vt:variant>
        <vt:i4>5</vt:i4>
      </vt:variant>
      <vt:variant>
        <vt:lpwstr/>
      </vt:variant>
      <vt:variant>
        <vt:lpwstr>_Toc354669232</vt:lpwstr>
      </vt:variant>
      <vt:variant>
        <vt:i4>1966131</vt:i4>
      </vt:variant>
      <vt:variant>
        <vt:i4>221</vt:i4>
      </vt:variant>
      <vt:variant>
        <vt:i4>0</vt:i4>
      </vt:variant>
      <vt:variant>
        <vt:i4>5</vt:i4>
      </vt:variant>
      <vt:variant>
        <vt:lpwstr/>
      </vt:variant>
      <vt:variant>
        <vt:lpwstr>_Toc354669231</vt:lpwstr>
      </vt:variant>
      <vt:variant>
        <vt:i4>1966131</vt:i4>
      </vt:variant>
      <vt:variant>
        <vt:i4>215</vt:i4>
      </vt:variant>
      <vt:variant>
        <vt:i4>0</vt:i4>
      </vt:variant>
      <vt:variant>
        <vt:i4>5</vt:i4>
      </vt:variant>
      <vt:variant>
        <vt:lpwstr/>
      </vt:variant>
      <vt:variant>
        <vt:lpwstr>_Toc354669230</vt:lpwstr>
      </vt:variant>
      <vt:variant>
        <vt:i4>2031667</vt:i4>
      </vt:variant>
      <vt:variant>
        <vt:i4>212</vt:i4>
      </vt:variant>
      <vt:variant>
        <vt:i4>0</vt:i4>
      </vt:variant>
      <vt:variant>
        <vt:i4>5</vt:i4>
      </vt:variant>
      <vt:variant>
        <vt:lpwstr/>
      </vt:variant>
      <vt:variant>
        <vt:lpwstr>_Toc354669229</vt:lpwstr>
      </vt:variant>
      <vt:variant>
        <vt:i4>2031667</vt:i4>
      </vt:variant>
      <vt:variant>
        <vt:i4>206</vt:i4>
      </vt:variant>
      <vt:variant>
        <vt:i4>0</vt:i4>
      </vt:variant>
      <vt:variant>
        <vt:i4>5</vt:i4>
      </vt:variant>
      <vt:variant>
        <vt:lpwstr/>
      </vt:variant>
      <vt:variant>
        <vt:lpwstr>_Toc354669228</vt:lpwstr>
      </vt:variant>
      <vt:variant>
        <vt:i4>2031667</vt:i4>
      </vt:variant>
      <vt:variant>
        <vt:i4>200</vt:i4>
      </vt:variant>
      <vt:variant>
        <vt:i4>0</vt:i4>
      </vt:variant>
      <vt:variant>
        <vt:i4>5</vt:i4>
      </vt:variant>
      <vt:variant>
        <vt:lpwstr/>
      </vt:variant>
      <vt:variant>
        <vt:lpwstr>_Toc354669227</vt:lpwstr>
      </vt:variant>
      <vt:variant>
        <vt:i4>2031667</vt:i4>
      </vt:variant>
      <vt:variant>
        <vt:i4>194</vt:i4>
      </vt:variant>
      <vt:variant>
        <vt:i4>0</vt:i4>
      </vt:variant>
      <vt:variant>
        <vt:i4>5</vt:i4>
      </vt:variant>
      <vt:variant>
        <vt:lpwstr/>
      </vt:variant>
      <vt:variant>
        <vt:lpwstr>_Toc354669226</vt:lpwstr>
      </vt:variant>
      <vt:variant>
        <vt:i4>2031667</vt:i4>
      </vt:variant>
      <vt:variant>
        <vt:i4>188</vt:i4>
      </vt:variant>
      <vt:variant>
        <vt:i4>0</vt:i4>
      </vt:variant>
      <vt:variant>
        <vt:i4>5</vt:i4>
      </vt:variant>
      <vt:variant>
        <vt:lpwstr/>
      </vt:variant>
      <vt:variant>
        <vt:lpwstr>_Toc354669225</vt:lpwstr>
      </vt:variant>
      <vt:variant>
        <vt:i4>2031667</vt:i4>
      </vt:variant>
      <vt:variant>
        <vt:i4>182</vt:i4>
      </vt:variant>
      <vt:variant>
        <vt:i4>0</vt:i4>
      </vt:variant>
      <vt:variant>
        <vt:i4>5</vt:i4>
      </vt:variant>
      <vt:variant>
        <vt:lpwstr/>
      </vt:variant>
      <vt:variant>
        <vt:lpwstr>_Toc354669224</vt:lpwstr>
      </vt:variant>
      <vt:variant>
        <vt:i4>2031667</vt:i4>
      </vt:variant>
      <vt:variant>
        <vt:i4>176</vt:i4>
      </vt:variant>
      <vt:variant>
        <vt:i4>0</vt:i4>
      </vt:variant>
      <vt:variant>
        <vt:i4>5</vt:i4>
      </vt:variant>
      <vt:variant>
        <vt:lpwstr/>
      </vt:variant>
      <vt:variant>
        <vt:lpwstr>_Toc354669223</vt:lpwstr>
      </vt:variant>
      <vt:variant>
        <vt:i4>2031667</vt:i4>
      </vt:variant>
      <vt:variant>
        <vt:i4>170</vt:i4>
      </vt:variant>
      <vt:variant>
        <vt:i4>0</vt:i4>
      </vt:variant>
      <vt:variant>
        <vt:i4>5</vt:i4>
      </vt:variant>
      <vt:variant>
        <vt:lpwstr/>
      </vt:variant>
      <vt:variant>
        <vt:lpwstr>_Toc354669222</vt:lpwstr>
      </vt:variant>
      <vt:variant>
        <vt:i4>2031667</vt:i4>
      </vt:variant>
      <vt:variant>
        <vt:i4>164</vt:i4>
      </vt:variant>
      <vt:variant>
        <vt:i4>0</vt:i4>
      </vt:variant>
      <vt:variant>
        <vt:i4>5</vt:i4>
      </vt:variant>
      <vt:variant>
        <vt:lpwstr/>
      </vt:variant>
      <vt:variant>
        <vt:lpwstr>_Toc354669221</vt:lpwstr>
      </vt:variant>
      <vt:variant>
        <vt:i4>2031667</vt:i4>
      </vt:variant>
      <vt:variant>
        <vt:i4>158</vt:i4>
      </vt:variant>
      <vt:variant>
        <vt:i4>0</vt:i4>
      </vt:variant>
      <vt:variant>
        <vt:i4>5</vt:i4>
      </vt:variant>
      <vt:variant>
        <vt:lpwstr/>
      </vt:variant>
      <vt:variant>
        <vt:lpwstr>_Toc354669220</vt:lpwstr>
      </vt:variant>
      <vt:variant>
        <vt:i4>1835059</vt:i4>
      </vt:variant>
      <vt:variant>
        <vt:i4>152</vt:i4>
      </vt:variant>
      <vt:variant>
        <vt:i4>0</vt:i4>
      </vt:variant>
      <vt:variant>
        <vt:i4>5</vt:i4>
      </vt:variant>
      <vt:variant>
        <vt:lpwstr/>
      </vt:variant>
      <vt:variant>
        <vt:lpwstr>_Toc354669219</vt:lpwstr>
      </vt:variant>
      <vt:variant>
        <vt:i4>1835059</vt:i4>
      </vt:variant>
      <vt:variant>
        <vt:i4>146</vt:i4>
      </vt:variant>
      <vt:variant>
        <vt:i4>0</vt:i4>
      </vt:variant>
      <vt:variant>
        <vt:i4>5</vt:i4>
      </vt:variant>
      <vt:variant>
        <vt:lpwstr/>
      </vt:variant>
      <vt:variant>
        <vt:lpwstr>_Toc354669218</vt:lpwstr>
      </vt:variant>
      <vt:variant>
        <vt:i4>1835059</vt:i4>
      </vt:variant>
      <vt:variant>
        <vt:i4>140</vt:i4>
      </vt:variant>
      <vt:variant>
        <vt:i4>0</vt:i4>
      </vt:variant>
      <vt:variant>
        <vt:i4>5</vt:i4>
      </vt:variant>
      <vt:variant>
        <vt:lpwstr/>
      </vt:variant>
      <vt:variant>
        <vt:lpwstr>_Toc354669217</vt:lpwstr>
      </vt:variant>
      <vt:variant>
        <vt:i4>1835059</vt:i4>
      </vt:variant>
      <vt:variant>
        <vt:i4>134</vt:i4>
      </vt:variant>
      <vt:variant>
        <vt:i4>0</vt:i4>
      </vt:variant>
      <vt:variant>
        <vt:i4>5</vt:i4>
      </vt:variant>
      <vt:variant>
        <vt:lpwstr/>
      </vt:variant>
      <vt:variant>
        <vt:lpwstr>_Toc354669216</vt:lpwstr>
      </vt:variant>
      <vt:variant>
        <vt:i4>1835059</vt:i4>
      </vt:variant>
      <vt:variant>
        <vt:i4>128</vt:i4>
      </vt:variant>
      <vt:variant>
        <vt:i4>0</vt:i4>
      </vt:variant>
      <vt:variant>
        <vt:i4>5</vt:i4>
      </vt:variant>
      <vt:variant>
        <vt:lpwstr/>
      </vt:variant>
      <vt:variant>
        <vt:lpwstr>_Toc354669215</vt:lpwstr>
      </vt:variant>
      <vt:variant>
        <vt:i4>1835059</vt:i4>
      </vt:variant>
      <vt:variant>
        <vt:i4>122</vt:i4>
      </vt:variant>
      <vt:variant>
        <vt:i4>0</vt:i4>
      </vt:variant>
      <vt:variant>
        <vt:i4>5</vt:i4>
      </vt:variant>
      <vt:variant>
        <vt:lpwstr/>
      </vt:variant>
      <vt:variant>
        <vt:lpwstr>_Toc354669214</vt:lpwstr>
      </vt:variant>
      <vt:variant>
        <vt:i4>1835059</vt:i4>
      </vt:variant>
      <vt:variant>
        <vt:i4>116</vt:i4>
      </vt:variant>
      <vt:variant>
        <vt:i4>0</vt:i4>
      </vt:variant>
      <vt:variant>
        <vt:i4>5</vt:i4>
      </vt:variant>
      <vt:variant>
        <vt:lpwstr/>
      </vt:variant>
      <vt:variant>
        <vt:lpwstr>_Toc354669213</vt:lpwstr>
      </vt:variant>
      <vt:variant>
        <vt:i4>1835059</vt:i4>
      </vt:variant>
      <vt:variant>
        <vt:i4>110</vt:i4>
      </vt:variant>
      <vt:variant>
        <vt:i4>0</vt:i4>
      </vt:variant>
      <vt:variant>
        <vt:i4>5</vt:i4>
      </vt:variant>
      <vt:variant>
        <vt:lpwstr/>
      </vt:variant>
      <vt:variant>
        <vt:lpwstr>_Toc354669212</vt:lpwstr>
      </vt:variant>
      <vt:variant>
        <vt:i4>1835059</vt:i4>
      </vt:variant>
      <vt:variant>
        <vt:i4>104</vt:i4>
      </vt:variant>
      <vt:variant>
        <vt:i4>0</vt:i4>
      </vt:variant>
      <vt:variant>
        <vt:i4>5</vt:i4>
      </vt:variant>
      <vt:variant>
        <vt:lpwstr/>
      </vt:variant>
      <vt:variant>
        <vt:lpwstr>_Toc354669211</vt:lpwstr>
      </vt:variant>
      <vt:variant>
        <vt:i4>1835059</vt:i4>
      </vt:variant>
      <vt:variant>
        <vt:i4>98</vt:i4>
      </vt:variant>
      <vt:variant>
        <vt:i4>0</vt:i4>
      </vt:variant>
      <vt:variant>
        <vt:i4>5</vt:i4>
      </vt:variant>
      <vt:variant>
        <vt:lpwstr/>
      </vt:variant>
      <vt:variant>
        <vt:lpwstr>_Toc354669210</vt:lpwstr>
      </vt:variant>
      <vt:variant>
        <vt:i4>1900595</vt:i4>
      </vt:variant>
      <vt:variant>
        <vt:i4>92</vt:i4>
      </vt:variant>
      <vt:variant>
        <vt:i4>0</vt:i4>
      </vt:variant>
      <vt:variant>
        <vt:i4>5</vt:i4>
      </vt:variant>
      <vt:variant>
        <vt:lpwstr/>
      </vt:variant>
      <vt:variant>
        <vt:lpwstr>_Toc354669209</vt:lpwstr>
      </vt:variant>
      <vt:variant>
        <vt:i4>1900595</vt:i4>
      </vt:variant>
      <vt:variant>
        <vt:i4>86</vt:i4>
      </vt:variant>
      <vt:variant>
        <vt:i4>0</vt:i4>
      </vt:variant>
      <vt:variant>
        <vt:i4>5</vt:i4>
      </vt:variant>
      <vt:variant>
        <vt:lpwstr/>
      </vt:variant>
      <vt:variant>
        <vt:lpwstr>_Toc354669208</vt:lpwstr>
      </vt:variant>
      <vt:variant>
        <vt:i4>1900595</vt:i4>
      </vt:variant>
      <vt:variant>
        <vt:i4>80</vt:i4>
      </vt:variant>
      <vt:variant>
        <vt:i4>0</vt:i4>
      </vt:variant>
      <vt:variant>
        <vt:i4>5</vt:i4>
      </vt:variant>
      <vt:variant>
        <vt:lpwstr/>
      </vt:variant>
      <vt:variant>
        <vt:lpwstr>_Toc354669207</vt:lpwstr>
      </vt:variant>
      <vt:variant>
        <vt:i4>1900595</vt:i4>
      </vt:variant>
      <vt:variant>
        <vt:i4>74</vt:i4>
      </vt:variant>
      <vt:variant>
        <vt:i4>0</vt:i4>
      </vt:variant>
      <vt:variant>
        <vt:i4>5</vt:i4>
      </vt:variant>
      <vt:variant>
        <vt:lpwstr/>
      </vt:variant>
      <vt:variant>
        <vt:lpwstr>_Toc354669206</vt:lpwstr>
      </vt:variant>
      <vt:variant>
        <vt:i4>1900595</vt:i4>
      </vt:variant>
      <vt:variant>
        <vt:i4>68</vt:i4>
      </vt:variant>
      <vt:variant>
        <vt:i4>0</vt:i4>
      </vt:variant>
      <vt:variant>
        <vt:i4>5</vt:i4>
      </vt:variant>
      <vt:variant>
        <vt:lpwstr/>
      </vt:variant>
      <vt:variant>
        <vt:lpwstr>_Toc354669205</vt:lpwstr>
      </vt:variant>
      <vt:variant>
        <vt:i4>1900595</vt:i4>
      </vt:variant>
      <vt:variant>
        <vt:i4>62</vt:i4>
      </vt:variant>
      <vt:variant>
        <vt:i4>0</vt:i4>
      </vt:variant>
      <vt:variant>
        <vt:i4>5</vt:i4>
      </vt:variant>
      <vt:variant>
        <vt:lpwstr/>
      </vt:variant>
      <vt:variant>
        <vt:lpwstr>_Toc354669204</vt:lpwstr>
      </vt:variant>
      <vt:variant>
        <vt:i4>1900595</vt:i4>
      </vt:variant>
      <vt:variant>
        <vt:i4>56</vt:i4>
      </vt:variant>
      <vt:variant>
        <vt:i4>0</vt:i4>
      </vt:variant>
      <vt:variant>
        <vt:i4>5</vt:i4>
      </vt:variant>
      <vt:variant>
        <vt:lpwstr/>
      </vt:variant>
      <vt:variant>
        <vt:lpwstr>_Toc354669203</vt:lpwstr>
      </vt:variant>
      <vt:variant>
        <vt:i4>1900595</vt:i4>
      </vt:variant>
      <vt:variant>
        <vt:i4>50</vt:i4>
      </vt:variant>
      <vt:variant>
        <vt:i4>0</vt:i4>
      </vt:variant>
      <vt:variant>
        <vt:i4>5</vt:i4>
      </vt:variant>
      <vt:variant>
        <vt:lpwstr/>
      </vt:variant>
      <vt:variant>
        <vt:lpwstr>_Toc354669202</vt:lpwstr>
      </vt:variant>
      <vt:variant>
        <vt:i4>1900595</vt:i4>
      </vt:variant>
      <vt:variant>
        <vt:i4>44</vt:i4>
      </vt:variant>
      <vt:variant>
        <vt:i4>0</vt:i4>
      </vt:variant>
      <vt:variant>
        <vt:i4>5</vt:i4>
      </vt:variant>
      <vt:variant>
        <vt:lpwstr/>
      </vt:variant>
      <vt:variant>
        <vt:lpwstr>_Toc354669201</vt:lpwstr>
      </vt:variant>
      <vt:variant>
        <vt:i4>1900595</vt:i4>
      </vt:variant>
      <vt:variant>
        <vt:i4>38</vt:i4>
      </vt:variant>
      <vt:variant>
        <vt:i4>0</vt:i4>
      </vt:variant>
      <vt:variant>
        <vt:i4>5</vt:i4>
      </vt:variant>
      <vt:variant>
        <vt:lpwstr/>
      </vt:variant>
      <vt:variant>
        <vt:lpwstr>_Toc354669200</vt:lpwstr>
      </vt:variant>
      <vt:variant>
        <vt:i4>1310768</vt:i4>
      </vt:variant>
      <vt:variant>
        <vt:i4>32</vt:i4>
      </vt:variant>
      <vt:variant>
        <vt:i4>0</vt:i4>
      </vt:variant>
      <vt:variant>
        <vt:i4>5</vt:i4>
      </vt:variant>
      <vt:variant>
        <vt:lpwstr/>
      </vt:variant>
      <vt:variant>
        <vt:lpwstr>_Toc354669199</vt:lpwstr>
      </vt:variant>
      <vt:variant>
        <vt:i4>1310768</vt:i4>
      </vt:variant>
      <vt:variant>
        <vt:i4>26</vt:i4>
      </vt:variant>
      <vt:variant>
        <vt:i4>0</vt:i4>
      </vt:variant>
      <vt:variant>
        <vt:i4>5</vt:i4>
      </vt:variant>
      <vt:variant>
        <vt:lpwstr/>
      </vt:variant>
      <vt:variant>
        <vt:lpwstr>_Toc354669198</vt:lpwstr>
      </vt:variant>
      <vt:variant>
        <vt:i4>1310768</vt:i4>
      </vt:variant>
      <vt:variant>
        <vt:i4>20</vt:i4>
      </vt:variant>
      <vt:variant>
        <vt:i4>0</vt:i4>
      </vt:variant>
      <vt:variant>
        <vt:i4>5</vt:i4>
      </vt:variant>
      <vt:variant>
        <vt:lpwstr/>
      </vt:variant>
      <vt:variant>
        <vt:lpwstr>_Toc354669197</vt:lpwstr>
      </vt:variant>
      <vt:variant>
        <vt:i4>1310768</vt:i4>
      </vt:variant>
      <vt:variant>
        <vt:i4>14</vt:i4>
      </vt:variant>
      <vt:variant>
        <vt:i4>0</vt:i4>
      </vt:variant>
      <vt:variant>
        <vt:i4>5</vt:i4>
      </vt:variant>
      <vt:variant>
        <vt:lpwstr/>
      </vt:variant>
      <vt:variant>
        <vt:lpwstr>_Toc354669196</vt:lpwstr>
      </vt:variant>
      <vt:variant>
        <vt:i4>1310768</vt:i4>
      </vt:variant>
      <vt:variant>
        <vt:i4>8</vt:i4>
      </vt:variant>
      <vt:variant>
        <vt:i4>0</vt:i4>
      </vt:variant>
      <vt:variant>
        <vt:i4>5</vt:i4>
      </vt:variant>
      <vt:variant>
        <vt:lpwstr/>
      </vt:variant>
      <vt:variant>
        <vt:lpwstr>_Toc354669195</vt:lpwstr>
      </vt:variant>
      <vt:variant>
        <vt:i4>1310768</vt:i4>
      </vt:variant>
      <vt:variant>
        <vt:i4>2</vt:i4>
      </vt:variant>
      <vt:variant>
        <vt:i4>0</vt:i4>
      </vt:variant>
      <vt:variant>
        <vt:i4>5</vt:i4>
      </vt:variant>
      <vt:variant>
        <vt:lpwstr/>
      </vt:variant>
      <vt:variant>
        <vt:lpwstr>_Toc354669194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Jessica BAZIN</cp:lastModifiedBy>
  <cp:revision>3</cp:revision>
  <cp:lastPrinted>2014-06-11T13:00:00Z</cp:lastPrinted>
  <dcterms:created xsi:type="dcterms:W3CDTF">2017-06-28T08:58:00Z</dcterms:created>
  <dcterms:modified xsi:type="dcterms:W3CDTF">2017-07-03T09:47:00Z</dcterms:modified>
</cp:coreProperties>
</file>