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FE" w:rsidRDefault="009C7EFE" w:rsidP="009C7EFE">
      <w:pPr>
        <w:pStyle w:val="Sansinterligne"/>
        <w:jc w:val="center"/>
        <w:rPr>
          <w:rFonts w:ascii="Gill Sans MT" w:hAnsi="Gill Sans MT"/>
          <w:b/>
          <w:lang w:val="fr-FR"/>
        </w:rPr>
      </w:pPr>
      <w:r>
        <w:rPr>
          <w:rFonts w:ascii="Gill Sans MT" w:hAnsi="Gill Sans MT"/>
          <w:b/>
          <w:lang w:val="fr-FR"/>
        </w:rPr>
        <w:t xml:space="preserve">TERMES DE REFERENCE pour </w:t>
      </w:r>
      <w:bookmarkStart w:id="0" w:name="_GoBack"/>
      <w:r>
        <w:rPr>
          <w:rFonts w:ascii="Gill Sans MT" w:hAnsi="Gill Sans MT"/>
          <w:b/>
          <w:lang w:val="fr-FR"/>
        </w:rPr>
        <w:t xml:space="preserve">Consultant suivi travaux de Construction, Eau, </w:t>
      </w:r>
      <w:proofErr w:type="spellStart"/>
      <w:r>
        <w:rPr>
          <w:rFonts w:ascii="Gill Sans MT" w:hAnsi="Gill Sans MT"/>
          <w:b/>
          <w:lang w:val="fr-FR"/>
        </w:rPr>
        <w:t>Hygiene</w:t>
      </w:r>
      <w:proofErr w:type="spellEnd"/>
      <w:r>
        <w:rPr>
          <w:rFonts w:ascii="Gill Sans MT" w:hAnsi="Gill Sans MT"/>
          <w:b/>
          <w:lang w:val="fr-FR"/>
        </w:rPr>
        <w:t xml:space="preserve"> et Assainissement Projet PRM-World Vision DR Congo</w:t>
      </w:r>
      <w:bookmarkEnd w:id="0"/>
    </w:p>
    <w:p w:rsidR="009C7EFE" w:rsidRPr="00723999" w:rsidRDefault="009C7EFE" w:rsidP="009C7EFE">
      <w:pPr>
        <w:pStyle w:val="Sansinterligne"/>
        <w:rPr>
          <w:rFonts w:ascii="Gill Sans MT" w:hAnsi="Gill Sans MT"/>
          <w:b/>
          <w:lang w:val="fr-F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9692"/>
      </w:tblGrid>
      <w:tr w:rsidR="009C7EFE" w:rsidRPr="00723999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 xml:space="preserve">N° 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Taches 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9720" w:type="dxa"/>
          </w:tcPr>
          <w:p w:rsidR="009C7EFE" w:rsidRPr="000419E7" w:rsidRDefault="009C7EFE" w:rsidP="00804E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ill Sans MT" w:hAnsi="Gill Sans MT"/>
                <w:lang w:val="fr-FR"/>
              </w:rPr>
            </w:pPr>
            <w:r w:rsidRPr="000419E7">
              <w:rPr>
                <w:rFonts w:ascii="Gill Sans MT" w:hAnsi="Gill Sans MT"/>
                <w:lang w:val="fr-FR" w:eastAsia="fr-FR"/>
              </w:rPr>
              <w:t xml:space="preserve">Appuyer le Wash </w:t>
            </w:r>
            <w:proofErr w:type="spellStart"/>
            <w:r w:rsidRPr="000419E7">
              <w:rPr>
                <w:rFonts w:ascii="Gill Sans MT" w:hAnsi="Gill Sans MT"/>
                <w:lang w:val="fr-FR" w:eastAsia="fr-FR"/>
              </w:rPr>
              <w:t>Coordinator</w:t>
            </w:r>
            <w:proofErr w:type="spellEnd"/>
            <w:r w:rsidRPr="000419E7">
              <w:rPr>
                <w:rFonts w:ascii="Gill Sans MT" w:hAnsi="Gill Sans MT"/>
                <w:lang w:val="fr-FR" w:eastAsia="fr-FR"/>
              </w:rPr>
              <w:t xml:space="preserve"> dans la coordination des Activités </w:t>
            </w:r>
            <w:r w:rsidRPr="000419E7">
              <w:rPr>
                <w:rFonts w:ascii="Gill Sans MT" w:hAnsi="Gill Sans MT"/>
                <w:color w:val="000000"/>
                <w:lang w:val="fr-FR"/>
              </w:rPr>
              <w:t xml:space="preserve">Wash </w:t>
            </w:r>
            <w:r w:rsidRPr="000419E7">
              <w:rPr>
                <w:rFonts w:ascii="Gill Sans MT" w:hAnsi="Gill Sans MT"/>
                <w:lang w:val="fr-FR" w:eastAsia="fr-FR"/>
              </w:rPr>
              <w:t>du Projet selon le Plan de travail établi ;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>Superviser les fournisseurs dans la construction/réhabilitation des ouvrages hydrauliques et d’assainissement selon les normes, standards Wash du pays et les exigences des projets DRC Wash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 xml:space="preserve">Assurer le suivi efficace de la gestion efficiente des matériels, équipements et matériaux expédiés sur les sites et en faire rapport au Wash </w:t>
            </w:r>
            <w:proofErr w:type="spellStart"/>
            <w:r w:rsidRPr="00723999">
              <w:rPr>
                <w:rFonts w:ascii="Gill Sans MT" w:hAnsi="Gill Sans MT" w:cs="Times New Roman"/>
                <w:sz w:val="24"/>
                <w:szCs w:val="24"/>
              </w:rPr>
              <w:t>Coordinator</w:t>
            </w:r>
            <w:proofErr w:type="spellEnd"/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>Valider techniquement les ouvrages Wash réalisés par le Projet avant leur réception par les bénéficiaires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 xml:space="preserve">Appuyer techniquement la tenue des formations sur les thématiques EHA à l’intention des animateurs étatiques et communautaires 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>Assurer le suivi de la conformité des messages et stratégies de communication mises en place par les facilitateurs étatiques/communautaires quant aux bonnes pratiques d’EHA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 xml:space="preserve">Appuyer techniquement les Fields Officers dans la mise en œuvre des activités Wash dans leurs sites  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 xml:space="preserve">Participer à la production des rapports (mensuels, trimestriels, annuels et circonstanciels) d’activités Wash du projet 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>Veiller à l’archivage (en dur, en version électronique) de toute la documentation technique qui cadre avec le projet et tenir à jour la cartographie interventionnelle Wash dans son Secteur</w:t>
            </w:r>
          </w:p>
        </w:tc>
      </w:tr>
      <w:tr w:rsidR="009C7EFE" w:rsidRPr="000419E7" w:rsidTr="00804EA8">
        <w:tc>
          <w:tcPr>
            <w:tcW w:w="486" w:type="dxa"/>
          </w:tcPr>
          <w:p w:rsidR="009C7EFE" w:rsidRPr="00723999" w:rsidRDefault="009C7EFE" w:rsidP="00804EA8">
            <w:pPr>
              <w:rPr>
                <w:rFonts w:ascii="Gill Sans MT" w:hAnsi="Gill Sans MT"/>
                <w:b/>
              </w:rPr>
            </w:pPr>
            <w:r w:rsidRPr="00723999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9720" w:type="dxa"/>
          </w:tcPr>
          <w:p w:rsidR="009C7EFE" w:rsidRPr="00723999" w:rsidRDefault="009C7EFE" w:rsidP="00804EA8">
            <w:pPr>
              <w:pStyle w:val="PrformatHTML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723999">
              <w:rPr>
                <w:rFonts w:ascii="Gill Sans MT" w:hAnsi="Gill Sans MT" w:cs="Times New Roman"/>
                <w:sz w:val="24"/>
                <w:szCs w:val="24"/>
              </w:rPr>
              <w:t>Collecter les données Wash du projet et dans sa zone d’interv</w:t>
            </w:r>
            <w:r>
              <w:rPr>
                <w:rFonts w:ascii="Gill Sans MT" w:hAnsi="Gill Sans MT" w:cs="Times New Roman"/>
                <w:sz w:val="24"/>
                <w:szCs w:val="24"/>
              </w:rPr>
              <w:t>ention à partager avec le Projec</w:t>
            </w:r>
            <w:r w:rsidRPr="00723999">
              <w:rPr>
                <w:rFonts w:ascii="Gill Sans MT" w:hAnsi="Gill Sans MT" w:cs="Times New Roman"/>
                <w:sz w:val="24"/>
                <w:szCs w:val="24"/>
              </w:rPr>
              <w:t xml:space="preserve">t Wash </w:t>
            </w:r>
            <w:proofErr w:type="spellStart"/>
            <w:r w:rsidRPr="00723999">
              <w:rPr>
                <w:rFonts w:ascii="Gill Sans MT" w:hAnsi="Gill Sans MT" w:cs="Times New Roman"/>
                <w:sz w:val="24"/>
                <w:szCs w:val="24"/>
              </w:rPr>
              <w:t>Coordinator</w:t>
            </w:r>
            <w:proofErr w:type="spellEnd"/>
          </w:p>
        </w:tc>
      </w:tr>
    </w:tbl>
    <w:p w:rsidR="009C7EFE" w:rsidRDefault="009C7EFE" w:rsidP="009C7EFE">
      <w:pPr>
        <w:pStyle w:val="Paragraphedeliste"/>
        <w:ind w:left="0"/>
        <w:jc w:val="both"/>
        <w:rPr>
          <w:rFonts w:ascii="Gill Sans MT" w:hAnsi="Gill Sans MT"/>
          <w:b/>
          <w:sz w:val="24"/>
          <w:szCs w:val="24"/>
          <w:lang w:val="fr-FR"/>
        </w:rPr>
      </w:pPr>
    </w:p>
    <w:p w:rsidR="009C7EFE" w:rsidRPr="009C7EFE" w:rsidRDefault="009C7EFE" w:rsidP="009C7EFE">
      <w:pPr>
        <w:pStyle w:val="Paragraphedeliste"/>
        <w:ind w:left="0"/>
        <w:jc w:val="both"/>
        <w:rPr>
          <w:rFonts w:ascii="Gill Sans MT" w:hAnsi="Gill Sans MT"/>
          <w:b/>
          <w:sz w:val="24"/>
          <w:szCs w:val="24"/>
          <w:lang w:val="fr-FR"/>
        </w:rPr>
      </w:pPr>
      <w:r w:rsidRPr="00723999">
        <w:rPr>
          <w:rFonts w:ascii="Gill Sans MT" w:hAnsi="Gill Sans MT"/>
          <w:b/>
          <w:sz w:val="24"/>
          <w:szCs w:val="24"/>
          <w:lang w:val="fr-FR"/>
        </w:rPr>
        <w:t>QUALIFICATIONS: ÉDUCATION / CONNAISSANCES / COMPETENCES TECHNIQUES ET EXPERIENCE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 xml:space="preserve">Avoir un diplôme universitaire en Ingénierie civile A3 ou équivalent Topographie, hydraulique et assainissement 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>Avoir une expérience d’au moins 2 ans en Supervision des activités de Construction et/ou réhabilitation des infrastructures Wash de préférence avec les ONG internationales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>Avoir une expérience avérée en adduction d’eau potable, captage des sources, construction des puits, latrines, citernes, fosses à placenta et incinérateurs et ce, d’après les normes standards WASH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 xml:space="preserve">Une expérience de collaboration avec les structures étatiques (Zone de Santé, EPSP,…) dans le cadre de Programme Village et Ecole Assaini est souhaitée ; 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>Une expérience d’intervention Wash au bénéfice des populations déplacés et Réfugiés, particulièrement dans la Province du Nord-Ubangi est souhaitée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 xml:space="preserve">Avoir une expérience de mise en œuvre des activités de promotion d’Hygiène avec participation communautaire 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 xml:space="preserve">Maitriser l’informatique et d’utilisations des logiciels : </w:t>
      </w:r>
      <w:proofErr w:type="spellStart"/>
      <w:r w:rsidRPr="00723999">
        <w:rPr>
          <w:rFonts w:ascii="Gill Sans MT" w:hAnsi="Gill Sans MT" w:cs="Times New Roman"/>
          <w:sz w:val="24"/>
          <w:szCs w:val="24"/>
        </w:rPr>
        <w:t>Sketchup</w:t>
      </w:r>
      <w:proofErr w:type="spellEnd"/>
      <w:r w:rsidRPr="00723999">
        <w:rPr>
          <w:rFonts w:ascii="Gill Sans MT" w:hAnsi="Gill Sans MT" w:cs="Times New Roman"/>
          <w:sz w:val="24"/>
          <w:szCs w:val="24"/>
        </w:rPr>
        <w:t xml:space="preserve">, Google </w:t>
      </w:r>
      <w:proofErr w:type="spellStart"/>
      <w:proofErr w:type="gramStart"/>
      <w:r w:rsidRPr="00723999">
        <w:rPr>
          <w:rFonts w:ascii="Gill Sans MT" w:hAnsi="Gill Sans MT" w:cs="Times New Roman"/>
          <w:sz w:val="24"/>
          <w:szCs w:val="24"/>
        </w:rPr>
        <w:t>Earth</w:t>
      </w:r>
      <w:proofErr w:type="spellEnd"/>
      <w:r w:rsidRPr="00723999">
        <w:rPr>
          <w:rFonts w:ascii="Gill Sans MT" w:hAnsi="Gill Sans MT" w:cs="Times New Roman"/>
          <w:sz w:val="24"/>
          <w:szCs w:val="24"/>
        </w:rPr>
        <w:t> ,</w:t>
      </w:r>
      <w:proofErr w:type="gramEnd"/>
      <w:r w:rsidRPr="00723999">
        <w:rPr>
          <w:rFonts w:ascii="Gill Sans MT" w:hAnsi="Gill Sans MT" w:cs="Times New Roman"/>
          <w:sz w:val="24"/>
          <w:szCs w:val="24"/>
        </w:rPr>
        <w:t xml:space="preserve"> GIS, ODK. Word, Excel, Power Point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>Maitriser l’utilisation du Kit d’analyse d’eau : Kit de LAGUA, WAGTECH Kit,…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 xml:space="preserve">Maitriser l’utilisation des GPS 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>Etre capable de réaliser des études topographiques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lastRenderedPageBreak/>
        <w:t>Excellente expression orale et écrite en français, la connaissance d’une langue locale et/ou régionale est un atout</w:t>
      </w:r>
    </w:p>
    <w:p w:rsidR="009C7EFE" w:rsidRPr="00723999" w:rsidRDefault="009C7EFE" w:rsidP="009C7EFE">
      <w:pPr>
        <w:pStyle w:val="PrformatHTML"/>
        <w:numPr>
          <w:ilvl w:val="0"/>
          <w:numId w:val="1"/>
        </w:numPr>
        <w:jc w:val="both"/>
        <w:rPr>
          <w:rFonts w:ascii="Gill Sans MT" w:hAnsi="Gill Sans MT" w:cs="Times New Roman"/>
          <w:sz w:val="24"/>
          <w:szCs w:val="24"/>
        </w:rPr>
      </w:pPr>
      <w:r w:rsidRPr="00723999">
        <w:rPr>
          <w:rFonts w:ascii="Gill Sans MT" w:hAnsi="Gill Sans MT" w:cs="Times New Roman"/>
          <w:sz w:val="24"/>
          <w:szCs w:val="24"/>
        </w:rPr>
        <w:t>Démontrer la capacité de transférer des connaissances à travers une formation formelle et informelle</w:t>
      </w:r>
    </w:p>
    <w:p w:rsidR="009C7EFE" w:rsidRPr="00723999" w:rsidRDefault="009C7EFE" w:rsidP="009C7EFE">
      <w:pPr>
        <w:pStyle w:val="PrformatHTML"/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:rsidR="009C7EFE" w:rsidRPr="00723999" w:rsidRDefault="009C7EFE" w:rsidP="009C7EFE">
      <w:pPr>
        <w:pStyle w:val="PrformatHTML"/>
        <w:shd w:val="clear" w:color="auto" w:fill="FFFFFF"/>
        <w:jc w:val="both"/>
        <w:rPr>
          <w:rFonts w:ascii="Gill Sans MT" w:hAnsi="Gill Sans MT" w:cs="Times New Roman"/>
          <w:color w:val="212121"/>
          <w:sz w:val="24"/>
          <w:szCs w:val="24"/>
        </w:rPr>
      </w:pPr>
      <w:r w:rsidRPr="00723999">
        <w:rPr>
          <w:rFonts w:ascii="Gill Sans MT" w:hAnsi="Gill Sans MT" w:cs="Times New Roman"/>
          <w:b/>
          <w:color w:val="212121"/>
          <w:sz w:val="24"/>
          <w:szCs w:val="24"/>
        </w:rPr>
        <w:t>AUTRES COMPETENCES / ATTRIBUTS</w:t>
      </w:r>
      <w:r w:rsidRPr="00723999">
        <w:rPr>
          <w:rFonts w:ascii="Gill Sans MT" w:hAnsi="Gill Sans MT" w:cs="Times New Roman"/>
          <w:color w:val="212121"/>
          <w:sz w:val="24"/>
          <w:szCs w:val="24"/>
        </w:rPr>
        <w:t>:</w:t>
      </w:r>
    </w:p>
    <w:p w:rsidR="009C7EFE" w:rsidRPr="00723999" w:rsidRDefault="009C7EFE" w:rsidP="009C7EFE">
      <w:pPr>
        <w:pStyle w:val="PrformatHTML"/>
        <w:shd w:val="clear" w:color="auto" w:fill="FFFFFF"/>
        <w:jc w:val="both"/>
        <w:rPr>
          <w:rFonts w:ascii="Gill Sans MT" w:eastAsia="SimSun" w:hAnsi="Gill Sans MT" w:cs="Times New Roman"/>
          <w:sz w:val="24"/>
          <w:szCs w:val="24"/>
          <w:lang w:eastAsia="zh-CN"/>
        </w:rPr>
      </w:pPr>
    </w:p>
    <w:p w:rsidR="009C7EFE" w:rsidRPr="000419E7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val="fr-FR" w:eastAsia="en-GB"/>
        </w:rPr>
      </w:pPr>
      <w:r w:rsidRPr="000419E7">
        <w:rPr>
          <w:rFonts w:ascii="Gill Sans MT" w:hAnsi="Gill Sans MT"/>
          <w:color w:val="000000"/>
          <w:lang w:val="fr-FR" w:eastAsia="en-GB"/>
        </w:rPr>
        <w:t>Etre prêt à effectuer des déplacements fréquents dans les localités rurales et périurbaines</w:t>
      </w:r>
    </w:p>
    <w:p w:rsidR="009C7EFE" w:rsidRPr="000419E7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val="fr-FR" w:eastAsia="en-GB"/>
        </w:rPr>
      </w:pPr>
      <w:r w:rsidRPr="000419E7">
        <w:rPr>
          <w:rFonts w:ascii="Gill Sans MT" w:hAnsi="Gill Sans MT"/>
          <w:color w:val="000000"/>
          <w:lang w:val="fr-FR" w:eastAsia="en-GB"/>
        </w:rPr>
        <w:t>Etre capable de conduire une moto et avoir un permis de conduire à jour</w:t>
      </w:r>
    </w:p>
    <w:p w:rsidR="009C7EFE" w:rsidRPr="000419E7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val="fr-FR" w:eastAsia="en-GB"/>
        </w:rPr>
      </w:pPr>
      <w:r w:rsidRPr="000419E7">
        <w:rPr>
          <w:rFonts w:ascii="Gill Sans MT" w:hAnsi="Gill Sans MT"/>
          <w:color w:val="000000"/>
          <w:lang w:val="fr-FR" w:eastAsia="en-GB"/>
        </w:rPr>
        <w:t>Avoir une grande capacité d’organisation et coordination du travail et surtout, dans des conditions difficiles et dans des milieux isolés ;</w:t>
      </w:r>
    </w:p>
    <w:p w:rsidR="009C7EFE" w:rsidRPr="000419E7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val="fr-FR" w:eastAsia="en-GB"/>
        </w:rPr>
      </w:pPr>
      <w:r w:rsidRPr="000419E7">
        <w:rPr>
          <w:rFonts w:ascii="Gill Sans MT" w:hAnsi="Gill Sans MT"/>
          <w:color w:val="000000"/>
          <w:lang w:val="fr-FR" w:eastAsia="en-GB"/>
        </w:rPr>
        <w:t>Capacité à travailler de manière indépendante et créative sur terrain ;</w:t>
      </w:r>
    </w:p>
    <w:p w:rsidR="009C7EFE" w:rsidRPr="000419E7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val="fr-FR" w:eastAsia="en-GB"/>
        </w:rPr>
      </w:pPr>
      <w:r w:rsidRPr="000419E7">
        <w:rPr>
          <w:rFonts w:ascii="Gill Sans MT" w:hAnsi="Gill Sans MT"/>
          <w:color w:val="000000"/>
          <w:lang w:val="fr-FR" w:eastAsia="en-GB"/>
        </w:rPr>
        <w:t>Capable de travailler dans un environnement multiculturel, stressant et sous pression ;</w:t>
      </w:r>
    </w:p>
    <w:p w:rsidR="009C7EFE" w:rsidRPr="000419E7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val="fr-FR" w:eastAsia="en-GB"/>
        </w:rPr>
      </w:pPr>
      <w:r w:rsidRPr="000419E7">
        <w:rPr>
          <w:rFonts w:ascii="Gill Sans MT" w:hAnsi="Gill Sans MT"/>
          <w:color w:val="000000"/>
          <w:lang w:val="fr-FR" w:eastAsia="en-GB"/>
        </w:rPr>
        <w:t>Excellente capacité d’initiation et d’entretien des relations formelles avec les autorités locales, les partenaires et les communautés bénéficiaires à différents niveaux ;</w:t>
      </w:r>
    </w:p>
    <w:p w:rsidR="009C7EFE" w:rsidRPr="00723999" w:rsidRDefault="009C7EFE" w:rsidP="009C7EFE">
      <w:pPr>
        <w:numPr>
          <w:ilvl w:val="0"/>
          <w:numId w:val="1"/>
        </w:numPr>
        <w:jc w:val="both"/>
        <w:rPr>
          <w:rFonts w:ascii="Gill Sans MT" w:hAnsi="Gill Sans MT"/>
          <w:color w:val="000000"/>
          <w:lang w:eastAsia="en-GB"/>
        </w:rPr>
      </w:pPr>
      <w:proofErr w:type="spellStart"/>
      <w:r w:rsidRPr="00723999">
        <w:rPr>
          <w:rFonts w:ascii="Gill Sans MT" w:hAnsi="Gill Sans MT"/>
          <w:color w:val="000000"/>
          <w:lang w:eastAsia="en-GB"/>
        </w:rPr>
        <w:t>Etre</w:t>
      </w:r>
      <w:proofErr w:type="spellEnd"/>
      <w:r w:rsidRPr="00723999">
        <w:rPr>
          <w:rFonts w:ascii="Gill Sans MT" w:hAnsi="Gill Sans MT"/>
          <w:color w:val="000000"/>
          <w:lang w:eastAsia="en-GB"/>
        </w:rPr>
        <w:t xml:space="preserve"> </w:t>
      </w:r>
      <w:proofErr w:type="spellStart"/>
      <w:r w:rsidRPr="00723999">
        <w:rPr>
          <w:rFonts w:ascii="Gill Sans MT" w:hAnsi="Gill Sans MT"/>
          <w:color w:val="000000"/>
          <w:lang w:eastAsia="en-GB"/>
        </w:rPr>
        <w:t>Moralement</w:t>
      </w:r>
      <w:proofErr w:type="spellEnd"/>
      <w:r w:rsidRPr="00723999">
        <w:rPr>
          <w:rFonts w:ascii="Gill Sans MT" w:hAnsi="Gill Sans MT"/>
          <w:color w:val="000000"/>
          <w:lang w:eastAsia="en-GB"/>
        </w:rPr>
        <w:t xml:space="preserve"> correct et </w:t>
      </w:r>
      <w:proofErr w:type="spellStart"/>
      <w:r w:rsidRPr="00723999">
        <w:rPr>
          <w:rFonts w:ascii="Gill Sans MT" w:hAnsi="Gill Sans MT"/>
          <w:color w:val="000000"/>
          <w:lang w:eastAsia="en-GB"/>
        </w:rPr>
        <w:t>honnête</w:t>
      </w:r>
      <w:proofErr w:type="spellEnd"/>
    </w:p>
    <w:p w:rsidR="009C7EFE" w:rsidRPr="00723999" w:rsidRDefault="009C7EFE" w:rsidP="009C7EFE">
      <w:pPr>
        <w:pStyle w:val="PrformatHTML"/>
        <w:shd w:val="clear" w:color="auto" w:fill="FFFFFF"/>
        <w:jc w:val="both"/>
        <w:rPr>
          <w:rFonts w:ascii="Gill Sans MT" w:hAnsi="Gill Sans MT" w:cs="Times New Roman"/>
          <w:color w:val="212121"/>
          <w:sz w:val="24"/>
          <w:szCs w:val="24"/>
        </w:rPr>
      </w:pPr>
    </w:p>
    <w:p w:rsidR="009C7EFE" w:rsidRPr="00723999" w:rsidRDefault="009C7EFE" w:rsidP="009C7EFE">
      <w:pPr>
        <w:jc w:val="both"/>
        <w:rPr>
          <w:rFonts w:ascii="Gill Sans MT" w:hAnsi="Gill Sans MT"/>
        </w:rPr>
      </w:pPr>
      <w:r w:rsidRPr="00723999">
        <w:rPr>
          <w:rFonts w:ascii="Gill Sans MT" w:hAnsi="Gill Sans MT"/>
          <w:b/>
          <w:color w:val="000000"/>
        </w:rPr>
        <w:t>ATTITUDES ET COMPORTEMENT</w:t>
      </w:r>
      <w:r w:rsidRPr="00723999">
        <w:rPr>
          <w:rFonts w:ascii="Gill Sans MT" w:hAnsi="Gill Sans MT"/>
        </w:rPr>
        <w:t xml:space="preserve"> </w:t>
      </w:r>
    </w:p>
    <w:p w:rsidR="009C7EFE" w:rsidRPr="00723999" w:rsidRDefault="009C7EFE" w:rsidP="009C7EFE">
      <w:pPr>
        <w:jc w:val="both"/>
        <w:rPr>
          <w:rFonts w:ascii="Gill Sans MT" w:hAnsi="Gill Sans MT"/>
        </w:rPr>
      </w:pPr>
    </w:p>
    <w:p w:rsidR="009C7EFE" w:rsidRDefault="009C7EFE" w:rsidP="009C7EFE">
      <w:pPr>
        <w:jc w:val="both"/>
        <w:rPr>
          <w:rFonts w:ascii="Gill Sans MT" w:hAnsi="Gill Sans MT"/>
          <w:lang w:val="fr-FR"/>
        </w:rPr>
      </w:pPr>
      <w:r w:rsidRPr="000419E7">
        <w:rPr>
          <w:rFonts w:ascii="Gill Sans MT" w:hAnsi="Gill Sans MT"/>
          <w:lang w:val="fr-FR"/>
        </w:rPr>
        <w:t>World Vision est une ONG dont le travail est centré sur les enfants. Ainsi World Vision se réserve le droit d'éliminer tout candidat qui aurait un antécédent relatif à l'abus sur un enfant ou des comportements contraires à la protection des enfants; ce, même après la proclamation des résultats du test.</w:t>
      </w:r>
    </w:p>
    <w:p w:rsidR="009C7EFE" w:rsidRDefault="009C7EFE" w:rsidP="009C7EFE">
      <w:pPr>
        <w:jc w:val="both"/>
        <w:rPr>
          <w:rFonts w:ascii="Gill Sans MT" w:hAnsi="Gill Sans MT"/>
          <w:lang w:val="fr-FR"/>
        </w:rPr>
      </w:pPr>
    </w:p>
    <w:p w:rsidR="00F5564E" w:rsidRDefault="00F5564E" w:rsidP="009C7EFE">
      <w:pPr>
        <w:jc w:val="both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Document demandes</w:t>
      </w:r>
    </w:p>
    <w:p w:rsidR="00F5564E" w:rsidRDefault="00F5564E" w:rsidP="00F5564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CV signe ou Profile de la Société</w:t>
      </w:r>
    </w:p>
    <w:p w:rsidR="00F5564E" w:rsidRDefault="00F5564E" w:rsidP="00F5564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Copie de Diplôme</w:t>
      </w:r>
    </w:p>
    <w:p w:rsidR="00F5564E" w:rsidRDefault="00F5564E" w:rsidP="00F5564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Lettre de Motivation</w:t>
      </w:r>
    </w:p>
    <w:p w:rsidR="00F5564E" w:rsidRDefault="00F5564E" w:rsidP="00F5564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Références des services précédents dans le domaine de consultance</w:t>
      </w:r>
    </w:p>
    <w:p w:rsidR="00F5564E" w:rsidRDefault="00F5564E" w:rsidP="00F5564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FR"/>
        </w:rPr>
      </w:pPr>
      <w:proofErr w:type="spellStart"/>
      <w:r>
        <w:rPr>
          <w:rFonts w:ascii="Gill Sans MT" w:hAnsi="Gill Sans MT"/>
          <w:lang w:val="fr-FR"/>
        </w:rPr>
        <w:t>Decrire</w:t>
      </w:r>
      <w:proofErr w:type="spellEnd"/>
      <w:r>
        <w:rPr>
          <w:rFonts w:ascii="Gill Sans MT" w:hAnsi="Gill Sans MT"/>
          <w:lang w:val="fr-FR"/>
        </w:rPr>
        <w:t xml:space="preserve"> votre Expérience </w:t>
      </w:r>
    </w:p>
    <w:p w:rsidR="00F5564E" w:rsidRDefault="00F5564E" w:rsidP="00F5564E">
      <w:pPr>
        <w:pStyle w:val="Paragraphedeliste"/>
        <w:numPr>
          <w:ilvl w:val="0"/>
          <w:numId w:val="2"/>
        </w:numPr>
        <w:jc w:val="both"/>
        <w:rPr>
          <w:rFonts w:ascii="Gill Sans MT" w:hAnsi="Gill Sans MT"/>
          <w:lang w:val="fr-FR"/>
        </w:rPr>
      </w:pPr>
      <w:proofErr w:type="spellStart"/>
      <w:r>
        <w:rPr>
          <w:rFonts w:ascii="Gill Sans MT" w:hAnsi="Gill Sans MT"/>
          <w:lang w:val="fr-FR"/>
        </w:rPr>
        <w:t>Decrire</w:t>
      </w:r>
      <w:proofErr w:type="spellEnd"/>
      <w:r>
        <w:rPr>
          <w:rFonts w:ascii="Gill Sans MT" w:hAnsi="Gill Sans MT"/>
          <w:lang w:val="fr-FR"/>
        </w:rPr>
        <w:t xml:space="preserve"> la </w:t>
      </w:r>
      <w:proofErr w:type="spellStart"/>
      <w:r>
        <w:rPr>
          <w:rFonts w:ascii="Gill Sans MT" w:hAnsi="Gill Sans MT"/>
          <w:lang w:val="fr-FR"/>
        </w:rPr>
        <w:t>methode</w:t>
      </w:r>
      <w:proofErr w:type="spellEnd"/>
      <w:r>
        <w:rPr>
          <w:rFonts w:ascii="Gill Sans MT" w:hAnsi="Gill Sans MT"/>
          <w:lang w:val="fr-FR"/>
        </w:rPr>
        <w:t xml:space="preserve"> de suivi que vous allez utiliser sur </w:t>
      </w:r>
      <w:r w:rsidR="00836741">
        <w:rPr>
          <w:rFonts w:ascii="Gill Sans MT" w:hAnsi="Gill Sans MT"/>
          <w:lang w:val="fr-FR"/>
        </w:rPr>
        <w:t>le suivi d</w:t>
      </w:r>
      <w:r>
        <w:rPr>
          <w:rFonts w:ascii="Gill Sans MT" w:hAnsi="Gill Sans MT"/>
          <w:lang w:val="fr-FR"/>
        </w:rPr>
        <w:t xml:space="preserve">es travaux de forage de </w:t>
      </w:r>
      <w:r w:rsidR="00836741">
        <w:rPr>
          <w:rFonts w:ascii="Gill Sans MT" w:hAnsi="Gill Sans MT"/>
          <w:lang w:val="fr-FR"/>
        </w:rPr>
        <w:t>15</w:t>
      </w:r>
      <w:r>
        <w:rPr>
          <w:rFonts w:ascii="Gill Sans MT" w:hAnsi="Gill Sans MT"/>
          <w:lang w:val="fr-FR"/>
        </w:rPr>
        <w:t xml:space="preserve"> Puits </w:t>
      </w:r>
      <w:r w:rsidR="00836741">
        <w:rPr>
          <w:rFonts w:ascii="Gill Sans MT" w:hAnsi="Gill Sans MT"/>
          <w:lang w:val="fr-FR"/>
        </w:rPr>
        <w:t xml:space="preserve">et 4 Sources </w:t>
      </w:r>
      <w:r>
        <w:rPr>
          <w:rFonts w:ascii="Gill Sans MT" w:hAnsi="Gill Sans MT"/>
          <w:lang w:val="fr-FR"/>
        </w:rPr>
        <w:t xml:space="preserve">reparti en 3 sites </w:t>
      </w:r>
      <w:proofErr w:type="gramStart"/>
      <w:r>
        <w:rPr>
          <w:rFonts w:ascii="Gill Sans MT" w:hAnsi="Gill Sans MT"/>
          <w:lang w:val="fr-FR"/>
        </w:rPr>
        <w:t xml:space="preserve">( </w:t>
      </w:r>
      <w:proofErr w:type="spellStart"/>
      <w:r>
        <w:rPr>
          <w:rFonts w:ascii="Gill Sans MT" w:hAnsi="Gill Sans MT"/>
          <w:lang w:val="fr-FR"/>
        </w:rPr>
        <w:t>Bili</w:t>
      </w:r>
      <w:proofErr w:type="spellEnd"/>
      <w:proofErr w:type="gramEnd"/>
      <w:r>
        <w:rPr>
          <w:rFonts w:ascii="Gill Sans MT" w:hAnsi="Gill Sans MT"/>
          <w:lang w:val="fr-FR"/>
        </w:rPr>
        <w:t xml:space="preserve">, </w:t>
      </w:r>
      <w:proofErr w:type="spellStart"/>
      <w:r>
        <w:rPr>
          <w:rFonts w:ascii="Gill Sans MT" w:hAnsi="Gill Sans MT"/>
          <w:lang w:val="fr-FR"/>
        </w:rPr>
        <w:t>Inke</w:t>
      </w:r>
      <w:proofErr w:type="spellEnd"/>
      <w:r>
        <w:rPr>
          <w:rFonts w:ascii="Gill Sans MT" w:hAnsi="Gill Sans MT"/>
          <w:lang w:val="fr-FR"/>
        </w:rPr>
        <w:t xml:space="preserve"> et Kota Koli)</w:t>
      </w:r>
    </w:p>
    <w:p w:rsidR="00F5564E" w:rsidRPr="00F5564E" w:rsidRDefault="00F5564E" w:rsidP="00F5564E">
      <w:pPr>
        <w:ind w:left="360"/>
        <w:jc w:val="both"/>
        <w:rPr>
          <w:rFonts w:ascii="Gill Sans MT" w:hAnsi="Gill Sans MT"/>
          <w:lang w:val="fr-FR"/>
        </w:rPr>
      </w:pPr>
    </w:p>
    <w:p w:rsidR="00F5564E" w:rsidRDefault="00F5564E" w:rsidP="009C7EFE">
      <w:pPr>
        <w:jc w:val="both"/>
        <w:rPr>
          <w:rFonts w:ascii="Gill Sans MT" w:hAnsi="Gill Sans MT"/>
          <w:lang w:val="fr-FR"/>
        </w:rPr>
      </w:pPr>
    </w:p>
    <w:p w:rsidR="009C7EFE" w:rsidRDefault="009C7EFE" w:rsidP="009C7EFE">
      <w:pPr>
        <w:jc w:val="both"/>
        <w:rPr>
          <w:rFonts w:ascii="Gill Sans MT" w:hAnsi="Gill Sans MT"/>
          <w:b/>
          <w:lang w:val="fr-FR"/>
        </w:rPr>
      </w:pPr>
      <w:r w:rsidRPr="009C7EFE">
        <w:rPr>
          <w:rFonts w:ascii="Gill Sans MT" w:hAnsi="Gill Sans MT"/>
          <w:b/>
          <w:lang w:val="fr-FR"/>
        </w:rPr>
        <w:t>LES LIVRABLES</w:t>
      </w:r>
    </w:p>
    <w:p w:rsidR="00F5564E" w:rsidRDefault="00F5564E" w:rsidP="009C7EFE">
      <w:pPr>
        <w:jc w:val="both"/>
        <w:rPr>
          <w:rFonts w:ascii="Gill Sans MT" w:hAnsi="Gill Sans MT"/>
          <w:b/>
          <w:lang w:val="fr-FR"/>
        </w:rPr>
      </w:pPr>
    </w:p>
    <w:p w:rsidR="00F5564E" w:rsidRDefault="00F5564E" w:rsidP="00F5564E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b/>
          <w:lang w:val="fr-FR"/>
        </w:rPr>
      </w:pPr>
      <w:r>
        <w:rPr>
          <w:rFonts w:ascii="Gill Sans MT" w:hAnsi="Gill Sans MT"/>
          <w:b/>
          <w:lang w:val="fr-FR"/>
        </w:rPr>
        <w:t xml:space="preserve">Produire le plan de suivi des </w:t>
      </w:r>
      <w:proofErr w:type="spellStart"/>
      <w:r>
        <w:rPr>
          <w:rFonts w:ascii="Gill Sans MT" w:hAnsi="Gill Sans MT"/>
          <w:b/>
          <w:lang w:val="fr-FR"/>
        </w:rPr>
        <w:t>activites</w:t>
      </w:r>
      <w:proofErr w:type="spellEnd"/>
      <w:r>
        <w:rPr>
          <w:rFonts w:ascii="Gill Sans MT" w:hAnsi="Gill Sans MT"/>
          <w:b/>
          <w:lang w:val="fr-FR"/>
        </w:rPr>
        <w:t xml:space="preserve"> de terrain</w:t>
      </w:r>
    </w:p>
    <w:p w:rsidR="00F5564E" w:rsidRDefault="00F5564E" w:rsidP="00F5564E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b/>
          <w:lang w:val="fr-FR"/>
        </w:rPr>
      </w:pPr>
      <w:r>
        <w:rPr>
          <w:rFonts w:ascii="Gill Sans MT" w:hAnsi="Gill Sans MT"/>
          <w:b/>
          <w:lang w:val="fr-FR"/>
        </w:rPr>
        <w:t xml:space="preserve">Produire </w:t>
      </w:r>
      <w:proofErr w:type="gramStart"/>
      <w:r>
        <w:rPr>
          <w:rFonts w:ascii="Gill Sans MT" w:hAnsi="Gill Sans MT"/>
          <w:b/>
          <w:lang w:val="fr-FR"/>
        </w:rPr>
        <w:t>les rapport</w:t>
      </w:r>
      <w:proofErr w:type="gramEnd"/>
      <w:r>
        <w:rPr>
          <w:rFonts w:ascii="Gill Sans MT" w:hAnsi="Gill Sans MT"/>
          <w:b/>
          <w:lang w:val="fr-FR"/>
        </w:rPr>
        <w:t xml:space="preserve"> de </w:t>
      </w:r>
      <w:proofErr w:type="spellStart"/>
      <w:r>
        <w:rPr>
          <w:rFonts w:ascii="Gill Sans MT" w:hAnsi="Gill Sans MT"/>
          <w:b/>
          <w:lang w:val="fr-FR"/>
        </w:rPr>
        <w:t>reception</w:t>
      </w:r>
      <w:proofErr w:type="spellEnd"/>
      <w:r>
        <w:rPr>
          <w:rFonts w:ascii="Gill Sans MT" w:hAnsi="Gill Sans MT"/>
          <w:b/>
          <w:lang w:val="fr-FR"/>
        </w:rPr>
        <w:t xml:space="preserve"> Provisoire</w:t>
      </w:r>
    </w:p>
    <w:p w:rsidR="00F5564E" w:rsidRDefault="00F5564E" w:rsidP="00F5564E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b/>
          <w:lang w:val="fr-FR"/>
        </w:rPr>
      </w:pPr>
      <w:r>
        <w:rPr>
          <w:rFonts w:ascii="Gill Sans MT" w:hAnsi="Gill Sans MT"/>
          <w:b/>
          <w:lang w:val="fr-FR"/>
        </w:rPr>
        <w:t xml:space="preserve">Produire les rapport </w:t>
      </w:r>
      <w:proofErr w:type="spellStart"/>
      <w:r>
        <w:rPr>
          <w:rFonts w:ascii="Gill Sans MT" w:hAnsi="Gill Sans MT"/>
          <w:b/>
          <w:lang w:val="fr-FR"/>
        </w:rPr>
        <w:t>mi parcours</w:t>
      </w:r>
      <w:proofErr w:type="spellEnd"/>
      <w:r>
        <w:rPr>
          <w:rFonts w:ascii="Gill Sans MT" w:hAnsi="Gill Sans MT"/>
          <w:b/>
          <w:lang w:val="fr-FR"/>
        </w:rPr>
        <w:t xml:space="preserve"> sur les travaux de construction</w:t>
      </w:r>
    </w:p>
    <w:p w:rsidR="00F5564E" w:rsidRDefault="00F5564E" w:rsidP="00F5564E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b/>
          <w:lang w:val="fr-FR"/>
        </w:rPr>
      </w:pPr>
      <w:r>
        <w:rPr>
          <w:rFonts w:ascii="Gill Sans MT" w:hAnsi="Gill Sans MT"/>
          <w:b/>
          <w:lang w:val="fr-FR"/>
        </w:rPr>
        <w:t>Produire les rapports de Supervision</w:t>
      </w:r>
    </w:p>
    <w:sectPr w:rsidR="00F5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FF8"/>
    <w:multiLevelType w:val="hybridMultilevel"/>
    <w:tmpl w:val="4E0A2F4A"/>
    <w:lvl w:ilvl="0" w:tplc="5E0440DA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3886"/>
    <w:multiLevelType w:val="hybridMultilevel"/>
    <w:tmpl w:val="372CE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43D4A"/>
    <w:multiLevelType w:val="hybridMultilevel"/>
    <w:tmpl w:val="DB22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FE"/>
    <w:rsid w:val="00217F0D"/>
    <w:rsid w:val="005047F1"/>
    <w:rsid w:val="005E239E"/>
    <w:rsid w:val="005F4830"/>
    <w:rsid w:val="00662587"/>
    <w:rsid w:val="00836741"/>
    <w:rsid w:val="009C7EFE"/>
    <w:rsid w:val="00F5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9E9A-F6C3-4487-BCDB-070891E4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7EFE"/>
    <w:pPr>
      <w:ind w:left="720"/>
      <w:contextualSpacing/>
    </w:pPr>
    <w:rPr>
      <w:sz w:val="20"/>
      <w:szCs w:val="20"/>
    </w:rPr>
  </w:style>
  <w:style w:type="paragraph" w:styleId="Sansinterligne">
    <w:name w:val="No Spacing"/>
    <w:uiPriority w:val="1"/>
    <w:qFormat/>
    <w:rsid w:val="009C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9C7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C7EF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uiPriority w:val="22"/>
    <w:qFormat/>
    <w:rsid w:val="00F55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 Ngoy Mwilambwe</dc:creator>
  <cp:keywords/>
  <dc:description/>
  <cp:lastModifiedBy>MCN_Jacques</cp:lastModifiedBy>
  <cp:revision>2</cp:revision>
  <dcterms:created xsi:type="dcterms:W3CDTF">2019-05-15T07:04:00Z</dcterms:created>
  <dcterms:modified xsi:type="dcterms:W3CDTF">2019-05-15T07:04:00Z</dcterms:modified>
</cp:coreProperties>
</file>