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11" w:rsidRPr="00EE1B25" w:rsidRDefault="00D56C11" w:rsidP="00EE1B25">
      <w:pPr>
        <w:tabs>
          <w:tab w:val="left" w:pos="1410"/>
        </w:tabs>
        <w:spacing w:after="0" w:line="240" w:lineRule="auto"/>
        <w:jc w:val="center"/>
        <w:rPr>
          <w:rFonts w:cstheme="minorHAnsi"/>
          <w:b/>
          <w:sz w:val="28"/>
          <w:szCs w:val="28"/>
          <w:lang w:val="fr-FR"/>
        </w:rPr>
      </w:pPr>
      <w:r w:rsidRPr="00EE1B25">
        <w:rPr>
          <w:rFonts w:cstheme="minorHAnsi"/>
          <w:b/>
          <w:sz w:val="28"/>
          <w:szCs w:val="28"/>
          <w:lang w:val="fr-FR"/>
        </w:rPr>
        <w:t>NOTICE DE SELECTION</w:t>
      </w:r>
    </w:p>
    <w:p w:rsidR="001A6D08" w:rsidRPr="00396248" w:rsidRDefault="001A6D08" w:rsidP="00396248">
      <w:pPr>
        <w:tabs>
          <w:tab w:val="left" w:pos="1410"/>
        </w:tabs>
        <w:spacing w:after="0" w:line="240" w:lineRule="auto"/>
        <w:jc w:val="both"/>
        <w:rPr>
          <w:rFonts w:cstheme="minorHAnsi"/>
          <w:b/>
          <w:sz w:val="20"/>
          <w:szCs w:val="20"/>
          <w:lang w:val="fr-FR"/>
        </w:rPr>
      </w:pPr>
    </w:p>
    <w:p w:rsidR="00E57E59" w:rsidRPr="009747B0" w:rsidRDefault="00994B2D" w:rsidP="00EE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Cs/>
          <w:sz w:val="24"/>
          <w:szCs w:val="24"/>
          <w:lang w:val="fr-FR" w:eastAsia="fr-FR"/>
        </w:rPr>
      </w:pPr>
      <w:bookmarkStart w:id="0" w:name="_Hlk11241627"/>
      <w:r w:rsidRPr="009747B0">
        <w:rPr>
          <w:rFonts w:eastAsia="Times New Roman" w:cstheme="minorHAnsi"/>
          <w:bCs/>
          <w:sz w:val="24"/>
          <w:szCs w:val="24"/>
          <w:lang w:val="fr-FR" w:eastAsia="fr-FR"/>
        </w:rPr>
        <w:t xml:space="preserve">Recrutement </w:t>
      </w:r>
      <w:bookmarkStart w:id="1" w:name="_Hlk46913461"/>
      <w:r w:rsidRPr="009747B0">
        <w:rPr>
          <w:rFonts w:eastAsia="Times New Roman" w:cstheme="minorHAnsi"/>
          <w:bCs/>
          <w:sz w:val="24"/>
          <w:szCs w:val="24"/>
          <w:lang w:val="fr-FR" w:eastAsia="fr-FR"/>
        </w:rPr>
        <w:t>d’u</w:t>
      </w:r>
      <w:r w:rsidR="001A6D08" w:rsidRPr="009747B0">
        <w:rPr>
          <w:rFonts w:eastAsia="Times New Roman" w:cstheme="minorHAnsi"/>
          <w:bCs/>
          <w:sz w:val="24"/>
          <w:szCs w:val="24"/>
          <w:lang w:val="fr-FR" w:eastAsia="fr-FR"/>
        </w:rPr>
        <w:t xml:space="preserve">n (e) Consultant(e) </w:t>
      </w:r>
      <w:bookmarkStart w:id="2" w:name="_Hlk52451901"/>
      <w:bookmarkStart w:id="3" w:name="_Hlk11231791"/>
      <w:r w:rsidR="00605DE5" w:rsidRPr="009747B0">
        <w:rPr>
          <w:rFonts w:eastAsia="Times New Roman" w:cstheme="minorHAnsi"/>
          <w:bCs/>
          <w:sz w:val="24"/>
          <w:szCs w:val="24"/>
          <w:lang w:val="fr-FR" w:eastAsia="fr-FR"/>
        </w:rPr>
        <w:t>chargé(e) de l’évaluation finale du Projet PNA</w:t>
      </w:r>
      <w:bookmarkEnd w:id="1"/>
      <w:bookmarkEnd w:id="2"/>
    </w:p>
    <w:p w:rsidR="00EE1B25" w:rsidRPr="00396248" w:rsidRDefault="00EE1B25" w:rsidP="00EE1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Cs/>
          <w:sz w:val="20"/>
          <w:szCs w:val="20"/>
          <w:lang w:val="fr-FR" w:eastAsia="fr-FR"/>
        </w:rPr>
      </w:pPr>
    </w:p>
    <w:bookmarkEnd w:id="0"/>
    <w:bookmarkEnd w:id="3"/>
    <w:p w:rsidR="00D56C11" w:rsidRPr="00396248" w:rsidRDefault="00D56C11" w:rsidP="00EE1B25">
      <w:pPr>
        <w:spacing w:after="0" w:line="240" w:lineRule="auto"/>
        <w:jc w:val="center"/>
        <w:rPr>
          <w:rFonts w:eastAsia="MS Mincho" w:cstheme="minorHAnsi"/>
          <w:b/>
          <w:color w:val="000000"/>
          <w:sz w:val="20"/>
          <w:szCs w:val="20"/>
          <w:lang w:val="fr-FR" w:eastAsia="fr-FR"/>
        </w:rPr>
      </w:pPr>
    </w:p>
    <w:p w:rsidR="00396248" w:rsidRPr="00453E01" w:rsidRDefault="00D56C11" w:rsidP="00EE1B25">
      <w:pPr>
        <w:pStyle w:val="Pieddepage"/>
        <w:rPr>
          <w:lang w:val="fr-FR"/>
        </w:rPr>
      </w:pPr>
      <w:r w:rsidRPr="00453E01">
        <w:rPr>
          <w:rFonts w:eastAsia="Times New Roman" w:cstheme="minorHAnsi"/>
          <w:b/>
          <w:lang w:val="fr-FR" w:eastAsia="rw-RW"/>
        </w:rPr>
        <w:t xml:space="preserve">Référence du dossier : </w:t>
      </w:r>
      <w:r w:rsidR="00453E01">
        <w:rPr>
          <w:rFonts w:eastAsia="Times New Roman" w:cstheme="minorHAnsi"/>
          <w:b/>
          <w:lang w:val="fr-FR" w:eastAsia="rw-RW"/>
        </w:rPr>
        <w:t>0</w:t>
      </w:r>
      <w:r w:rsidR="00396248" w:rsidRPr="00453E01">
        <w:rPr>
          <w:rFonts w:eastAsia="Times New Roman" w:cstheme="minorHAnsi"/>
          <w:b/>
          <w:lang w:val="fr-FR" w:eastAsia="rw-RW"/>
        </w:rPr>
        <w:t>57/IC-NAT/PNA-Ev-Final/2020</w:t>
      </w:r>
    </w:p>
    <w:p w:rsidR="00D56C11" w:rsidRPr="00396248" w:rsidRDefault="00D56C11" w:rsidP="00396248">
      <w:pPr>
        <w:spacing w:after="0" w:line="240" w:lineRule="auto"/>
        <w:jc w:val="both"/>
        <w:rPr>
          <w:rFonts w:eastAsia="Times New Roman" w:cstheme="minorHAnsi"/>
          <w:b/>
          <w:sz w:val="20"/>
          <w:szCs w:val="20"/>
          <w:lang w:val="fr-FR" w:eastAsia="fr-FR"/>
        </w:rPr>
      </w:pPr>
    </w:p>
    <w:p w:rsidR="00167362" w:rsidRPr="00396248" w:rsidRDefault="00167362" w:rsidP="00396248">
      <w:pPr>
        <w:spacing w:after="0" w:line="240" w:lineRule="auto"/>
        <w:jc w:val="both"/>
        <w:rPr>
          <w:rFonts w:eastAsia="Times New Roman" w:cstheme="minorHAnsi"/>
          <w:b/>
          <w:sz w:val="20"/>
          <w:szCs w:val="20"/>
          <w:lang w:val="fr-FR" w:eastAsia="fr-FR"/>
        </w:rPr>
      </w:pPr>
    </w:p>
    <w:p w:rsidR="003F640F" w:rsidRPr="00396248" w:rsidRDefault="00D56C11" w:rsidP="00EE1B25">
      <w:pPr>
        <w:spacing w:after="0" w:line="240" w:lineRule="auto"/>
        <w:jc w:val="right"/>
        <w:rPr>
          <w:rFonts w:eastAsia="Times New Roman" w:cstheme="minorHAnsi"/>
          <w:sz w:val="20"/>
          <w:szCs w:val="20"/>
          <w:lang w:val="fr-FR" w:eastAsia="rw-RW"/>
        </w:rPr>
      </w:pPr>
      <w:r w:rsidRPr="00396248">
        <w:rPr>
          <w:rFonts w:eastAsia="Times New Roman" w:cstheme="minorHAnsi"/>
          <w:sz w:val="20"/>
          <w:szCs w:val="20"/>
          <w:lang w:val="fr-FR" w:eastAsia="rw-RW"/>
        </w:rPr>
        <w:t xml:space="preserve">Date : </w:t>
      </w:r>
      <w:r w:rsidR="00605DE5" w:rsidRPr="00396248">
        <w:rPr>
          <w:rFonts w:eastAsia="Times New Roman" w:cstheme="minorHAnsi"/>
          <w:sz w:val="20"/>
          <w:szCs w:val="20"/>
          <w:lang w:val="fr-FR" w:eastAsia="rw-RW"/>
        </w:rPr>
        <w:t>0</w:t>
      </w:r>
      <w:r w:rsidR="002D00E2">
        <w:rPr>
          <w:rFonts w:eastAsia="Times New Roman" w:cstheme="minorHAnsi"/>
          <w:sz w:val="20"/>
          <w:szCs w:val="20"/>
          <w:lang w:val="fr-FR" w:eastAsia="rw-RW"/>
        </w:rPr>
        <w:t>5</w:t>
      </w:r>
      <w:r w:rsidRPr="00396248">
        <w:rPr>
          <w:rFonts w:eastAsia="Times New Roman" w:cstheme="minorHAnsi"/>
          <w:sz w:val="20"/>
          <w:szCs w:val="20"/>
          <w:lang w:val="fr-FR" w:eastAsia="rw-RW"/>
        </w:rPr>
        <w:t>/0</w:t>
      </w:r>
      <w:r w:rsidR="00605DE5" w:rsidRPr="00396248">
        <w:rPr>
          <w:rFonts w:eastAsia="Times New Roman" w:cstheme="minorHAnsi"/>
          <w:sz w:val="20"/>
          <w:szCs w:val="20"/>
          <w:lang w:val="fr-FR" w:eastAsia="rw-RW"/>
        </w:rPr>
        <w:t>10</w:t>
      </w:r>
      <w:r w:rsidRPr="00396248">
        <w:rPr>
          <w:rFonts w:eastAsia="Times New Roman" w:cstheme="minorHAnsi"/>
          <w:sz w:val="20"/>
          <w:szCs w:val="20"/>
          <w:lang w:val="fr-FR" w:eastAsia="rw-RW"/>
        </w:rPr>
        <w:t>/20</w:t>
      </w:r>
      <w:r w:rsidR="00B220A2" w:rsidRPr="00396248">
        <w:rPr>
          <w:rFonts w:eastAsia="Times New Roman" w:cstheme="minorHAnsi"/>
          <w:sz w:val="20"/>
          <w:szCs w:val="20"/>
          <w:lang w:val="fr-FR" w:eastAsia="rw-RW"/>
        </w:rPr>
        <w:t>20</w:t>
      </w:r>
    </w:p>
    <w:p w:rsidR="009E2B22" w:rsidRPr="00396248" w:rsidRDefault="007459AE" w:rsidP="00396248">
      <w:pPr>
        <w:tabs>
          <w:tab w:val="left" w:pos="1410"/>
        </w:tabs>
        <w:jc w:val="both"/>
        <w:rPr>
          <w:rFonts w:cstheme="minorHAnsi"/>
          <w:b/>
          <w:sz w:val="20"/>
          <w:szCs w:val="20"/>
          <w:lang w:val="fr-FR"/>
        </w:rPr>
      </w:pPr>
      <w:r w:rsidRPr="007459AE">
        <w:rPr>
          <w:rFonts w:cstheme="minorHAnsi"/>
          <w:b/>
          <w:noProof/>
          <w:sz w:val="20"/>
          <w:szCs w:val="20"/>
        </w:rPr>
        <w:pict>
          <v:shapetype id="_x0000_t32" coordsize="21600,21600" o:spt="32" o:oned="t" path="m,l21600,21600e" filled="f">
            <v:path arrowok="t" fillok="f" o:connecttype="none"/>
            <o:lock v:ext="edit" shapetype="t"/>
          </v:shapetype>
          <v:shape id="AutoShape 3" o:spid="_x0000_s1026" type="#_x0000_t32" style="position:absolute;left:0;text-align:left;margin-left:-.75pt;margin-top:6.85pt;width:522.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" strokecolor="blue" strokeweight="4.5pt"/>
        </w:pict>
      </w:r>
    </w:p>
    <w:p w:rsidR="0065710B" w:rsidRPr="00396248" w:rsidRDefault="009630B9" w:rsidP="00396248">
      <w:pPr>
        <w:tabs>
          <w:tab w:val="left" w:pos="1410"/>
        </w:tabs>
        <w:jc w:val="both"/>
        <w:rPr>
          <w:rFonts w:cstheme="minorHAnsi"/>
          <w:sz w:val="20"/>
          <w:szCs w:val="20"/>
          <w:lang w:val="fr-FR"/>
        </w:rPr>
      </w:pPr>
      <w:r w:rsidRPr="00396248">
        <w:rPr>
          <w:rFonts w:cstheme="minorHAnsi"/>
          <w:b/>
          <w:sz w:val="20"/>
          <w:szCs w:val="20"/>
          <w:lang w:val="fr-FR"/>
        </w:rPr>
        <w:t>Pays :</w:t>
      </w:r>
      <w:r w:rsidR="00E75675" w:rsidRPr="00396248">
        <w:rPr>
          <w:rFonts w:cstheme="minorHAnsi"/>
          <w:sz w:val="20"/>
          <w:szCs w:val="20"/>
          <w:lang w:val="fr-FR"/>
        </w:rPr>
        <w:t>République Démocratique du Congo</w:t>
      </w:r>
      <w:r w:rsidR="00170915" w:rsidRPr="00396248">
        <w:rPr>
          <w:rFonts w:cstheme="minorHAnsi"/>
          <w:sz w:val="20"/>
          <w:szCs w:val="20"/>
          <w:lang w:val="fr-FR"/>
        </w:rPr>
        <w:t xml:space="preserve">, Ville : </w:t>
      </w:r>
      <w:r w:rsidR="00170915" w:rsidRPr="00396248">
        <w:rPr>
          <w:rFonts w:cstheme="minorHAnsi"/>
          <w:sz w:val="20"/>
          <w:szCs w:val="20"/>
          <w:u w:val="single"/>
          <w:lang w:val="fr-FR"/>
        </w:rPr>
        <w:t>Kinshasa</w:t>
      </w:r>
    </w:p>
    <w:p w:rsidR="00E57E59" w:rsidRPr="00396248" w:rsidRDefault="009630B9" w:rsidP="0039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Cs/>
          <w:sz w:val="20"/>
          <w:szCs w:val="20"/>
          <w:lang w:val="fr-FR" w:eastAsia="fr-FR"/>
        </w:rPr>
      </w:pPr>
      <w:r w:rsidRPr="00396248">
        <w:rPr>
          <w:rFonts w:cstheme="minorHAnsi"/>
          <w:b/>
          <w:sz w:val="20"/>
          <w:szCs w:val="20"/>
          <w:lang w:val="fr-FR"/>
        </w:rPr>
        <w:t>Description de la mission</w:t>
      </w:r>
      <w:r w:rsidR="00164555" w:rsidRPr="00396248">
        <w:rPr>
          <w:rFonts w:cstheme="minorHAnsi"/>
          <w:b/>
          <w:sz w:val="20"/>
          <w:szCs w:val="20"/>
          <w:lang w:val="fr-FR"/>
        </w:rPr>
        <w:t> :</w:t>
      </w:r>
      <w:r w:rsidR="00605DE5" w:rsidRPr="00396248">
        <w:rPr>
          <w:rFonts w:eastAsia="Times New Roman" w:cstheme="minorHAnsi"/>
          <w:bCs/>
          <w:sz w:val="20"/>
          <w:szCs w:val="20"/>
          <w:lang w:val="fr-FR" w:eastAsia="fr-FR"/>
        </w:rPr>
        <w:t xml:space="preserve">chargé(e) de l’évaluation finale du Projet PNA </w:t>
      </w:r>
    </w:p>
    <w:p w:rsidR="008800F4" w:rsidRPr="00396248" w:rsidRDefault="008800F4" w:rsidP="0039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0"/>
          <w:szCs w:val="20"/>
          <w:lang w:val="fr-FR" w:eastAsia="fr-FR"/>
        </w:rPr>
      </w:pPr>
    </w:p>
    <w:p w:rsidR="00D56C11" w:rsidRPr="00396248" w:rsidRDefault="00D56C11" w:rsidP="00396248">
      <w:pPr>
        <w:tabs>
          <w:tab w:val="left" w:pos="1410"/>
        </w:tabs>
        <w:spacing w:after="0" w:line="240" w:lineRule="auto"/>
        <w:ind w:left="3600" w:hanging="3600"/>
        <w:jc w:val="both"/>
        <w:rPr>
          <w:rFonts w:cstheme="minorHAnsi"/>
          <w:sz w:val="20"/>
          <w:szCs w:val="20"/>
          <w:lang w:val="fr-FR"/>
        </w:rPr>
      </w:pPr>
      <w:r w:rsidRPr="00396248">
        <w:rPr>
          <w:rFonts w:cstheme="minorHAnsi"/>
          <w:b/>
          <w:sz w:val="20"/>
          <w:szCs w:val="20"/>
          <w:lang w:val="fr-FR"/>
        </w:rPr>
        <w:t>Niveau de poste et d’expérience :</w:t>
      </w:r>
      <w:r w:rsidRPr="00396248">
        <w:rPr>
          <w:rFonts w:cstheme="minorHAnsi"/>
          <w:sz w:val="20"/>
          <w:szCs w:val="20"/>
          <w:lang w:val="fr-FR"/>
        </w:rPr>
        <w:t xml:space="preserve"> Consultance, </w:t>
      </w:r>
      <w:r w:rsidR="00E94CCB" w:rsidRPr="00396248">
        <w:rPr>
          <w:rFonts w:cstheme="minorHAnsi"/>
          <w:sz w:val="20"/>
          <w:szCs w:val="20"/>
          <w:lang w:val="fr-FR"/>
        </w:rPr>
        <w:t>n</w:t>
      </w:r>
      <w:r w:rsidRPr="00396248">
        <w:rPr>
          <w:rFonts w:cstheme="minorHAnsi"/>
          <w:sz w:val="20"/>
          <w:szCs w:val="20"/>
          <w:lang w:val="fr-FR"/>
        </w:rPr>
        <w:t>ational</w:t>
      </w:r>
    </w:p>
    <w:p w:rsidR="00D56C11" w:rsidRPr="00396248" w:rsidRDefault="00D56C11" w:rsidP="00396248">
      <w:pPr>
        <w:tabs>
          <w:tab w:val="left" w:pos="1410"/>
        </w:tabs>
        <w:spacing w:after="0" w:line="240" w:lineRule="auto"/>
        <w:ind w:left="3600" w:hanging="3600"/>
        <w:jc w:val="both"/>
        <w:rPr>
          <w:rFonts w:cstheme="minorHAnsi"/>
          <w:sz w:val="20"/>
          <w:szCs w:val="20"/>
          <w:lang w:val="fr-FR"/>
        </w:rPr>
      </w:pPr>
    </w:p>
    <w:p w:rsidR="0065710B" w:rsidRPr="00396248" w:rsidRDefault="009630B9" w:rsidP="00396248">
      <w:pPr>
        <w:tabs>
          <w:tab w:val="left" w:pos="1410"/>
        </w:tabs>
        <w:jc w:val="both"/>
        <w:rPr>
          <w:rFonts w:cstheme="minorHAnsi"/>
          <w:b/>
          <w:sz w:val="20"/>
          <w:szCs w:val="20"/>
          <w:lang w:val="fr-FR"/>
        </w:rPr>
      </w:pPr>
      <w:r w:rsidRPr="00396248">
        <w:rPr>
          <w:rFonts w:cstheme="minorHAnsi"/>
          <w:b/>
          <w:sz w:val="20"/>
          <w:szCs w:val="20"/>
          <w:lang w:val="fr-FR"/>
        </w:rPr>
        <w:t xml:space="preserve">Intitulé du projet </w:t>
      </w:r>
      <w:r w:rsidR="0065710B" w:rsidRPr="00396248">
        <w:rPr>
          <w:rFonts w:cstheme="minorHAnsi"/>
          <w:b/>
          <w:sz w:val="20"/>
          <w:szCs w:val="20"/>
          <w:lang w:val="fr-FR"/>
        </w:rPr>
        <w:t>:</w:t>
      </w:r>
      <w:r w:rsidR="00526069" w:rsidRPr="00396248">
        <w:rPr>
          <w:rFonts w:cstheme="minorHAnsi"/>
          <w:sz w:val="20"/>
          <w:szCs w:val="20"/>
          <w:lang w:val="fr-FR"/>
        </w:rPr>
        <w:t>P</w:t>
      </w:r>
      <w:r w:rsidR="000F0A41" w:rsidRPr="00396248">
        <w:rPr>
          <w:rFonts w:cstheme="minorHAnsi"/>
          <w:sz w:val="20"/>
          <w:szCs w:val="20"/>
          <w:lang w:val="fr-FR"/>
        </w:rPr>
        <w:t>NA</w:t>
      </w:r>
    </w:p>
    <w:p w:rsidR="00E02E0D" w:rsidRPr="00123A4F" w:rsidRDefault="009630B9" w:rsidP="00396248">
      <w:pPr>
        <w:tabs>
          <w:tab w:val="left" w:pos="2160"/>
        </w:tabs>
        <w:ind w:left="2160" w:hanging="2160"/>
        <w:jc w:val="both"/>
        <w:rPr>
          <w:rFonts w:cstheme="minorHAnsi"/>
          <w:strike/>
          <w:sz w:val="20"/>
          <w:szCs w:val="20"/>
          <w:lang w:val="fr-FR"/>
        </w:rPr>
      </w:pPr>
      <w:r w:rsidRPr="00396248">
        <w:rPr>
          <w:rFonts w:cstheme="minorHAnsi"/>
          <w:b/>
          <w:sz w:val="20"/>
          <w:szCs w:val="20"/>
          <w:lang w:val="fr-FR"/>
        </w:rPr>
        <w:t xml:space="preserve">Durée de la </w:t>
      </w:r>
      <w:r w:rsidR="00164555" w:rsidRPr="00396248">
        <w:rPr>
          <w:rFonts w:cstheme="minorHAnsi"/>
          <w:b/>
          <w:sz w:val="20"/>
          <w:szCs w:val="20"/>
          <w:lang w:val="fr-FR"/>
        </w:rPr>
        <w:t xml:space="preserve">mission : </w:t>
      </w:r>
      <w:r w:rsidR="00605DE5" w:rsidRPr="00396248">
        <w:rPr>
          <w:rFonts w:cstheme="minorHAnsi"/>
          <w:sz w:val="20"/>
          <w:szCs w:val="20"/>
          <w:lang w:val="fr-FR"/>
        </w:rPr>
        <w:t xml:space="preserve">20 H/J (jours travaillés), répartis sur 40 jours calendaires </w:t>
      </w:r>
    </w:p>
    <w:p w:rsidR="00E02E0D" w:rsidRPr="00396248" w:rsidRDefault="00E02E0D" w:rsidP="00396248">
      <w:pPr>
        <w:spacing w:after="0" w:line="240" w:lineRule="auto"/>
        <w:jc w:val="both"/>
        <w:rPr>
          <w:rFonts w:eastAsia="Times New Roman" w:cstheme="minorHAnsi"/>
          <w:b/>
          <w:bCs/>
          <w:sz w:val="20"/>
          <w:szCs w:val="20"/>
          <w:lang w:val="fr-FR" w:eastAsia="rw-RW"/>
        </w:rPr>
      </w:pPr>
      <w:r w:rsidRPr="00396248">
        <w:rPr>
          <w:rFonts w:eastAsia="Times New Roman" w:cstheme="minorHAnsi"/>
          <w:b/>
          <w:bCs/>
          <w:sz w:val="20"/>
          <w:szCs w:val="20"/>
          <w:lang w:val="fr-FR" w:eastAsia="rw-RW"/>
        </w:rPr>
        <w:t xml:space="preserve">Prière envoyer vos propositions (propositions technique et financière) dûment signées à l’adresse e-mail </w:t>
      </w:r>
      <w:hyperlink r:id="rId12" w:history="1">
        <w:r w:rsidRPr="00396248">
          <w:rPr>
            <w:rStyle w:val="Lienhypertexte"/>
            <w:rFonts w:eastAsia="Times New Roman"/>
            <w:b/>
            <w:sz w:val="20"/>
            <w:szCs w:val="20"/>
            <w:lang w:val="fr-FR" w:eastAsia="rw-RW"/>
          </w:rPr>
          <w:t>soumission.goma@undp.org</w:t>
        </w:r>
      </w:hyperlink>
      <w:r w:rsidRPr="00396248">
        <w:rPr>
          <w:rFonts w:eastAsia="Times New Roman" w:cstheme="minorHAnsi"/>
          <w:b/>
          <w:bCs/>
          <w:sz w:val="20"/>
          <w:szCs w:val="20"/>
          <w:lang w:val="fr-FR" w:eastAsia="rw-RW"/>
        </w:rPr>
        <w:t xml:space="preserve"> avec mention de la référence et intitulé du dossier </w:t>
      </w:r>
      <w:bookmarkStart w:id="4" w:name="_Hlk46913553"/>
      <w:r w:rsidRPr="00396248">
        <w:rPr>
          <w:rFonts w:eastAsia="Times New Roman" w:cstheme="minorHAnsi"/>
          <w:b/>
          <w:bCs/>
          <w:sz w:val="20"/>
          <w:szCs w:val="20"/>
          <w:lang w:val="fr-FR" w:eastAsia="rw-RW"/>
        </w:rPr>
        <w:t>« </w:t>
      </w:r>
      <w:r w:rsidRPr="00396248">
        <w:rPr>
          <w:rFonts w:eastAsia="Times New Roman" w:cstheme="minorHAnsi"/>
          <w:b/>
          <w:sz w:val="20"/>
          <w:szCs w:val="20"/>
          <w:lang w:val="fr-FR" w:eastAsia="rw-RW"/>
        </w:rPr>
        <w:t>0</w:t>
      </w:r>
      <w:r w:rsidR="00605DE5" w:rsidRPr="00396248">
        <w:rPr>
          <w:rFonts w:eastAsia="Times New Roman" w:cstheme="minorHAnsi"/>
          <w:b/>
          <w:sz w:val="20"/>
          <w:szCs w:val="20"/>
          <w:lang w:val="fr-FR" w:eastAsia="rw-RW"/>
        </w:rPr>
        <w:t>57</w:t>
      </w:r>
      <w:r w:rsidRPr="00396248">
        <w:rPr>
          <w:rFonts w:eastAsia="Times New Roman" w:cstheme="minorHAnsi"/>
          <w:b/>
          <w:sz w:val="20"/>
          <w:szCs w:val="20"/>
          <w:lang w:val="fr-FR" w:eastAsia="rw-RW"/>
        </w:rPr>
        <w:t>/IC-NAT/PNA/20</w:t>
      </w:r>
      <w:r w:rsidR="00782568" w:rsidRPr="00396248">
        <w:rPr>
          <w:rFonts w:eastAsia="Times New Roman" w:cstheme="minorHAnsi"/>
          <w:b/>
          <w:sz w:val="20"/>
          <w:szCs w:val="20"/>
          <w:lang w:val="fr-FR" w:eastAsia="rw-RW"/>
        </w:rPr>
        <w:t>20</w:t>
      </w:r>
      <w:r w:rsidRPr="00396248">
        <w:rPr>
          <w:rFonts w:eastAsia="Times New Roman" w:cstheme="minorHAnsi"/>
          <w:b/>
          <w:bCs/>
          <w:sz w:val="20"/>
          <w:szCs w:val="20"/>
          <w:lang w:val="fr-FR" w:eastAsia="rw-RW"/>
        </w:rPr>
        <w:t xml:space="preserve">– Projet PNA ». </w:t>
      </w:r>
      <w:r w:rsidRPr="00396248">
        <w:rPr>
          <w:rFonts w:eastAsia="Times New Roman" w:cstheme="minorHAnsi"/>
          <w:b/>
          <w:bCs/>
          <w:sz w:val="20"/>
          <w:szCs w:val="20"/>
          <w:u w:val="single"/>
          <w:lang w:val="fr-FR" w:eastAsia="rw-RW"/>
        </w:rPr>
        <w:t>Veuillez noter qu´il est obligatoire d´indiquer cette référence dans l´objet du message. Les propositions transmises sans indiquer la référence correcte du dossier pourraient ne pas être prises en compte.</w:t>
      </w:r>
      <w:bookmarkEnd w:id="4"/>
    </w:p>
    <w:p w:rsidR="00E02E0D" w:rsidRPr="00396248" w:rsidRDefault="00E02E0D" w:rsidP="00396248">
      <w:pPr>
        <w:spacing w:after="0" w:line="240" w:lineRule="auto"/>
        <w:jc w:val="both"/>
        <w:rPr>
          <w:rFonts w:cstheme="minorHAnsi"/>
          <w:b/>
          <w:sz w:val="20"/>
          <w:szCs w:val="20"/>
          <w:lang w:val="fr-FR"/>
        </w:rPr>
      </w:pPr>
    </w:p>
    <w:p w:rsidR="00E02E0D" w:rsidRPr="00396248" w:rsidRDefault="00E02E0D" w:rsidP="00396248">
      <w:pPr>
        <w:spacing w:after="0" w:line="240" w:lineRule="auto"/>
        <w:jc w:val="both"/>
        <w:rPr>
          <w:rFonts w:cstheme="minorHAnsi"/>
          <w:b/>
          <w:sz w:val="20"/>
          <w:szCs w:val="20"/>
          <w:u w:val="single"/>
          <w:lang w:val="fr-FR"/>
        </w:rPr>
      </w:pPr>
      <w:r w:rsidRPr="00396248">
        <w:rPr>
          <w:rFonts w:cstheme="minorHAnsi"/>
          <w:b/>
          <w:sz w:val="20"/>
          <w:szCs w:val="20"/>
          <w:lang w:val="fr-FR"/>
        </w:rPr>
        <w:t xml:space="preserve">Votre proposition devra être reçue au plus tard le </w:t>
      </w:r>
      <w:r w:rsidR="00605DE5" w:rsidRPr="00396248">
        <w:rPr>
          <w:rFonts w:cstheme="minorHAnsi"/>
          <w:b/>
          <w:sz w:val="20"/>
          <w:szCs w:val="20"/>
          <w:lang w:val="fr-FR"/>
        </w:rPr>
        <w:t>vendre</w:t>
      </w:r>
      <w:r w:rsidR="00782568" w:rsidRPr="00396248">
        <w:rPr>
          <w:rFonts w:cstheme="minorHAnsi"/>
          <w:b/>
          <w:sz w:val="20"/>
          <w:szCs w:val="20"/>
          <w:lang w:val="fr-FR"/>
        </w:rPr>
        <w:t xml:space="preserve">di </w:t>
      </w:r>
      <w:r w:rsidR="002D00E2">
        <w:rPr>
          <w:rFonts w:cstheme="minorHAnsi"/>
          <w:b/>
          <w:sz w:val="20"/>
          <w:szCs w:val="20"/>
          <w:lang w:val="fr-FR"/>
        </w:rPr>
        <w:t>19</w:t>
      </w:r>
      <w:r w:rsidR="00605DE5" w:rsidRPr="00396248">
        <w:rPr>
          <w:rFonts w:cstheme="minorHAnsi"/>
          <w:b/>
          <w:sz w:val="20"/>
          <w:szCs w:val="20"/>
          <w:lang w:val="fr-FR"/>
        </w:rPr>
        <w:t xml:space="preserve"> octobre</w:t>
      </w:r>
      <w:r w:rsidRPr="00396248">
        <w:rPr>
          <w:rFonts w:cstheme="minorHAnsi"/>
          <w:b/>
          <w:sz w:val="20"/>
          <w:szCs w:val="20"/>
          <w:u w:val="single"/>
          <w:lang w:val="fr-FR"/>
        </w:rPr>
        <w:t xml:space="preserve"> 2020 à 16 heures de Goma</w:t>
      </w:r>
    </w:p>
    <w:p w:rsidR="00E02E0D" w:rsidRPr="00396248" w:rsidRDefault="00E02E0D" w:rsidP="00396248">
      <w:pPr>
        <w:spacing w:after="0" w:line="240" w:lineRule="auto"/>
        <w:jc w:val="both"/>
        <w:rPr>
          <w:rFonts w:cstheme="minorHAnsi"/>
          <w:b/>
          <w:sz w:val="20"/>
          <w:szCs w:val="20"/>
          <w:lang w:val="fr-FR"/>
        </w:rPr>
      </w:pPr>
      <w:r w:rsidRPr="00396248">
        <w:rPr>
          <w:rStyle w:val="lev"/>
          <w:rFonts w:cstheme="minorHAnsi"/>
          <w:sz w:val="20"/>
          <w:szCs w:val="20"/>
          <w:lang w:val="fr-FR"/>
        </w:rPr>
        <w:t>Toute offre soumise après ce délai sera automatiquement rejetée.</w:t>
      </w:r>
    </w:p>
    <w:p w:rsidR="00E02E0D" w:rsidRPr="00396248" w:rsidRDefault="00E02E0D" w:rsidP="00396248">
      <w:pPr>
        <w:spacing w:after="0" w:line="240" w:lineRule="auto"/>
        <w:jc w:val="both"/>
        <w:rPr>
          <w:rFonts w:cstheme="minorHAnsi"/>
          <w:sz w:val="20"/>
          <w:szCs w:val="20"/>
          <w:lang w:val="fr-FR"/>
        </w:rPr>
      </w:pPr>
    </w:p>
    <w:p w:rsidR="00E02E0D" w:rsidRPr="00396248" w:rsidRDefault="00E02E0D" w:rsidP="00396248">
      <w:pPr>
        <w:pStyle w:val="Retraitcorpsdetexte"/>
        <w:ind w:left="0"/>
        <w:jc w:val="both"/>
        <w:rPr>
          <w:rFonts w:asciiTheme="minorHAnsi" w:hAnsiTheme="minorHAnsi" w:cstheme="minorHAnsi"/>
          <w:sz w:val="20"/>
          <w:szCs w:val="20"/>
        </w:rPr>
      </w:pPr>
      <w:r w:rsidRPr="00396248">
        <w:rPr>
          <w:rFonts w:asciiTheme="minorHAnsi" w:hAnsiTheme="minorHAnsi" w:cstheme="minorHAnsi"/>
          <w:sz w:val="20"/>
          <w:szCs w:val="20"/>
        </w:rPr>
        <w:t xml:space="preserve">N’hésitez pas à écrire à l’adresse </w:t>
      </w:r>
      <w:hyperlink r:id="rId13" w:history="1">
        <w:r w:rsidRPr="00396248">
          <w:rPr>
            <w:rStyle w:val="Lienhypertexte"/>
            <w:rFonts w:asciiTheme="minorHAnsi" w:hAnsiTheme="minorHAnsi" w:cstheme="minorHAnsi"/>
            <w:sz w:val="20"/>
            <w:szCs w:val="20"/>
          </w:rPr>
          <w:t>soumission.goma@undp.org</w:t>
        </w:r>
      </w:hyperlink>
      <w:r w:rsidRPr="00396248">
        <w:rPr>
          <w:rFonts w:asciiTheme="minorHAnsi" w:hAnsiTheme="minorHAnsi" w:cstheme="minorHAnsi"/>
          <w:sz w:val="20"/>
          <w:szCs w:val="20"/>
        </w:rPr>
        <w:t xml:space="preserve"> pour toute information complémentaire avant la date limite de dépôt des offres. </w:t>
      </w:r>
    </w:p>
    <w:p w:rsidR="00FB4C51" w:rsidRPr="00396248" w:rsidRDefault="00FB4C51" w:rsidP="00396248">
      <w:pPr>
        <w:spacing w:after="0" w:line="240" w:lineRule="auto"/>
        <w:jc w:val="both"/>
        <w:rPr>
          <w:rFonts w:cstheme="minorHAnsi"/>
          <w:sz w:val="20"/>
          <w:szCs w:val="20"/>
          <w:lang w:val="fr-FR"/>
        </w:rPr>
      </w:pPr>
    </w:p>
    <w:p w:rsidR="00722D7A" w:rsidRPr="00396248" w:rsidRDefault="00722D7A" w:rsidP="00396248">
      <w:pPr>
        <w:pStyle w:val="Retraitcorpsdetexte"/>
        <w:ind w:left="0"/>
        <w:jc w:val="both"/>
        <w:rPr>
          <w:rFonts w:asciiTheme="minorHAnsi" w:hAnsiTheme="minorHAnsi"/>
          <w:b/>
          <w:color w:val="70AD47"/>
          <w:sz w:val="20"/>
          <w:szCs w:val="20"/>
        </w:rPr>
      </w:pPr>
      <w:r w:rsidRPr="00396248">
        <w:rPr>
          <w:rFonts w:asciiTheme="minorHAnsi" w:hAnsiTheme="minorHAnsi"/>
          <w:b/>
          <w:color w:val="70AD47"/>
          <w:sz w:val="20"/>
          <w:szCs w:val="20"/>
          <w:u w:val="single"/>
        </w:rPr>
        <w:t>Les candidatures féminines sont vivement encouragées</w:t>
      </w:r>
      <w:r w:rsidRPr="00396248">
        <w:rPr>
          <w:rFonts w:asciiTheme="minorHAnsi" w:hAnsiTheme="minorHAnsi"/>
          <w:b/>
          <w:color w:val="70AD47"/>
          <w:sz w:val="20"/>
          <w:szCs w:val="20"/>
        </w:rPr>
        <w:t>.</w:t>
      </w:r>
    </w:p>
    <w:p w:rsidR="009E2B22" w:rsidRPr="00396248" w:rsidRDefault="007459AE" w:rsidP="00396248">
      <w:pPr>
        <w:tabs>
          <w:tab w:val="left" w:pos="1410"/>
        </w:tabs>
        <w:jc w:val="both"/>
        <w:rPr>
          <w:rFonts w:cstheme="minorHAnsi"/>
          <w:sz w:val="20"/>
          <w:szCs w:val="20"/>
          <w:lang w:val="fr-FR"/>
        </w:rPr>
      </w:pPr>
      <w:r w:rsidRPr="007459AE">
        <w:rPr>
          <w:rFonts w:cstheme="minorHAnsi"/>
          <w:noProof/>
          <w:sz w:val="20"/>
          <w:szCs w:val="20"/>
        </w:rPr>
        <w:pict>
          <v:shape id="AutoShape 4" o:spid="_x0000_s1029" type="#_x0000_t32" style="position:absolute;left:0;text-align:left;margin-left:-.75pt;margin-top:8.55pt;width:522.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" strokecolor="blue" strokeweight="4.5pt"/>
        </w:pict>
      </w:r>
    </w:p>
    <w:p w:rsidR="009E2B22" w:rsidRPr="00396248" w:rsidRDefault="009E2B22" w:rsidP="00396248">
      <w:pPr>
        <w:tabs>
          <w:tab w:val="left" w:pos="1410"/>
        </w:tabs>
        <w:jc w:val="both"/>
        <w:rPr>
          <w:rFonts w:cstheme="minorHAnsi"/>
          <w:b/>
          <w:sz w:val="20"/>
          <w:szCs w:val="20"/>
          <w:lang w:val="fr-FR"/>
        </w:rPr>
      </w:pPr>
      <w:r w:rsidRPr="00396248">
        <w:rPr>
          <w:rFonts w:cstheme="minorHAnsi"/>
          <w:b/>
          <w:sz w:val="20"/>
          <w:szCs w:val="20"/>
          <w:lang w:val="fr-FR"/>
        </w:rPr>
        <w:t xml:space="preserve">1. </w:t>
      </w:r>
      <w:r w:rsidR="00213A46" w:rsidRPr="00396248">
        <w:rPr>
          <w:rFonts w:cstheme="minorHAnsi"/>
          <w:b/>
          <w:sz w:val="20"/>
          <w:szCs w:val="20"/>
          <w:lang w:val="fr-FR"/>
        </w:rPr>
        <w:t xml:space="preserve">Contexte </w:t>
      </w:r>
      <w:r w:rsidR="00AC6EA2" w:rsidRPr="00396248">
        <w:rPr>
          <w:rFonts w:cstheme="minorHAnsi"/>
          <w:b/>
          <w:sz w:val="20"/>
          <w:szCs w:val="20"/>
          <w:lang w:val="fr-FR"/>
        </w:rPr>
        <w:t>:</w:t>
      </w:r>
    </w:p>
    <w:tbl>
      <w:tblPr>
        <w:tblStyle w:val="Grilledutableau"/>
        <w:tblW w:w="0" w:type="auto"/>
        <w:tblLook w:val="04A0"/>
      </w:tblPr>
      <w:tblGrid>
        <w:gridCol w:w="9350"/>
      </w:tblGrid>
      <w:tr w:rsidR="002B0225" w:rsidRPr="00A3671B" w:rsidTr="00174B83">
        <w:tc>
          <w:tcPr>
            <w:tcW w:w="9350" w:type="dxa"/>
          </w:tcPr>
          <w:p w:rsidR="0050445D" w:rsidRPr="00396248" w:rsidRDefault="0050445D" w:rsidP="00396248">
            <w:pPr>
              <w:jc w:val="both"/>
              <w:rPr>
                <w:rFonts w:cstheme="minorHAnsi"/>
                <w:sz w:val="20"/>
                <w:szCs w:val="20"/>
                <w:lang w:val="fr-FR" w:eastAsia="fr-FR"/>
              </w:rPr>
            </w:pPr>
            <w:bookmarkStart w:id="5" w:name="_Hlk3461058"/>
            <w:r w:rsidRPr="00396248">
              <w:rPr>
                <w:rFonts w:cstheme="minorHAnsi"/>
                <w:sz w:val="20"/>
                <w:szCs w:val="20"/>
                <w:lang w:val="fr-FR" w:eastAsia="fr-FR"/>
              </w:rPr>
              <w:t>Le projet « Planification de l’investissement à moyen terme pour l’adaptation dans des secteurs sensibles aux conditions climatiques en République Démocratique du Congo : faire avancer le processus de PNA » (Projet PNA) a été lancé officiellement le 08 février 2019 par le Ministre de l’Environnement et Développement Durable. Financé par le Fonds Vert pour le Climat (FVC) et mis en œuvre par le Programme des Nations Unies pour le Développement (PNUD) en collaboration avec la Direction de Développement Durable, ce projet devrait se clôturer le 05 août 2020. Mais, à la suite du COVID-19 et de ses conséquences sur la mise en œuvre des activités, il a été étendu jusqu’au 31 décembre 2020.</w:t>
            </w:r>
          </w:p>
          <w:p w:rsidR="0050445D" w:rsidRPr="00396248" w:rsidRDefault="0050445D" w:rsidP="00396248">
            <w:pPr>
              <w:jc w:val="both"/>
              <w:rPr>
                <w:rFonts w:cstheme="minorHAnsi"/>
                <w:sz w:val="20"/>
                <w:szCs w:val="20"/>
                <w:lang w:val="fr-FR" w:eastAsia="fr-FR"/>
              </w:rPr>
            </w:pPr>
          </w:p>
          <w:p w:rsidR="0050445D" w:rsidRPr="00396248" w:rsidRDefault="0050445D" w:rsidP="00396248">
            <w:pPr>
              <w:jc w:val="both"/>
              <w:rPr>
                <w:rFonts w:cstheme="minorHAnsi"/>
                <w:sz w:val="20"/>
                <w:szCs w:val="20"/>
                <w:lang w:val="fr-FR"/>
              </w:rPr>
            </w:pPr>
            <w:r w:rsidRPr="00396248">
              <w:rPr>
                <w:rFonts w:cstheme="minorHAnsi"/>
                <w:sz w:val="20"/>
                <w:szCs w:val="20"/>
                <w:lang w:val="fr-FR" w:eastAsia="fr-FR"/>
              </w:rPr>
              <w:t xml:space="preserve">En effet, </w:t>
            </w:r>
            <w:r w:rsidRPr="00396248">
              <w:rPr>
                <w:rFonts w:cstheme="minorHAnsi"/>
                <w:sz w:val="20"/>
                <w:szCs w:val="20"/>
                <w:lang w:val="fr-FR"/>
              </w:rPr>
              <w:t>depuis début mars 2020, la pandémie de COVID-19 a été déclarée à Kinshasa et le Gouvernement a décrété un état d’urgence et isolé la capitale Kinshasa des autres provinces du pays et les frontières nationales ont été fermées. Sur les 26 provinces de la RDC, le COVID-19 a été déclaré dans 17 provinces.  En date du 16 juillet 2020, il y avait un cumul de 8249 cas de contaminés. Les provinces pilotes retenues dans le cadre de ce projet ont été également touchées. C’est le cas de Kinshasa avec 7.030 cas ; le Kongo-Central : 353 cas ; le Haut-</w:t>
            </w:r>
            <w:r w:rsidRPr="00396248">
              <w:rPr>
                <w:rFonts w:cstheme="minorHAnsi"/>
                <w:sz w:val="20"/>
                <w:szCs w:val="20"/>
                <w:lang w:val="fr-FR"/>
              </w:rPr>
              <w:lastRenderedPageBreak/>
              <w:t xml:space="preserve">Katanga : 260 cas ; la Tshopo : 13 cas ; et le Kwilu : 4 cas). Le nombre de décès est 193 (Source : Comité multisectoriel de lutte contre le COVID-19, bulletin du 16 juillet 2020). Soulignons que les mesures de restriction arrêtées par le Gouvernement pour lutter contre le COVID-19 n’ont pas favorisé la mise en œuvre des activités sur le terrain, notamment l’organisation des réunions, la mobilité des consultants nationaux et internationaux. </w:t>
            </w:r>
          </w:p>
          <w:p w:rsidR="0050445D" w:rsidRPr="00396248" w:rsidRDefault="0050445D" w:rsidP="00396248">
            <w:pPr>
              <w:jc w:val="both"/>
              <w:rPr>
                <w:rFonts w:cstheme="minorHAnsi"/>
                <w:sz w:val="20"/>
                <w:szCs w:val="20"/>
                <w:lang w:val="fr-FR"/>
              </w:rPr>
            </w:pPr>
          </w:p>
          <w:p w:rsidR="0050445D" w:rsidRPr="00396248" w:rsidRDefault="0050445D" w:rsidP="00396248">
            <w:pPr>
              <w:jc w:val="both"/>
              <w:rPr>
                <w:rFonts w:cstheme="minorHAnsi"/>
                <w:sz w:val="20"/>
                <w:szCs w:val="20"/>
                <w:lang w:val="fr-FR" w:eastAsia="fr-FR"/>
              </w:rPr>
            </w:pPr>
            <w:r w:rsidRPr="00396248">
              <w:rPr>
                <w:rFonts w:cstheme="minorHAnsi"/>
                <w:sz w:val="20"/>
                <w:szCs w:val="20"/>
                <w:lang w:val="fr-FR" w:eastAsia="fr-FR"/>
              </w:rPr>
              <w:t>L’objectif du projet consiste à faire progresser le processus de planification de l’adaptation pour les secteurs et les régions prioritaires de la RDC sensibles aux conditions climatiques. Il contribuera à la mise en œuvre de la Politique, Stratégie et Plan d’action en matière des changements climatiques (PSPA-CC) (2016-2020). Ce projet s’appuie sur un processus d’engagement consultatif qui a débuté en 2014 et au cours duquel un atelier de sensibilisation au Plan National d’Adaptation (PNA) a été organisé.</w:t>
            </w:r>
          </w:p>
          <w:p w:rsidR="0050445D" w:rsidRPr="00396248" w:rsidRDefault="0050445D" w:rsidP="00396248">
            <w:pPr>
              <w:jc w:val="both"/>
              <w:rPr>
                <w:rFonts w:cstheme="minorHAnsi"/>
                <w:sz w:val="20"/>
                <w:szCs w:val="20"/>
                <w:lang w:val="fr-FR" w:eastAsia="fr-FR"/>
              </w:rPr>
            </w:pPr>
          </w:p>
          <w:p w:rsidR="0050445D" w:rsidRPr="00396248" w:rsidRDefault="0050445D" w:rsidP="00396248">
            <w:pPr>
              <w:jc w:val="both"/>
              <w:rPr>
                <w:rFonts w:eastAsia="Times New Roman" w:cstheme="minorHAnsi"/>
                <w:sz w:val="20"/>
                <w:szCs w:val="20"/>
                <w:lang w:val="fr-FR" w:eastAsia="fr-FR"/>
              </w:rPr>
            </w:pPr>
            <w:r w:rsidRPr="00396248">
              <w:rPr>
                <w:rFonts w:eastAsia="Times New Roman" w:cstheme="minorHAnsi"/>
                <w:sz w:val="20"/>
                <w:szCs w:val="20"/>
                <w:lang w:val="fr-FR" w:eastAsia="fr-FR"/>
              </w:rPr>
              <w:t>Le Projet PNA comporte trois résultats :</w:t>
            </w:r>
          </w:p>
          <w:p w:rsidR="0050445D" w:rsidRPr="00396248" w:rsidRDefault="0050445D" w:rsidP="00396248">
            <w:pPr>
              <w:pStyle w:val="Paragraphedeliste"/>
              <w:numPr>
                <w:ilvl w:val="0"/>
                <w:numId w:val="21"/>
              </w:numPr>
              <w:jc w:val="both"/>
              <w:rPr>
                <w:rFonts w:eastAsia="Times New Roman" w:cstheme="minorHAnsi"/>
                <w:sz w:val="20"/>
                <w:szCs w:val="20"/>
                <w:lang w:val="fr-FR" w:eastAsia="fr-FR"/>
              </w:rPr>
            </w:pPr>
            <w:r w:rsidRPr="00396248">
              <w:rPr>
                <w:rFonts w:eastAsia="Times New Roman" w:cstheme="minorHAnsi"/>
                <w:b/>
                <w:bCs/>
                <w:sz w:val="20"/>
                <w:szCs w:val="20"/>
                <w:lang w:val="fr-FR" w:eastAsia="fr-FR"/>
              </w:rPr>
              <w:t>Résultat 1 :</w:t>
            </w:r>
            <w:r w:rsidRPr="00396248">
              <w:rPr>
                <w:rFonts w:eastAsia="Times New Roman" w:cstheme="minorHAnsi"/>
                <w:sz w:val="20"/>
                <w:szCs w:val="20"/>
                <w:lang w:val="fr-FR" w:eastAsia="fr-FR"/>
              </w:rPr>
              <w:t xml:space="preserve"> la mise en œuvre de la PSPA-CC 2016-2020 est facilitée grâce au renforcement du cadre juridique et institutionnel et au renforcement des capacités pour la planification de l’adaptation aux changements climatiques </w:t>
            </w:r>
          </w:p>
          <w:p w:rsidR="0050445D" w:rsidRPr="00396248" w:rsidRDefault="0050445D" w:rsidP="00396248">
            <w:pPr>
              <w:pStyle w:val="Paragraphedeliste"/>
              <w:numPr>
                <w:ilvl w:val="0"/>
                <w:numId w:val="21"/>
              </w:numPr>
              <w:jc w:val="both"/>
              <w:rPr>
                <w:rFonts w:eastAsia="Times New Roman" w:cstheme="minorHAnsi"/>
                <w:sz w:val="20"/>
                <w:szCs w:val="20"/>
                <w:lang w:val="fr-FR" w:eastAsia="fr-FR"/>
              </w:rPr>
            </w:pPr>
            <w:r w:rsidRPr="00396248">
              <w:rPr>
                <w:rFonts w:eastAsia="Times New Roman" w:cstheme="minorHAnsi"/>
                <w:b/>
                <w:bCs/>
                <w:sz w:val="20"/>
                <w:szCs w:val="20"/>
                <w:lang w:val="fr-FR" w:eastAsia="fr-FR"/>
              </w:rPr>
              <w:t>Résultat 2 :</w:t>
            </w:r>
            <w:r w:rsidRPr="00396248">
              <w:rPr>
                <w:rFonts w:eastAsia="Times New Roman" w:cstheme="minorHAnsi"/>
                <w:sz w:val="20"/>
                <w:szCs w:val="20"/>
                <w:lang w:val="fr-FR" w:eastAsia="fr-FR"/>
              </w:rPr>
              <w:t xml:space="preserve"> Les priorités d’adaptation et de développement en matière de changements climatiques sont alignées et reflétées dans le Plan National Stratégique de Développement (PNSD), le Plan National d’Investissement pour l’Agriculture (PNIA) et les Plan de Développement Provinciaux (PDP) des provinces prioritaires </w:t>
            </w:r>
          </w:p>
          <w:p w:rsidR="0050445D" w:rsidRPr="00396248" w:rsidRDefault="0050445D" w:rsidP="00396248">
            <w:pPr>
              <w:pStyle w:val="Paragraphedeliste"/>
              <w:numPr>
                <w:ilvl w:val="0"/>
                <w:numId w:val="21"/>
              </w:numPr>
              <w:jc w:val="both"/>
              <w:rPr>
                <w:rFonts w:eastAsia="Times New Roman" w:cstheme="minorHAnsi"/>
                <w:sz w:val="20"/>
                <w:szCs w:val="20"/>
                <w:lang w:val="fr-FR" w:eastAsia="fr-FR"/>
              </w:rPr>
            </w:pPr>
            <w:r w:rsidRPr="00396248">
              <w:rPr>
                <w:rFonts w:eastAsia="Times New Roman" w:cstheme="minorHAnsi"/>
                <w:b/>
                <w:bCs/>
                <w:sz w:val="20"/>
                <w:szCs w:val="20"/>
                <w:lang w:val="fr-FR" w:eastAsia="fr-FR"/>
              </w:rPr>
              <w:t>Résultat 3 :</w:t>
            </w:r>
            <w:r w:rsidRPr="00396248">
              <w:rPr>
                <w:rFonts w:eastAsia="Times New Roman" w:cstheme="minorHAnsi"/>
                <w:sz w:val="20"/>
                <w:szCs w:val="20"/>
                <w:lang w:val="fr-FR" w:eastAsia="fr-FR"/>
              </w:rPr>
              <w:t xml:space="preserve"> des options de financement pour les investissements d’adaptation dans l’agriculture et le développement rural, la biodiversité, les zones côtières, la santé, l’aménagement du territoire et l’énergie sont identifiées avec le soutien du secteur privé. </w:t>
            </w:r>
          </w:p>
          <w:p w:rsidR="0050445D" w:rsidRPr="00396248" w:rsidRDefault="0050445D" w:rsidP="00396248">
            <w:pPr>
              <w:jc w:val="both"/>
              <w:rPr>
                <w:rFonts w:eastAsia="Times New Roman" w:cstheme="minorHAnsi"/>
                <w:sz w:val="20"/>
                <w:szCs w:val="20"/>
                <w:lang w:val="fr-FR" w:eastAsia="fr-FR"/>
              </w:rPr>
            </w:pPr>
          </w:p>
          <w:p w:rsidR="0050445D" w:rsidRPr="00396248" w:rsidRDefault="0050445D" w:rsidP="00396248">
            <w:pPr>
              <w:jc w:val="both"/>
              <w:rPr>
                <w:rFonts w:eastAsia="Times New Roman" w:cstheme="minorHAnsi"/>
                <w:sz w:val="20"/>
                <w:szCs w:val="20"/>
                <w:lang w:val="fr-FR" w:eastAsia="fr-FR"/>
              </w:rPr>
            </w:pPr>
            <w:r w:rsidRPr="00396248">
              <w:rPr>
                <w:rFonts w:eastAsia="Times New Roman" w:cstheme="minorHAnsi"/>
                <w:sz w:val="20"/>
                <w:szCs w:val="20"/>
                <w:lang w:val="fr-FR" w:eastAsia="fr-FR"/>
              </w:rPr>
              <w:t>Le principal bénéficiaire du soutien financier du FVC est la Direction de Développement Durable (DDD) du Ministère de l’Environnement et Développement Durable (MEDD). Elle supervise la coordination sur les changements climatiques en RDC. Le projet influe également sur les activités des Ministères en charge de la planification et du budget ainsi que des Ministères sectoriels chargés des secteurs prioritaires, notamment l’agriculture, le développement rural, la gestion de zone côtière, la biodiversité, l’énergie, les transports, l’eau, l’assainissement, la coopération au développement et aux gouvernements provinciaux des cinq provinces cibles de ce projet, à savoir : les provinces de Kwilu, Tshopo, Haut Katanga, Kinshasa et Kongo central.</w:t>
            </w:r>
          </w:p>
          <w:p w:rsidR="0050445D" w:rsidRPr="00396248" w:rsidRDefault="0050445D" w:rsidP="00396248">
            <w:pPr>
              <w:jc w:val="both"/>
              <w:rPr>
                <w:rFonts w:eastAsia="Times New Roman" w:cstheme="minorHAnsi"/>
                <w:sz w:val="20"/>
                <w:szCs w:val="20"/>
                <w:lang w:val="fr-FR" w:eastAsia="fr-FR"/>
              </w:rPr>
            </w:pPr>
          </w:p>
          <w:p w:rsidR="0050445D" w:rsidRPr="00396248" w:rsidRDefault="0050445D" w:rsidP="00396248">
            <w:pPr>
              <w:jc w:val="both"/>
              <w:rPr>
                <w:rFonts w:eastAsia="Times New Roman" w:cstheme="minorHAnsi"/>
                <w:sz w:val="20"/>
                <w:szCs w:val="20"/>
                <w:lang w:val="fr-FR" w:eastAsia="fr-FR"/>
              </w:rPr>
            </w:pPr>
            <w:r w:rsidRPr="00396248">
              <w:rPr>
                <w:rFonts w:eastAsia="Times New Roman" w:cstheme="minorHAnsi"/>
                <w:sz w:val="20"/>
                <w:szCs w:val="20"/>
                <w:lang w:val="fr-FR" w:eastAsia="fr-FR"/>
              </w:rPr>
              <w:t>Incluant des parties prenantes représentatives des populations vulnérables, notamment les femmes et les peuples autochtones, ce projet a été conçu pour être inclusif et participatif. Grâce aux solides avantages connexes et à la coordination avec des projets de préparation continus dans le pays soutenus par le FVC, le FEM (Banque Mondiale) et le PNUD, ce projet a complété les efforts de la RDC pour faire avancer le processus de l’adaptation aux changements climatiques.</w:t>
            </w:r>
          </w:p>
          <w:p w:rsidR="0050445D" w:rsidRPr="00396248" w:rsidRDefault="0050445D" w:rsidP="00396248">
            <w:pPr>
              <w:jc w:val="both"/>
              <w:rPr>
                <w:rFonts w:eastAsia="Times New Roman" w:cstheme="minorHAnsi"/>
                <w:sz w:val="20"/>
                <w:szCs w:val="20"/>
                <w:lang w:val="fr-FR" w:eastAsia="fr-FR"/>
              </w:rPr>
            </w:pPr>
          </w:p>
          <w:p w:rsidR="0050445D" w:rsidRPr="00EE1B25" w:rsidRDefault="0050445D" w:rsidP="00396248">
            <w:pPr>
              <w:jc w:val="both"/>
              <w:rPr>
                <w:rFonts w:eastAsia="Times New Roman" w:cstheme="minorHAnsi"/>
                <w:b/>
                <w:bCs/>
                <w:sz w:val="20"/>
                <w:szCs w:val="20"/>
                <w:lang w:val="fr-FR" w:eastAsia="fr-FR"/>
              </w:rPr>
            </w:pPr>
            <w:r w:rsidRPr="00EE1B25">
              <w:rPr>
                <w:rFonts w:eastAsia="Times New Roman" w:cstheme="minorHAnsi"/>
                <w:b/>
                <w:bCs/>
                <w:sz w:val="20"/>
                <w:szCs w:val="20"/>
                <w:lang w:val="fr-FR" w:eastAsia="fr-FR"/>
              </w:rPr>
              <w:t>III. Objectif de l’évaluation</w:t>
            </w:r>
          </w:p>
          <w:p w:rsidR="0050445D" w:rsidRPr="00EE1B25" w:rsidRDefault="0050445D" w:rsidP="00396248">
            <w:pPr>
              <w:jc w:val="both"/>
              <w:rPr>
                <w:rFonts w:eastAsia="Times New Roman" w:cstheme="minorHAnsi"/>
                <w:b/>
                <w:bCs/>
                <w:sz w:val="20"/>
                <w:szCs w:val="20"/>
                <w:lang w:val="fr-FR" w:eastAsia="fr-FR"/>
              </w:rPr>
            </w:pPr>
          </w:p>
          <w:p w:rsidR="0050445D" w:rsidRPr="00396248" w:rsidRDefault="0050445D" w:rsidP="00396248">
            <w:pPr>
              <w:jc w:val="both"/>
              <w:rPr>
                <w:rFonts w:eastAsia="Times New Roman" w:cstheme="minorHAnsi"/>
                <w:sz w:val="20"/>
                <w:szCs w:val="20"/>
                <w:lang w:val="fr-FR" w:eastAsia="fr-FR"/>
              </w:rPr>
            </w:pPr>
            <w:r w:rsidRPr="00396248">
              <w:rPr>
                <w:rFonts w:eastAsia="Times New Roman" w:cstheme="minorHAnsi"/>
                <w:sz w:val="20"/>
                <w:szCs w:val="20"/>
                <w:lang w:val="fr-FR" w:eastAsia="fr-FR"/>
              </w:rPr>
              <w:t>Conformément au plan d’évaluation du PNUD en RDC, l’évaluation du projet devrait-être commandée au cours de la dernière année de l’exécution du projet. Le Bureau du PNUD en RDC commande cette évaluation indépendante du Projet PNA afin de recueillir des preuves évaluatives de sa pertinence, de son efficacité, de son efficience et de sa durabilité ainsi que de l’intégration des questions du genre, des peuples autochtones et d’autres questions transversales, notamment l’égalité des sexes et les droits humains.</w:t>
            </w:r>
          </w:p>
          <w:p w:rsidR="0050445D" w:rsidRPr="00396248" w:rsidRDefault="0050445D" w:rsidP="00396248">
            <w:pPr>
              <w:jc w:val="both"/>
              <w:rPr>
                <w:rFonts w:eastAsia="Times New Roman" w:cstheme="minorHAnsi"/>
                <w:b/>
                <w:bCs/>
                <w:sz w:val="20"/>
                <w:szCs w:val="20"/>
                <w:lang w:val="fr-FR" w:eastAsia="fr-FR"/>
              </w:rPr>
            </w:pPr>
          </w:p>
          <w:p w:rsidR="0050445D" w:rsidRPr="00396248" w:rsidRDefault="0050445D" w:rsidP="00396248">
            <w:pPr>
              <w:jc w:val="both"/>
              <w:rPr>
                <w:rFonts w:eastAsia="Times New Roman" w:cstheme="minorHAnsi"/>
                <w:sz w:val="20"/>
                <w:szCs w:val="20"/>
                <w:lang w:val="fr-FR" w:eastAsia="fr-FR"/>
              </w:rPr>
            </w:pPr>
            <w:r w:rsidRPr="00396248">
              <w:rPr>
                <w:rFonts w:eastAsia="Times New Roman" w:cstheme="minorHAnsi"/>
                <w:sz w:val="20"/>
                <w:szCs w:val="20"/>
                <w:lang w:val="fr-FR" w:eastAsia="fr-FR"/>
              </w:rPr>
              <w:t>L’évaluation déterminera ce qui a été accompli, comment les bénéficiaires ont bénéficié des interventions du projet et quelles leçons pourraient être tirées qui peuvent à la fois améliorer la durabilité des avantages de ce projet et contribuer à l’amélioration globale de la programmation du PNUD pour les interventions futures.</w:t>
            </w:r>
          </w:p>
          <w:p w:rsidR="0050445D" w:rsidRPr="00396248" w:rsidRDefault="0050445D" w:rsidP="00396248">
            <w:pPr>
              <w:jc w:val="both"/>
              <w:rPr>
                <w:rFonts w:eastAsia="Times New Roman" w:cstheme="minorHAnsi"/>
                <w:sz w:val="20"/>
                <w:szCs w:val="20"/>
                <w:lang w:val="fr-FR" w:eastAsia="fr-FR"/>
              </w:rPr>
            </w:pPr>
            <w:r w:rsidRPr="00396248">
              <w:rPr>
                <w:rFonts w:eastAsia="Times New Roman" w:cstheme="minorHAnsi"/>
                <w:sz w:val="20"/>
                <w:szCs w:val="20"/>
                <w:lang w:val="fr-FR" w:eastAsia="fr-FR"/>
              </w:rPr>
              <w:t>L’évaluation remplit une fonction de responsabilisation importante en fournissant aux différentes parties prenantes une évaluation impartiale des résultats des interventions du Projet PNA.</w:t>
            </w:r>
          </w:p>
          <w:p w:rsidR="0085457D" w:rsidRPr="00396248" w:rsidRDefault="0085457D" w:rsidP="00396248">
            <w:pPr>
              <w:jc w:val="both"/>
              <w:rPr>
                <w:rFonts w:eastAsia="Times New Roman" w:cstheme="minorHAnsi"/>
                <w:b/>
                <w:bCs/>
                <w:sz w:val="20"/>
                <w:szCs w:val="20"/>
                <w:lang w:val="fr-FR" w:eastAsia="fr-FR"/>
              </w:rPr>
            </w:pPr>
            <w:r w:rsidRPr="00396248">
              <w:rPr>
                <w:rFonts w:eastAsia="Times New Roman" w:cstheme="minorHAnsi"/>
                <w:b/>
                <w:bCs/>
                <w:sz w:val="20"/>
                <w:szCs w:val="20"/>
                <w:lang w:val="fr-FR" w:eastAsia="fr-FR"/>
              </w:rPr>
              <w:lastRenderedPageBreak/>
              <w:t>IV. Portée de l’évaluation</w:t>
            </w:r>
          </w:p>
          <w:p w:rsidR="0085457D" w:rsidRPr="00396248" w:rsidRDefault="0085457D" w:rsidP="00396248">
            <w:pPr>
              <w:jc w:val="both"/>
              <w:rPr>
                <w:rFonts w:eastAsia="Times New Roman" w:cstheme="minorHAnsi"/>
                <w:sz w:val="20"/>
                <w:szCs w:val="20"/>
                <w:lang w:val="fr-FR" w:eastAsia="fr-FR"/>
              </w:rPr>
            </w:pPr>
          </w:p>
          <w:p w:rsidR="0085457D" w:rsidRPr="00396248" w:rsidRDefault="0085457D" w:rsidP="00396248">
            <w:pPr>
              <w:jc w:val="both"/>
              <w:rPr>
                <w:rFonts w:cstheme="minorHAnsi"/>
                <w:sz w:val="20"/>
                <w:szCs w:val="20"/>
                <w:lang w:val="fr-FR"/>
              </w:rPr>
            </w:pPr>
            <w:r w:rsidRPr="00396248">
              <w:rPr>
                <w:rFonts w:cstheme="minorHAnsi"/>
                <w:sz w:val="20"/>
                <w:szCs w:val="20"/>
                <w:lang w:val="fr-FR"/>
              </w:rPr>
              <w:t>Le consultant national apportera son appui au consultant international. L’équipe évaluera la performance du projet par rapport aux attentes énoncées dans le cadre de résultats du projet et en se basant sur les critères énoncés dans les Directives d'évaluation du PNUD</w:t>
            </w:r>
            <w:r w:rsidRPr="00396248">
              <w:rPr>
                <w:rStyle w:val="Appelnotedebasdep"/>
                <w:sz w:val="20"/>
                <w:szCs w:val="20"/>
              </w:rPr>
              <w:footnoteReference w:id="2"/>
            </w:r>
            <w:r w:rsidRPr="00396248">
              <w:rPr>
                <w:sz w:val="20"/>
                <w:szCs w:val="20"/>
                <w:lang w:val="fr-FR"/>
              </w:rPr>
              <w:t>.</w:t>
            </w:r>
            <w:r w:rsidRPr="00396248">
              <w:rPr>
                <w:rFonts w:cstheme="minorHAnsi"/>
                <w:sz w:val="20"/>
                <w:szCs w:val="20"/>
                <w:lang w:val="fr-FR"/>
              </w:rPr>
              <w:t>L'évaluation des résultats sera menée au courant du mois d’octobre 2020.Le but est de mener une évaluation finale pour évaluer la réalisation des résultats du Projet PNA, les impacts sur les résultats et de tirer des leçons qui peuvent à la fois améliorer la durabilité des avantages de ce projet et aider à l'amélioration globale de la programmation du PNUD.</w:t>
            </w:r>
            <w:r w:rsidRPr="00396248">
              <w:rPr>
                <w:rFonts w:cstheme="minorHAnsi"/>
                <w:sz w:val="20"/>
                <w:szCs w:val="20"/>
                <w:lang w:val="fr-FR"/>
              </w:rPr>
              <w:br/>
              <w:t>Compte tenu de ce qui précède, le PNUD cherche à embaucher deux consultants, un international et un national, pour mener une évaluation finale pour ce projet.</w:t>
            </w:r>
          </w:p>
          <w:p w:rsidR="0085457D" w:rsidRPr="00396248" w:rsidRDefault="0085457D" w:rsidP="00396248">
            <w:pPr>
              <w:jc w:val="both"/>
              <w:rPr>
                <w:rFonts w:cstheme="minorHAnsi"/>
                <w:sz w:val="20"/>
                <w:szCs w:val="20"/>
                <w:lang w:val="fr-FR"/>
              </w:rPr>
            </w:pPr>
          </w:p>
          <w:p w:rsidR="0085457D" w:rsidRPr="00396248" w:rsidRDefault="0085457D" w:rsidP="00396248">
            <w:pPr>
              <w:jc w:val="both"/>
              <w:rPr>
                <w:rFonts w:cstheme="minorHAnsi"/>
                <w:sz w:val="20"/>
                <w:szCs w:val="20"/>
                <w:lang w:val="fr-FR"/>
              </w:rPr>
            </w:pPr>
            <w:r w:rsidRPr="00396248">
              <w:rPr>
                <w:rFonts w:cstheme="minorHAnsi"/>
                <w:sz w:val="20"/>
                <w:szCs w:val="20"/>
                <w:lang w:val="fr-FR"/>
              </w:rPr>
              <w:t>Par ailleurs, l'évaluation prendra en compte les résultats et produits pertinents tels qu'énoncés dans le document de projet. L'intégration des considérations environnementales et sociales dans la planification de l’adaptation aux niveaux national et provincial pour garantir la justice climatique pour les femmes et les groupes marginalisés, notamment les Peuples autochtones restera une priorité.</w:t>
            </w:r>
          </w:p>
          <w:p w:rsidR="0085457D" w:rsidRPr="00396248" w:rsidRDefault="0085457D" w:rsidP="00396248">
            <w:pPr>
              <w:jc w:val="both"/>
              <w:rPr>
                <w:rFonts w:eastAsia="Times New Roman" w:cstheme="minorHAnsi"/>
                <w:sz w:val="20"/>
                <w:szCs w:val="20"/>
                <w:lang w:val="fr-FR" w:eastAsia="fr-FR"/>
              </w:rPr>
            </w:pPr>
          </w:p>
          <w:p w:rsidR="0085457D" w:rsidRPr="00396248" w:rsidRDefault="0085457D" w:rsidP="00396248">
            <w:pPr>
              <w:jc w:val="both"/>
              <w:rPr>
                <w:rFonts w:eastAsia="Times New Roman" w:cstheme="minorHAnsi"/>
                <w:b/>
                <w:bCs/>
                <w:sz w:val="20"/>
                <w:szCs w:val="20"/>
                <w:lang w:val="fr-FR" w:eastAsia="fr-FR"/>
              </w:rPr>
            </w:pPr>
            <w:r w:rsidRPr="00396248">
              <w:rPr>
                <w:rFonts w:eastAsia="Times New Roman" w:cstheme="minorHAnsi"/>
                <w:b/>
                <w:bCs/>
                <w:sz w:val="20"/>
                <w:szCs w:val="20"/>
                <w:lang w:val="fr-FR" w:eastAsia="fr-FR"/>
              </w:rPr>
              <w:t>V. Questions d’évaluation</w:t>
            </w:r>
          </w:p>
          <w:p w:rsidR="0085457D" w:rsidRPr="00396248" w:rsidRDefault="0085457D" w:rsidP="00396248">
            <w:pPr>
              <w:jc w:val="both"/>
              <w:rPr>
                <w:rFonts w:cstheme="minorHAnsi"/>
                <w:sz w:val="20"/>
                <w:szCs w:val="20"/>
                <w:lang w:val="fr-FR"/>
              </w:rPr>
            </w:pPr>
          </w:p>
          <w:p w:rsidR="0085457D" w:rsidRPr="00396248" w:rsidRDefault="0085457D" w:rsidP="00396248">
            <w:pPr>
              <w:jc w:val="both"/>
              <w:rPr>
                <w:rFonts w:cstheme="minorHAnsi"/>
                <w:sz w:val="20"/>
                <w:szCs w:val="20"/>
                <w:lang w:val="fr-FR"/>
              </w:rPr>
            </w:pPr>
            <w:r w:rsidRPr="00396248">
              <w:rPr>
                <w:rFonts w:cstheme="minorHAnsi"/>
                <w:sz w:val="20"/>
                <w:szCs w:val="20"/>
                <w:lang w:val="fr-FR"/>
              </w:rPr>
              <w:t>L'évaluation des résultats vise à répondre aux questions suivantes, centrées sur les critères d'évaluation de pertinence, d'efficacité, d'efficience et de durabilité.</w:t>
            </w:r>
          </w:p>
          <w:p w:rsidR="0085457D" w:rsidRPr="00396248" w:rsidRDefault="0085457D" w:rsidP="00396248">
            <w:pPr>
              <w:jc w:val="both"/>
              <w:rPr>
                <w:rFonts w:cstheme="minorHAnsi"/>
                <w:b/>
                <w:bCs/>
                <w:sz w:val="20"/>
                <w:szCs w:val="20"/>
              </w:rPr>
            </w:pPr>
            <w:r w:rsidRPr="00396248">
              <w:rPr>
                <w:rFonts w:cstheme="minorHAnsi"/>
                <w:sz w:val="20"/>
                <w:szCs w:val="20"/>
                <w:lang w:val="fr-FR"/>
              </w:rPr>
              <w:br/>
            </w:r>
            <w:r w:rsidRPr="00396248">
              <w:rPr>
                <w:rFonts w:cstheme="minorHAnsi"/>
                <w:b/>
                <w:bCs/>
                <w:sz w:val="20"/>
                <w:szCs w:val="20"/>
              </w:rPr>
              <w:t>Pertinence</w:t>
            </w:r>
          </w:p>
          <w:p w:rsidR="0085457D" w:rsidRPr="00396248" w:rsidRDefault="0085457D" w:rsidP="00396248">
            <w:pPr>
              <w:pStyle w:val="Paragraphedeliste"/>
              <w:numPr>
                <w:ilvl w:val="0"/>
                <w:numId w:val="23"/>
              </w:numPr>
              <w:jc w:val="both"/>
              <w:rPr>
                <w:rFonts w:cstheme="minorHAnsi"/>
                <w:sz w:val="20"/>
                <w:szCs w:val="20"/>
              </w:rPr>
            </w:pPr>
            <w:r w:rsidRPr="00396248">
              <w:rPr>
                <w:rFonts w:cstheme="minorHAnsi"/>
                <w:sz w:val="20"/>
                <w:szCs w:val="20"/>
                <w:lang w:val="fr-FR"/>
              </w:rPr>
              <w:t xml:space="preserve">Dans quelle mesure le projet s'est-il aligné sur les priorités du gouvernement (Ministère de l’environnement et développement durable, Ministères sectoriels) et des institutions cibles spécialisées (METTELSAT, Institut National des Statistiques (INS), Institut Géographique du Congo (IGC), etc.) </w:t>
            </w:r>
            <w:r w:rsidRPr="00396248">
              <w:rPr>
                <w:rFonts w:cstheme="minorHAnsi"/>
                <w:sz w:val="20"/>
                <w:szCs w:val="20"/>
              </w:rPr>
              <w:t>?</w:t>
            </w:r>
          </w:p>
          <w:p w:rsidR="0085457D" w:rsidRPr="00396248" w:rsidRDefault="0085457D" w:rsidP="00396248">
            <w:pPr>
              <w:pStyle w:val="Paragraphedeliste"/>
              <w:numPr>
                <w:ilvl w:val="0"/>
                <w:numId w:val="23"/>
              </w:numPr>
              <w:jc w:val="both"/>
              <w:rPr>
                <w:rFonts w:cstheme="minorHAnsi"/>
                <w:sz w:val="20"/>
                <w:szCs w:val="20"/>
                <w:lang w:val="fr-FR"/>
              </w:rPr>
            </w:pPr>
            <w:r w:rsidRPr="00396248">
              <w:rPr>
                <w:rFonts w:cstheme="minorHAnsi"/>
                <w:sz w:val="20"/>
                <w:szCs w:val="20"/>
                <w:lang w:val="fr-FR"/>
              </w:rPr>
              <w:t>Dans quelle mesure le projet s’est-il conformé au Plan stratégique du PNUD, au CPD, au Cadre de coopération pour le développement durable des Nations Unies (UNSDCF), aux ODD et à la programmation stratégique du FVC ?</w:t>
            </w:r>
          </w:p>
          <w:p w:rsidR="0085457D" w:rsidRPr="00396248" w:rsidRDefault="0085457D" w:rsidP="00396248">
            <w:pPr>
              <w:pStyle w:val="Paragraphedeliste"/>
              <w:numPr>
                <w:ilvl w:val="0"/>
                <w:numId w:val="23"/>
              </w:numPr>
              <w:jc w:val="both"/>
              <w:rPr>
                <w:rFonts w:cstheme="minorHAnsi"/>
                <w:sz w:val="20"/>
                <w:szCs w:val="20"/>
                <w:lang w:val="fr-FR"/>
              </w:rPr>
            </w:pPr>
            <w:r w:rsidRPr="00396248">
              <w:rPr>
                <w:rFonts w:cstheme="minorHAnsi"/>
                <w:sz w:val="20"/>
                <w:szCs w:val="20"/>
                <w:lang w:val="fr-FR"/>
              </w:rPr>
              <w:t>Dans quelle mesure la méthode d’exécution choisie par le Projet PNA a-t-elle été adaptée au contexte de développement ?</w:t>
            </w:r>
          </w:p>
          <w:p w:rsidR="0085457D" w:rsidRPr="00396248" w:rsidRDefault="0085457D" w:rsidP="00396248">
            <w:pPr>
              <w:pStyle w:val="Paragraphedeliste"/>
              <w:numPr>
                <w:ilvl w:val="0"/>
                <w:numId w:val="23"/>
              </w:numPr>
              <w:jc w:val="both"/>
              <w:rPr>
                <w:rFonts w:cstheme="minorHAnsi"/>
                <w:sz w:val="20"/>
                <w:szCs w:val="20"/>
                <w:lang w:val="fr-FR"/>
              </w:rPr>
            </w:pPr>
            <w:r w:rsidRPr="00396248">
              <w:rPr>
                <w:rFonts w:cstheme="minorHAnsi"/>
                <w:sz w:val="20"/>
                <w:szCs w:val="20"/>
                <w:lang w:val="fr-FR"/>
              </w:rPr>
              <w:t xml:space="preserve">Dans quelle mesure le projet a-t-il contribué à l’intégration du genre et des peuples autochtones dans l’adaptation aux changements climatiques ? </w:t>
            </w:r>
          </w:p>
          <w:p w:rsidR="0085457D" w:rsidRPr="00396248" w:rsidRDefault="0085457D" w:rsidP="00396248">
            <w:pPr>
              <w:pStyle w:val="Paragraphedeliste"/>
              <w:numPr>
                <w:ilvl w:val="0"/>
                <w:numId w:val="23"/>
              </w:numPr>
              <w:jc w:val="both"/>
              <w:rPr>
                <w:rFonts w:cstheme="minorHAnsi"/>
                <w:sz w:val="20"/>
                <w:szCs w:val="20"/>
                <w:lang w:val="fr-FR"/>
              </w:rPr>
            </w:pPr>
            <w:r w:rsidRPr="00396248">
              <w:rPr>
                <w:rFonts w:cstheme="minorHAnsi"/>
                <w:sz w:val="20"/>
                <w:szCs w:val="20"/>
                <w:lang w:val="fr-FR"/>
              </w:rPr>
              <w:t>De quelle façon le Projet PNA a-t-il influé sur les politiques et les stratégies nationales d'adaptation aux changements climatiques ?</w:t>
            </w:r>
          </w:p>
          <w:p w:rsidR="0085457D" w:rsidRPr="00396248" w:rsidRDefault="0085457D" w:rsidP="00396248">
            <w:pPr>
              <w:pStyle w:val="Paragraphedeliste"/>
              <w:numPr>
                <w:ilvl w:val="0"/>
                <w:numId w:val="23"/>
              </w:numPr>
              <w:jc w:val="both"/>
              <w:rPr>
                <w:rFonts w:cstheme="minorHAnsi"/>
                <w:sz w:val="20"/>
                <w:szCs w:val="20"/>
                <w:lang w:val="fr-FR"/>
              </w:rPr>
            </w:pPr>
            <w:r w:rsidRPr="00396248">
              <w:rPr>
                <w:rFonts w:cstheme="minorHAnsi"/>
                <w:sz w:val="20"/>
                <w:szCs w:val="20"/>
                <w:lang w:val="fr-FR"/>
              </w:rPr>
              <w:t>Dans quelle mesure la théorie du changement présentée dans le modèle de résultat était-elle une vision pertinente et appropriée sur laquelle fonder les initiatives ?</w:t>
            </w:r>
          </w:p>
          <w:p w:rsidR="0085457D" w:rsidRPr="00396248" w:rsidRDefault="0085457D" w:rsidP="00396248">
            <w:pPr>
              <w:jc w:val="both"/>
              <w:rPr>
                <w:rFonts w:cstheme="minorHAnsi"/>
                <w:b/>
                <w:bCs/>
                <w:sz w:val="20"/>
                <w:szCs w:val="20"/>
                <w:lang w:val="fr-FR"/>
              </w:rPr>
            </w:pPr>
          </w:p>
          <w:p w:rsidR="0085457D" w:rsidRPr="00396248" w:rsidRDefault="0085457D" w:rsidP="00396248">
            <w:pPr>
              <w:jc w:val="both"/>
              <w:rPr>
                <w:rFonts w:cstheme="minorHAnsi"/>
                <w:b/>
                <w:bCs/>
                <w:sz w:val="20"/>
                <w:szCs w:val="20"/>
              </w:rPr>
            </w:pPr>
            <w:r w:rsidRPr="00396248">
              <w:rPr>
                <w:rFonts w:cstheme="minorHAnsi"/>
                <w:b/>
                <w:bCs/>
                <w:sz w:val="20"/>
                <w:szCs w:val="20"/>
              </w:rPr>
              <w:t>Efficacité</w:t>
            </w:r>
          </w:p>
          <w:p w:rsidR="0085457D" w:rsidRPr="00396248" w:rsidRDefault="0085457D" w:rsidP="00396248">
            <w:pPr>
              <w:pStyle w:val="Paragraphedeliste"/>
              <w:numPr>
                <w:ilvl w:val="0"/>
                <w:numId w:val="24"/>
              </w:numPr>
              <w:jc w:val="both"/>
              <w:rPr>
                <w:rFonts w:cstheme="minorHAnsi"/>
                <w:sz w:val="20"/>
                <w:szCs w:val="20"/>
                <w:lang w:val="fr-FR"/>
              </w:rPr>
            </w:pPr>
            <w:r w:rsidRPr="00396248">
              <w:rPr>
                <w:rFonts w:cstheme="minorHAnsi"/>
                <w:sz w:val="20"/>
                <w:szCs w:val="20"/>
                <w:lang w:val="fr-FR"/>
              </w:rPr>
              <w:t>Quelle preuve existe-t-il que le projet a contribué à l'amélioration des capacités du Ministère l’environnement et développement durable (Direction de Développement Durable), des Ministères sectoriels et des institutions cibles (METTELSAT, INS, IGC), y compris les structures des provinces pilotes du projet (Kinshasa, Kongo-Central, Tshopo, Kwilu et Haut-Katanga) ?</w:t>
            </w:r>
          </w:p>
          <w:p w:rsidR="0085457D" w:rsidRPr="00396248" w:rsidRDefault="0085457D" w:rsidP="00396248">
            <w:pPr>
              <w:pStyle w:val="Paragraphedeliste"/>
              <w:numPr>
                <w:ilvl w:val="0"/>
                <w:numId w:val="24"/>
              </w:numPr>
              <w:jc w:val="both"/>
              <w:rPr>
                <w:rFonts w:cstheme="minorHAnsi"/>
                <w:sz w:val="20"/>
                <w:szCs w:val="20"/>
                <w:lang w:val="fr-FR"/>
              </w:rPr>
            </w:pPr>
            <w:r w:rsidRPr="00396248">
              <w:rPr>
                <w:rFonts w:cstheme="minorHAnsi"/>
                <w:sz w:val="20"/>
                <w:szCs w:val="20"/>
                <w:lang w:val="fr-FR"/>
              </w:rPr>
              <w:t>Le projet PNA a-t-il aidé efficacement au renforcement des capacités institutionnelles et à l’amélioration de la planification de l'adaptation aux changements climatiques en RDC ?</w:t>
            </w:r>
          </w:p>
          <w:p w:rsidR="0085457D" w:rsidRPr="00396248" w:rsidRDefault="0085457D" w:rsidP="00396248">
            <w:pPr>
              <w:pStyle w:val="Paragraphedeliste"/>
              <w:numPr>
                <w:ilvl w:val="0"/>
                <w:numId w:val="24"/>
              </w:numPr>
              <w:jc w:val="both"/>
              <w:rPr>
                <w:rFonts w:cstheme="minorHAnsi"/>
                <w:sz w:val="20"/>
                <w:szCs w:val="20"/>
                <w:lang w:val="fr-FR"/>
              </w:rPr>
            </w:pPr>
            <w:r w:rsidRPr="00396248">
              <w:rPr>
                <w:rFonts w:cstheme="minorHAnsi"/>
                <w:sz w:val="20"/>
                <w:szCs w:val="20"/>
                <w:lang w:val="fr-FR"/>
              </w:rPr>
              <w:t>Dans quelle mesure les résultats ont-ils été atteints ou des progrès ont-ils été accomplis vers leur réalisation ?</w:t>
            </w:r>
          </w:p>
          <w:p w:rsidR="0085457D" w:rsidRPr="00396248" w:rsidRDefault="0085457D" w:rsidP="00396248">
            <w:pPr>
              <w:pStyle w:val="Paragraphedeliste"/>
              <w:numPr>
                <w:ilvl w:val="0"/>
                <w:numId w:val="24"/>
              </w:numPr>
              <w:jc w:val="both"/>
              <w:rPr>
                <w:rFonts w:cstheme="minorHAnsi"/>
                <w:sz w:val="20"/>
                <w:szCs w:val="20"/>
                <w:lang w:val="fr-FR"/>
              </w:rPr>
            </w:pPr>
            <w:r w:rsidRPr="00396248">
              <w:rPr>
                <w:rFonts w:cstheme="minorHAnsi"/>
                <w:sz w:val="20"/>
                <w:szCs w:val="20"/>
                <w:lang w:val="fr-FR"/>
              </w:rPr>
              <w:t>Quelle a été la contribution des partenaires et d'autres organisations aux résultats et dans quelle mesure les partenariats du projet ont-ils contribué à l'atteinte des résultats ?</w:t>
            </w:r>
          </w:p>
          <w:p w:rsidR="0085457D" w:rsidRPr="00396248" w:rsidRDefault="0085457D" w:rsidP="00396248">
            <w:pPr>
              <w:pStyle w:val="Paragraphedeliste"/>
              <w:numPr>
                <w:ilvl w:val="0"/>
                <w:numId w:val="24"/>
              </w:numPr>
              <w:jc w:val="both"/>
              <w:rPr>
                <w:rFonts w:cstheme="minorHAnsi"/>
                <w:sz w:val="20"/>
                <w:szCs w:val="20"/>
                <w:lang w:val="fr-FR"/>
              </w:rPr>
            </w:pPr>
            <w:r w:rsidRPr="00396248">
              <w:rPr>
                <w:rFonts w:cstheme="minorHAnsi"/>
                <w:sz w:val="20"/>
                <w:szCs w:val="20"/>
                <w:lang w:val="fr-FR"/>
              </w:rPr>
              <w:lastRenderedPageBreak/>
              <w:t>Quels ont été les changements positifs ou négatifs, intentionnels ou non, provoqués par le travail du projet PNA ?</w:t>
            </w:r>
          </w:p>
          <w:p w:rsidR="0085457D" w:rsidRPr="00396248" w:rsidRDefault="0085457D" w:rsidP="00396248">
            <w:pPr>
              <w:pStyle w:val="Paragraphedeliste"/>
              <w:numPr>
                <w:ilvl w:val="0"/>
                <w:numId w:val="24"/>
              </w:numPr>
              <w:jc w:val="both"/>
              <w:rPr>
                <w:rFonts w:cstheme="minorHAnsi"/>
                <w:sz w:val="20"/>
                <w:szCs w:val="20"/>
                <w:lang w:val="fr-FR"/>
              </w:rPr>
            </w:pPr>
            <w:r w:rsidRPr="00396248">
              <w:rPr>
                <w:rFonts w:cstheme="minorHAnsi"/>
                <w:sz w:val="20"/>
                <w:szCs w:val="20"/>
                <w:lang w:val="fr-FR"/>
              </w:rPr>
              <w:t>Quels facteurs contributifs et obstacles améliorent ou entravent les performances du Projet PNA ?</w:t>
            </w:r>
          </w:p>
          <w:p w:rsidR="0085457D" w:rsidRPr="00396248" w:rsidRDefault="0085457D" w:rsidP="00396248">
            <w:pPr>
              <w:pStyle w:val="Paragraphedeliste"/>
              <w:numPr>
                <w:ilvl w:val="0"/>
                <w:numId w:val="24"/>
              </w:numPr>
              <w:jc w:val="both"/>
              <w:rPr>
                <w:rFonts w:cstheme="minorHAnsi"/>
                <w:sz w:val="20"/>
                <w:szCs w:val="20"/>
                <w:lang w:val="fr-FR"/>
              </w:rPr>
            </w:pPr>
            <w:r w:rsidRPr="00396248">
              <w:rPr>
                <w:rFonts w:cstheme="minorHAnsi"/>
                <w:sz w:val="20"/>
                <w:szCs w:val="20"/>
                <w:lang w:val="fr-FR"/>
              </w:rPr>
              <w:t>Dans quelle mesure le projet a-t-il contribué à l'égalité des sexes, à l'autonomisation des femmes et / ou à une approche fondée sur les droits humains ?</w:t>
            </w:r>
          </w:p>
          <w:p w:rsidR="0085457D" w:rsidRPr="00396248" w:rsidRDefault="0085457D" w:rsidP="00396248">
            <w:pPr>
              <w:jc w:val="both"/>
              <w:rPr>
                <w:rFonts w:cstheme="minorHAnsi"/>
                <w:b/>
                <w:bCs/>
                <w:sz w:val="20"/>
                <w:szCs w:val="20"/>
                <w:lang w:val="fr-FR"/>
              </w:rPr>
            </w:pPr>
          </w:p>
          <w:p w:rsidR="0085457D" w:rsidRPr="00396248" w:rsidRDefault="0085457D" w:rsidP="00396248">
            <w:pPr>
              <w:jc w:val="both"/>
              <w:rPr>
                <w:rFonts w:cstheme="minorHAnsi"/>
                <w:b/>
                <w:bCs/>
                <w:sz w:val="20"/>
                <w:szCs w:val="20"/>
              </w:rPr>
            </w:pPr>
            <w:r w:rsidRPr="00396248">
              <w:rPr>
                <w:rFonts w:cstheme="minorHAnsi"/>
                <w:b/>
                <w:bCs/>
                <w:sz w:val="20"/>
                <w:szCs w:val="20"/>
              </w:rPr>
              <w:t>Efficience</w:t>
            </w:r>
          </w:p>
          <w:p w:rsidR="0085457D" w:rsidRPr="00396248" w:rsidRDefault="0085457D" w:rsidP="00396248">
            <w:pPr>
              <w:pStyle w:val="Paragraphedeliste"/>
              <w:numPr>
                <w:ilvl w:val="0"/>
                <w:numId w:val="25"/>
              </w:numPr>
              <w:jc w:val="both"/>
              <w:rPr>
                <w:rFonts w:cstheme="minorHAnsi"/>
                <w:sz w:val="20"/>
                <w:szCs w:val="20"/>
                <w:lang w:val="fr-FR"/>
              </w:rPr>
            </w:pPr>
            <w:r w:rsidRPr="00396248">
              <w:rPr>
                <w:rFonts w:cstheme="minorHAnsi"/>
                <w:sz w:val="20"/>
                <w:szCs w:val="20"/>
                <w:lang w:val="fr-FR"/>
              </w:rPr>
              <w:t>Les approches, les ressources, les modèles et le cadre conceptuel du Projet PNA sont-ils pertinents pour atteindre les résultats prévus ?</w:t>
            </w:r>
          </w:p>
          <w:p w:rsidR="0085457D" w:rsidRPr="00396248" w:rsidRDefault="0085457D" w:rsidP="00396248">
            <w:pPr>
              <w:pStyle w:val="Paragraphedeliste"/>
              <w:numPr>
                <w:ilvl w:val="0"/>
                <w:numId w:val="25"/>
              </w:numPr>
              <w:jc w:val="both"/>
              <w:rPr>
                <w:rFonts w:cstheme="minorHAnsi"/>
                <w:sz w:val="20"/>
                <w:szCs w:val="20"/>
                <w:lang w:val="fr-FR"/>
              </w:rPr>
            </w:pPr>
            <w:r w:rsidRPr="00396248">
              <w:rPr>
                <w:rFonts w:cstheme="minorHAnsi"/>
                <w:sz w:val="20"/>
                <w:szCs w:val="20"/>
                <w:lang w:val="fr-FR"/>
              </w:rPr>
              <w:t>Dans quelle mesure les produits de qualité ont-ils été livrés à temps ?</w:t>
            </w:r>
          </w:p>
          <w:p w:rsidR="0085457D" w:rsidRPr="00396248" w:rsidRDefault="0085457D" w:rsidP="00396248">
            <w:pPr>
              <w:pStyle w:val="Paragraphedeliste"/>
              <w:numPr>
                <w:ilvl w:val="0"/>
                <w:numId w:val="25"/>
              </w:numPr>
              <w:jc w:val="both"/>
              <w:rPr>
                <w:rFonts w:cstheme="minorHAnsi"/>
                <w:sz w:val="20"/>
                <w:szCs w:val="20"/>
              </w:rPr>
            </w:pPr>
            <w:r w:rsidRPr="00396248">
              <w:rPr>
                <w:rFonts w:cstheme="minorHAnsi"/>
                <w:sz w:val="20"/>
                <w:szCs w:val="20"/>
                <w:lang w:val="fr-FR"/>
              </w:rPr>
              <w:t>Y a-t-il eu une utilisation économique des ressources financières et humaines et une allocation stratégique des ressources (fonds, ressources humaines, temps, expertise, etc.) </w:t>
            </w:r>
            <w:r w:rsidRPr="00396248">
              <w:rPr>
                <w:rFonts w:cstheme="minorHAnsi"/>
                <w:sz w:val="20"/>
                <w:szCs w:val="20"/>
              </w:rPr>
              <w:t>?</w:t>
            </w:r>
          </w:p>
          <w:p w:rsidR="0085457D" w:rsidRPr="00396248" w:rsidRDefault="0085457D" w:rsidP="00396248">
            <w:pPr>
              <w:pStyle w:val="Paragraphedeliste"/>
              <w:numPr>
                <w:ilvl w:val="0"/>
                <w:numId w:val="25"/>
              </w:numPr>
              <w:jc w:val="both"/>
              <w:rPr>
                <w:rFonts w:cstheme="minorHAnsi"/>
                <w:sz w:val="20"/>
                <w:szCs w:val="20"/>
                <w:lang w:val="fr-FR"/>
              </w:rPr>
            </w:pPr>
            <w:r w:rsidRPr="00396248">
              <w:rPr>
                <w:rFonts w:cstheme="minorHAnsi"/>
                <w:sz w:val="20"/>
                <w:szCs w:val="20"/>
                <w:lang w:val="fr-FR"/>
              </w:rPr>
              <w:t>Le système de suivi-évaluation mis en place par le Projet PNA a-t-il aidé à garantir que les activités et les produits soient gérées de manière efficiente et efficace ?</w:t>
            </w:r>
          </w:p>
          <w:p w:rsidR="0085457D" w:rsidRPr="00396248" w:rsidRDefault="0085457D" w:rsidP="00396248">
            <w:pPr>
              <w:pStyle w:val="Paragraphedeliste"/>
              <w:numPr>
                <w:ilvl w:val="0"/>
                <w:numId w:val="25"/>
              </w:numPr>
              <w:jc w:val="both"/>
              <w:rPr>
                <w:rFonts w:cstheme="minorHAnsi"/>
                <w:sz w:val="20"/>
                <w:szCs w:val="20"/>
                <w:lang w:val="fr-FR"/>
              </w:rPr>
            </w:pPr>
            <w:r w:rsidRPr="00396248">
              <w:rPr>
                <w:rFonts w:cstheme="minorHAnsi"/>
                <w:sz w:val="20"/>
                <w:szCs w:val="20"/>
                <w:lang w:val="fr-FR"/>
              </w:rPr>
              <w:t>Des approches alternatives ont-elles été envisagées lors de la conception du projet ?</w:t>
            </w:r>
          </w:p>
          <w:p w:rsidR="0085457D" w:rsidRPr="00396248" w:rsidRDefault="0085457D" w:rsidP="00396248">
            <w:pPr>
              <w:jc w:val="both"/>
              <w:rPr>
                <w:rFonts w:cstheme="minorHAnsi"/>
                <w:b/>
                <w:bCs/>
                <w:sz w:val="20"/>
                <w:szCs w:val="20"/>
                <w:lang w:val="fr-FR"/>
              </w:rPr>
            </w:pPr>
          </w:p>
          <w:p w:rsidR="0085457D" w:rsidRPr="00396248" w:rsidRDefault="0085457D" w:rsidP="00396248">
            <w:pPr>
              <w:jc w:val="both"/>
              <w:rPr>
                <w:rFonts w:cstheme="minorHAnsi"/>
                <w:b/>
                <w:bCs/>
                <w:sz w:val="20"/>
                <w:szCs w:val="20"/>
              </w:rPr>
            </w:pPr>
            <w:r w:rsidRPr="00396248">
              <w:rPr>
                <w:rFonts w:cstheme="minorHAnsi"/>
                <w:b/>
                <w:bCs/>
                <w:sz w:val="20"/>
                <w:szCs w:val="20"/>
              </w:rPr>
              <w:t>Durabilité</w:t>
            </w:r>
          </w:p>
          <w:p w:rsidR="0085457D" w:rsidRPr="00396248" w:rsidRDefault="0085457D" w:rsidP="00396248">
            <w:pPr>
              <w:pStyle w:val="Paragraphedeliste"/>
              <w:numPr>
                <w:ilvl w:val="0"/>
                <w:numId w:val="26"/>
              </w:numPr>
              <w:jc w:val="both"/>
              <w:rPr>
                <w:rFonts w:cstheme="minorHAnsi"/>
                <w:sz w:val="20"/>
                <w:szCs w:val="20"/>
                <w:lang w:val="fr-FR"/>
              </w:rPr>
            </w:pPr>
            <w:r w:rsidRPr="00396248">
              <w:rPr>
                <w:rFonts w:cstheme="minorHAnsi"/>
                <w:sz w:val="20"/>
                <w:szCs w:val="20"/>
                <w:lang w:val="fr-FR"/>
              </w:rPr>
              <w:t>Quelle est la probabilité que les interventions du Projet PNA soient durables ?</w:t>
            </w:r>
          </w:p>
          <w:p w:rsidR="0085457D" w:rsidRPr="00396248" w:rsidRDefault="0085457D" w:rsidP="00396248">
            <w:pPr>
              <w:pStyle w:val="Paragraphedeliste"/>
              <w:numPr>
                <w:ilvl w:val="0"/>
                <w:numId w:val="26"/>
              </w:numPr>
              <w:jc w:val="both"/>
              <w:rPr>
                <w:rFonts w:cstheme="minorHAnsi"/>
                <w:sz w:val="20"/>
                <w:szCs w:val="20"/>
                <w:lang w:val="fr-FR"/>
              </w:rPr>
            </w:pPr>
            <w:r w:rsidRPr="00396248">
              <w:rPr>
                <w:rFonts w:cstheme="minorHAnsi"/>
                <w:sz w:val="20"/>
                <w:szCs w:val="20"/>
                <w:lang w:val="fr-FR"/>
              </w:rPr>
              <w:t>Quels mécanismes ont été mis en place par le Projet PNA pour aider le Gouvernement à soutenir les améliorations apportées grâce à ses interventions ?</w:t>
            </w:r>
          </w:p>
          <w:p w:rsidR="0085457D" w:rsidRPr="00396248" w:rsidRDefault="0085457D" w:rsidP="00396248">
            <w:pPr>
              <w:pStyle w:val="Paragraphedeliste"/>
              <w:numPr>
                <w:ilvl w:val="0"/>
                <w:numId w:val="26"/>
              </w:numPr>
              <w:jc w:val="both"/>
              <w:rPr>
                <w:rFonts w:cstheme="minorHAnsi"/>
                <w:sz w:val="20"/>
                <w:szCs w:val="20"/>
                <w:lang w:val="fr-FR"/>
              </w:rPr>
            </w:pPr>
            <w:r w:rsidRPr="00396248">
              <w:rPr>
                <w:rFonts w:cstheme="minorHAnsi"/>
                <w:sz w:val="20"/>
                <w:szCs w:val="20"/>
                <w:lang w:val="fr-FR"/>
              </w:rPr>
              <w:t>Dans quelle mesure une stratégie de durabilité, y compris le renforcement des capacités des principales parties prenantes, a-t-elle été élaborée ou mise en œuvre ?</w:t>
            </w:r>
          </w:p>
          <w:p w:rsidR="0085457D" w:rsidRPr="00396248" w:rsidRDefault="0085457D" w:rsidP="00396248">
            <w:pPr>
              <w:pStyle w:val="Paragraphedeliste"/>
              <w:numPr>
                <w:ilvl w:val="0"/>
                <w:numId w:val="26"/>
              </w:numPr>
              <w:jc w:val="both"/>
              <w:rPr>
                <w:rFonts w:cstheme="minorHAnsi"/>
                <w:sz w:val="20"/>
                <w:szCs w:val="20"/>
                <w:lang w:val="fr-FR"/>
              </w:rPr>
            </w:pPr>
            <w:r w:rsidRPr="00396248">
              <w:rPr>
                <w:rFonts w:cstheme="minorHAnsi"/>
                <w:sz w:val="20"/>
                <w:szCs w:val="20"/>
                <w:lang w:val="fr-FR"/>
              </w:rPr>
              <w:t xml:space="preserve">Le projet avait-il une stratégie exit tendant à garantir l’appropriation nationale du projet ? </w:t>
            </w:r>
          </w:p>
          <w:p w:rsidR="0085457D" w:rsidRPr="00396248" w:rsidRDefault="0085457D" w:rsidP="00396248">
            <w:pPr>
              <w:pStyle w:val="Paragraphedeliste"/>
              <w:numPr>
                <w:ilvl w:val="0"/>
                <w:numId w:val="26"/>
              </w:numPr>
              <w:jc w:val="both"/>
              <w:rPr>
                <w:rFonts w:cstheme="minorHAnsi"/>
                <w:sz w:val="20"/>
                <w:szCs w:val="20"/>
                <w:lang w:val="fr-FR"/>
              </w:rPr>
            </w:pPr>
            <w:r w:rsidRPr="00396248">
              <w:rPr>
                <w:rFonts w:cstheme="minorHAnsi"/>
                <w:sz w:val="20"/>
                <w:szCs w:val="20"/>
                <w:lang w:val="fr-FR"/>
              </w:rPr>
              <w:t>Dans quelle mesure les partenaires se sont-ils engagés à soutenir un soutien continu ?</w:t>
            </w:r>
          </w:p>
          <w:p w:rsidR="0085457D" w:rsidRPr="00396248" w:rsidRDefault="0085457D" w:rsidP="00396248">
            <w:pPr>
              <w:pStyle w:val="Paragraphedeliste"/>
              <w:numPr>
                <w:ilvl w:val="0"/>
                <w:numId w:val="26"/>
              </w:numPr>
              <w:jc w:val="both"/>
              <w:rPr>
                <w:rFonts w:cstheme="minorHAnsi"/>
                <w:sz w:val="20"/>
                <w:szCs w:val="20"/>
                <w:lang w:val="fr-FR"/>
              </w:rPr>
            </w:pPr>
            <w:r w:rsidRPr="00396248">
              <w:rPr>
                <w:rFonts w:cstheme="minorHAnsi"/>
                <w:sz w:val="20"/>
                <w:szCs w:val="20"/>
                <w:lang w:val="fr-FR"/>
              </w:rPr>
              <w:t>Quelles sont les opportunités de durabilité financière ?</w:t>
            </w:r>
          </w:p>
          <w:p w:rsidR="0085457D" w:rsidRPr="00396248" w:rsidRDefault="0085457D" w:rsidP="00396248">
            <w:pPr>
              <w:pStyle w:val="Paragraphedeliste"/>
              <w:numPr>
                <w:ilvl w:val="0"/>
                <w:numId w:val="26"/>
              </w:numPr>
              <w:jc w:val="both"/>
              <w:rPr>
                <w:rFonts w:cstheme="minorHAnsi"/>
                <w:sz w:val="20"/>
                <w:szCs w:val="20"/>
                <w:lang w:val="fr-FR"/>
              </w:rPr>
            </w:pPr>
            <w:r w:rsidRPr="00396248">
              <w:rPr>
                <w:rFonts w:cstheme="minorHAnsi"/>
                <w:sz w:val="20"/>
                <w:szCs w:val="20"/>
                <w:lang w:val="fr-FR"/>
              </w:rPr>
              <w:t>Comment le projet a-t-il développé des capacités institutionnelles appropriées (systèmes, structures, personnel, expertise, etc.) qui seront autosuffisantes après la date de clôture du projet ?</w:t>
            </w:r>
          </w:p>
          <w:p w:rsidR="0085457D" w:rsidRPr="00396248" w:rsidRDefault="0085457D" w:rsidP="00396248">
            <w:pPr>
              <w:jc w:val="both"/>
              <w:rPr>
                <w:rFonts w:cstheme="minorHAnsi"/>
                <w:sz w:val="20"/>
                <w:szCs w:val="20"/>
                <w:lang w:val="fr-FR"/>
              </w:rPr>
            </w:pPr>
          </w:p>
          <w:p w:rsidR="0085457D" w:rsidRPr="00396248" w:rsidRDefault="0085457D" w:rsidP="00396248">
            <w:pPr>
              <w:jc w:val="both"/>
              <w:rPr>
                <w:rFonts w:cstheme="minorHAnsi"/>
                <w:b/>
                <w:bCs/>
                <w:sz w:val="20"/>
                <w:szCs w:val="20"/>
              </w:rPr>
            </w:pPr>
            <w:r w:rsidRPr="00396248">
              <w:rPr>
                <w:rFonts w:cstheme="minorHAnsi"/>
                <w:b/>
                <w:bCs/>
                <w:sz w:val="20"/>
                <w:szCs w:val="20"/>
              </w:rPr>
              <w:t>Impact</w:t>
            </w:r>
          </w:p>
          <w:p w:rsidR="0085457D" w:rsidRPr="00396248" w:rsidRDefault="0085457D" w:rsidP="00396248">
            <w:pPr>
              <w:pStyle w:val="Paragraphedeliste"/>
              <w:numPr>
                <w:ilvl w:val="0"/>
                <w:numId w:val="27"/>
              </w:numPr>
              <w:jc w:val="both"/>
              <w:rPr>
                <w:rFonts w:cstheme="minorHAnsi"/>
                <w:sz w:val="20"/>
                <w:szCs w:val="20"/>
                <w:lang w:val="fr-FR"/>
              </w:rPr>
            </w:pPr>
            <w:r w:rsidRPr="00396248">
              <w:rPr>
                <w:rFonts w:cstheme="minorHAnsi"/>
                <w:sz w:val="20"/>
                <w:szCs w:val="20"/>
                <w:lang w:val="fr-FR"/>
              </w:rPr>
              <w:t>Quelles transformations concrètes le projet a -il générées dans les zones d’interventions ?</w:t>
            </w:r>
          </w:p>
          <w:p w:rsidR="0085457D" w:rsidRPr="00396248" w:rsidRDefault="0085457D" w:rsidP="00396248">
            <w:pPr>
              <w:pStyle w:val="Paragraphedeliste"/>
              <w:numPr>
                <w:ilvl w:val="0"/>
                <w:numId w:val="27"/>
              </w:numPr>
              <w:jc w:val="both"/>
              <w:rPr>
                <w:rFonts w:cstheme="minorHAnsi"/>
                <w:sz w:val="20"/>
                <w:szCs w:val="20"/>
              </w:rPr>
            </w:pPr>
            <w:r w:rsidRPr="00396248">
              <w:rPr>
                <w:rFonts w:cstheme="minorHAnsi"/>
                <w:sz w:val="20"/>
                <w:szCs w:val="20"/>
                <w:lang w:val="fr-FR"/>
              </w:rPr>
              <w:t>Y a-t-il eu des contributions aux changements dans les cadres politiques/juridiques/réglementaires, y compris les changements observés dans les capacités (sensibilisation, connaissances, compétences, infrastructures, système de suivi, etc.) et l’architecture de gouvernance, y compris l’accès et l’utilisation de l’information (lois, organes administratifs, processus de renforcement de la confiance et de résolution des conflits, systèmes de partage d’informations, etc.) </w:t>
            </w:r>
            <w:r w:rsidRPr="00396248">
              <w:rPr>
                <w:rFonts w:cstheme="minorHAnsi"/>
                <w:sz w:val="20"/>
                <w:szCs w:val="20"/>
              </w:rPr>
              <w:t>?</w:t>
            </w:r>
          </w:p>
          <w:p w:rsidR="0085457D" w:rsidRPr="00396248" w:rsidRDefault="0085457D" w:rsidP="00396248">
            <w:pPr>
              <w:pStyle w:val="Paragraphedeliste"/>
              <w:numPr>
                <w:ilvl w:val="0"/>
                <w:numId w:val="27"/>
              </w:numPr>
              <w:jc w:val="both"/>
              <w:rPr>
                <w:rFonts w:cstheme="minorHAnsi"/>
                <w:sz w:val="20"/>
                <w:szCs w:val="20"/>
              </w:rPr>
            </w:pPr>
            <w:r w:rsidRPr="00396248">
              <w:rPr>
                <w:rFonts w:cstheme="minorHAnsi"/>
                <w:sz w:val="20"/>
                <w:szCs w:val="20"/>
                <w:lang w:val="fr-FR"/>
              </w:rPr>
              <w:t>Y a-t-il eu des contributions aux changements de statut socio-économique (revenu, santé, bien-être, etc.) </w:t>
            </w:r>
            <w:r w:rsidRPr="00396248">
              <w:rPr>
                <w:rFonts w:cstheme="minorHAnsi"/>
                <w:sz w:val="20"/>
                <w:szCs w:val="20"/>
              </w:rPr>
              <w:t>?</w:t>
            </w:r>
          </w:p>
          <w:p w:rsidR="0085457D" w:rsidRPr="00396248" w:rsidRDefault="0085457D" w:rsidP="00396248">
            <w:pPr>
              <w:pStyle w:val="Paragraphedeliste"/>
              <w:numPr>
                <w:ilvl w:val="0"/>
                <w:numId w:val="27"/>
              </w:numPr>
              <w:jc w:val="both"/>
              <w:rPr>
                <w:rFonts w:cstheme="minorHAnsi"/>
                <w:sz w:val="20"/>
                <w:szCs w:val="20"/>
                <w:lang w:val="fr-FR"/>
              </w:rPr>
            </w:pPr>
            <w:r w:rsidRPr="00396248">
              <w:rPr>
                <w:rFonts w:cstheme="minorHAnsi"/>
                <w:sz w:val="20"/>
                <w:szCs w:val="20"/>
                <w:lang w:val="fr-FR"/>
              </w:rPr>
              <w:t xml:space="preserve">Identifiez les obstacles et les risques qui peuvent empêcher de nouveaux progrès vers un impact à long terme </w:t>
            </w:r>
          </w:p>
          <w:p w:rsidR="0085457D" w:rsidRPr="00396248" w:rsidRDefault="0085457D" w:rsidP="00396248">
            <w:pPr>
              <w:pStyle w:val="Paragraphedeliste"/>
              <w:numPr>
                <w:ilvl w:val="0"/>
                <w:numId w:val="27"/>
              </w:numPr>
              <w:jc w:val="both"/>
              <w:rPr>
                <w:rFonts w:cstheme="minorHAnsi"/>
                <w:sz w:val="20"/>
                <w:szCs w:val="20"/>
                <w:lang w:val="fr-FR"/>
              </w:rPr>
            </w:pPr>
            <w:r w:rsidRPr="00396248">
              <w:rPr>
                <w:rFonts w:cstheme="minorHAnsi"/>
                <w:sz w:val="20"/>
                <w:szCs w:val="20"/>
                <w:lang w:val="fr-FR"/>
              </w:rPr>
              <w:t xml:space="preserve">Dans quelle mesure le projet a -t-il affecté les rapports sociaux entre les hommes et les femmes, </w:t>
            </w:r>
            <w:r w:rsidR="00940267" w:rsidRPr="00396248">
              <w:rPr>
                <w:rFonts w:cstheme="minorHAnsi"/>
                <w:sz w:val="20"/>
                <w:szCs w:val="20"/>
                <w:lang w:val="fr-FR"/>
              </w:rPr>
              <w:t>amélioré la</w:t>
            </w:r>
            <w:r w:rsidRPr="00396248">
              <w:rPr>
                <w:rFonts w:cstheme="minorHAnsi"/>
                <w:sz w:val="20"/>
                <w:szCs w:val="20"/>
                <w:lang w:val="fr-FR"/>
              </w:rPr>
              <w:t xml:space="preserve"> prise en compte des besoins sexo-spécifiques dans les interventions </w:t>
            </w:r>
            <w:r w:rsidR="00940267" w:rsidRPr="00396248">
              <w:rPr>
                <w:rFonts w:cstheme="minorHAnsi"/>
                <w:sz w:val="20"/>
                <w:szCs w:val="20"/>
                <w:lang w:val="fr-FR"/>
              </w:rPr>
              <w:t>et engendré</w:t>
            </w:r>
            <w:r w:rsidRPr="00396248">
              <w:rPr>
                <w:rFonts w:cstheme="minorHAnsi"/>
                <w:sz w:val="20"/>
                <w:szCs w:val="20"/>
                <w:lang w:val="fr-FR"/>
              </w:rPr>
              <w:t xml:space="preserve"> des dynamiques favorables à </w:t>
            </w:r>
            <w:r w:rsidR="00940267" w:rsidRPr="00396248">
              <w:rPr>
                <w:rFonts w:cstheme="minorHAnsi"/>
                <w:sz w:val="20"/>
                <w:szCs w:val="20"/>
                <w:lang w:val="fr-FR"/>
              </w:rPr>
              <w:t>l’égalité</w:t>
            </w:r>
            <w:r w:rsidRPr="00396248">
              <w:rPr>
                <w:rFonts w:cstheme="minorHAnsi"/>
                <w:sz w:val="20"/>
                <w:szCs w:val="20"/>
                <w:lang w:val="fr-FR"/>
              </w:rPr>
              <w:t xml:space="preserve"> des sexes et au leadership des femmes dans les zones de mise en œuvre ? </w:t>
            </w:r>
          </w:p>
          <w:p w:rsidR="0085457D" w:rsidRPr="00396248" w:rsidRDefault="0085457D" w:rsidP="00396248">
            <w:pPr>
              <w:pStyle w:val="Paragraphedeliste"/>
              <w:jc w:val="both"/>
              <w:rPr>
                <w:rFonts w:cstheme="minorHAnsi"/>
                <w:sz w:val="20"/>
                <w:szCs w:val="20"/>
                <w:lang w:val="fr-FR"/>
              </w:rPr>
            </w:pPr>
          </w:p>
          <w:p w:rsidR="0085457D" w:rsidRPr="00396248" w:rsidRDefault="0085457D" w:rsidP="00396248">
            <w:pPr>
              <w:jc w:val="both"/>
              <w:rPr>
                <w:rFonts w:cstheme="minorHAnsi"/>
                <w:sz w:val="20"/>
                <w:szCs w:val="20"/>
                <w:lang w:val="fr-FR"/>
              </w:rPr>
            </w:pPr>
            <w:r w:rsidRPr="00396248">
              <w:rPr>
                <w:rFonts w:cstheme="minorHAnsi"/>
                <w:sz w:val="20"/>
                <w:szCs w:val="20"/>
                <w:lang w:val="fr-FR"/>
              </w:rPr>
              <w:t>L’évaluation devra également inclure une évaluation de la mesure dans laquelle la conception, la mise en œuvre et le suivi du projet ont pris en considération les questions transversales suivantes :</w:t>
            </w:r>
          </w:p>
          <w:p w:rsidR="0085457D" w:rsidRPr="00396248" w:rsidRDefault="0085457D" w:rsidP="00396248">
            <w:pPr>
              <w:jc w:val="both"/>
              <w:rPr>
                <w:rFonts w:cstheme="minorHAnsi"/>
                <w:sz w:val="20"/>
                <w:szCs w:val="20"/>
                <w:lang w:val="fr-FR"/>
              </w:rPr>
            </w:pPr>
          </w:p>
          <w:p w:rsidR="0085457D" w:rsidRPr="00396248" w:rsidRDefault="0085457D" w:rsidP="00396248">
            <w:pPr>
              <w:jc w:val="both"/>
              <w:rPr>
                <w:rFonts w:cstheme="minorHAnsi"/>
                <w:b/>
                <w:bCs/>
                <w:sz w:val="20"/>
                <w:szCs w:val="20"/>
              </w:rPr>
            </w:pPr>
            <w:r w:rsidRPr="00396248">
              <w:rPr>
                <w:rFonts w:cstheme="minorHAnsi"/>
                <w:b/>
                <w:bCs/>
                <w:sz w:val="20"/>
                <w:szCs w:val="20"/>
              </w:rPr>
              <w:t>Droits humains</w:t>
            </w:r>
          </w:p>
          <w:p w:rsidR="0085457D" w:rsidRPr="00396248" w:rsidRDefault="0085457D" w:rsidP="00396248">
            <w:pPr>
              <w:pStyle w:val="Paragraphedeliste"/>
              <w:numPr>
                <w:ilvl w:val="0"/>
                <w:numId w:val="28"/>
              </w:numPr>
              <w:jc w:val="both"/>
              <w:rPr>
                <w:rFonts w:cstheme="minorHAnsi"/>
                <w:sz w:val="20"/>
                <w:szCs w:val="20"/>
                <w:lang w:val="fr-FR"/>
              </w:rPr>
            </w:pPr>
            <w:r w:rsidRPr="00396248">
              <w:rPr>
                <w:rFonts w:cstheme="minorHAnsi"/>
                <w:sz w:val="20"/>
                <w:szCs w:val="20"/>
                <w:lang w:val="fr-FR"/>
              </w:rPr>
              <w:t>C</w:t>
            </w:r>
            <w:r w:rsidRPr="00396248">
              <w:rPr>
                <w:sz w:val="20"/>
                <w:szCs w:val="20"/>
                <w:lang w:val="fr-FR"/>
              </w:rPr>
              <w:t xml:space="preserve">omment les activités du projet ont -elles accéléré l’accès par les femmes, les populations autochtones et divers groupes vulnérables dont les jeunes filles et les jeunes garçons, à leurs droits et en jouir de </w:t>
            </w:r>
            <w:r w:rsidRPr="00396248">
              <w:rPr>
                <w:sz w:val="20"/>
                <w:szCs w:val="20"/>
                <w:lang w:val="fr-FR"/>
              </w:rPr>
              <w:lastRenderedPageBreak/>
              <w:t>manière effective ?</w:t>
            </w:r>
          </w:p>
          <w:p w:rsidR="0085457D" w:rsidRPr="00396248" w:rsidRDefault="0085457D" w:rsidP="00396248">
            <w:pPr>
              <w:jc w:val="both"/>
              <w:rPr>
                <w:rFonts w:cstheme="minorHAnsi"/>
                <w:b/>
                <w:bCs/>
                <w:sz w:val="20"/>
                <w:szCs w:val="20"/>
                <w:lang w:val="fr-FR"/>
              </w:rPr>
            </w:pPr>
          </w:p>
          <w:p w:rsidR="0085457D" w:rsidRPr="00396248" w:rsidRDefault="00060124" w:rsidP="00396248">
            <w:pPr>
              <w:jc w:val="both"/>
              <w:rPr>
                <w:rFonts w:cstheme="minorHAnsi"/>
                <w:b/>
                <w:bCs/>
                <w:sz w:val="20"/>
                <w:szCs w:val="20"/>
              </w:rPr>
            </w:pPr>
            <w:r w:rsidRPr="00396248">
              <w:rPr>
                <w:rFonts w:cstheme="minorHAnsi"/>
                <w:b/>
                <w:bCs/>
                <w:sz w:val="20"/>
                <w:szCs w:val="20"/>
              </w:rPr>
              <w:t>Égalité</w:t>
            </w:r>
            <w:r w:rsidR="0085457D" w:rsidRPr="00396248">
              <w:rPr>
                <w:rFonts w:cstheme="minorHAnsi"/>
                <w:b/>
                <w:bCs/>
                <w:sz w:val="20"/>
                <w:szCs w:val="20"/>
              </w:rPr>
              <w:t xml:space="preserve"> des sexes</w:t>
            </w:r>
          </w:p>
          <w:p w:rsidR="0085457D" w:rsidRPr="00396248" w:rsidRDefault="0085457D" w:rsidP="00396248">
            <w:pPr>
              <w:pStyle w:val="Paragraphedeliste"/>
              <w:numPr>
                <w:ilvl w:val="0"/>
                <w:numId w:val="28"/>
              </w:numPr>
              <w:jc w:val="both"/>
              <w:rPr>
                <w:rFonts w:cstheme="minorHAnsi"/>
                <w:sz w:val="20"/>
                <w:szCs w:val="20"/>
                <w:lang w:val="fr-FR"/>
              </w:rPr>
            </w:pPr>
            <w:r w:rsidRPr="00396248">
              <w:rPr>
                <w:rFonts w:cstheme="minorHAnsi"/>
                <w:sz w:val="20"/>
                <w:szCs w:val="20"/>
                <w:lang w:val="fr-FR"/>
              </w:rPr>
              <w:t>Dans quelle mesure le genre a-t-il été pris en compte dans la conception, la mise en œuvre et le suivi du Projet PNA ?</w:t>
            </w:r>
          </w:p>
          <w:p w:rsidR="0085457D" w:rsidRPr="00396248" w:rsidRDefault="0085457D" w:rsidP="00396248">
            <w:pPr>
              <w:pStyle w:val="Paragraphedeliste"/>
              <w:numPr>
                <w:ilvl w:val="0"/>
                <w:numId w:val="28"/>
              </w:numPr>
              <w:jc w:val="both"/>
              <w:rPr>
                <w:rFonts w:cstheme="minorHAnsi"/>
                <w:sz w:val="20"/>
                <w:szCs w:val="20"/>
              </w:rPr>
            </w:pPr>
            <w:r w:rsidRPr="00396248">
              <w:rPr>
                <w:rFonts w:cstheme="minorHAnsi"/>
                <w:sz w:val="20"/>
                <w:szCs w:val="20"/>
                <w:lang w:val="fr-FR"/>
              </w:rPr>
              <w:t xml:space="preserve">Dans quelle mesure le Projet PNA a-t-il favorisé des changements positifs en matière d’égalité des sexes ? </w:t>
            </w:r>
            <w:r w:rsidRPr="00396248">
              <w:rPr>
                <w:rFonts w:cstheme="minorHAnsi"/>
                <w:sz w:val="20"/>
                <w:szCs w:val="20"/>
              </w:rPr>
              <w:t xml:space="preserve">Y a-t-il eu des </w:t>
            </w:r>
            <w:r w:rsidR="00940267" w:rsidRPr="00396248">
              <w:rPr>
                <w:rFonts w:cstheme="minorHAnsi"/>
                <w:sz w:val="20"/>
                <w:szCs w:val="20"/>
              </w:rPr>
              <w:t>effectsinvoluntariness?</w:t>
            </w:r>
          </w:p>
          <w:p w:rsidR="0085457D" w:rsidRPr="00396248" w:rsidRDefault="0085457D" w:rsidP="00396248">
            <w:pPr>
              <w:pStyle w:val="Paragraphedeliste"/>
              <w:numPr>
                <w:ilvl w:val="0"/>
                <w:numId w:val="28"/>
              </w:numPr>
              <w:jc w:val="both"/>
              <w:rPr>
                <w:rFonts w:cstheme="minorHAnsi"/>
                <w:sz w:val="20"/>
                <w:szCs w:val="20"/>
                <w:lang w:val="fr-FR"/>
              </w:rPr>
            </w:pPr>
            <w:r w:rsidRPr="00396248">
              <w:rPr>
                <w:rFonts w:cstheme="minorHAnsi"/>
                <w:sz w:val="20"/>
                <w:szCs w:val="20"/>
                <w:lang w:val="fr-FR"/>
              </w:rPr>
              <w:t>Comment le projet a-t-il promu l’égalité des sexes, les droits de l’homme et le développement humain dans ses interventions ?</w:t>
            </w:r>
          </w:p>
          <w:p w:rsidR="0085457D" w:rsidRPr="00396248" w:rsidRDefault="0085457D" w:rsidP="00396248">
            <w:pPr>
              <w:jc w:val="both"/>
              <w:rPr>
                <w:rFonts w:cstheme="minorHAnsi"/>
                <w:sz w:val="20"/>
                <w:szCs w:val="20"/>
                <w:lang w:val="fr-FR"/>
              </w:rPr>
            </w:pPr>
          </w:p>
          <w:p w:rsidR="0085457D" w:rsidRPr="00396248" w:rsidRDefault="0085457D" w:rsidP="00396248">
            <w:pPr>
              <w:jc w:val="both"/>
              <w:rPr>
                <w:rFonts w:cstheme="minorHAnsi"/>
                <w:sz w:val="20"/>
                <w:szCs w:val="20"/>
                <w:lang w:val="fr-FR"/>
              </w:rPr>
            </w:pPr>
            <w:r w:rsidRPr="00396248">
              <w:rPr>
                <w:rFonts w:cstheme="minorHAnsi"/>
                <w:sz w:val="20"/>
                <w:szCs w:val="20"/>
                <w:lang w:val="fr-FR"/>
              </w:rPr>
              <w:t>L’équipe d’évaluation inclura un résumé des principales conclusions du rapport d’évaluation. Les constations doivent être présentées comme des déclarations de fait fondées sur l’analyse des données.</w:t>
            </w:r>
          </w:p>
          <w:p w:rsidR="0085457D" w:rsidRPr="00396248" w:rsidRDefault="0085457D" w:rsidP="00396248">
            <w:pPr>
              <w:jc w:val="both"/>
              <w:rPr>
                <w:rFonts w:cstheme="minorHAnsi"/>
                <w:sz w:val="20"/>
                <w:szCs w:val="20"/>
                <w:lang w:val="fr-FR"/>
              </w:rPr>
            </w:pPr>
            <w:r w:rsidRPr="00396248">
              <w:rPr>
                <w:rFonts w:cstheme="minorHAnsi"/>
                <w:sz w:val="20"/>
                <w:szCs w:val="20"/>
                <w:lang w:val="fr-FR"/>
              </w:rPr>
              <w:t>Une section sur les conclusions sera rédigée à la lumière des résultats. Les conclusions doivent être des déclarations complètes et équilibrées, bien étayées par des preuves et logiquement liées aux constatations de l’évaluation. Elles doivent mettre en évidence les forces, les faiblesses et les résultats du projet, répondre aux questions clés de l’évaluation et fournir des informations sur l’identification et/ou les solutions aux problèmes ou questions importants pertinents pour les bénéficiaires du projet, le PNUD et le FVC, y compris les questions liées au genre, l’égalité des sexes et l’autonomisation des femmes.</w:t>
            </w:r>
          </w:p>
          <w:p w:rsidR="0085457D" w:rsidRPr="00396248" w:rsidRDefault="0085457D" w:rsidP="00396248">
            <w:pPr>
              <w:jc w:val="both"/>
              <w:rPr>
                <w:rFonts w:cstheme="minorHAnsi"/>
                <w:sz w:val="20"/>
                <w:szCs w:val="20"/>
                <w:lang w:val="fr-FR"/>
              </w:rPr>
            </w:pPr>
          </w:p>
          <w:p w:rsidR="0085457D" w:rsidRPr="00396248" w:rsidRDefault="0085457D" w:rsidP="00396248">
            <w:pPr>
              <w:jc w:val="both"/>
              <w:rPr>
                <w:rFonts w:cstheme="minorHAnsi"/>
                <w:sz w:val="20"/>
                <w:szCs w:val="20"/>
                <w:lang w:val="fr-FR"/>
              </w:rPr>
            </w:pPr>
            <w:r w:rsidRPr="00396248">
              <w:rPr>
                <w:rFonts w:cstheme="minorHAnsi"/>
                <w:sz w:val="20"/>
                <w:szCs w:val="20"/>
                <w:lang w:val="fr-FR"/>
              </w:rPr>
              <w:t>Les recommandations doivent être concrètes, pratiques, réalisables et ciblées, destinées aux utilisateurs prévus de l’évaluation sur les actions et les décisions à prendre. Elles doivent être spécifiquement étayées par les preuves et liées aux constations et aux conclusions relatives aux questions clés abordées par l’évaluation.</w:t>
            </w:r>
          </w:p>
          <w:p w:rsidR="0085457D" w:rsidRPr="00396248" w:rsidRDefault="0085457D" w:rsidP="00396248">
            <w:pPr>
              <w:jc w:val="both"/>
              <w:rPr>
                <w:rFonts w:cstheme="minorHAnsi"/>
                <w:sz w:val="20"/>
                <w:szCs w:val="20"/>
                <w:lang w:val="fr-FR"/>
              </w:rPr>
            </w:pPr>
            <w:r w:rsidRPr="00396248">
              <w:rPr>
                <w:rFonts w:cstheme="minorHAnsi"/>
                <w:sz w:val="20"/>
                <w:szCs w:val="20"/>
                <w:lang w:val="fr-FR"/>
              </w:rPr>
              <w:t>Le rapport d’évaluation doit également inclure les leçons qui peuvent être tirées de l’évaluation, y compris les meilleures et les pires pratiques pour résoudre les problèmes liés à la pertinence, à la performance et au succès, qui peuvent fournir les connaissances acquises dans des circonstances particulières (méthodes programmatiques et d’évaluation utilisées, partenariats, levier financier, etc.) applicables à d’autres interventions du FVC et du PNUD.</w:t>
            </w:r>
          </w:p>
          <w:p w:rsidR="0085457D" w:rsidRPr="00396248" w:rsidRDefault="0085457D" w:rsidP="00396248">
            <w:pPr>
              <w:jc w:val="both"/>
              <w:rPr>
                <w:rFonts w:cstheme="minorHAnsi"/>
                <w:sz w:val="20"/>
                <w:szCs w:val="20"/>
                <w:lang w:val="fr-FR"/>
              </w:rPr>
            </w:pPr>
          </w:p>
          <w:p w:rsidR="0085457D" w:rsidRPr="00396248" w:rsidRDefault="0085457D" w:rsidP="00396248">
            <w:pPr>
              <w:jc w:val="both"/>
              <w:rPr>
                <w:rFonts w:cstheme="minorHAnsi"/>
                <w:sz w:val="20"/>
                <w:szCs w:val="20"/>
                <w:lang w:val="fr-FR"/>
              </w:rPr>
            </w:pPr>
            <w:r w:rsidRPr="00396248">
              <w:rPr>
                <w:rFonts w:cstheme="minorHAnsi"/>
                <w:sz w:val="20"/>
                <w:szCs w:val="20"/>
                <w:lang w:val="fr-FR"/>
              </w:rPr>
              <w:t>Dans la mesure du possible, l’équipe d’évaluation devra inclure des exemples des bonnes pratiques dans la conception et la mise en œuvre du projet. Les conclusions, les recommandations et les leçons apprises devraient tenir compte des peuples autochtones, de l’égalité des sexes et de l’autonomisation des femmes.</w:t>
            </w:r>
          </w:p>
          <w:p w:rsidR="0085457D" w:rsidRPr="00396248" w:rsidRDefault="0085457D" w:rsidP="00396248">
            <w:pPr>
              <w:jc w:val="both"/>
              <w:rPr>
                <w:rFonts w:cstheme="minorHAnsi"/>
                <w:sz w:val="20"/>
                <w:szCs w:val="20"/>
                <w:shd w:val="clear" w:color="auto" w:fill="F5F5F5"/>
                <w:lang w:val="fr-FR"/>
              </w:rPr>
            </w:pPr>
          </w:p>
          <w:p w:rsidR="0085457D" w:rsidRPr="00396248" w:rsidRDefault="0085457D" w:rsidP="00396248">
            <w:pPr>
              <w:jc w:val="both"/>
              <w:rPr>
                <w:rFonts w:cstheme="minorHAnsi"/>
                <w:b/>
                <w:bCs/>
                <w:sz w:val="20"/>
                <w:szCs w:val="20"/>
                <w:lang w:val="fr-FR"/>
              </w:rPr>
            </w:pPr>
            <w:r w:rsidRPr="00396248">
              <w:rPr>
                <w:rFonts w:cstheme="minorHAnsi"/>
                <w:b/>
                <w:bCs/>
                <w:sz w:val="20"/>
                <w:szCs w:val="20"/>
                <w:lang w:val="fr-FR"/>
              </w:rPr>
              <w:t>VI. Méthodologie</w:t>
            </w:r>
          </w:p>
          <w:p w:rsidR="0085457D" w:rsidRPr="00396248" w:rsidRDefault="0085457D" w:rsidP="00396248">
            <w:pPr>
              <w:jc w:val="both"/>
              <w:rPr>
                <w:rFonts w:cstheme="minorHAnsi"/>
                <w:b/>
                <w:bCs/>
                <w:sz w:val="20"/>
                <w:szCs w:val="20"/>
                <w:lang w:val="fr-FR"/>
              </w:rPr>
            </w:pPr>
          </w:p>
          <w:p w:rsidR="0085457D" w:rsidRPr="00396248" w:rsidRDefault="0085457D" w:rsidP="00396248">
            <w:pPr>
              <w:jc w:val="both"/>
              <w:rPr>
                <w:rFonts w:cstheme="minorHAnsi"/>
                <w:sz w:val="20"/>
                <w:szCs w:val="20"/>
                <w:lang w:val="fr-FR"/>
              </w:rPr>
            </w:pPr>
            <w:r w:rsidRPr="00396248">
              <w:rPr>
                <w:rFonts w:cstheme="minorHAnsi"/>
                <w:sz w:val="20"/>
                <w:szCs w:val="20"/>
                <w:lang w:val="fr-FR"/>
              </w:rPr>
              <w:t>Le rapport d’évaluation doit fournir des informations factuelles crédibles, fiables et utiles. L’évaluation sera réalisée par une équipe externe d’évaluateurs indépendants et suivra une approche participative et consultative garantissant un engagement étroit avec un large éventail des parties prenantes, y compris les fonctionnaires et le personnel des gouvernements national, provinciaux et locaux, les bailleurs de fonds, les bénéficiaires des interventions et membres de la communauté.</w:t>
            </w:r>
          </w:p>
          <w:p w:rsidR="0085457D" w:rsidRPr="00396248" w:rsidRDefault="0085457D" w:rsidP="00396248">
            <w:pPr>
              <w:jc w:val="both"/>
              <w:rPr>
                <w:rFonts w:cstheme="minorHAnsi"/>
                <w:sz w:val="20"/>
                <w:szCs w:val="20"/>
                <w:lang w:val="fr-FR"/>
              </w:rPr>
            </w:pPr>
            <w:r w:rsidRPr="00396248">
              <w:rPr>
                <w:rFonts w:cstheme="minorHAnsi"/>
                <w:sz w:val="20"/>
                <w:szCs w:val="20"/>
                <w:lang w:val="fr-FR"/>
              </w:rPr>
              <w:t>Les preuves obtenues et utilisées pour évaluer les résultats des interventions de ce projet doivent-être triangulées à partir de diverses sources, y compris des données vérifiables sur la réalisation des indicateurs, des rapports existants, des évaluations et des documents techniques, des entretiens avec les parties prenantes, de groupes de discussion, des enquêtes et des visites de sites.</w:t>
            </w:r>
          </w:p>
          <w:p w:rsidR="0085457D" w:rsidRPr="00396248" w:rsidRDefault="0085457D" w:rsidP="00396248">
            <w:pPr>
              <w:jc w:val="both"/>
              <w:rPr>
                <w:rFonts w:cstheme="minorHAnsi"/>
                <w:sz w:val="20"/>
                <w:szCs w:val="20"/>
                <w:lang w:val="fr-FR"/>
              </w:rPr>
            </w:pPr>
          </w:p>
          <w:p w:rsidR="0085457D" w:rsidRPr="00396248" w:rsidRDefault="0085457D" w:rsidP="00396248">
            <w:pPr>
              <w:jc w:val="both"/>
              <w:rPr>
                <w:rFonts w:cstheme="minorHAnsi"/>
                <w:sz w:val="20"/>
                <w:szCs w:val="20"/>
                <w:lang w:val="fr-FR"/>
              </w:rPr>
            </w:pPr>
            <w:r w:rsidRPr="00396248">
              <w:rPr>
                <w:rFonts w:cstheme="minorHAnsi"/>
                <w:sz w:val="20"/>
                <w:szCs w:val="20"/>
                <w:lang w:val="fr-FR"/>
              </w:rPr>
              <w:t>La conception et la méthodologie spécifique de l’évaluation devraient découler de consultations entre l’équipe d’évaluation et les parties prenantes susmentionnées concernant ce qui est approprié et réalisable pour atteindre le but et les objectifs de l’évaluation et répondre aux questions d’évaluation compte tenu des limites du budget, du temps et de la disponibilité des données.</w:t>
            </w:r>
          </w:p>
          <w:p w:rsidR="0085457D" w:rsidRPr="00396248" w:rsidRDefault="0085457D" w:rsidP="00396248">
            <w:pPr>
              <w:jc w:val="both"/>
              <w:rPr>
                <w:rFonts w:cstheme="minorHAnsi"/>
                <w:sz w:val="20"/>
                <w:szCs w:val="20"/>
                <w:lang w:val="fr-FR"/>
              </w:rPr>
            </w:pPr>
          </w:p>
          <w:p w:rsidR="0085457D" w:rsidRPr="00396248" w:rsidRDefault="0085457D" w:rsidP="00396248">
            <w:pPr>
              <w:jc w:val="both"/>
              <w:rPr>
                <w:rFonts w:cstheme="minorHAnsi"/>
                <w:sz w:val="20"/>
                <w:szCs w:val="20"/>
                <w:lang w:val="fr-FR"/>
              </w:rPr>
            </w:pPr>
            <w:r w:rsidRPr="00396248">
              <w:rPr>
                <w:rFonts w:cstheme="minorHAnsi"/>
                <w:sz w:val="20"/>
                <w:szCs w:val="20"/>
                <w:lang w:val="fr-FR"/>
              </w:rPr>
              <w:t xml:space="preserve">L’équipe d’évaluation doit utiliser une méthodologie et outils sensible au genre et veiller à ce que l’égalité des </w:t>
            </w:r>
            <w:r w:rsidRPr="00396248">
              <w:rPr>
                <w:rFonts w:cstheme="minorHAnsi"/>
                <w:sz w:val="20"/>
                <w:szCs w:val="20"/>
                <w:lang w:val="fr-FR"/>
              </w:rPr>
              <w:lastRenderedPageBreak/>
              <w:t>sexes et l’autonomisation des femmes ainsi que d’autres questions transversales (ODD, peuples autochtones, etc.) soient incluses dans le rapport d’évaluation.</w:t>
            </w:r>
          </w:p>
          <w:p w:rsidR="0085457D" w:rsidRPr="00396248" w:rsidRDefault="0085457D" w:rsidP="00396248">
            <w:pPr>
              <w:jc w:val="both"/>
              <w:rPr>
                <w:rFonts w:cstheme="minorHAnsi"/>
                <w:sz w:val="20"/>
                <w:szCs w:val="20"/>
                <w:lang w:val="fr-FR"/>
              </w:rPr>
            </w:pPr>
          </w:p>
          <w:p w:rsidR="0085457D" w:rsidRPr="00396248" w:rsidRDefault="0085457D" w:rsidP="00396248">
            <w:pPr>
              <w:jc w:val="both"/>
              <w:rPr>
                <w:rFonts w:cstheme="minorHAnsi"/>
                <w:sz w:val="20"/>
                <w:szCs w:val="20"/>
                <w:lang w:val="fr-FR"/>
              </w:rPr>
            </w:pPr>
            <w:r w:rsidRPr="00396248">
              <w:rPr>
                <w:rFonts w:cstheme="minorHAnsi"/>
                <w:sz w:val="20"/>
                <w:szCs w:val="20"/>
                <w:lang w:val="fr-FR"/>
              </w:rPr>
              <w:t>L’approche méthodologique finale, y compris le calendrier des entretiens, les visites de sites et les données à utiliser dans l’évaluation, doit-être clairement définie dans le rapport initial de l’évaluation et être pleinement discutée et convenue entre le PNUD, les parties prenantes et l’équipe d’évaluation.</w:t>
            </w:r>
          </w:p>
          <w:p w:rsidR="0085457D" w:rsidRPr="00396248" w:rsidRDefault="0085457D" w:rsidP="00396248">
            <w:pPr>
              <w:jc w:val="both"/>
              <w:rPr>
                <w:rFonts w:cstheme="minorHAnsi"/>
                <w:sz w:val="20"/>
                <w:szCs w:val="20"/>
                <w:lang w:val="fr-FR"/>
              </w:rPr>
            </w:pPr>
          </w:p>
          <w:p w:rsidR="0085457D" w:rsidRPr="00396248" w:rsidRDefault="0085457D" w:rsidP="00396248">
            <w:pPr>
              <w:jc w:val="both"/>
              <w:rPr>
                <w:rFonts w:cstheme="minorHAnsi"/>
                <w:sz w:val="20"/>
                <w:szCs w:val="20"/>
                <w:lang w:val="fr-FR"/>
              </w:rPr>
            </w:pPr>
            <w:r w:rsidRPr="00396248">
              <w:rPr>
                <w:rFonts w:cstheme="minorHAnsi"/>
                <w:sz w:val="20"/>
                <w:szCs w:val="20"/>
                <w:lang w:val="fr-FR"/>
              </w:rPr>
              <w:t>Le rapport final doit décrire l’approche d’évaluation complète adoptée et la justification de l’approche en expliquant les hypothèses sous-jacentes, les défis, les forces et les faiblesses concernant les méthodes et l’approche d’évaluation. Les étapes suivantes de la collecte des données sont prévues :</w:t>
            </w:r>
          </w:p>
          <w:p w:rsidR="0085457D" w:rsidRPr="00396248" w:rsidRDefault="0085457D" w:rsidP="00396248">
            <w:pPr>
              <w:jc w:val="both"/>
              <w:rPr>
                <w:rFonts w:cstheme="minorHAnsi"/>
                <w:b/>
                <w:bCs/>
                <w:sz w:val="20"/>
                <w:szCs w:val="20"/>
                <w:lang w:val="fr-FR"/>
              </w:rPr>
            </w:pPr>
          </w:p>
          <w:p w:rsidR="0085457D" w:rsidRPr="00396248" w:rsidRDefault="0085457D" w:rsidP="00396248">
            <w:pPr>
              <w:jc w:val="both"/>
              <w:rPr>
                <w:rFonts w:cstheme="minorHAnsi"/>
                <w:b/>
                <w:bCs/>
                <w:sz w:val="20"/>
                <w:szCs w:val="20"/>
                <w:lang w:val="fr-FR"/>
              </w:rPr>
            </w:pPr>
            <w:r w:rsidRPr="00396248">
              <w:rPr>
                <w:rFonts w:cstheme="minorHAnsi"/>
                <w:b/>
                <w:bCs/>
                <w:sz w:val="20"/>
                <w:szCs w:val="20"/>
                <w:lang w:val="fr-FR"/>
              </w:rPr>
              <w:t>6.1. Revue documentaire</w:t>
            </w:r>
          </w:p>
          <w:p w:rsidR="0085457D" w:rsidRPr="00396248" w:rsidRDefault="0085457D" w:rsidP="00396248">
            <w:pPr>
              <w:jc w:val="both"/>
              <w:rPr>
                <w:rFonts w:cstheme="minorHAnsi"/>
                <w:sz w:val="20"/>
                <w:szCs w:val="20"/>
                <w:lang w:val="fr-FR"/>
              </w:rPr>
            </w:pPr>
          </w:p>
          <w:p w:rsidR="0085457D" w:rsidRPr="00396248" w:rsidRDefault="0085457D" w:rsidP="00396248">
            <w:pPr>
              <w:jc w:val="both"/>
              <w:rPr>
                <w:rFonts w:cstheme="minorHAnsi"/>
                <w:sz w:val="20"/>
                <w:szCs w:val="20"/>
                <w:lang w:val="fr-FR"/>
              </w:rPr>
            </w:pPr>
            <w:r w:rsidRPr="00396248">
              <w:rPr>
                <w:rFonts w:cstheme="minorHAnsi"/>
                <w:sz w:val="20"/>
                <w:szCs w:val="20"/>
                <w:lang w:val="fr-FR"/>
              </w:rPr>
              <w:t>Une revue documentaire devrait être réalisée en se basant sur les documents clés relatifs à la mise en œuvre du Projet PNA. Il s’agit, notamment du document-cadre du projet, des différents rapports, du Plan national stratégique de développement (PNSD), des Plans Provinciaux de Développement (PDP), des rapports liés à la mise en œuvre des activités du projet ainsi que de tout autre document qui seront fournis par l’Unité de gestion du projet.</w:t>
            </w:r>
          </w:p>
          <w:p w:rsidR="0085457D" w:rsidRPr="00396248" w:rsidRDefault="0085457D" w:rsidP="00396248">
            <w:pPr>
              <w:jc w:val="both"/>
              <w:rPr>
                <w:rFonts w:cstheme="minorHAnsi"/>
                <w:sz w:val="20"/>
                <w:szCs w:val="20"/>
                <w:lang w:val="fr-FR"/>
              </w:rPr>
            </w:pPr>
          </w:p>
          <w:p w:rsidR="0085457D" w:rsidRPr="00396248" w:rsidRDefault="0085457D" w:rsidP="00396248">
            <w:pPr>
              <w:jc w:val="both"/>
              <w:rPr>
                <w:rFonts w:cstheme="minorHAnsi"/>
                <w:b/>
                <w:bCs/>
                <w:sz w:val="20"/>
                <w:szCs w:val="20"/>
                <w:lang w:val="fr-FR"/>
              </w:rPr>
            </w:pPr>
            <w:r w:rsidRPr="00396248">
              <w:rPr>
                <w:rFonts w:cstheme="minorHAnsi"/>
                <w:b/>
                <w:bCs/>
                <w:sz w:val="20"/>
                <w:szCs w:val="20"/>
                <w:lang w:val="fr-FR"/>
              </w:rPr>
              <w:t>6.2. Collecte de données sur le terrain</w:t>
            </w:r>
          </w:p>
          <w:p w:rsidR="0085457D" w:rsidRPr="00396248" w:rsidRDefault="0085457D" w:rsidP="00396248">
            <w:pPr>
              <w:jc w:val="both"/>
              <w:rPr>
                <w:rFonts w:cstheme="minorHAnsi"/>
                <w:sz w:val="20"/>
                <w:szCs w:val="20"/>
                <w:lang w:val="fr-FR"/>
              </w:rPr>
            </w:pPr>
            <w:r w:rsidRPr="00396248">
              <w:rPr>
                <w:rFonts w:cstheme="minorHAnsi"/>
                <w:sz w:val="20"/>
                <w:szCs w:val="20"/>
                <w:lang w:val="fr-FR"/>
              </w:rPr>
              <w:br/>
              <w:t>À la suite de la revue documentaire, les évaluateurs s'appuieront sur les preuves documentées pour définir une méthodologie appropriée de collecte des données sur le terrain, notamment :</w:t>
            </w:r>
          </w:p>
          <w:p w:rsidR="0085457D" w:rsidRPr="00396248" w:rsidRDefault="0085457D" w:rsidP="00396248">
            <w:pPr>
              <w:pStyle w:val="Paragraphedeliste"/>
              <w:numPr>
                <w:ilvl w:val="0"/>
                <w:numId w:val="29"/>
              </w:numPr>
              <w:jc w:val="both"/>
              <w:rPr>
                <w:rFonts w:cstheme="minorHAnsi"/>
                <w:sz w:val="20"/>
                <w:szCs w:val="20"/>
                <w:lang w:val="fr-FR"/>
              </w:rPr>
            </w:pPr>
            <w:r w:rsidRPr="00396248">
              <w:rPr>
                <w:rFonts w:cstheme="minorHAnsi"/>
                <w:sz w:val="20"/>
                <w:szCs w:val="20"/>
                <w:lang w:val="fr-FR"/>
              </w:rPr>
              <w:t>Entretiens avec les principaux partenaires et parties prenantes ;</w:t>
            </w:r>
          </w:p>
          <w:p w:rsidR="0085457D" w:rsidRPr="00396248" w:rsidRDefault="0085457D" w:rsidP="00396248">
            <w:pPr>
              <w:pStyle w:val="Paragraphedeliste"/>
              <w:numPr>
                <w:ilvl w:val="0"/>
                <w:numId w:val="29"/>
              </w:numPr>
              <w:jc w:val="both"/>
              <w:rPr>
                <w:rFonts w:cstheme="minorHAnsi"/>
                <w:sz w:val="20"/>
                <w:szCs w:val="20"/>
                <w:lang w:val="fr-FR"/>
              </w:rPr>
            </w:pPr>
            <w:r w:rsidRPr="00396248">
              <w:rPr>
                <w:rFonts w:cstheme="minorHAnsi"/>
                <w:sz w:val="20"/>
                <w:szCs w:val="20"/>
                <w:lang w:val="fr-FR"/>
              </w:rPr>
              <w:t>Visites sur le terrain des sites du projet et des institutions partenaires ;</w:t>
            </w:r>
          </w:p>
          <w:p w:rsidR="0085457D" w:rsidRPr="00396248" w:rsidRDefault="0085457D" w:rsidP="00396248">
            <w:pPr>
              <w:pStyle w:val="Paragraphedeliste"/>
              <w:numPr>
                <w:ilvl w:val="0"/>
                <w:numId w:val="29"/>
              </w:numPr>
              <w:jc w:val="both"/>
              <w:rPr>
                <w:rFonts w:cstheme="minorHAnsi"/>
                <w:sz w:val="20"/>
                <w:szCs w:val="20"/>
              </w:rPr>
            </w:pPr>
            <w:r w:rsidRPr="00396248">
              <w:rPr>
                <w:rFonts w:cstheme="minorHAnsi"/>
                <w:sz w:val="20"/>
                <w:szCs w:val="20"/>
              </w:rPr>
              <w:t>Questionnaires d’enquête.</w:t>
            </w:r>
          </w:p>
          <w:p w:rsidR="0085457D" w:rsidRPr="00396248" w:rsidRDefault="0085457D" w:rsidP="00396248">
            <w:pPr>
              <w:pStyle w:val="Paragraphedeliste"/>
              <w:numPr>
                <w:ilvl w:val="0"/>
                <w:numId w:val="29"/>
              </w:numPr>
              <w:jc w:val="both"/>
              <w:rPr>
                <w:rFonts w:cstheme="minorHAnsi"/>
                <w:sz w:val="20"/>
                <w:szCs w:val="20"/>
                <w:lang w:val="fr-FR"/>
              </w:rPr>
            </w:pPr>
            <w:r w:rsidRPr="00396248">
              <w:rPr>
                <w:rFonts w:cstheme="minorHAnsi"/>
                <w:sz w:val="20"/>
                <w:szCs w:val="20"/>
                <w:lang w:val="fr-FR"/>
              </w:rPr>
              <w:t>Observation participative, groupes de discussion et techniques d’évaluation rapide.</w:t>
            </w:r>
          </w:p>
          <w:p w:rsidR="0085457D" w:rsidRPr="00396248" w:rsidRDefault="0085457D" w:rsidP="00396248">
            <w:pPr>
              <w:jc w:val="both"/>
              <w:rPr>
                <w:rFonts w:cstheme="minorHAnsi"/>
                <w:sz w:val="20"/>
                <w:szCs w:val="20"/>
                <w:lang w:val="fr-FR"/>
              </w:rPr>
            </w:pPr>
          </w:p>
          <w:p w:rsidR="0085457D" w:rsidRPr="00396248" w:rsidRDefault="0085457D" w:rsidP="00396248">
            <w:pPr>
              <w:jc w:val="both"/>
              <w:rPr>
                <w:rFonts w:cstheme="minorHAnsi"/>
                <w:sz w:val="20"/>
                <w:szCs w:val="20"/>
                <w:lang w:val="fr-FR"/>
              </w:rPr>
            </w:pPr>
            <w:r w:rsidRPr="00396248">
              <w:rPr>
                <w:rFonts w:cstheme="minorHAnsi"/>
                <w:sz w:val="20"/>
                <w:szCs w:val="20"/>
                <w:lang w:val="fr-FR"/>
              </w:rPr>
              <w:t>Par ailleurs, en raison de la pandémie de COVID-19, d’une part, la mission s’appuiera les nouvelles techniques de l’information et de la communication, notamment téléphone, courriel, zoom, WhatsApp ou Skype pour la collecte des données. D’autre part, le consultant national se chargera d’entrer en contact direct avec certains acteurs clés de la DDD, des Ministères sectoriels et des institutions ciblées impliqués dans la mise en œuvre du projet. Une attention soutenue portera sur l’impact de COVID-19 dans la mise en œuvre et l’évaluation finale du Projet PNA.</w:t>
            </w:r>
          </w:p>
          <w:p w:rsidR="00605DE5" w:rsidRPr="00396248" w:rsidRDefault="00605DE5" w:rsidP="00396248">
            <w:pPr>
              <w:jc w:val="both"/>
              <w:rPr>
                <w:rFonts w:cstheme="minorHAnsi"/>
                <w:sz w:val="20"/>
                <w:szCs w:val="20"/>
                <w:lang w:val="fr-FR" w:eastAsia="fr-FR"/>
              </w:rPr>
            </w:pPr>
          </w:p>
          <w:p w:rsidR="00396248" w:rsidRPr="00396248" w:rsidRDefault="00396248" w:rsidP="00396248">
            <w:pPr>
              <w:jc w:val="both"/>
              <w:rPr>
                <w:rFonts w:cstheme="minorHAnsi"/>
                <w:sz w:val="20"/>
                <w:szCs w:val="20"/>
                <w:lang w:val="fr-FR"/>
              </w:rPr>
            </w:pPr>
            <w:r w:rsidRPr="00396248">
              <w:rPr>
                <w:rFonts w:cstheme="minorHAnsi"/>
                <w:sz w:val="20"/>
                <w:szCs w:val="20"/>
                <w:lang w:val="fr-FR"/>
              </w:rPr>
              <w:t>Voici ci-dessous une proposition de table des matières pour le rapport d’évaluation :</w:t>
            </w:r>
          </w:p>
          <w:p w:rsidR="00396248" w:rsidRPr="00396248" w:rsidRDefault="00396248" w:rsidP="00396248">
            <w:pPr>
              <w:pStyle w:val="Paragraphedeliste"/>
              <w:numPr>
                <w:ilvl w:val="0"/>
                <w:numId w:val="31"/>
              </w:numPr>
              <w:jc w:val="both"/>
              <w:rPr>
                <w:rFonts w:cstheme="minorHAnsi"/>
                <w:sz w:val="20"/>
                <w:szCs w:val="20"/>
              </w:rPr>
            </w:pPr>
            <w:r w:rsidRPr="00396248">
              <w:rPr>
                <w:rFonts w:cstheme="minorHAnsi"/>
                <w:sz w:val="20"/>
                <w:szCs w:val="20"/>
              </w:rPr>
              <w:t>Titre</w:t>
            </w:r>
          </w:p>
          <w:p w:rsidR="00396248" w:rsidRPr="00396248" w:rsidRDefault="00396248" w:rsidP="00396248">
            <w:pPr>
              <w:pStyle w:val="Paragraphedeliste"/>
              <w:numPr>
                <w:ilvl w:val="0"/>
                <w:numId w:val="31"/>
              </w:numPr>
              <w:jc w:val="both"/>
              <w:rPr>
                <w:rFonts w:cstheme="minorHAnsi"/>
                <w:sz w:val="20"/>
                <w:szCs w:val="20"/>
              </w:rPr>
            </w:pPr>
            <w:r w:rsidRPr="00396248">
              <w:rPr>
                <w:rFonts w:cstheme="minorHAnsi"/>
                <w:sz w:val="20"/>
                <w:szCs w:val="20"/>
              </w:rPr>
              <w:t>Table des matières</w:t>
            </w:r>
          </w:p>
          <w:p w:rsidR="00396248" w:rsidRPr="00396248" w:rsidRDefault="00396248" w:rsidP="00396248">
            <w:pPr>
              <w:pStyle w:val="Paragraphedeliste"/>
              <w:numPr>
                <w:ilvl w:val="0"/>
                <w:numId w:val="31"/>
              </w:numPr>
              <w:jc w:val="both"/>
              <w:rPr>
                <w:rFonts w:cstheme="minorHAnsi"/>
                <w:sz w:val="20"/>
                <w:szCs w:val="20"/>
              </w:rPr>
            </w:pPr>
            <w:r w:rsidRPr="00396248">
              <w:rPr>
                <w:rFonts w:cstheme="minorHAnsi"/>
                <w:sz w:val="20"/>
                <w:szCs w:val="20"/>
              </w:rPr>
              <w:t>Acronymes et abréviations</w:t>
            </w:r>
          </w:p>
          <w:p w:rsidR="00396248" w:rsidRPr="00396248" w:rsidRDefault="00396248" w:rsidP="00396248">
            <w:pPr>
              <w:pStyle w:val="Paragraphedeliste"/>
              <w:numPr>
                <w:ilvl w:val="0"/>
                <w:numId w:val="31"/>
              </w:numPr>
              <w:jc w:val="both"/>
              <w:rPr>
                <w:rFonts w:cstheme="minorHAnsi"/>
                <w:sz w:val="20"/>
                <w:szCs w:val="20"/>
              </w:rPr>
            </w:pPr>
            <w:r w:rsidRPr="00396248">
              <w:rPr>
                <w:rFonts w:cstheme="minorHAnsi"/>
                <w:sz w:val="20"/>
                <w:szCs w:val="20"/>
              </w:rPr>
              <w:t>Résumé</w:t>
            </w:r>
          </w:p>
          <w:p w:rsidR="00396248" w:rsidRPr="00396248" w:rsidRDefault="00396248" w:rsidP="00396248">
            <w:pPr>
              <w:pStyle w:val="Paragraphedeliste"/>
              <w:numPr>
                <w:ilvl w:val="0"/>
                <w:numId w:val="31"/>
              </w:numPr>
              <w:jc w:val="both"/>
              <w:rPr>
                <w:rFonts w:cstheme="minorHAnsi"/>
                <w:sz w:val="20"/>
                <w:szCs w:val="20"/>
              </w:rPr>
            </w:pPr>
            <w:r w:rsidRPr="00396248">
              <w:rPr>
                <w:rFonts w:cstheme="minorHAnsi"/>
                <w:sz w:val="20"/>
                <w:szCs w:val="20"/>
              </w:rPr>
              <w:t>Introduction</w:t>
            </w:r>
          </w:p>
          <w:p w:rsidR="00396248" w:rsidRPr="00396248" w:rsidRDefault="00396248" w:rsidP="00396248">
            <w:pPr>
              <w:pStyle w:val="Paragraphedeliste"/>
              <w:numPr>
                <w:ilvl w:val="0"/>
                <w:numId w:val="31"/>
              </w:numPr>
              <w:jc w:val="both"/>
              <w:rPr>
                <w:rFonts w:cstheme="minorHAnsi"/>
                <w:sz w:val="20"/>
                <w:szCs w:val="20"/>
              </w:rPr>
            </w:pPr>
            <w:r w:rsidRPr="00396248">
              <w:rPr>
                <w:rFonts w:cstheme="minorHAnsi"/>
                <w:sz w:val="20"/>
                <w:szCs w:val="20"/>
              </w:rPr>
              <w:t>Contexte</w:t>
            </w:r>
          </w:p>
          <w:p w:rsidR="00396248" w:rsidRPr="00396248" w:rsidRDefault="00396248" w:rsidP="00396248">
            <w:pPr>
              <w:pStyle w:val="Paragraphedeliste"/>
              <w:numPr>
                <w:ilvl w:val="0"/>
                <w:numId w:val="31"/>
              </w:numPr>
              <w:jc w:val="both"/>
              <w:rPr>
                <w:rFonts w:cstheme="minorHAnsi"/>
                <w:sz w:val="20"/>
                <w:szCs w:val="20"/>
              </w:rPr>
            </w:pPr>
            <w:r w:rsidRPr="00396248">
              <w:rPr>
                <w:rFonts w:cstheme="minorHAnsi"/>
                <w:sz w:val="20"/>
                <w:szCs w:val="20"/>
              </w:rPr>
              <w:t>Portée et objectifs de l'évaluation</w:t>
            </w:r>
          </w:p>
          <w:p w:rsidR="00396248" w:rsidRPr="00396248" w:rsidRDefault="00396248" w:rsidP="00396248">
            <w:pPr>
              <w:pStyle w:val="Paragraphedeliste"/>
              <w:numPr>
                <w:ilvl w:val="0"/>
                <w:numId w:val="31"/>
              </w:numPr>
              <w:jc w:val="both"/>
              <w:rPr>
                <w:rFonts w:cstheme="minorHAnsi"/>
                <w:sz w:val="20"/>
                <w:szCs w:val="20"/>
              </w:rPr>
            </w:pPr>
            <w:r w:rsidRPr="00396248">
              <w:rPr>
                <w:rFonts w:cstheme="minorHAnsi"/>
                <w:sz w:val="20"/>
                <w:szCs w:val="20"/>
              </w:rPr>
              <w:t>Approche et méthodesd'évaluation</w:t>
            </w:r>
          </w:p>
          <w:p w:rsidR="00396248" w:rsidRPr="00396248" w:rsidRDefault="00396248" w:rsidP="00396248">
            <w:pPr>
              <w:pStyle w:val="Paragraphedeliste"/>
              <w:numPr>
                <w:ilvl w:val="0"/>
                <w:numId w:val="31"/>
              </w:numPr>
              <w:jc w:val="both"/>
              <w:rPr>
                <w:rFonts w:cstheme="minorHAnsi"/>
                <w:sz w:val="20"/>
                <w:szCs w:val="20"/>
              </w:rPr>
            </w:pPr>
            <w:r w:rsidRPr="00396248">
              <w:rPr>
                <w:rFonts w:cstheme="minorHAnsi"/>
                <w:sz w:val="20"/>
                <w:szCs w:val="20"/>
              </w:rPr>
              <w:t>Analyse des données</w:t>
            </w:r>
          </w:p>
          <w:p w:rsidR="00396248" w:rsidRPr="00396248" w:rsidRDefault="00396248" w:rsidP="00396248">
            <w:pPr>
              <w:pStyle w:val="Paragraphedeliste"/>
              <w:numPr>
                <w:ilvl w:val="0"/>
                <w:numId w:val="31"/>
              </w:numPr>
              <w:jc w:val="both"/>
              <w:rPr>
                <w:rFonts w:cstheme="minorHAnsi"/>
                <w:sz w:val="20"/>
                <w:szCs w:val="20"/>
              </w:rPr>
            </w:pPr>
            <w:r w:rsidRPr="00396248">
              <w:rPr>
                <w:rFonts w:cstheme="minorHAnsi"/>
                <w:sz w:val="20"/>
                <w:szCs w:val="20"/>
              </w:rPr>
              <w:t>Constatations et conclusions</w:t>
            </w:r>
          </w:p>
          <w:p w:rsidR="00396248" w:rsidRPr="00396248" w:rsidRDefault="00396248" w:rsidP="00396248">
            <w:pPr>
              <w:pStyle w:val="Paragraphedeliste"/>
              <w:numPr>
                <w:ilvl w:val="0"/>
                <w:numId w:val="31"/>
              </w:numPr>
              <w:jc w:val="both"/>
              <w:rPr>
                <w:rFonts w:cstheme="minorHAnsi"/>
                <w:sz w:val="20"/>
                <w:szCs w:val="20"/>
              </w:rPr>
            </w:pPr>
            <w:r w:rsidRPr="00396248">
              <w:rPr>
                <w:rFonts w:cstheme="minorHAnsi"/>
                <w:sz w:val="20"/>
                <w:szCs w:val="20"/>
              </w:rPr>
              <w:t>Leçons apprises</w:t>
            </w:r>
          </w:p>
          <w:p w:rsidR="00396248" w:rsidRPr="00396248" w:rsidRDefault="00396248" w:rsidP="00396248">
            <w:pPr>
              <w:pStyle w:val="Paragraphedeliste"/>
              <w:numPr>
                <w:ilvl w:val="0"/>
                <w:numId w:val="31"/>
              </w:numPr>
              <w:jc w:val="both"/>
              <w:rPr>
                <w:rFonts w:cstheme="minorHAnsi"/>
                <w:sz w:val="20"/>
                <w:szCs w:val="20"/>
              </w:rPr>
            </w:pPr>
            <w:r w:rsidRPr="00396248">
              <w:rPr>
                <w:rFonts w:cstheme="minorHAnsi"/>
                <w:sz w:val="20"/>
                <w:szCs w:val="20"/>
              </w:rPr>
              <w:t>Recommandations</w:t>
            </w:r>
          </w:p>
          <w:p w:rsidR="00396248" w:rsidRPr="00396248" w:rsidRDefault="00396248" w:rsidP="00396248">
            <w:pPr>
              <w:pStyle w:val="Paragraphedeliste"/>
              <w:numPr>
                <w:ilvl w:val="0"/>
                <w:numId w:val="31"/>
              </w:numPr>
              <w:jc w:val="both"/>
              <w:rPr>
                <w:rFonts w:cstheme="minorHAnsi"/>
                <w:sz w:val="20"/>
                <w:szCs w:val="20"/>
              </w:rPr>
            </w:pPr>
            <w:r w:rsidRPr="00396248">
              <w:rPr>
                <w:rFonts w:cstheme="minorHAnsi"/>
                <w:sz w:val="20"/>
                <w:szCs w:val="20"/>
              </w:rPr>
              <w:t>Annexes</w:t>
            </w:r>
          </w:p>
          <w:p w:rsidR="00396248" w:rsidRPr="00396248" w:rsidRDefault="00396248" w:rsidP="00396248">
            <w:pPr>
              <w:jc w:val="both"/>
              <w:rPr>
                <w:rFonts w:cstheme="minorHAnsi"/>
                <w:b/>
                <w:bCs/>
                <w:sz w:val="20"/>
                <w:szCs w:val="20"/>
              </w:rPr>
            </w:pPr>
          </w:p>
          <w:p w:rsidR="00396248" w:rsidRPr="00396248" w:rsidRDefault="00396248" w:rsidP="00396248">
            <w:pPr>
              <w:jc w:val="both"/>
              <w:rPr>
                <w:rFonts w:cstheme="minorHAnsi"/>
                <w:b/>
                <w:bCs/>
                <w:sz w:val="20"/>
                <w:szCs w:val="20"/>
                <w:lang w:val="fr-FR"/>
              </w:rPr>
            </w:pPr>
            <w:r w:rsidRPr="00396248">
              <w:rPr>
                <w:rFonts w:cstheme="minorHAnsi"/>
                <w:b/>
                <w:bCs/>
                <w:sz w:val="20"/>
                <w:szCs w:val="20"/>
                <w:lang w:val="fr-FR"/>
              </w:rPr>
              <w:lastRenderedPageBreak/>
              <w:t>VIII. Composition de l’équipe d’évaluation et compétences requises</w:t>
            </w:r>
          </w:p>
          <w:p w:rsidR="00396248" w:rsidRPr="00396248" w:rsidRDefault="00396248" w:rsidP="00396248">
            <w:pPr>
              <w:jc w:val="both"/>
              <w:rPr>
                <w:rFonts w:cstheme="minorHAnsi"/>
                <w:sz w:val="20"/>
                <w:szCs w:val="20"/>
                <w:lang w:val="fr-FR"/>
              </w:rPr>
            </w:pPr>
          </w:p>
          <w:p w:rsidR="00396248" w:rsidRPr="00396248" w:rsidRDefault="00396248" w:rsidP="00396248">
            <w:pPr>
              <w:jc w:val="both"/>
              <w:rPr>
                <w:rFonts w:cstheme="minorHAnsi"/>
                <w:sz w:val="20"/>
                <w:szCs w:val="20"/>
                <w:lang w:val="fr-FR"/>
              </w:rPr>
            </w:pPr>
            <w:r w:rsidRPr="00396248">
              <w:rPr>
                <w:rFonts w:cstheme="minorHAnsi"/>
                <w:sz w:val="20"/>
                <w:szCs w:val="20"/>
                <w:lang w:val="fr-FR"/>
              </w:rPr>
              <w:t xml:space="preserve">L’évaluation sera conduite par une équipe de deux évaluateurs externes, recrutés comme consultants, comprenant un chef d’équipe (Consultant international) et un évaluateur associé (Consultant national). Le consultant international supervisera l’ensemble du processus d’évaluation, veillera à sa bonne exécution et sera responsable du produit final. En tant que chef d’équipe, il/elle dirigera le seul consultant national. </w:t>
            </w:r>
          </w:p>
          <w:p w:rsidR="002B0225" w:rsidRPr="00396248" w:rsidRDefault="00396248" w:rsidP="002B2B92">
            <w:pPr>
              <w:jc w:val="both"/>
              <w:rPr>
                <w:rFonts w:cstheme="minorHAnsi"/>
                <w:sz w:val="20"/>
                <w:szCs w:val="20"/>
                <w:lang w:val="fr-FR"/>
              </w:rPr>
            </w:pPr>
            <w:r w:rsidRPr="00396248">
              <w:rPr>
                <w:rFonts w:cstheme="minorHAnsi"/>
                <w:sz w:val="20"/>
                <w:szCs w:val="20"/>
                <w:lang w:val="fr-FR"/>
              </w:rPr>
              <w:t xml:space="preserve">Le consultant national s’appuiera sur l’unité de gestion du projet et les parties prenantes pour faciliter la collecte des données et les interactions entre l’équipe d’évaluation et les différentes parties prenantes. Les évaluateurs ne doivent pas avoir participé à la préparation, la formulation et/ou l’exécution du projet (y compris la rédaction du document de projet) et ne doivent pas avoir de conflit d’intérêt avec les activités liées au projet. </w:t>
            </w:r>
            <w:bookmarkEnd w:id="5"/>
          </w:p>
        </w:tc>
      </w:tr>
    </w:tbl>
    <w:p w:rsidR="00A722FB" w:rsidRPr="00396248" w:rsidRDefault="00A722FB" w:rsidP="00396248">
      <w:pPr>
        <w:tabs>
          <w:tab w:val="left" w:pos="1410"/>
        </w:tabs>
        <w:jc w:val="both"/>
        <w:rPr>
          <w:rFonts w:cstheme="minorHAnsi"/>
          <w:b/>
          <w:sz w:val="20"/>
          <w:szCs w:val="20"/>
          <w:lang w:val="fr-FR"/>
        </w:rPr>
      </w:pPr>
    </w:p>
    <w:p w:rsidR="00944F40" w:rsidRPr="00396248" w:rsidRDefault="00944F40" w:rsidP="00396248">
      <w:pPr>
        <w:jc w:val="both"/>
        <w:rPr>
          <w:rFonts w:cstheme="minorHAnsi"/>
          <w:b/>
          <w:sz w:val="20"/>
          <w:szCs w:val="20"/>
          <w:lang w:val="fr-FR"/>
        </w:rPr>
      </w:pPr>
      <w:r w:rsidRPr="00396248">
        <w:rPr>
          <w:rFonts w:cstheme="minorHAnsi"/>
          <w:b/>
          <w:sz w:val="20"/>
          <w:szCs w:val="20"/>
          <w:lang w:val="fr-FR"/>
        </w:rPr>
        <w:t xml:space="preserve">2. </w:t>
      </w:r>
      <w:r w:rsidR="00526069" w:rsidRPr="00396248">
        <w:rPr>
          <w:rFonts w:cstheme="minorHAnsi"/>
          <w:b/>
          <w:sz w:val="20"/>
          <w:szCs w:val="20"/>
          <w:lang w:val="fr-FR"/>
        </w:rPr>
        <w:t xml:space="preserve">Description du travail demandé, </w:t>
      </w:r>
      <w:r w:rsidR="00D0095F" w:rsidRPr="00396248">
        <w:rPr>
          <w:rFonts w:cstheme="minorHAnsi"/>
          <w:b/>
          <w:sz w:val="20"/>
          <w:szCs w:val="20"/>
          <w:lang w:val="fr-FR"/>
        </w:rPr>
        <w:t>responsabilités</w:t>
      </w:r>
      <w:r w:rsidR="00526069" w:rsidRPr="00396248">
        <w:rPr>
          <w:rFonts w:cstheme="minorHAnsi"/>
          <w:b/>
          <w:sz w:val="20"/>
          <w:szCs w:val="20"/>
          <w:lang w:val="fr-FR"/>
        </w:rPr>
        <w:t>du/de la consultant/e</w:t>
      </w:r>
    </w:p>
    <w:tbl>
      <w:tblPr>
        <w:tblStyle w:val="Grilledutableau"/>
        <w:tblW w:w="0" w:type="auto"/>
        <w:tblLook w:val="04A0"/>
      </w:tblPr>
      <w:tblGrid>
        <w:gridCol w:w="9350"/>
      </w:tblGrid>
      <w:tr w:rsidR="007510F0" w:rsidRPr="00A3671B" w:rsidTr="00662312">
        <w:tc>
          <w:tcPr>
            <w:tcW w:w="9350" w:type="dxa"/>
          </w:tcPr>
          <w:p w:rsidR="0085457D" w:rsidRPr="00396248" w:rsidRDefault="0085457D" w:rsidP="00396248">
            <w:pPr>
              <w:tabs>
                <w:tab w:val="left" w:pos="2590"/>
              </w:tabs>
              <w:jc w:val="both"/>
              <w:rPr>
                <w:rFonts w:cstheme="minorHAnsi"/>
                <w:sz w:val="20"/>
                <w:szCs w:val="20"/>
              </w:rPr>
            </w:pPr>
            <w:r w:rsidRPr="00396248">
              <w:rPr>
                <w:rFonts w:cstheme="minorHAnsi"/>
                <w:sz w:val="20"/>
                <w:szCs w:val="20"/>
                <w:lang w:val="fr-FR"/>
              </w:rPr>
              <w:t xml:space="preserve">Le chef d’équipe aura la responsabilité globale de la qualité et de la soumission en temps opportun du projet et du rapport final d’évaluation. </w:t>
            </w:r>
            <w:r w:rsidRPr="00396248">
              <w:rPr>
                <w:rFonts w:cstheme="minorHAnsi"/>
                <w:sz w:val="20"/>
                <w:szCs w:val="20"/>
              </w:rPr>
              <w:t>Spécifiquement, il exécutera les tâches</w:t>
            </w:r>
            <w:r w:rsidR="00CD2EDB" w:rsidRPr="00396248">
              <w:rPr>
                <w:rFonts w:cstheme="minorHAnsi"/>
                <w:sz w:val="20"/>
                <w:szCs w:val="20"/>
              </w:rPr>
              <w:t>suivantes:</w:t>
            </w:r>
          </w:p>
          <w:p w:rsidR="0085457D" w:rsidRPr="00396248" w:rsidRDefault="0085457D" w:rsidP="00396248">
            <w:pPr>
              <w:pStyle w:val="Paragraphedeliste"/>
              <w:numPr>
                <w:ilvl w:val="0"/>
                <w:numId w:val="22"/>
              </w:numPr>
              <w:tabs>
                <w:tab w:val="left" w:pos="2590"/>
              </w:tabs>
              <w:jc w:val="both"/>
              <w:rPr>
                <w:rFonts w:cstheme="minorHAnsi"/>
                <w:sz w:val="20"/>
                <w:szCs w:val="20"/>
                <w:lang w:val="fr-FR"/>
              </w:rPr>
            </w:pPr>
            <w:r w:rsidRPr="00396248">
              <w:rPr>
                <w:rFonts w:cstheme="minorHAnsi"/>
                <w:sz w:val="20"/>
                <w:szCs w:val="20"/>
                <w:lang w:val="fr-FR"/>
              </w:rPr>
              <w:t>Orienter et gérer la mission d’évaluation (la consultance) ;</w:t>
            </w:r>
          </w:p>
          <w:p w:rsidR="0085457D" w:rsidRPr="00396248" w:rsidRDefault="0085457D" w:rsidP="00396248">
            <w:pPr>
              <w:pStyle w:val="Paragraphedeliste"/>
              <w:numPr>
                <w:ilvl w:val="0"/>
                <w:numId w:val="22"/>
              </w:numPr>
              <w:tabs>
                <w:tab w:val="left" w:pos="2590"/>
              </w:tabs>
              <w:jc w:val="both"/>
              <w:rPr>
                <w:rFonts w:cstheme="minorHAnsi"/>
                <w:sz w:val="20"/>
                <w:szCs w:val="20"/>
                <w:lang w:val="fr-FR"/>
              </w:rPr>
            </w:pPr>
            <w:r w:rsidRPr="00396248">
              <w:rPr>
                <w:rFonts w:cstheme="minorHAnsi"/>
                <w:sz w:val="20"/>
                <w:szCs w:val="20"/>
                <w:lang w:val="fr-FR"/>
              </w:rPr>
              <w:t>Elaborer le rapport initial détaillant la portée, la méthodologie et l’approche de l’évaluation ;</w:t>
            </w:r>
          </w:p>
          <w:p w:rsidR="0085457D" w:rsidRPr="00396248" w:rsidRDefault="0085457D" w:rsidP="00396248">
            <w:pPr>
              <w:pStyle w:val="Paragraphedeliste"/>
              <w:numPr>
                <w:ilvl w:val="0"/>
                <w:numId w:val="22"/>
              </w:numPr>
              <w:tabs>
                <w:tab w:val="left" w:pos="2590"/>
              </w:tabs>
              <w:jc w:val="both"/>
              <w:rPr>
                <w:rFonts w:cstheme="minorHAnsi"/>
                <w:sz w:val="20"/>
                <w:szCs w:val="20"/>
                <w:lang w:val="fr-FR"/>
              </w:rPr>
            </w:pPr>
            <w:r w:rsidRPr="00396248">
              <w:rPr>
                <w:rFonts w:cstheme="minorHAnsi"/>
                <w:sz w:val="20"/>
                <w:szCs w:val="20"/>
                <w:lang w:val="fr-FR"/>
              </w:rPr>
              <w:t>Conduire l’évaluation du projet conformément à l’objectif proposé et à la portée de l’évaluation et aux directives d’évaluation du PNUD ;</w:t>
            </w:r>
          </w:p>
          <w:p w:rsidR="0085457D" w:rsidRPr="00396248" w:rsidRDefault="0085457D" w:rsidP="00396248">
            <w:pPr>
              <w:pStyle w:val="Paragraphedeliste"/>
              <w:numPr>
                <w:ilvl w:val="0"/>
                <w:numId w:val="22"/>
              </w:numPr>
              <w:tabs>
                <w:tab w:val="left" w:pos="2590"/>
              </w:tabs>
              <w:jc w:val="both"/>
              <w:rPr>
                <w:rFonts w:cstheme="minorHAnsi"/>
                <w:sz w:val="20"/>
                <w:szCs w:val="20"/>
                <w:lang w:val="fr-FR"/>
              </w:rPr>
            </w:pPr>
            <w:r w:rsidRPr="00396248">
              <w:rPr>
                <w:rFonts w:cstheme="minorHAnsi"/>
                <w:sz w:val="20"/>
                <w:szCs w:val="20"/>
                <w:lang w:val="fr-FR"/>
              </w:rPr>
              <w:t>Gérer l’équipe pendant la mission d’évaluation et assurer la liaison avec le PNUD sur les horaires de voyages et d’entretien ;</w:t>
            </w:r>
          </w:p>
          <w:p w:rsidR="0085457D" w:rsidRPr="00396248" w:rsidRDefault="0085457D" w:rsidP="00396248">
            <w:pPr>
              <w:pStyle w:val="Paragraphedeliste"/>
              <w:numPr>
                <w:ilvl w:val="0"/>
                <w:numId w:val="22"/>
              </w:numPr>
              <w:tabs>
                <w:tab w:val="left" w:pos="2590"/>
              </w:tabs>
              <w:jc w:val="both"/>
              <w:rPr>
                <w:rFonts w:cstheme="minorHAnsi"/>
                <w:sz w:val="20"/>
                <w:szCs w:val="20"/>
                <w:lang w:val="fr-FR"/>
              </w:rPr>
            </w:pPr>
            <w:r w:rsidRPr="00396248">
              <w:rPr>
                <w:rFonts w:cstheme="minorHAnsi"/>
                <w:sz w:val="20"/>
                <w:szCs w:val="20"/>
                <w:lang w:val="fr-FR"/>
              </w:rPr>
              <w:t>Rédiger et présenter les projets et les rapports d’évaluation finaux ;</w:t>
            </w:r>
          </w:p>
          <w:p w:rsidR="0085457D" w:rsidRPr="00396248" w:rsidRDefault="0085457D" w:rsidP="00396248">
            <w:pPr>
              <w:pStyle w:val="Paragraphedeliste"/>
              <w:numPr>
                <w:ilvl w:val="0"/>
                <w:numId w:val="22"/>
              </w:numPr>
              <w:tabs>
                <w:tab w:val="left" w:pos="2590"/>
              </w:tabs>
              <w:jc w:val="both"/>
              <w:rPr>
                <w:rFonts w:cstheme="minorHAnsi"/>
                <w:sz w:val="20"/>
                <w:szCs w:val="20"/>
                <w:lang w:val="fr-FR"/>
              </w:rPr>
            </w:pPr>
            <w:r w:rsidRPr="00396248">
              <w:rPr>
                <w:rFonts w:cstheme="minorHAnsi"/>
                <w:sz w:val="20"/>
                <w:szCs w:val="20"/>
                <w:lang w:val="fr-FR"/>
              </w:rPr>
              <w:t>Présenter le rapport initial d’évaluation lors de l’atelier pour validation par les parties prenantes ;</w:t>
            </w:r>
          </w:p>
          <w:p w:rsidR="007510F0" w:rsidRPr="00396248" w:rsidRDefault="0085457D" w:rsidP="00396248">
            <w:pPr>
              <w:pStyle w:val="Paragraphedeliste"/>
              <w:numPr>
                <w:ilvl w:val="0"/>
                <w:numId w:val="22"/>
              </w:numPr>
              <w:tabs>
                <w:tab w:val="left" w:pos="2590"/>
              </w:tabs>
              <w:jc w:val="both"/>
              <w:rPr>
                <w:rFonts w:cstheme="minorHAnsi"/>
                <w:sz w:val="20"/>
                <w:szCs w:val="20"/>
                <w:lang w:val="fr-FR"/>
              </w:rPr>
            </w:pPr>
            <w:r w:rsidRPr="00396248">
              <w:rPr>
                <w:rFonts w:cstheme="minorHAnsi"/>
                <w:sz w:val="20"/>
                <w:szCs w:val="20"/>
                <w:lang w:val="fr-FR"/>
              </w:rPr>
              <w:t>Finaliser le rapport d’évaluation et le soumettre au PNUD.</w:t>
            </w:r>
          </w:p>
          <w:p w:rsidR="00396248" w:rsidRPr="00396248" w:rsidRDefault="00396248" w:rsidP="00396248">
            <w:pPr>
              <w:jc w:val="both"/>
              <w:rPr>
                <w:rFonts w:eastAsia="Times New Roman" w:cstheme="minorHAnsi"/>
                <w:sz w:val="20"/>
                <w:szCs w:val="20"/>
                <w:lang w:val="fr-FR" w:eastAsia="fr-FR"/>
              </w:rPr>
            </w:pPr>
            <w:r w:rsidRPr="00396248">
              <w:rPr>
                <w:rFonts w:eastAsia="Times New Roman" w:cstheme="minorHAnsi"/>
                <w:sz w:val="20"/>
                <w:szCs w:val="20"/>
                <w:lang w:val="fr-FR" w:eastAsia="fr-FR"/>
              </w:rPr>
              <w:t>L’évaluateur associé effectuera, entre autres, les tâches suivantes :</w:t>
            </w:r>
          </w:p>
          <w:p w:rsidR="00396248" w:rsidRPr="00396248" w:rsidRDefault="00396248" w:rsidP="00396248">
            <w:pPr>
              <w:pStyle w:val="Paragraphedeliste"/>
              <w:numPr>
                <w:ilvl w:val="0"/>
                <w:numId w:val="32"/>
              </w:numPr>
              <w:jc w:val="both"/>
              <w:rPr>
                <w:rFonts w:eastAsia="Times New Roman" w:cstheme="minorHAnsi"/>
                <w:sz w:val="20"/>
                <w:szCs w:val="20"/>
                <w:lang w:eastAsia="fr-FR"/>
              </w:rPr>
            </w:pPr>
            <w:r w:rsidRPr="00396248">
              <w:rPr>
                <w:rFonts w:eastAsia="Times New Roman" w:cstheme="minorHAnsi"/>
                <w:sz w:val="20"/>
                <w:szCs w:val="20"/>
                <w:lang w:eastAsia="fr-FR"/>
              </w:rPr>
              <w:t xml:space="preserve">Examiner les </w:t>
            </w:r>
            <w:r w:rsidR="00CD2EDB" w:rsidRPr="00396248">
              <w:rPr>
                <w:rFonts w:eastAsia="Times New Roman" w:cstheme="minorHAnsi"/>
                <w:sz w:val="20"/>
                <w:szCs w:val="20"/>
                <w:lang w:eastAsia="fr-FR"/>
              </w:rPr>
              <w:t>documents.</w:t>
            </w:r>
          </w:p>
          <w:p w:rsidR="00396248" w:rsidRPr="00396248" w:rsidRDefault="00396248" w:rsidP="00396248">
            <w:pPr>
              <w:pStyle w:val="Paragraphedeliste"/>
              <w:numPr>
                <w:ilvl w:val="0"/>
                <w:numId w:val="32"/>
              </w:numPr>
              <w:jc w:val="both"/>
              <w:rPr>
                <w:rFonts w:eastAsia="Times New Roman" w:cstheme="minorHAnsi"/>
                <w:sz w:val="20"/>
                <w:szCs w:val="20"/>
                <w:lang w:val="fr-FR" w:eastAsia="fr-FR"/>
              </w:rPr>
            </w:pPr>
            <w:r w:rsidRPr="00396248">
              <w:rPr>
                <w:rFonts w:eastAsia="Times New Roman" w:cstheme="minorHAnsi"/>
                <w:sz w:val="20"/>
                <w:szCs w:val="20"/>
                <w:lang w:val="fr-FR" w:eastAsia="fr-FR"/>
              </w:rPr>
              <w:t>Participer à la conception de la méthodologie d’évaluation ;</w:t>
            </w:r>
          </w:p>
          <w:p w:rsidR="00396248" w:rsidRPr="00396248" w:rsidRDefault="00396248" w:rsidP="00396248">
            <w:pPr>
              <w:pStyle w:val="Paragraphedeliste"/>
              <w:numPr>
                <w:ilvl w:val="0"/>
                <w:numId w:val="32"/>
              </w:numPr>
              <w:jc w:val="both"/>
              <w:rPr>
                <w:rFonts w:eastAsia="Times New Roman" w:cstheme="minorHAnsi"/>
                <w:sz w:val="20"/>
                <w:szCs w:val="20"/>
                <w:lang w:val="fr-FR" w:eastAsia="fr-FR"/>
              </w:rPr>
            </w:pPr>
            <w:r w:rsidRPr="00396248">
              <w:rPr>
                <w:rFonts w:eastAsia="Times New Roman" w:cstheme="minorHAnsi"/>
                <w:sz w:val="20"/>
                <w:szCs w:val="20"/>
                <w:lang w:val="fr-FR" w:eastAsia="fr-FR"/>
              </w:rPr>
              <w:t>Aider à réaliser l’évaluation conformément aux objectifs proposés et à la portée de l’évaluation ;</w:t>
            </w:r>
          </w:p>
          <w:p w:rsidR="00396248" w:rsidRPr="00396248" w:rsidRDefault="00396248" w:rsidP="00396248">
            <w:pPr>
              <w:pStyle w:val="Paragraphedeliste"/>
              <w:numPr>
                <w:ilvl w:val="0"/>
                <w:numId w:val="32"/>
              </w:numPr>
              <w:jc w:val="both"/>
              <w:rPr>
                <w:rFonts w:eastAsia="Times New Roman" w:cstheme="minorHAnsi"/>
                <w:sz w:val="20"/>
                <w:szCs w:val="20"/>
                <w:lang w:val="fr-FR" w:eastAsia="fr-FR"/>
              </w:rPr>
            </w:pPr>
            <w:r w:rsidRPr="00396248">
              <w:rPr>
                <w:rFonts w:eastAsia="Times New Roman" w:cstheme="minorHAnsi"/>
                <w:sz w:val="20"/>
                <w:szCs w:val="20"/>
                <w:lang w:val="fr-FR" w:eastAsia="fr-FR"/>
              </w:rPr>
              <w:t>Rédiger les parties connexes du rapport d’évaluation comme convenu avec le responsable de l’évaluation ;</w:t>
            </w:r>
          </w:p>
          <w:p w:rsidR="00396248" w:rsidRPr="00396248" w:rsidRDefault="00396248" w:rsidP="00396248">
            <w:pPr>
              <w:pStyle w:val="Paragraphedeliste"/>
              <w:numPr>
                <w:ilvl w:val="0"/>
                <w:numId w:val="32"/>
              </w:numPr>
              <w:jc w:val="both"/>
              <w:rPr>
                <w:rFonts w:eastAsia="Times New Roman" w:cstheme="minorHAnsi"/>
                <w:sz w:val="20"/>
                <w:szCs w:val="20"/>
                <w:lang w:val="fr-FR" w:eastAsia="fr-FR"/>
              </w:rPr>
            </w:pPr>
            <w:r w:rsidRPr="00396248">
              <w:rPr>
                <w:rFonts w:eastAsia="Times New Roman" w:cstheme="minorHAnsi"/>
                <w:sz w:val="20"/>
                <w:szCs w:val="20"/>
                <w:lang w:val="fr-FR" w:eastAsia="fr-FR"/>
              </w:rPr>
              <w:t>Aider le responsable de l’évaluation à finaliser le draft et le rapport final d’évaluation.</w:t>
            </w:r>
          </w:p>
          <w:p w:rsidR="00396248" w:rsidRPr="00396248" w:rsidRDefault="00396248" w:rsidP="00396248">
            <w:pPr>
              <w:pStyle w:val="Paragraphedeliste"/>
              <w:jc w:val="both"/>
              <w:rPr>
                <w:rFonts w:eastAsia="Times New Roman" w:cstheme="minorHAnsi"/>
                <w:sz w:val="20"/>
                <w:szCs w:val="20"/>
                <w:lang w:val="fr-FR" w:eastAsia="fr-FR"/>
              </w:rPr>
            </w:pPr>
          </w:p>
          <w:p w:rsidR="00396248" w:rsidRPr="00396248" w:rsidRDefault="00396248" w:rsidP="00396248">
            <w:pPr>
              <w:jc w:val="both"/>
              <w:rPr>
                <w:rFonts w:eastAsia="Times New Roman" w:cstheme="minorHAnsi"/>
                <w:b/>
                <w:bCs/>
                <w:sz w:val="20"/>
                <w:szCs w:val="20"/>
                <w:lang w:val="fr-FR" w:eastAsia="fr-FR"/>
              </w:rPr>
            </w:pPr>
            <w:r w:rsidRPr="00396248">
              <w:rPr>
                <w:rFonts w:eastAsia="Times New Roman" w:cstheme="minorHAnsi"/>
                <w:b/>
                <w:bCs/>
                <w:sz w:val="20"/>
                <w:szCs w:val="20"/>
                <w:lang w:val="fr-FR" w:eastAsia="fr-FR"/>
              </w:rPr>
              <w:t>IX. Ethique de l’évaluation</w:t>
            </w:r>
          </w:p>
          <w:p w:rsidR="00396248" w:rsidRPr="00396248" w:rsidRDefault="00396248" w:rsidP="00396248">
            <w:pPr>
              <w:jc w:val="both"/>
              <w:rPr>
                <w:rFonts w:eastAsia="Times New Roman" w:cstheme="minorHAnsi"/>
                <w:b/>
                <w:bCs/>
                <w:sz w:val="20"/>
                <w:szCs w:val="20"/>
                <w:lang w:val="fr-FR" w:eastAsia="fr-FR"/>
              </w:rPr>
            </w:pPr>
          </w:p>
          <w:p w:rsidR="00396248" w:rsidRPr="00396248" w:rsidRDefault="00396248" w:rsidP="00396248">
            <w:pPr>
              <w:jc w:val="both"/>
              <w:rPr>
                <w:rFonts w:cstheme="minorHAnsi"/>
                <w:sz w:val="20"/>
                <w:szCs w:val="20"/>
                <w:lang w:val="fr-FR"/>
              </w:rPr>
            </w:pPr>
            <w:r w:rsidRPr="00396248">
              <w:rPr>
                <w:rFonts w:cstheme="minorHAnsi"/>
                <w:sz w:val="20"/>
                <w:szCs w:val="20"/>
                <w:lang w:val="fr-FR"/>
              </w:rPr>
              <w:t>L’évaluation doit être effectuée conformément aux principes énoncés dans les « Directives éthiques pour l’évaluation » du PNUD. Les évaluateurs doivent signer le Code de conduite éthique pour les évaluations du PNUD.</w:t>
            </w:r>
            <w:r w:rsidRPr="00396248">
              <w:rPr>
                <w:rFonts w:cstheme="minorHAnsi"/>
                <w:sz w:val="20"/>
                <w:szCs w:val="20"/>
                <w:shd w:val="clear" w:color="auto" w:fill="F5F5F5"/>
                <w:lang w:val="fr-FR"/>
              </w:rPr>
              <w:t xml:space="preserve"> Ils </w:t>
            </w:r>
            <w:r w:rsidRPr="00396248">
              <w:rPr>
                <w:rFonts w:cstheme="minorHAnsi"/>
                <w:sz w:val="20"/>
                <w:szCs w:val="20"/>
                <w:lang w:val="fr-FR"/>
              </w:rPr>
              <w:t>doivent être libres et exempts de conflits d'intérêts perçus.À cette fin, les consultants intéressés ne seront pas pris en considération s’ils ont été directement et substantiellement impliqués, en tant qu’employés ou consultants, dans la formulation des stratégies et des programmes du PNUD relatifs aux résultats et au projet en cours d’évaluation.Le code de conduite et un formulaire d'accord à signer par chaque consultant sont en annexe.</w:t>
            </w:r>
          </w:p>
          <w:p w:rsidR="00396248" w:rsidRPr="00396248" w:rsidRDefault="00396248" w:rsidP="00396248">
            <w:pPr>
              <w:ind w:firstLine="720"/>
              <w:jc w:val="both"/>
              <w:rPr>
                <w:rFonts w:cstheme="minorHAnsi"/>
                <w:sz w:val="20"/>
                <w:szCs w:val="20"/>
                <w:lang w:val="fr-FR"/>
              </w:rPr>
            </w:pPr>
          </w:p>
          <w:p w:rsidR="00396248" w:rsidRPr="00396248" w:rsidRDefault="00396248" w:rsidP="00396248">
            <w:pPr>
              <w:jc w:val="both"/>
              <w:rPr>
                <w:rFonts w:cstheme="minorHAnsi"/>
                <w:b/>
                <w:bCs/>
                <w:sz w:val="20"/>
                <w:szCs w:val="20"/>
                <w:lang w:val="fr-FR"/>
              </w:rPr>
            </w:pPr>
            <w:r w:rsidRPr="00396248">
              <w:rPr>
                <w:rFonts w:cstheme="minorHAnsi"/>
                <w:b/>
                <w:bCs/>
                <w:sz w:val="20"/>
                <w:szCs w:val="20"/>
                <w:lang w:val="fr-FR"/>
              </w:rPr>
              <w:t>X. Modalités de mise en œuvre</w:t>
            </w:r>
          </w:p>
          <w:p w:rsidR="00396248" w:rsidRPr="00396248" w:rsidRDefault="00396248" w:rsidP="00396248">
            <w:pPr>
              <w:jc w:val="both"/>
              <w:rPr>
                <w:rFonts w:cstheme="minorHAnsi"/>
                <w:b/>
                <w:bCs/>
                <w:sz w:val="20"/>
                <w:szCs w:val="20"/>
                <w:lang w:val="fr-FR"/>
              </w:rPr>
            </w:pPr>
          </w:p>
          <w:p w:rsidR="00396248" w:rsidRPr="00396248" w:rsidRDefault="00396248" w:rsidP="00396248">
            <w:pPr>
              <w:jc w:val="both"/>
              <w:rPr>
                <w:rFonts w:cstheme="minorHAnsi"/>
                <w:sz w:val="20"/>
                <w:szCs w:val="20"/>
                <w:lang w:val="fr-FR"/>
              </w:rPr>
            </w:pPr>
            <w:r w:rsidRPr="00396248">
              <w:rPr>
                <w:rFonts w:cstheme="minorHAnsi"/>
                <w:sz w:val="20"/>
                <w:szCs w:val="20"/>
                <w:lang w:val="fr-FR"/>
              </w:rPr>
              <w:t>Le bureau pays du PNUD sera responsable du recrutement des évaluateurs et de l’approbation du rapport final d’évaluation. Le spécialiste en suivi-évaluation du PNUD ou sa personne désignée organisera des réunions de présentation au sein du bureau pays auxquelles participeront les responsables de l’Unité de gestion du projet et établira les premiers contacts pour faciliter la mission des évaluateurs.</w:t>
            </w:r>
          </w:p>
          <w:p w:rsidR="00396248" w:rsidRPr="00396248" w:rsidRDefault="00396248" w:rsidP="00396248">
            <w:pPr>
              <w:jc w:val="both"/>
              <w:rPr>
                <w:rFonts w:cstheme="minorHAnsi"/>
                <w:sz w:val="20"/>
                <w:szCs w:val="20"/>
                <w:lang w:val="fr-FR"/>
              </w:rPr>
            </w:pPr>
          </w:p>
          <w:p w:rsidR="00396248" w:rsidRPr="00396248" w:rsidRDefault="00396248" w:rsidP="00396248">
            <w:pPr>
              <w:jc w:val="both"/>
              <w:rPr>
                <w:rFonts w:cstheme="minorHAnsi"/>
                <w:sz w:val="20"/>
                <w:szCs w:val="20"/>
                <w:lang w:val="fr-FR"/>
              </w:rPr>
            </w:pPr>
            <w:r w:rsidRPr="00396248">
              <w:rPr>
                <w:rFonts w:cstheme="minorHAnsi"/>
                <w:sz w:val="20"/>
                <w:szCs w:val="20"/>
                <w:lang w:val="fr-FR"/>
              </w:rPr>
              <w:lastRenderedPageBreak/>
              <w:t>Les consultants prendront la responsabilité de la conduite de l’évaluation sous réserve de l’approbation préalable de la méthodologie soumise dans le rapport initial. Le bureau pays élaborera une réponse du PNUD à l’évaluation dans les deux semaines suivant la finalisation du rapport d’évaluation.</w:t>
            </w:r>
          </w:p>
          <w:p w:rsidR="00396248" w:rsidRPr="00396248" w:rsidRDefault="00396248" w:rsidP="00396248">
            <w:pPr>
              <w:jc w:val="both"/>
              <w:rPr>
                <w:rFonts w:cstheme="minorHAnsi"/>
                <w:sz w:val="20"/>
                <w:szCs w:val="20"/>
                <w:lang w:val="fr-FR"/>
              </w:rPr>
            </w:pPr>
            <w:r w:rsidRPr="00396248">
              <w:rPr>
                <w:rFonts w:cstheme="minorHAnsi"/>
                <w:sz w:val="20"/>
                <w:szCs w:val="20"/>
                <w:lang w:val="fr-FR"/>
              </w:rPr>
              <w:t>Le draft du rapport d’évaluation sera soumis au Comité Technique du Projet PNA pour commentaires avant sa présentation en atelier pour validation.</w:t>
            </w:r>
          </w:p>
          <w:p w:rsidR="00396248" w:rsidRPr="00396248" w:rsidRDefault="00396248" w:rsidP="00396248">
            <w:pPr>
              <w:jc w:val="both"/>
              <w:rPr>
                <w:rFonts w:cstheme="minorHAnsi"/>
                <w:sz w:val="20"/>
                <w:szCs w:val="20"/>
                <w:lang w:val="fr-FR"/>
              </w:rPr>
            </w:pPr>
          </w:p>
          <w:p w:rsidR="00396248" w:rsidRPr="00396248" w:rsidRDefault="00396248" w:rsidP="00396248">
            <w:pPr>
              <w:jc w:val="both"/>
              <w:rPr>
                <w:rFonts w:cstheme="minorHAnsi"/>
                <w:sz w:val="20"/>
                <w:szCs w:val="20"/>
                <w:lang w:val="fr-FR"/>
              </w:rPr>
            </w:pPr>
            <w:r w:rsidRPr="00396248">
              <w:rPr>
                <w:rFonts w:cstheme="minorHAnsi"/>
                <w:sz w:val="20"/>
                <w:szCs w:val="20"/>
                <w:lang w:val="fr-FR"/>
              </w:rPr>
              <w:t>Par ailleurs, lors de l’évaluation, la notation de la performance sera effectuée pour les quatre critères d’évaluation suivants : pertinence, efficacité, efficience et durabilité.</w:t>
            </w:r>
          </w:p>
          <w:p w:rsidR="00396248" w:rsidRPr="00396248" w:rsidRDefault="00396248" w:rsidP="00396248">
            <w:pPr>
              <w:jc w:val="both"/>
              <w:rPr>
                <w:rFonts w:cstheme="minorHAnsi"/>
                <w:sz w:val="20"/>
                <w:szCs w:val="20"/>
                <w:lang w:val="fr-FR"/>
              </w:rPr>
            </w:pPr>
          </w:p>
          <w:p w:rsidR="00396248" w:rsidRPr="00396248" w:rsidRDefault="00396248" w:rsidP="00396248">
            <w:pPr>
              <w:jc w:val="both"/>
              <w:rPr>
                <w:rFonts w:cstheme="minorHAnsi"/>
                <w:sz w:val="20"/>
                <w:szCs w:val="20"/>
                <w:lang w:val="fr-FR"/>
              </w:rPr>
            </w:pPr>
            <w:r w:rsidRPr="00396248">
              <w:rPr>
                <w:rFonts w:cstheme="minorHAnsi"/>
                <w:sz w:val="20"/>
                <w:szCs w:val="20"/>
                <w:lang w:val="fr-FR"/>
              </w:rPr>
              <w:t>Bien que le bureau pays fournira un certain appui logistique pendant l’évaluation en aidant par exemple à organiser des entretiens avec les hauts fonctionnaires, il incombera aux évaluateurs d’organiser de manière logistique et financière leurs déplacements sur le terrain. Les voyages prévus et les coûts associés devront être inclus dans le rapport initial et convenus avec le PNUD.</w:t>
            </w:r>
          </w:p>
          <w:p w:rsidR="00396248" w:rsidRPr="00396248" w:rsidRDefault="00396248" w:rsidP="00396248">
            <w:pPr>
              <w:pStyle w:val="Paragraphedeliste"/>
              <w:tabs>
                <w:tab w:val="left" w:pos="2590"/>
              </w:tabs>
              <w:jc w:val="both"/>
              <w:rPr>
                <w:rFonts w:cstheme="minorHAnsi"/>
                <w:sz w:val="20"/>
                <w:szCs w:val="20"/>
                <w:lang w:val="fr-FR"/>
              </w:rPr>
            </w:pPr>
          </w:p>
        </w:tc>
      </w:tr>
    </w:tbl>
    <w:p w:rsidR="00C02196" w:rsidRPr="00396248" w:rsidRDefault="00C02196" w:rsidP="00396248">
      <w:pPr>
        <w:jc w:val="both"/>
        <w:rPr>
          <w:rFonts w:cstheme="minorHAnsi"/>
          <w:b/>
          <w:sz w:val="20"/>
          <w:szCs w:val="20"/>
          <w:lang w:val="fr-FR"/>
        </w:rPr>
      </w:pPr>
    </w:p>
    <w:p w:rsidR="00A722FB" w:rsidRPr="00396248" w:rsidRDefault="00BF6263" w:rsidP="00396248">
      <w:pPr>
        <w:jc w:val="both"/>
        <w:rPr>
          <w:rFonts w:cstheme="minorHAnsi"/>
          <w:b/>
          <w:sz w:val="20"/>
          <w:szCs w:val="20"/>
          <w:lang w:val="fr-FR"/>
        </w:rPr>
      </w:pPr>
      <w:r w:rsidRPr="00396248">
        <w:rPr>
          <w:rFonts w:cstheme="minorHAnsi"/>
          <w:b/>
          <w:sz w:val="20"/>
          <w:szCs w:val="20"/>
          <w:lang w:val="fr-FR"/>
        </w:rPr>
        <w:t xml:space="preserve">3. Livrables </w:t>
      </w:r>
      <w:r w:rsidR="002A0E25" w:rsidRPr="00396248">
        <w:rPr>
          <w:rFonts w:cstheme="minorHAnsi"/>
          <w:b/>
          <w:sz w:val="20"/>
          <w:szCs w:val="20"/>
          <w:lang w:val="fr-FR"/>
        </w:rPr>
        <w:t xml:space="preserve">et tranches de </w:t>
      </w:r>
      <w:r w:rsidR="00A722FB" w:rsidRPr="00396248">
        <w:rPr>
          <w:rFonts w:cstheme="minorHAnsi"/>
          <w:b/>
          <w:sz w:val="20"/>
          <w:szCs w:val="20"/>
          <w:lang w:val="fr-FR"/>
        </w:rPr>
        <w:t>paiement</w:t>
      </w:r>
    </w:p>
    <w:tbl>
      <w:tblPr>
        <w:tblStyle w:val="Grilledutableau"/>
        <w:tblW w:w="9810" w:type="dxa"/>
        <w:tblInd w:w="-5" w:type="dxa"/>
        <w:tblLook w:val="04A0"/>
      </w:tblPr>
      <w:tblGrid>
        <w:gridCol w:w="10191"/>
      </w:tblGrid>
      <w:tr w:rsidR="00BF6263" w:rsidRPr="00A3671B" w:rsidTr="0057297D">
        <w:tc>
          <w:tcPr>
            <w:tcW w:w="9810" w:type="dxa"/>
          </w:tcPr>
          <w:p w:rsidR="0057297D" w:rsidRPr="00396248" w:rsidRDefault="0057297D" w:rsidP="00396248">
            <w:pPr>
              <w:jc w:val="both"/>
              <w:rPr>
                <w:rFonts w:cstheme="minorHAnsi"/>
                <w:b/>
                <w:bCs/>
                <w:sz w:val="20"/>
                <w:szCs w:val="20"/>
                <w:lang w:val="fr-FR"/>
              </w:rPr>
            </w:pPr>
            <w:r w:rsidRPr="00396248">
              <w:rPr>
                <w:rFonts w:cstheme="minorHAnsi"/>
                <w:b/>
                <w:bCs/>
                <w:sz w:val="20"/>
                <w:szCs w:val="20"/>
                <w:lang w:val="fr-FR"/>
              </w:rPr>
              <w:t>VII. Principaux livrables</w:t>
            </w:r>
          </w:p>
          <w:p w:rsidR="0057297D" w:rsidRPr="00396248" w:rsidRDefault="0057297D" w:rsidP="00396248">
            <w:pPr>
              <w:jc w:val="both"/>
              <w:rPr>
                <w:rFonts w:cstheme="minorHAnsi"/>
                <w:b/>
                <w:bCs/>
                <w:sz w:val="20"/>
                <w:szCs w:val="20"/>
                <w:lang w:val="fr-FR"/>
              </w:rPr>
            </w:pPr>
          </w:p>
          <w:p w:rsidR="003F640F" w:rsidRPr="00396248" w:rsidRDefault="0057297D" w:rsidP="00396248">
            <w:pPr>
              <w:jc w:val="both"/>
              <w:rPr>
                <w:rFonts w:cstheme="minorHAnsi"/>
                <w:sz w:val="20"/>
                <w:szCs w:val="20"/>
                <w:lang w:val="fr-FR"/>
              </w:rPr>
            </w:pPr>
            <w:r w:rsidRPr="00396248">
              <w:rPr>
                <w:rFonts w:cstheme="minorHAnsi"/>
                <w:sz w:val="20"/>
                <w:szCs w:val="20"/>
                <w:lang w:val="fr-FR"/>
              </w:rPr>
              <w:t>A l’issue de cette évaluation, les rapports et les livrables suivants sont requis :</w:t>
            </w:r>
          </w:p>
          <w:tbl>
            <w:tblPr>
              <w:tblpPr w:leftFromText="141" w:rightFromText="141" w:vertAnchor="page" w:horzAnchor="margin" w:tblpY="916"/>
              <w:tblOverlap w:val="never"/>
              <w:tblW w:w="9955" w:type="dxa"/>
              <w:tblBorders>
                <w:top w:val="nil"/>
                <w:left w:val="nil"/>
                <w:right w:val="nil"/>
              </w:tblBorders>
              <w:tblLook w:val="0000"/>
            </w:tblPr>
            <w:tblGrid>
              <w:gridCol w:w="5475"/>
              <w:gridCol w:w="2230"/>
              <w:gridCol w:w="2250"/>
            </w:tblGrid>
            <w:tr w:rsidR="0057297D" w:rsidRPr="00396248" w:rsidTr="0057297D">
              <w:trPr>
                <w:trHeight w:val="397"/>
              </w:trPr>
              <w:tc>
                <w:tcPr>
                  <w:tcW w:w="2750" w:type="pct"/>
                  <w:tcBorders>
                    <w:top w:val="single" w:sz="8" w:space="0" w:color="000000"/>
                    <w:left w:val="single" w:sz="8" w:space="0" w:color="000000"/>
                    <w:bottom w:val="single" w:sz="8" w:space="0" w:color="000000"/>
                    <w:right w:val="single" w:sz="8" w:space="0" w:color="000000"/>
                  </w:tcBorders>
                  <w:shd w:val="clear" w:color="auto" w:fill="EAE8DA"/>
                  <w:tcMar>
                    <w:top w:w="20" w:type="nil"/>
                    <w:left w:w="20" w:type="nil"/>
                    <w:bottom w:w="20" w:type="nil"/>
                    <w:right w:w="20" w:type="nil"/>
                  </w:tcMar>
                  <w:vAlign w:val="center"/>
                </w:tcPr>
                <w:p w:rsidR="0057297D" w:rsidRPr="00057706" w:rsidRDefault="0057297D" w:rsidP="00396248">
                  <w:pPr>
                    <w:autoSpaceDE w:val="0"/>
                    <w:autoSpaceDN w:val="0"/>
                    <w:adjustRightInd w:val="0"/>
                    <w:spacing w:after="0" w:line="240" w:lineRule="auto"/>
                    <w:jc w:val="both"/>
                    <w:rPr>
                      <w:rFonts w:eastAsia="Times New Roman" w:cstheme="minorHAnsi"/>
                      <w:color w:val="000000" w:themeColor="text1"/>
                      <w:sz w:val="20"/>
                      <w:szCs w:val="20"/>
                      <w:lang w:val="fr-FR"/>
                    </w:rPr>
                  </w:pPr>
                  <w:r w:rsidRPr="00057706">
                    <w:rPr>
                      <w:rFonts w:eastAsia="Times New Roman" w:cstheme="minorHAnsi"/>
                      <w:b/>
                      <w:bCs/>
                      <w:color w:val="000000" w:themeColor="text1"/>
                      <w:sz w:val="20"/>
                      <w:szCs w:val="20"/>
                      <w:lang w:val="fr-FR"/>
                    </w:rPr>
                    <w:t xml:space="preserve">Livrables /Description </w:t>
                  </w:r>
                </w:p>
              </w:tc>
              <w:tc>
                <w:tcPr>
                  <w:tcW w:w="1120" w:type="pct"/>
                  <w:tcBorders>
                    <w:top w:val="single" w:sz="8" w:space="0" w:color="000000"/>
                    <w:left w:val="single" w:sz="8" w:space="0" w:color="000000"/>
                    <w:bottom w:val="single" w:sz="8" w:space="0" w:color="000000"/>
                    <w:right w:val="single" w:sz="8" w:space="0" w:color="000000"/>
                  </w:tcBorders>
                  <w:shd w:val="clear" w:color="auto" w:fill="EAE8DA"/>
                  <w:tcMar>
                    <w:top w:w="20" w:type="nil"/>
                    <w:left w:w="20" w:type="nil"/>
                    <w:bottom w:w="20" w:type="nil"/>
                    <w:right w:w="20" w:type="nil"/>
                  </w:tcMar>
                  <w:vAlign w:val="center"/>
                </w:tcPr>
                <w:p w:rsidR="0057297D" w:rsidRPr="00057706" w:rsidRDefault="0057297D" w:rsidP="00396248">
                  <w:pPr>
                    <w:autoSpaceDE w:val="0"/>
                    <w:autoSpaceDN w:val="0"/>
                    <w:adjustRightInd w:val="0"/>
                    <w:spacing w:after="0" w:line="240" w:lineRule="auto"/>
                    <w:jc w:val="both"/>
                    <w:rPr>
                      <w:rFonts w:eastAsia="Times New Roman" w:cstheme="minorHAnsi"/>
                      <w:color w:val="000000" w:themeColor="text1"/>
                      <w:sz w:val="20"/>
                      <w:szCs w:val="20"/>
                      <w:lang w:val="fr-FR"/>
                    </w:rPr>
                  </w:pPr>
                  <w:r w:rsidRPr="00057706">
                    <w:rPr>
                      <w:rFonts w:eastAsia="Times New Roman" w:cstheme="minorHAnsi"/>
                      <w:b/>
                      <w:bCs/>
                      <w:color w:val="000000" w:themeColor="text1"/>
                      <w:sz w:val="20"/>
                      <w:szCs w:val="20"/>
                      <w:lang w:val="fr-FR"/>
                    </w:rPr>
                    <w:t>Echéance proposée</w:t>
                  </w:r>
                </w:p>
              </w:tc>
              <w:tc>
                <w:tcPr>
                  <w:tcW w:w="1130" w:type="pct"/>
                  <w:tcBorders>
                    <w:top w:val="single" w:sz="8" w:space="0" w:color="000000"/>
                    <w:left w:val="single" w:sz="8" w:space="0" w:color="000000"/>
                    <w:bottom w:val="single" w:sz="8" w:space="0" w:color="000000"/>
                    <w:right w:val="single" w:sz="8" w:space="0" w:color="000000"/>
                  </w:tcBorders>
                  <w:shd w:val="clear" w:color="auto" w:fill="EAE8DA"/>
                  <w:tcMar>
                    <w:top w:w="20" w:type="nil"/>
                    <w:left w:w="20" w:type="nil"/>
                    <w:bottom w:w="20" w:type="nil"/>
                    <w:right w:w="20" w:type="nil"/>
                  </w:tcMar>
                  <w:vAlign w:val="center"/>
                </w:tcPr>
                <w:p w:rsidR="0057297D" w:rsidRPr="00057706" w:rsidRDefault="0057297D" w:rsidP="00396248">
                  <w:pPr>
                    <w:autoSpaceDE w:val="0"/>
                    <w:autoSpaceDN w:val="0"/>
                    <w:adjustRightInd w:val="0"/>
                    <w:spacing w:after="0" w:line="240" w:lineRule="auto"/>
                    <w:jc w:val="both"/>
                    <w:rPr>
                      <w:rFonts w:eastAsia="Times New Roman" w:cstheme="minorHAnsi"/>
                      <w:b/>
                      <w:bCs/>
                      <w:color w:val="000000" w:themeColor="text1"/>
                      <w:sz w:val="20"/>
                      <w:szCs w:val="20"/>
                      <w:lang w:val="fr-FR"/>
                    </w:rPr>
                  </w:pPr>
                  <w:r w:rsidRPr="00057706">
                    <w:rPr>
                      <w:rFonts w:eastAsia="Times New Roman" w:cstheme="minorHAnsi"/>
                      <w:b/>
                      <w:bCs/>
                      <w:color w:val="000000" w:themeColor="text1"/>
                      <w:sz w:val="20"/>
                      <w:szCs w:val="20"/>
                      <w:lang w:val="fr-FR"/>
                    </w:rPr>
                    <w:t>Tranche de paiement par %</w:t>
                  </w:r>
                </w:p>
              </w:tc>
            </w:tr>
            <w:tr w:rsidR="0057297D" w:rsidRPr="00396248" w:rsidTr="0057297D">
              <w:tblPrEx>
                <w:tblBorders>
                  <w:top w:val="none" w:sz="0" w:space="0" w:color="auto"/>
                </w:tblBorders>
              </w:tblPrEx>
              <w:trPr>
                <w:trHeight w:val="407"/>
              </w:trPr>
              <w:tc>
                <w:tcPr>
                  <w:tcW w:w="27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57297D" w:rsidRPr="00057706" w:rsidRDefault="00897B8A" w:rsidP="00396248">
                  <w:pPr>
                    <w:spacing w:after="0" w:line="240" w:lineRule="auto"/>
                    <w:jc w:val="both"/>
                    <w:rPr>
                      <w:rFonts w:eastAsia="Calibri" w:cstheme="minorHAnsi"/>
                      <w:color w:val="000000" w:themeColor="text1"/>
                      <w:sz w:val="20"/>
                      <w:szCs w:val="20"/>
                      <w:lang w:val="fr-FR"/>
                    </w:rPr>
                  </w:pPr>
                  <w:r w:rsidRPr="00057706">
                    <w:rPr>
                      <w:rFonts w:cstheme="minorHAnsi"/>
                      <w:color w:val="000000" w:themeColor="text1"/>
                      <w:sz w:val="20"/>
                      <w:szCs w:val="20"/>
                      <w:lang w:val="fr-FR"/>
                    </w:rPr>
                    <w:t>Rapport de démarrage et matrice d’évaluation</w:t>
                  </w:r>
                </w:p>
              </w:tc>
              <w:tc>
                <w:tcPr>
                  <w:tcW w:w="112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57297D" w:rsidRPr="00057706" w:rsidRDefault="0057297D" w:rsidP="00396248">
                  <w:pPr>
                    <w:autoSpaceDE w:val="0"/>
                    <w:autoSpaceDN w:val="0"/>
                    <w:adjustRightInd w:val="0"/>
                    <w:spacing w:after="0" w:line="240" w:lineRule="auto"/>
                    <w:jc w:val="both"/>
                    <w:rPr>
                      <w:rFonts w:eastAsia="Calibri" w:cstheme="minorHAnsi"/>
                      <w:color w:val="000000" w:themeColor="text1"/>
                      <w:sz w:val="20"/>
                      <w:szCs w:val="20"/>
                      <w:lang w:val="fr-FR"/>
                    </w:rPr>
                  </w:pPr>
                  <w:r w:rsidRPr="00057706">
                    <w:rPr>
                      <w:rFonts w:eastAsia="Calibri" w:cstheme="minorHAnsi"/>
                      <w:color w:val="000000" w:themeColor="text1"/>
                      <w:sz w:val="20"/>
                      <w:szCs w:val="20"/>
                      <w:lang w:val="fr-FR"/>
                    </w:rPr>
                    <w:t>7 jours après la signature du contrat</w:t>
                  </w:r>
                </w:p>
              </w:tc>
              <w:tc>
                <w:tcPr>
                  <w:tcW w:w="113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57297D" w:rsidRPr="00057706" w:rsidRDefault="0007600F" w:rsidP="00396248">
                  <w:pPr>
                    <w:autoSpaceDE w:val="0"/>
                    <w:autoSpaceDN w:val="0"/>
                    <w:adjustRightInd w:val="0"/>
                    <w:spacing w:after="0" w:line="240" w:lineRule="auto"/>
                    <w:ind w:left="284"/>
                    <w:jc w:val="both"/>
                    <w:rPr>
                      <w:rFonts w:eastAsia="Calibri" w:cstheme="minorHAnsi"/>
                      <w:color w:val="000000" w:themeColor="text1"/>
                      <w:sz w:val="20"/>
                      <w:szCs w:val="20"/>
                      <w:lang w:val="fr-FR"/>
                    </w:rPr>
                  </w:pPr>
                  <w:r w:rsidRPr="00057706">
                    <w:rPr>
                      <w:rFonts w:eastAsia="Calibri" w:cstheme="minorHAnsi"/>
                      <w:color w:val="000000" w:themeColor="text1"/>
                      <w:sz w:val="20"/>
                      <w:szCs w:val="20"/>
                      <w:lang w:val="fr-FR"/>
                    </w:rPr>
                    <w:t>20%</w:t>
                  </w:r>
                </w:p>
              </w:tc>
            </w:tr>
            <w:tr w:rsidR="0057297D" w:rsidRPr="00A3671B" w:rsidTr="00897B8A">
              <w:tblPrEx>
                <w:tblBorders>
                  <w:top w:val="none" w:sz="0" w:space="0" w:color="auto"/>
                </w:tblBorders>
              </w:tblPrEx>
              <w:trPr>
                <w:trHeight w:val="583"/>
              </w:trPr>
              <w:tc>
                <w:tcPr>
                  <w:tcW w:w="27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57297D" w:rsidRPr="00057706" w:rsidDel="002300C5" w:rsidRDefault="00897B8A" w:rsidP="00396248">
                  <w:pPr>
                    <w:jc w:val="both"/>
                    <w:rPr>
                      <w:rFonts w:cstheme="minorHAnsi"/>
                      <w:color w:val="000000" w:themeColor="text1"/>
                      <w:sz w:val="20"/>
                      <w:szCs w:val="20"/>
                      <w:lang w:val="fr-FR"/>
                    </w:rPr>
                  </w:pPr>
                  <w:r w:rsidRPr="00057706">
                    <w:rPr>
                      <w:rFonts w:cstheme="minorHAnsi"/>
                      <w:color w:val="000000" w:themeColor="text1"/>
                      <w:sz w:val="20"/>
                      <w:szCs w:val="20"/>
                      <w:lang w:val="fr-FR"/>
                    </w:rPr>
                    <w:t>Projet de rapport d’évaluation à présenter à l’atelier de validation</w:t>
                  </w:r>
                </w:p>
              </w:tc>
              <w:tc>
                <w:tcPr>
                  <w:tcW w:w="112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57297D" w:rsidRPr="00057706" w:rsidDel="002300C5" w:rsidRDefault="00123A4F" w:rsidP="00396248">
                  <w:pPr>
                    <w:autoSpaceDE w:val="0"/>
                    <w:autoSpaceDN w:val="0"/>
                    <w:adjustRightInd w:val="0"/>
                    <w:spacing w:after="0" w:line="240" w:lineRule="auto"/>
                    <w:jc w:val="both"/>
                    <w:rPr>
                      <w:rFonts w:eastAsia="Calibri" w:cstheme="minorHAnsi"/>
                      <w:color w:val="000000" w:themeColor="text1"/>
                      <w:sz w:val="20"/>
                      <w:szCs w:val="20"/>
                      <w:lang w:val="fr-FR"/>
                    </w:rPr>
                  </w:pPr>
                  <w:r w:rsidRPr="00057706">
                    <w:rPr>
                      <w:rFonts w:eastAsia="Calibri" w:cstheme="minorHAnsi"/>
                      <w:color w:val="000000" w:themeColor="text1"/>
                      <w:sz w:val="20"/>
                      <w:szCs w:val="20"/>
                      <w:lang w:val="fr-FR"/>
                    </w:rPr>
                    <w:t xml:space="preserve">18 </w:t>
                  </w:r>
                  <w:r w:rsidRPr="00057706">
                    <w:rPr>
                      <w:rFonts w:eastAsia="Calibri" w:cstheme="minorHAnsi"/>
                      <w:color w:val="000000" w:themeColor="text1"/>
                      <w:sz w:val="20"/>
                      <w:szCs w:val="20"/>
                      <w:vertAlign w:val="superscript"/>
                      <w:lang w:val="fr-FR"/>
                    </w:rPr>
                    <w:t>ème</w:t>
                  </w:r>
                  <w:r w:rsidRPr="00057706">
                    <w:rPr>
                      <w:rFonts w:eastAsia="Calibri" w:cstheme="minorHAnsi"/>
                      <w:color w:val="000000" w:themeColor="text1"/>
                      <w:sz w:val="20"/>
                      <w:szCs w:val="20"/>
                      <w:lang w:val="fr-FR"/>
                    </w:rPr>
                    <w:t xml:space="preserve"> jour </w:t>
                  </w:r>
                </w:p>
              </w:tc>
              <w:tc>
                <w:tcPr>
                  <w:tcW w:w="113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57297D" w:rsidRPr="00057706" w:rsidRDefault="0007600F" w:rsidP="00396248">
                  <w:pPr>
                    <w:autoSpaceDE w:val="0"/>
                    <w:autoSpaceDN w:val="0"/>
                    <w:adjustRightInd w:val="0"/>
                    <w:spacing w:after="0" w:line="240" w:lineRule="auto"/>
                    <w:ind w:left="284"/>
                    <w:jc w:val="both"/>
                    <w:rPr>
                      <w:rFonts w:eastAsia="Calibri" w:cstheme="minorHAnsi"/>
                      <w:color w:val="000000" w:themeColor="text1"/>
                      <w:sz w:val="20"/>
                      <w:szCs w:val="20"/>
                      <w:lang w:val="fr-FR"/>
                    </w:rPr>
                  </w:pPr>
                  <w:r w:rsidRPr="00057706">
                    <w:rPr>
                      <w:rFonts w:eastAsia="Calibri" w:cstheme="minorHAnsi"/>
                      <w:color w:val="000000" w:themeColor="text1"/>
                      <w:sz w:val="20"/>
                      <w:szCs w:val="20"/>
                      <w:lang w:val="fr-FR"/>
                    </w:rPr>
                    <w:t>40%</w:t>
                  </w:r>
                </w:p>
              </w:tc>
            </w:tr>
            <w:tr w:rsidR="0057297D" w:rsidRPr="00A3671B" w:rsidTr="0057297D">
              <w:tblPrEx>
                <w:tblBorders>
                  <w:top w:val="none" w:sz="0" w:space="0" w:color="auto"/>
                </w:tblBorders>
              </w:tblPrEx>
              <w:trPr>
                <w:trHeight w:val="207"/>
              </w:trPr>
              <w:tc>
                <w:tcPr>
                  <w:tcW w:w="27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57297D" w:rsidRPr="00057706" w:rsidRDefault="00897B8A" w:rsidP="00396248">
                  <w:pPr>
                    <w:spacing w:after="0" w:line="240" w:lineRule="auto"/>
                    <w:jc w:val="both"/>
                    <w:rPr>
                      <w:rFonts w:cstheme="minorHAnsi"/>
                      <w:color w:val="000000" w:themeColor="text1"/>
                      <w:sz w:val="20"/>
                      <w:szCs w:val="20"/>
                      <w:lang w:val="fr-FR"/>
                    </w:rPr>
                  </w:pPr>
                  <w:r w:rsidRPr="00057706">
                    <w:rPr>
                      <w:rFonts w:cstheme="minorHAnsi"/>
                      <w:color w:val="000000" w:themeColor="text1"/>
                      <w:sz w:val="20"/>
                      <w:szCs w:val="20"/>
                      <w:lang w:val="fr-FR"/>
                    </w:rPr>
                    <w:t>Rapport final d’évaluation</w:t>
                  </w:r>
                </w:p>
                <w:p w:rsidR="00897B8A" w:rsidRPr="00057706" w:rsidRDefault="00897B8A" w:rsidP="00396248">
                  <w:pPr>
                    <w:spacing w:after="0" w:line="240" w:lineRule="auto"/>
                    <w:jc w:val="both"/>
                    <w:rPr>
                      <w:rFonts w:eastAsia="Calibri" w:cstheme="minorHAnsi"/>
                      <w:color w:val="000000" w:themeColor="text1"/>
                      <w:sz w:val="20"/>
                      <w:szCs w:val="20"/>
                      <w:lang w:val="fr-FR"/>
                    </w:rPr>
                  </w:pPr>
                </w:p>
              </w:tc>
              <w:tc>
                <w:tcPr>
                  <w:tcW w:w="112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57297D" w:rsidRPr="00057706" w:rsidDel="002300C5" w:rsidRDefault="00123A4F" w:rsidP="00396248">
                  <w:pPr>
                    <w:autoSpaceDE w:val="0"/>
                    <w:autoSpaceDN w:val="0"/>
                    <w:adjustRightInd w:val="0"/>
                    <w:spacing w:after="0" w:line="240" w:lineRule="auto"/>
                    <w:jc w:val="both"/>
                    <w:rPr>
                      <w:rFonts w:eastAsia="Calibri" w:cstheme="minorHAnsi"/>
                      <w:color w:val="000000" w:themeColor="text1"/>
                      <w:sz w:val="20"/>
                      <w:szCs w:val="20"/>
                      <w:lang w:val="fr-FR"/>
                    </w:rPr>
                  </w:pPr>
                  <w:r w:rsidRPr="00057706">
                    <w:rPr>
                      <w:rFonts w:eastAsia="Calibri" w:cstheme="minorHAnsi"/>
                      <w:color w:val="000000" w:themeColor="text1"/>
                      <w:sz w:val="20"/>
                      <w:szCs w:val="20"/>
                      <w:lang w:val="fr-FR"/>
                    </w:rPr>
                    <w:t xml:space="preserve">20 </w:t>
                  </w:r>
                  <w:r w:rsidRPr="00057706">
                    <w:rPr>
                      <w:rFonts w:eastAsia="Calibri" w:cstheme="minorHAnsi"/>
                      <w:color w:val="000000" w:themeColor="text1"/>
                      <w:sz w:val="20"/>
                      <w:szCs w:val="20"/>
                      <w:vertAlign w:val="superscript"/>
                      <w:lang w:val="fr-FR"/>
                    </w:rPr>
                    <w:t>ème</w:t>
                  </w:r>
                  <w:r w:rsidRPr="00057706">
                    <w:rPr>
                      <w:rFonts w:eastAsia="Calibri" w:cstheme="minorHAnsi"/>
                      <w:color w:val="000000" w:themeColor="text1"/>
                      <w:sz w:val="20"/>
                      <w:szCs w:val="20"/>
                      <w:lang w:val="fr-FR"/>
                    </w:rPr>
                    <w:t xml:space="preserve"> jour</w:t>
                  </w:r>
                </w:p>
              </w:tc>
              <w:tc>
                <w:tcPr>
                  <w:tcW w:w="113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57297D" w:rsidRPr="00057706" w:rsidRDefault="0007600F" w:rsidP="00396248">
                  <w:pPr>
                    <w:autoSpaceDE w:val="0"/>
                    <w:autoSpaceDN w:val="0"/>
                    <w:adjustRightInd w:val="0"/>
                    <w:spacing w:after="0" w:line="240" w:lineRule="auto"/>
                    <w:ind w:left="284"/>
                    <w:jc w:val="both"/>
                    <w:rPr>
                      <w:rFonts w:eastAsia="Calibri" w:cstheme="minorHAnsi"/>
                      <w:color w:val="000000" w:themeColor="text1"/>
                      <w:sz w:val="20"/>
                      <w:szCs w:val="20"/>
                      <w:lang w:val="fr-FR"/>
                    </w:rPr>
                  </w:pPr>
                  <w:r w:rsidRPr="00057706">
                    <w:rPr>
                      <w:rFonts w:eastAsia="Calibri" w:cstheme="minorHAnsi"/>
                      <w:color w:val="000000" w:themeColor="text1"/>
                      <w:sz w:val="20"/>
                      <w:szCs w:val="20"/>
                      <w:lang w:val="fr-FR"/>
                    </w:rPr>
                    <w:t>40%</w:t>
                  </w:r>
                </w:p>
              </w:tc>
            </w:tr>
          </w:tbl>
          <w:p w:rsidR="0085457D" w:rsidRPr="00396248" w:rsidRDefault="0085457D" w:rsidP="00396248">
            <w:pPr>
              <w:jc w:val="both"/>
              <w:rPr>
                <w:rFonts w:cstheme="minorHAnsi"/>
                <w:sz w:val="20"/>
                <w:szCs w:val="20"/>
                <w:lang w:val="fr-FR"/>
              </w:rPr>
            </w:pPr>
          </w:p>
          <w:p w:rsidR="0057297D" w:rsidRPr="00396248" w:rsidRDefault="0057297D" w:rsidP="00396248">
            <w:pPr>
              <w:jc w:val="both"/>
              <w:rPr>
                <w:rFonts w:cstheme="minorHAnsi"/>
                <w:sz w:val="20"/>
                <w:szCs w:val="20"/>
                <w:lang w:val="fr-FR"/>
              </w:rPr>
            </w:pPr>
            <w:r w:rsidRPr="00396248">
              <w:rPr>
                <w:rFonts w:cstheme="minorHAnsi"/>
                <w:sz w:val="20"/>
                <w:szCs w:val="20"/>
                <w:lang w:val="fr-FR"/>
              </w:rPr>
              <w:t>Une semaine après la signature du contrat, le responsable de l’équipe d’évaluation rédigera un rapport initial clarifiant les objectifs, la méthodologie et le calendrier de l’évaluation en s’appuyant sur la théorie du changement. Le rapport initial doit inclure une matrice d’évaluation présentant les questions d’évaluation, les sources des données, les outils et les techniques à utiliser pour la collecte des données. L’Annexe III fournit un modèle de matrice simple.</w:t>
            </w:r>
          </w:p>
          <w:p w:rsidR="0057297D" w:rsidRPr="00396248" w:rsidRDefault="0057297D" w:rsidP="00396248">
            <w:pPr>
              <w:jc w:val="both"/>
              <w:rPr>
                <w:rFonts w:cstheme="minorHAnsi"/>
                <w:sz w:val="20"/>
                <w:szCs w:val="20"/>
                <w:lang w:val="fr-FR"/>
              </w:rPr>
            </w:pPr>
          </w:p>
          <w:p w:rsidR="0057297D" w:rsidRPr="00396248" w:rsidRDefault="0057297D" w:rsidP="00396248">
            <w:pPr>
              <w:jc w:val="both"/>
              <w:rPr>
                <w:rFonts w:cstheme="minorHAnsi"/>
                <w:sz w:val="20"/>
                <w:szCs w:val="20"/>
                <w:lang w:val="fr-FR"/>
              </w:rPr>
            </w:pPr>
            <w:r w:rsidRPr="00396248">
              <w:rPr>
                <w:rFonts w:cstheme="minorHAnsi"/>
                <w:sz w:val="20"/>
                <w:szCs w:val="20"/>
                <w:lang w:val="fr-FR"/>
              </w:rPr>
              <w:t>Le rapport de démarrage doit détailler le calendrier spécifique des activités d’évaluation et les principaux livrables et proposer des visites de sites spécifiques et la liste des personnes à interviewer. Pour chaque catégorie d’acteurs, un questionnaire d’enquête ou guide d’entretien spécifique devrait-être élaboré. Le rapport initial sera discuté et approuvé par le bureau pays du PNUD avant que les évaluateurs ne procèdent aux visites de terrain.</w:t>
            </w:r>
          </w:p>
          <w:p w:rsidR="0057297D" w:rsidRPr="00396248" w:rsidRDefault="0057297D" w:rsidP="00396248">
            <w:pPr>
              <w:jc w:val="both"/>
              <w:rPr>
                <w:rFonts w:cstheme="minorHAnsi"/>
                <w:sz w:val="20"/>
                <w:szCs w:val="20"/>
                <w:lang w:val="fr-FR"/>
              </w:rPr>
            </w:pPr>
            <w:r w:rsidRPr="00396248">
              <w:rPr>
                <w:rFonts w:cstheme="minorHAnsi"/>
                <w:sz w:val="20"/>
                <w:szCs w:val="20"/>
                <w:lang w:val="fr-FR"/>
              </w:rPr>
              <w:t>Le projet de rapport d’évaluation sera partagé par l’équipe d’évaluation au bureau pays du PNUD qui le diffusera auprès des parties prenantes. Aussi, l’équipe d’évaluation présentera le projet de rapport lors d’un atelier de validation organisé par le bureau pays du PNUD. Les commentaires reçus de cette réunion seront intégrés dans le rapport final de l’évaluation.  Les évaluateurs devront indiquer comment chaque commentaire a été traité et intégré dans le rapport final.</w:t>
            </w:r>
          </w:p>
          <w:p w:rsidR="00BF6263" w:rsidRPr="00396248" w:rsidRDefault="00BF6263" w:rsidP="00396248">
            <w:pPr>
              <w:jc w:val="both"/>
              <w:rPr>
                <w:rFonts w:cstheme="minorHAnsi"/>
                <w:sz w:val="20"/>
                <w:szCs w:val="20"/>
                <w:lang w:val="fr-FR"/>
              </w:rPr>
            </w:pPr>
          </w:p>
        </w:tc>
      </w:tr>
    </w:tbl>
    <w:p w:rsidR="0008283A" w:rsidRPr="00396248" w:rsidRDefault="0008283A" w:rsidP="00396248">
      <w:pPr>
        <w:jc w:val="both"/>
        <w:rPr>
          <w:rFonts w:cstheme="minorHAnsi"/>
          <w:b/>
          <w:sz w:val="20"/>
          <w:szCs w:val="20"/>
          <w:lang w:val="fr-FR"/>
        </w:rPr>
      </w:pPr>
    </w:p>
    <w:p w:rsidR="00916940" w:rsidRDefault="00916940" w:rsidP="00396248">
      <w:pPr>
        <w:jc w:val="both"/>
        <w:rPr>
          <w:rFonts w:cstheme="minorHAnsi"/>
          <w:b/>
          <w:sz w:val="20"/>
          <w:szCs w:val="20"/>
          <w:lang w:val="fr-FR"/>
        </w:rPr>
      </w:pPr>
      <w:r w:rsidRPr="00396248">
        <w:rPr>
          <w:rFonts w:cstheme="minorHAnsi"/>
          <w:b/>
          <w:sz w:val="20"/>
          <w:szCs w:val="20"/>
          <w:lang w:val="fr-FR"/>
        </w:rPr>
        <w:t>4. Durée de la mission </w:t>
      </w:r>
    </w:p>
    <w:tbl>
      <w:tblPr>
        <w:tblStyle w:val="Grilledutableau"/>
        <w:tblW w:w="0" w:type="auto"/>
        <w:tblLook w:val="04A0"/>
      </w:tblPr>
      <w:tblGrid>
        <w:gridCol w:w="9350"/>
      </w:tblGrid>
      <w:tr w:rsidR="008954DB" w:rsidRPr="00A3671B" w:rsidTr="008954DB">
        <w:tc>
          <w:tcPr>
            <w:tcW w:w="9350" w:type="dxa"/>
          </w:tcPr>
          <w:p w:rsidR="00EC1ADD" w:rsidRDefault="008954DB" w:rsidP="001D5146">
            <w:pPr>
              <w:tabs>
                <w:tab w:val="left" w:pos="2160"/>
              </w:tabs>
              <w:spacing w:after="200" w:line="276" w:lineRule="auto"/>
              <w:ind w:left="2160" w:hanging="2160"/>
              <w:jc w:val="both"/>
              <w:rPr>
                <w:rFonts w:cstheme="minorHAnsi"/>
                <w:sz w:val="20"/>
                <w:szCs w:val="20"/>
                <w:lang w:val="fr-FR"/>
              </w:rPr>
            </w:pPr>
            <w:r w:rsidRPr="00396248">
              <w:rPr>
                <w:rFonts w:cstheme="minorHAnsi"/>
                <w:sz w:val="20"/>
                <w:szCs w:val="20"/>
                <w:lang w:val="fr-FR"/>
              </w:rPr>
              <w:lastRenderedPageBreak/>
              <w:t xml:space="preserve">20 H/J (jours travaillés), répartis sur 40 jours calendaires – 15 jours de travail home-based (travail préparatoiret </w:t>
            </w:r>
          </w:p>
          <w:p w:rsidR="008954DB" w:rsidRPr="00EC1ADD" w:rsidRDefault="008954DB" w:rsidP="00EC1ADD">
            <w:pPr>
              <w:tabs>
                <w:tab w:val="left" w:pos="2160"/>
              </w:tabs>
              <w:spacing w:after="200" w:line="276" w:lineRule="auto"/>
              <w:jc w:val="both"/>
              <w:rPr>
                <w:rFonts w:cstheme="minorHAnsi"/>
                <w:sz w:val="20"/>
                <w:szCs w:val="20"/>
                <w:lang w:val="fr-FR"/>
              </w:rPr>
            </w:pPr>
            <w:r w:rsidRPr="00396248">
              <w:rPr>
                <w:rFonts w:cstheme="minorHAnsi"/>
                <w:sz w:val="20"/>
                <w:szCs w:val="20"/>
                <w:lang w:val="fr-FR"/>
              </w:rPr>
              <w:t>rapport final) + une mission de 5 jours de travail à Kinshasa (à la suite du COVID-19, tâche consultant national).</w:t>
            </w:r>
          </w:p>
        </w:tc>
      </w:tr>
    </w:tbl>
    <w:p w:rsidR="008954DB" w:rsidRDefault="008954DB" w:rsidP="00396248">
      <w:pPr>
        <w:jc w:val="both"/>
        <w:rPr>
          <w:rFonts w:cstheme="minorHAnsi"/>
          <w:b/>
          <w:sz w:val="20"/>
          <w:szCs w:val="20"/>
          <w:lang w:val="fr-FR"/>
        </w:rPr>
      </w:pPr>
    </w:p>
    <w:p w:rsidR="008954DB" w:rsidRPr="008954DB" w:rsidRDefault="008954DB" w:rsidP="008954DB">
      <w:pPr>
        <w:spacing w:after="0" w:line="240" w:lineRule="auto"/>
        <w:rPr>
          <w:rFonts w:cstheme="minorHAnsi"/>
          <w:b/>
          <w:bCs/>
          <w:lang w:val="fr-FR"/>
        </w:rPr>
      </w:pPr>
      <w:r>
        <w:rPr>
          <w:rFonts w:cstheme="minorHAnsi"/>
          <w:b/>
          <w:bCs/>
          <w:lang w:val="fr-FR"/>
        </w:rPr>
        <w:t>5</w:t>
      </w:r>
      <w:r w:rsidRPr="008954DB">
        <w:rPr>
          <w:rFonts w:cstheme="minorHAnsi"/>
          <w:b/>
          <w:bCs/>
          <w:lang w:val="fr-FR"/>
        </w:rPr>
        <w:t>. Calendrier du processus d’évaluation</w:t>
      </w:r>
    </w:p>
    <w:p w:rsidR="008954DB" w:rsidRPr="00396248" w:rsidRDefault="008954DB" w:rsidP="00396248">
      <w:pPr>
        <w:jc w:val="both"/>
        <w:rPr>
          <w:rFonts w:cstheme="minorHAnsi"/>
          <w:b/>
          <w:sz w:val="20"/>
          <w:szCs w:val="20"/>
          <w:lang w:val="fr-FR"/>
        </w:rPr>
      </w:pPr>
    </w:p>
    <w:tbl>
      <w:tblPr>
        <w:tblStyle w:val="Grilledutableau"/>
        <w:tblW w:w="9360" w:type="dxa"/>
        <w:tblLook w:val="04A0"/>
      </w:tblPr>
      <w:tblGrid>
        <w:gridCol w:w="9360"/>
      </w:tblGrid>
      <w:tr w:rsidR="00916940" w:rsidRPr="00396248" w:rsidTr="00BD6056">
        <w:tc>
          <w:tcPr>
            <w:tcW w:w="9360" w:type="dxa"/>
          </w:tcPr>
          <w:p w:rsidR="00CA662C" w:rsidRPr="00CA662C" w:rsidRDefault="00CA662C" w:rsidP="00CA662C">
            <w:pPr>
              <w:jc w:val="both"/>
              <w:rPr>
                <w:rFonts w:cstheme="minorHAnsi"/>
                <w:lang w:val="fr-FR"/>
              </w:rPr>
            </w:pPr>
            <w:r w:rsidRPr="00CA662C">
              <w:rPr>
                <w:rFonts w:cstheme="minorHAnsi"/>
                <w:lang w:val="fr-FR"/>
              </w:rPr>
              <w:t>L'évaluation devrait durer 22 jours ouvrables pour chacun des deux consultants, sur une période de six semaines à compter du 1</w:t>
            </w:r>
            <w:r w:rsidRPr="00CA662C">
              <w:rPr>
                <w:rFonts w:cstheme="minorHAnsi"/>
                <w:vertAlign w:val="superscript"/>
                <w:lang w:val="fr-FR"/>
              </w:rPr>
              <w:t>er</w:t>
            </w:r>
            <w:r w:rsidRPr="00CA662C">
              <w:rPr>
                <w:rFonts w:cstheme="minorHAnsi"/>
                <w:lang w:val="fr-FR"/>
              </w:rPr>
              <w:t xml:space="preserve"> octobre 2020. Le projet de rapport final d'évaluation est attendu le 1er novembre 2020. Le tableau suivant présente une ventilation indicative des activités etlivrables :</w:t>
            </w:r>
          </w:p>
          <w:p w:rsidR="00916940" w:rsidRPr="00396248" w:rsidRDefault="00916940" w:rsidP="00396248">
            <w:pPr>
              <w:jc w:val="both"/>
              <w:rPr>
                <w:rFonts w:cstheme="minorHAnsi"/>
                <w:sz w:val="20"/>
                <w:szCs w:val="20"/>
                <w:lang w:val="fr-FR"/>
              </w:rPr>
            </w:pPr>
          </w:p>
          <w:tbl>
            <w:tblPr>
              <w:tblStyle w:val="Grilledutableau"/>
              <w:tblW w:w="0" w:type="auto"/>
              <w:tblLook w:val="04A0"/>
            </w:tblPr>
            <w:tblGrid>
              <w:gridCol w:w="2584"/>
              <w:gridCol w:w="1963"/>
              <w:gridCol w:w="1710"/>
              <w:gridCol w:w="1877"/>
            </w:tblGrid>
            <w:tr w:rsidR="00897B8A" w:rsidRPr="00A3671B" w:rsidTr="00897B8A">
              <w:tc>
                <w:tcPr>
                  <w:tcW w:w="2584" w:type="dxa"/>
                  <w:vMerge w:val="restart"/>
                </w:tcPr>
                <w:p w:rsidR="00897B8A" w:rsidRPr="00396248" w:rsidRDefault="00897B8A" w:rsidP="00396248">
                  <w:pPr>
                    <w:jc w:val="both"/>
                    <w:rPr>
                      <w:rFonts w:cstheme="minorHAnsi"/>
                      <w:b/>
                      <w:bCs/>
                      <w:sz w:val="20"/>
                      <w:szCs w:val="20"/>
                      <w:shd w:val="clear" w:color="auto" w:fill="F5F5F5"/>
                    </w:rPr>
                  </w:pPr>
                  <w:r w:rsidRPr="00396248">
                    <w:rPr>
                      <w:rFonts w:cstheme="minorHAnsi"/>
                      <w:b/>
                      <w:bCs/>
                      <w:sz w:val="20"/>
                      <w:szCs w:val="20"/>
                      <w:shd w:val="clear" w:color="auto" w:fill="F5F5F5"/>
                    </w:rPr>
                    <w:t>Activité</w:t>
                  </w:r>
                </w:p>
                <w:p w:rsidR="00897B8A" w:rsidRPr="00396248" w:rsidRDefault="00897B8A" w:rsidP="00396248">
                  <w:pPr>
                    <w:jc w:val="both"/>
                    <w:rPr>
                      <w:rFonts w:cstheme="minorHAnsi"/>
                      <w:b/>
                      <w:bCs/>
                      <w:sz w:val="20"/>
                      <w:szCs w:val="20"/>
                    </w:rPr>
                  </w:pPr>
                </w:p>
              </w:tc>
              <w:tc>
                <w:tcPr>
                  <w:tcW w:w="1963" w:type="dxa"/>
                  <w:vMerge w:val="restart"/>
                </w:tcPr>
                <w:p w:rsidR="00897B8A" w:rsidRPr="00396248" w:rsidRDefault="00897B8A" w:rsidP="00396248">
                  <w:pPr>
                    <w:jc w:val="both"/>
                    <w:rPr>
                      <w:rFonts w:cstheme="minorHAnsi"/>
                      <w:b/>
                      <w:bCs/>
                      <w:sz w:val="20"/>
                      <w:szCs w:val="20"/>
                    </w:rPr>
                  </w:pPr>
                  <w:r w:rsidRPr="00396248">
                    <w:rPr>
                      <w:rFonts w:cstheme="minorHAnsi"/>
                      <w:b/>
                      <w:bCs/>
                      <w:sz w:val="20"/>
                      <w:szCs w:val="20"/>
                      <w:shd w:val="clear" w:color="auto" w:fill="F5F5F5"/>
                    </w:rPr>
                    <w:t>Livrable</w:t>
                  </w:r>
                </w:p>
              </w:tc>
              <w:tc>
                <w:tcPr>
                  <w:tcW w:w="1442" w:type="dxa"/>
                </w:tcPr>
                <w:p w:rsidR="00897B8A" w:rsidRPr="00396248" w:rsidRDefault="00897B8A" w:rsidP="00396248">
                  <w:pPr>
                    <w:jc w:val="both"/>
                    <w:rPr>
                      <w:rFonts w:cstheme="minorHAnsi"/>
                      <w:b/>
                      <w:bCs/>
                      <w:sz w:val="20"/>
                      <w:szCs w:val="20"/>
                      <w:lang w:val="fr-FR"/>
                    </w:rPr>
                  </w:pPr>
                  <w:r w:rsidRPr="00396248">
                    <w:rPr>
                      <w:rFonts w:cstheme="minorHAnsi"/>
                      <w:b/>
                      <w:bCs/>
                      <w:sz w:val="20"/>
                      <w:szCs w:val="20"/>
                      <w:lang w:val="fr-FR"/>
                    </w:rPr>
                    <w:t>Allocation des jours de travail</w:t>
                  </w:r>
                </w:p>
              </w:tc>
              <w:tc>
                <w:tcPr>
                  <w:tcW w:w="1877" w:type="dxa"/>
                  <w:vMerge w:val="restart"/>
                </w:tcPr>
                <w:p w:rsidR="00897B8A" w:rsidRPr="00396248" w:rsidRDefault="00897B8A" w:rsidP="00396248">
                  <w:pPr>
                    <w:jc w:val="both"/>
                    <w:rPr>
                      <w:rFonts w:cstheme="minorHAnsi"/>
                      <w:b/>
                      <w:bCs/>
                      <w:sz w:val="20"/>
                      <w:szCs w:val="20"/>
                      <w:lang w:val="fr-FR"/>
                    </w:rPr>
                  </w:pPr>
                  <w:r w:rsidRPr="00396248">
                    <w:rPr>
                      <w:rFonts w:cstheme="minorHAnsi"/>
                      <w:b/>
                      <w:bCs/>
                      <w:sz w:val="20"/>
                      <w:szCs w:val="20"/>
                      <w:lang w:val="fr-FR"/>
                    </w:rPr>
                    <w:t>Période (jours) pour l’achèvement des tâches</w:t>
                  </w:r>
                </w:p>
              </w:tc>
            </w:tr>
            <w:tr w:rsidR="00897B8A" w:rsidRPr="00396248" w:rsidTr="00897B8A">
              <w:tc>
                <w:tcPr>
                  <w:tcW w:w="2584" w:type="dxa"/>
                  <w:vMerge/>
                </w:tcPr>
                <w:p w:rsidR="00897B8A" w:rsidRPr="00396248" w:rsidRDefault="00897B8A" w:rsidP="00396248">
                  <w:pPr>
                    <w:jc w:val="both"/>
                    <w:rPr>
                      <w:rFonts w:cstheme="minorHAnsi"/>
                      <w:b/>
                      <w:bCs/>
                      <w:sz w:val="20"/>
                      <w:szCs w:val="20"/>
                      <w:lang w:val="fr-FR"/>
                    </w:rPr>
                  </w:pPr>
                </w:p>
              </w:tc>
              <w:tc>
                <w:tcPr>
                  <w:tcW w:w="1963" w:type="dxa"/>
                  <w:vMerge/>
                </w:tcPr>
                <w:p w:rsidR="00897B8A" w:rsidRPr="00396248" w:rsidRDefault="00897B8A" w:rsidP="00396248">
                  <w:pPr>
                    <w:jc w:val="both"/>
                    <w:rPr>
                      <w:rFonts w:cstheme="minorHAnsi"/>
                      <w:b/>
                      <w:bCs/>
                      <w:sz w:val="20"/>
                      <w:szCs w:val="20"/>
                      <w:lang w:val="fr-FR"/>
                    </w:rPr>
                  </w:pPr>
                </w:p>
              </w:tc>
              <w:tc>
                <w:tcPr>
                  <w:tcW w:w="1442" w:type="dxa"/>
                </w:tcPr>
                <w:p w:rsidR="00897B8A" w:rsidRPr="00396248" w:rsidRDefault="00897B8A" w:rsidP="00396248">
                  <w:pPr>
                    <w:jc w:val="both"/>
                    <w:rPr>
                      <w:rFonts w:cstheme="minorHAnsi"/>
                      <w:b/>
                      <w:bCs/>
                      <w:sz w:val="20"/>
                      <w:szCs w:val="20"/>
                    </w:rPr>
                  </w:pPr>
                  <w:r w:rsidRPr="00396248">
                    <w:rPr>
                      <w:rFonts w:cstheme="minorHAnsi"/>
                      <w:b/>
                      <w:bCs/>
                      <w:sz w:val="20"/>
                      <w:szCs w:val="20"/>
                      <w:shd w:val="clear" w:color="auto" w:fill="F5F5F5"/>
                    </w:rPr>
                    <w:t>Évaluateurassocié</w:t>
                  </w:r>
                </w:p>
              </w:tc>
              <w:tc>
                <w:tcPr>
                  <w:tcW w:w="1877" w:type="dxa"/>
                  <w:vMerge/>
                </w:tcPr>
                <w:p w:rsidR="00897B8A" w:rsidRPr="00396248" w:rsidRDefault="00897B8A" w:rsidP="00396248">
                  <w:pPr>
                    <w:jc w:val="both"/>
                    <w:rPr>
                      <w:rFonts w:cstheme="minorHAnsi"/>
                      <w:sz w:val="20"/>
                      <w:szCs w:val="20"/>
                    </w:rPr>
                  </w:pPr>
                </w:p>
              </w:tc>
            </w:tr>
            <w:tr w:rsidR="00897B8A" w:rsidRPr="00396248" w:rsidTr="00897B8A">
              <w:tc>
                <w:tcPr>
                  <w:tcW w:w="2584" w:type="dxa"/>
                </w:tcPr>
                <w:p w:rsidR="00897B8A" w:rsidRPr="00396248" w:rsidRDefault="00897B8A" w:rsidP="00396248">
                  <w:pPr>
                    <w:jc w:val="both"/>
                    <w:rPr>
                      <w:rFonts w:cstheme="minorHAnsi"/>
                      <w:sz w:val="20"/>
                      <w:szCs w:val="20"/>
                      <w:lang w:val="fr-FR"/>
                    </w:rPr>
                  </w:pPr>
                  <w:r w:rsidRPr="00396248">
                    <w:rPr>
                      <w:rFonts w:cstheme="minorHAnsi"/>
                      <w:sz w:val="20"/>
                      <w:szCs w:val="20"/>
                      <w:lang w:val="fr-FR"/>
                    </w:rPr>
                    <w:t>Examiner le matériel et élaborer un plan de travail</w:t>
                  </w:r>
                </w:p>
              </w:tc>
              <w:tc>
                <w:tcPr>
                  <w:tcW w:w="1963" w:type="dxa"/>
                  <w:vMerge w:val="restart"/>
                </w:tcPr>
                <w:p w:rsidR="00897B8A" w:rsidRPr="00396248" w:rsidRDefault="00897B8A" w:rsidP="00396248">
                  <w:pPr>
                    <w:jc w:val="both"/>
                    <w:rPr>
                      <w:rFonts w:cstheme="minorHAnsi"/>
                      <w:sz w:val="20"/>
                      <w:szCs w:val="20"/>
                      <w:lang w:val="fr-FR"/>
                    </w:rPr>
                  </w:pPr>
                  <w:r w:rsidRPr="00396248">
                    <w:rPr>
                      <w:rFonts w:cstheme="minorHAnsi"/>
                      <w:sz w:val="20"/>
                      <w:szCs w:val="20"/>
                      <w:lang w:val="fr-FR"/>
                    </w:rPr>
                    <w:t>Rapport de démarrage et matrice d’évaluation</w:t>
                  </w:r>
                </w:p>
              </w:tc>
              <w:tc>
                <w:tcPr>
                  <w:tcW w:w="1442" w:type="dxa"/>
                  <w:vMerge w:val="restart"/>
                </w:tcPr>
                <w:p w:rsidR="00897B8A" w:rsidRPr="00396248" w:rsidRDefault="00897B8A" w:rsidP="00396248">
                  <w:pPr>
                    <w:pStyle w:val="Default"/>
                    <w:jc w:val="both"/>
                    <w:rPr>
                      <w:rFonts w:asciiTheme="minorHAnsi" w:hAnsiTheme="minorHAnsi" w:cstheme="minorHAnsi"/>
                      <w:color w:val="auto"/>
                      <w:sz w:val="20"/>
                      <w:szCs w:val="20"/>
                    </w:rPr>
                  </w:pPr>
                  <w:r w:rsidRPr="00396248">
                    <w:rPr>
                      <w:rFonts w:asciiTheme="minorHAnsi" w:hAnsiTheme="minorHAnsi" w:cstheme="minorHAnsi"/>
                      <w:color w:val="auto"/>
                      <w:sz w:val="20"/>
                      <w:szCs w:val="20"/>
                    </w:rPr>
                    <w:t>3</w:t>
                  </w:r>
                </w:p>
              </w:tc>
              <w:tc>
                <w:tcPr>
                  <w:tcW w:w="1877" w:type="dxa"/>
                  <w:vMerge w:val="restart"/>
                </w:tcPr>
                <w:p w:rsidR="00897B8A" w:rsidRPr="00396248" w:rsidRDefault="008A0778" w:rsidP="00396248">
                  <w:pPr>
                    <w:pStyle w:val="Default"/>
                    <w:jc w:val="both"/>
                    <w:rPr>
                      <w:rFonts w:asciiTheme="minorHAnsi" w:hAnsiTheme="minorHAnsi" w:cstheme="minorHAnsi"/>
                      <w:color w:val="auto"/>
                      <w:sz w:val="20"/>
                      <w:szCs w:val="20"/>
                    </w:rPr>
                  </w:pPr>
                  <w:r w:rsidRPr="00396248">
                    <w:rPr>
                      <w:rFonts w:asciiTheme="minorHAnsi" w:hAnsiTheme="minorHAnsi" w:cstheme="minorHAnsi"/>
                      <w:color w:val="auto"/>
                      <w:sz w:val="20"/>
                      <w:szCs w:val="20"/>
                    </w:rPr>
                    <w:t>3</w:t>
                  </w:r>
                </w:p>
              </w:tc>
            </w:tr>
            <w:tr w:rsidR="00897B8A" w:rsidRPr="00A3671B" w:rsidTr="00897B8A">
              <w:tc>
                <w:tcPr>
                  <w:tcW w:w="2584" w:type="dxa"/>
                </w:tcPr>
                <w:p w:rsidR="00897B8A" w:rsidRPr="00396248" w:rsidRDefault="00897B8A" w:rsidP="00396248">
                  <w:pPr>
                    <w:jc w:val="both"/>
                    <w:rPr>
                      <w:rFonts w:cstheme="minorHAnsi"/>
                      <w:sz w:val="20"/>
                      <w:szCs w:val="20"/>
                      <w:lang w:val="fr-FR"/>
                    </w:rPr>
                  </w:pPr>
                  <w:r w:rsidRPr="00396248">
                    <w:rPr>
                      <w:rFonts w:cstheme="minorHAnsi"/>
                      <w:sz w:val="20"/>
                      <w:szCs w:val="20"/>
                      <w:lang w:val="fr-FR"/>
                    </w:rPr>
                    <w:t>Participer à une réunion de lancement avec le PNUD</w:t>
                  </w:r>
                </w:p>
              </w:tc>
              <w:tc>
                <w:tcPr>
                  <w:tcW w:w="1963" w:type="dxa"/>
                  <w:vMerge/>
                </w:tcPr>
                <w:p w:rsidR="00897B8A" w:rsidRPr="00396248" w:rsidRDefault="00897B8A" w:rsidP="00396248">
                  <w:pPr>
                    <w:jc w:val="both"/>
                    <w:rPr>
                      <w:rFonts w:cstheme="minorHAnsi"/>
                      <w:sz w:val="20"/>
                      <w:szCs w:val="20"/>
                      <w:lang w:val="fr-FR"/>
                    </w:rPr>
                  </w:pPr>
                </w:p>
              </w:tc>
              <w:tc>
                <w:tcPr>
                  <w:tcW w:w="1442" w:type="dxa"/>
                  <w:vMerge/>
                </w:tcPr>
                <w:p w:rsidR="00897B8A" w:rsidRPr="00396248" w:rsidRDefault="00897B8A" w:rsidP="00396248">
                  <w:pPr>
                    <w:pStyle w:val="Default"/>
                    <w:jc w:val="both"/>
                    <w:rPr>
                      <w:rFonts w:asciiTheme="minorHAnsi" w:hAnsiTheme="minorHAnsi" w:cstheme="minorHAnsi"/>
                      <w:color w:val="auto"/>
                      <w:sz w:val="20"/>
                      <w:szCs w:val="20"/>
                    </w:rPr>
                  </w:pPr>
                </w:p>
              </w:tc>
              <w:tc>
                <w:tcPr>
                  <w:tcW w:w="1877" w:type="dxa"/>
                  <w:vMerge/>
                </w:tcPr>
                <w:p w:rsidR="00897B8A" w:rsidRPr="00396248" w:rsidRDefault="00897B8A" w:rsidP="00396248">
                  <w:pPr>
                    <w:pStyle w:val="Default"/>
                    <w:jc w:val="both"/>
                    <w:rPr>
                      <w:rFonts w:asciiTheme="minorHAnsi" w:hAnsiTheme="minorHAnsi" w:cstheme="minorHAnsi"/>
                      <w:color w:val="auto"/>
                      <w:sz w:val="20"/>
                      <w:szCs w:val="20"/>
                    </w:rPr>
                  </w:pPr>
                </w:p>
              </w:tc>
            </w:tr>
            <w:tr w:rsidR="00897B8A" w:rsidRPr="00396248" w:rsidTr="00897B8A">
              <w:tc>
                <w:tcPr>
                  <w:tcW w:w="2584" w:type="dxa"/>
                </w:tcPr>
                <w:p w:rsidR="00897B8A" w:rsidRPr="00396248" w:rsidRDefault="00897B8A" w:rsidP="00396248">
                  <w:pPr>
                    <w:jc w:val="both"/>
                    <w:rPr>
                      <w:rFonts w:cstheme="minorHAnsi"/>
                      <w:sz w:val="20"/>
                      <w:szCs w:val="20"/>
                    </w:rPr>
                  </w:pPr>
                  <w:r w:rsidRPr="00396248">
                    <w:rPr>
                      <w:rFonts w:cstheme="minorHAnsi"/>
                      <w:sz w:val="20"/>
                      <w:szCs w:val="20"/>
                    </w:rPr>
                    <w:t>Projet de rapport initial</w:t>
                  </w:r>
                </w:p>
              </w:tc>
              <w:tc>
                <w:tcPr>
                  <w:tcW w:w="1963" w:type="dxa"/>
                  <w:vMerge/>
                </w:tcPr>
                <w:p w:rsidR="00897B8A" w:rsidRPr="00396248" w:rsidRDefault="00897B8A" w:rsidP="00396248">
                  <w:pPr>
                    <w:jc w:val="both"/>
                    <w:rPr>
                      <w:rFonts w:cstheme="minorHAnsi"/>
                      <w:sz w:val="20"/>
                      <w:szCs w:val="20"/>
                    </w:rPr>
                  </w:pPr>
                </w:p>
              </w:tc>
              <w:tc>
                <w:tcPr>
                  <w:tcW w:w="1442" w:type="dxa"/>
                  <w:vMerge/>
                </w:tcPr>
                <w:p w:rsidR="00897B8A" w:rsidRPr="00396248" w:rsidRDefault="00897B8A" w:rsidP="00396248">
                  <w:pPr>
                    <w:pStyle w:val="Default"/>
                    <w:jc w:val="both"/>
                    <w:rPr>
                      <w:rFonts w:asciiTheme="minorHAnsi" w:hAnsiTheme="minorHAnsi" w:cstheme="minorHAnsi"/>
                      <w:color w:val="auto"/>
                      <w:sz w:val="20"/>
                      <w:szCs w:val="20"/>
                    </w:rPr>
                  </w:pPr>
                </w:p>
              </w:tc>
              <w:tc>
                <w:tcPr>
                  <w:tcW w:w="1877" w:type="dxa"/>
                  <w:vMerge/>
                </w:tcPr>
                <w:p w:rsidR="00897B8A" w:rsidRPr="00396248" w:rsidRDefault="00897B8A" w:rsidP="00396248">
                  <w:pPr>
                    <w:pStyle w:val="Default"/>
                    <w:jc w:val="both"/>
                    <w:rPr>
                      <w:rFonts w:asciiTheme="minorHAnsi" w:hAnsiTheme="minorHAnsi" w:cstheme="minorHAnsi"/>
                      <w:color w:val="auto"/>
                      <w:sz w:val="20"/>
                      <w:szCs w:val="20"/>
                    </w:rPr>
                  </w:pPr>
                </w:p>
              </w:tc>
            </w:tr>
            <w:tr w:rsidR="00897B8A" w:rsidRPr="00396248" w:rsidTr="00897B8A">
              <w:tc>
                <w:tcPr>
                  <w:tcW w:w="2584" w:type="dxa"/>
                </w:tcPr>
                <w:p w:rsidR="00897B8A" w:rsidRPr="00396248" w:rsidRDefault="00897B8A" w:rsidP="00396248">
                  <w:pPr>
                    <w:jc w:val="both"/>
                    <w:rPr>
                      <w:rFonts w:cstheme="minorHAnsi"/>
                      <w:sz w:val="20"/>
                      <w:szCs w:val="20"/>
                      <w:lang w:val="fr-FR"/>
                    </w:rPr>
                  </w:pPr>
                  <w:r w:rsidRPr="00396248">
                    <w:rPr>
                      <w:rFonts w:cstheme="minorHAnsi"/>
                      <w:sz w:val="20"/>
                      <w:szCs w:val="20"/>
                      <w:lang w:val="fr-FR"/>
                    </w:rPr>
                    <w:t>Examiner les documents et consulter les parties prenantes</w:t>
                  </w:r>
                </w:p>
              </w:tc>
              <w:tc>
                <w:tcPr>
                  <w:tcW w:w="1963" w:type="dxa"/>
                  <w:vMerge w:val="restart"/>
                </w:tcPr>
                <w:p w:rsidR="00897B8A" w:rsidRPr="00396248" w:rsidRDefault="00897B8A" w:rsidP="00396248">
                  <w:pPr>
                    <w:jc w:val="both"/>
                    <w:rPr>
                      <w:rFonts w:cstheme="minorHAnsi"/>
                      <w:sz w:val="20"/>
                      <w:szCs w:val="20"/>
                      <w:lang w:val="fr-FR"/>
                    </w:rPr>
                  </w:pPr>
                  <w:r w:rsidRPr="00396248">
                    <w:rPr>
                      <w:rFonts w:cstheme="minorHAnsi"/>
                      <w:sz w:val="20"/>
                      <w:szCs w:val="20"/>
                      <w:lang w:val="fr-FR"/>
                    </w:rPr>
                    <w:t>Projet de rapport d’évaluation à présenter à l’atelier de validation</w:t>
                  </w:r>
                </w:p>
                <w:p w:rsidR="00897B8A" w:rsidRPr="00396248" w:rsidRDefault="00897B8A" w:rsidP="00396248">
                  <w:pPr>
                    <w:jc w:val="both"/>
                    <w:rPr>
                      <w:rFonts w:cstheme="minorHAnsi"/>
                      <w:sz w:val="20"/>
                      <w:szCs w:val="20"/>
                      <w:lang w:val="fr-FR"/>
                    </w:rPr>
                  </w:pPr>
                </w:p>
              </w:tc>
              <w:tc>
                <w:tcPr>
                  <w:tcW w:w="1442" w:type="dxa"/>
                  <w:vMerge w:val="restart"/>
                </w:tcPr>
                <w:p w:rsidR="00897B8A" w:rsidRPr="00396248" w:rsidRDefault="00897B8A" w:rsidP="00396248">
                  <w:pPr>
                    <w:pStyle w:val="Default"/>
                    <w:jc w:val="both"/>
                    <w:rPr>
                      <w:rFonts w:asciiTheme="minorHAnsi" w:hAnsiTheme="minorHAnsi" w:cstheme="minorHAnsi"/>
                      <w:color w:val="auto"/>
                      <w:sz w:val="20"/>
                      <w:szCs w:val="20"/>
                    </w:rPr>
                  </w:pPr>
                  <w:r w:rsidRPr="00396248">
                    <w:rPr>
                      <w:rFonts w:asciiTheme="minorHAnsi" w:hAnsiTheme="minorHAnsi" w:cstheme="minorHAnsi"/>
                      <w:color w:val="auto"/>
                      <w:sz w:val="20"/>
                      <w:szCs w:val="20"/>
                    </w:rPr>
                    <w:t>16</w:t>
                  </w:r>
                </w:p>
              </w:tc>
              <w:tc>
                <w:tcPr>
                  <w:tcW w:w="1877" w:type="dxa"/>
                  <w:vMerge w:val="restart"/>
                </w:tcPr>
                <w:p w:rsidR="00897B8A" w:rsidRPr="00396248" w:rsidRDefault="008A0778" w:rsidP="00396248">
                  <w:pPr>
                    <w:pStyle w:val="Default"/>
                    <w:jc w:val="both"/>
                    <w:rPr>
                      <w:rFonts w:asciiTheme="minorHAnsi" w:hAnsiTheme="minorHAnsi" w:cstheme="minorHAnsi"/>
                      <w:color w:val="auto"/>
                      <w:sz w:val="20"/>
                      <w:szCs w:val="20"/>
                    </w:rPr>
                  </w:pPr>
                  <w:r w:rsidRPr="00396248">
                    <w:rPr>
                      <w:rFonts w:asciiTheme="minorHAnsi" w:hAnsiTheme="minorHAnsi" w:cstheme="minorHAnsi"/>
                      <w:color w:val="auto"/>
                      <w:sz w:val="20"/>
                      <w:szCs w:val="20"/>
                    </w:rPr>
                    <w:t>16</w:t>
                  </w:r>
                </w:p>
              </w:tc>
            </w:tr>
            <w:tr w:rsidR="00897B8A" w:rsidRPr="00396248" w:rsidTr="00897B8A">
              <w:tc>
                <w:tcPr>
                  <w:tcW w:w="2584" w:type="dxa"/>
                </w:tcPr>
                <w:p w:rsidR="00897B8A" w:rsidRPr="00396248" w:rsidRDefault="00897B8A" w:rsidP="00396248">
                  <w:pPr>
                    <w:jc w:val="both"/>
                    <w:rPr>
                      <w:rFonts w:cstheme="minorHAnsi"/>
                      <w:sz w:val="20"/>
                      <w:szCs w:val="20"/>
                    </w:rPr>
                  </w:pPr>
                  <w:r w:rsidRPr="00396248">
                    <w:rPr>
                      <w:rFonts w:cstheme="minorHAnsi"/>
                      <w:sz w:val="20"/>
                      <w:szCs w:val="20"/>
                    </w:rPr>
                    <w:t>Interviewer les parties prenantes</w:t>
                  </w:r>
                </w:p>
              </w:tc>
              <w:tc>
                <w:tcPr>
                  <w:tcW w:w="1963" w:type="dxa"/>
                  <w:vMerge/>
                </w:tcPr>
                <w:p w:rsidR="00897B8A" w:rsidRPr="00396248" w:rsidRDefault="00897B8A" w:rsidP="00396248">
                  <w:pPr>
                    <w:jc w:val="both"/>
                    <w:rPr>
                      <w:rFonts w:cstheme="minorHAnsi"/>
                      <w:sz w:val="20"/>
                      <w:szCs w:val="20"/>
                    </w:rPr>
                  </w:pPr>
                </w:p>
              </w:tc>
              <w:tc>
                <w:tcPr>
                  <w:tcW w:w="1442" w:type="dxa"/>
                  <w:vMerge/>
                </w:tcPr>
                <w:p w:rsidR="00897B8A" w:rsidRPr="00396248" w:rsidRDefault="00897B8A" w:rsidP="00396248">
                  <w:pPr>
                    <w:pStyle w:val="Default"/>
                    <w:jc w:val="both"/>
                    <w:rPr>
                      <w:rFonts w:asciiTheme="minorHAnsi" w:hAnsiTheme="minorHAnsi" w:cstheme="minorHAnsi"/>
                      <w:color w:val="auto"/>
                      <w:sz w:val="20"/>
                      <w:szCs w:val="20"/>
                    </w:rPr>
                  </w:pPr>
                </w:p>
              </w:tc>
              <w:tc>
                <w:tcPr>
                  <w:tcW w:w="1877" w:type="dxa"/>
                  <w:vMerge/>
                </w:tcPr>
                <w:p w:rsidR="00897B8A" w:rsidRPr="00396248" w:rsidRDefault="00897B8A" w:rsidP="00396248">
                  <w:pPr>
                    <w:pStyle w:val="Default"/>
                    <w:jc w:val="both"/>
                    <w:rPr>
                      <w:rFonts w:asciiTheme="minorHAnsi" w:hAnsiTheme="minorHAnsi" w:cstheme="minorHAnsi"/>
                      <w:color w:val="auto"/>
                      <w:sz w:val="20"/>
                      <w:szCs w:val="20"/>
                    </w:rPr>
                  </w:pPr>
                </w:p>
              </w:tc>
            </w:tr>
            <w:tr w:rsidR="00897B8A" w:rsidRPr="00A3671B" w:rsidTr="00897B8A">
              <w:tc>
                <w:tcPr>
                  <w:tcW w:w="2584" w:type="dxa"/>
                </w:tcPr>
                <w:p w:rsidR="00897B8A" w:rsidRPr="00396248" w:rsidRDefault="00897B8A" w:rsidP="00396248">
                  <w:pPr>
                    <w:jc w:val="both"/>
                    <w:rPr>
                      <w:rFonts w:cstheme="minorHAnsi"/>
                      <w:sz w:val="20"/>
                      <w:szCs w:val="20"/>
                      <w:lang w:val="fr-FR"/>
                    </w:rPr>
                  </w:pPr>
                  <w:r w:rsidRPr="00396248">
                    <w:rPr>
                      <w:rFonts w:cstheme="minorHAnsi"/>
                      <w:sz w:val="20"/>
                      <w:szCs w:val="20"/>
                      <w:lang w:val="fr-FR"/>
                    </w:rPr>
                    <w:t>Effectuer des visites de terrain</w:t>
                  </w:r>
                </w:p>
              </w:tc>
              <w:tc>
                <w:tcPr>
                  <w:tcW w:w="1963" w:type="dxa"/>
                  <w:vMerge/>
                </w:tcPr>
                <w:p w:rsidR="00897B8A" w:rsidRPr="00396248" w:rsidRDefault="00897B8A" w:rsidP="00396248">
                  <w:pPr>
                    <w:jc w:val="both"/>
                    <w:rPr>
                      <w:rFonts w:cstheme="minorHAnsi"/>
                      <w:sz w:val="20"/>
                      <w:szCs w:val="20"/>
                      <w:lang w:val="fr-FR"/>
                    </w:rPr>
                  </w:pPr>
                </w:p>
              </w:tc>
              <w:tc>
                <w:tcPr>
                  <w:tcW w:w="1442" w:type="dxa"/>
                  <w:vMerge/>
                </w:tcPr>
                <w:p w:rsidR="00897B8A" w:rsidRPr="00396248" w:rsidRDefault="00897B8A" w:rsidP="00396248">
                  <w:pPr>
                    <w:pStyle w:val="Default"/>
                    <w:jc w:val="both"/>
                    <w:rPr>
                      <w:rFonts w:asciiTheme="minorHAnsi" w:hAnsiTheme="minorHAnsi" w:cstheme="minorHAnsi"/>
                      <w:color w:val="auto"/>
                      <w:sz w:val="20"/>
                      <w:szCs w:val="20"/>
                    </w:rPr>
                  </w:pPr>
                </w:p>
              </w:tc>
              <w:tc>
                <w:tcPr>
                  <w:tcW w:w="1877" w:type="dxa"/>
                  <w:vMerge/>
                </w:tcPr>
                <w:p w:rsidR="00897B8A" w:rsidRPr="00396248" w:rsidRDefault="00897B8A" w:rsidP="00396248">
                  <w:pPr>
                    <w:pStyle w:val="Default"/>
                    <w:jc w:val="both"/>
                    <w:rPr>
                      <w:rFonts w:asciiTheme="minorHAnsi" w:hAnsiTheme="minorHAnsi" w:cstheme="minorHAnsi"/>
                      <w:color w:val="auto"/>
                      <w:sz w:val="20"/>
                      <w:szCs w:val="20"/>
                    </w:rPr>
                  </w:pPr>
                </w:p>
              </w:tc>
            </w:tr>
            <w:tr w:rsidR="00897B8A" w:rsidRPr="00396248" w:rsidTr="00897B8A">
              <w:tc>
                <w:tcPr>
                  <w:tcW w:w="2584" w:type="dxa"/>
                </w:tcPr>
                <w:p w:rsidR="00897B8A" w:rsidRPr="00396248" w:rsidRDefault="00897B8A" w:rsidP="00396248">
                  <w:pPr>
                    <w:jc w:val="both"/>
                    <w:rPr>
                      <w:rFonts w:cstheme="minorHAnsi"/>
                      <w:sz w:val="20"/>
                      <w:szCs w:val="20"/>
                    </w:rPr>
                  </w:pPr>
                  <w:r w:rsidRPr="00396248">
                    <w:rPr>
                      <w:rFonts w:cstheme="minorHAnsi"/>
                      <w:sz w:val="20"/>
                      <w:szCs w:val="20"/>
                    </w:rPr>
                    <w:t>Analyser les données</w:t>
                  </w:r>
                </w:p>
              </w:tc>
              <w:tc>
                <w:tcPr>
                  <w:tcW w:w="1963" w:type="dxa"/>
                  <w:vMerge/>
                </w:tcPr>
                <w:p w:rsidR="00897B8A" w:rsidRPr="00396248" w:rsidRDefault="00897B8A" w:rsidP="00396248">
                  <w:pPr>
                    <w:jc w:val="both"/>
                    <w:rPr>
                      <w:rFonts w:cstheme="minorHAnsi"/>
                      <w:sz w:val="20"/>
                      <w:szCs w:val="20"/>
                    </w:rPr>
                  </w:pPr>
                </w:p>
              </w:tc>
              <w:tc>
                <w:tcPr>
                  <w:tcW w:w="1442" w:type="dxa"/>
                  <w:vMerge/>
                </w:tcPr>
                <w:p w:rsidR="00897B8A" w:rsidRPr="00396248" w:rsidRDefault="00897B8A" w:rsidP="00396248">
                  <w:pPr>
                    <w:pStyle w:val="Default"/>
                    <w:jc w:val="both"/>
                    <w:rPr>
                      <w:rFonts w:asciiTheme="minorHAnsi" w:hAnsiTheme="minorHAnsi" w:cstheme="minorHAnsi"/>
                      <w:color w:val="auto"/>
                      <w:sz w:val="20"/>
                      <w:szCs w:val="20"/>
                    </w:rPr>
                  </w:pPr>
                </w:p>
              </w:tc>
              <w:tc>
                <w:tcPr>
                  <w:tcW w:w="1877" w:type="dxa"/>
                  <w:vMerge/>
                </w:tcPr>
                <w:p w:rsidR="00897B8A" w:rsidRPr="00396248" w:rsidRDefault="00897B8A" w:rsidP="00396248">
                  <w:pPr>
                    <w:pStyle w:val="Default"/>
                    <w:jc w:val="both"/>
                    <w:rPr>
                      <w:rFonts w:asciiTheme="minorHAnsi" w:hAnsiTheme="minorHAnsi" w:cstheme="minorHAnsi"/>
                      <w:color w:val="auto"/>
                      <w:sz w:val="20"/>
                      <w:szCs w:val="20"/>
                    </w:rPr>
                  </w:pPr>
                </w:p>
              </w:tc>
            </w:tr>
            <w:tr w:rsidR="00897B8A" w:rsidRPr="00A3671B" w:rsidTr="00897B8A">
              <w:tc>
                <w:tcPr>
                  <w:tcW w:w="2584" w:type="dxa"/>
                </w:tcPr>
                <w:p w:rsidR="00897B8A" w:rsidRPr="00396248" w:rsidRDefault="00897B8A" w:rsidP="00396248">
                  <w:pPr>
                    <w:jc w:val="both"/>
                    <w:rPr>
                      <w:rFonts w:cstheme="minorHAnsi"/>
                      <w:sz w:val="20"/>
                      <w:szCs w:val="20"/>
                      <w:lang w:val="fr-FR"/>
                    </w:rPr>
                  </w:pPr>
                  <w:r w:rsidRPr="00396248">
                    <w:rPr>
                      <w:rFonts w:cstheme="minorHAnsi"/>
                      <w:sz w:val="20"/>
                      <w:szCs w:val="20"/>
                      <w:lang w:val="fr-FR"/>
                    </w:rPr>
                    <w:t>Elaborer un projet de rapport d’évaluation</w:t>
                  </w:r>
                </w:p>
              </w:tc>
              <w:tc>
                <w:tcPr>
                  <w:tcW w:w="1963" w:type="dxa"/>
                  <w:vMerge/>
                </w:tcPr>
                <w:p w:rsidR="00897B8A" w:rsidRPr="00396248" w:rsidRDefault="00897B8A" w:rsidP="00396248">
                  <w:pPr>
                    <w:jc w:val="both"/>
                    <w:rPr>
                      <w:rFonts w:cstheme="minorHAnsi"/>
                      <w:sz w:val="20"/>
                      <w:szCs w:val="20"/>
                      <w:lang w:val="fr-FR"/>
                    </w:rPr>
                  </w:pPr>
                </w:p>
              </w:tc>
              <w:tc>
                <w:tcPr>
                  <w:tcW w:w="1442" w:type="dxa"/>
                  <w:vMerge/>
                </w:tcPr>
                <w:p w:rsidR="00897B8A" w:rsidRPr="00396248" w:rsidRDefault="00897B8A" w:rsidP="00396248">
                  <w:pPr>
                    <w:pStyle w:val="Default"/>
                    <w:jc w:val="both"/>
                    <w:rPr>
                      <w:rFonts w:asciiTheme="minorHAnsi" w:hAnsiTheme="minorHAnsi" w:cstheme="minorHAnsi"/>
                      <w:color w:val="auto"/>
                      <w:sz w:val="20"/>
                      <w:szCs w:val="20"/>
                    </w:rPr>
                  </w:pPr>
                </w:p>
              </w:tc>
              <w:tc>
                <w:tcPr>
                  <w:tcW w:w="1877" w:type="dxa"/>
                  <w:vMerge/>
                </w:tcPr>
                <w:p w:rsidR="00897B8A" w:rsidRPr="00396248" w:rsidRDefault="00897B8A" w:rsidP="00396248">
                  <w:pPr>
                    <w:pStyle w:val="Default"/>
                    <w:jc w:val="both"/>
                    <w:rPr>
                      <w:rFonts w:asciiTheme="minorHAnsi" w:hAnsiTheme="minorHAnsi" w:cstheme="minorHAnsi"/>
                      <w:color w:val="auto"/>
                      <w:sz w:val="20"/>
                      <w:szCs w:val="20"/>
                    </w:rPr>
                  </w:pPr>
                </w:p>
              </w:tc>
            </w:tr>
            <w:tr w:rsidR="00897B8A" w:rsidRPr="00396248" w:rsidTr="00897B8A">
              <w:tc>
                <w:tcPr>
                  <w:tcW w:w="2584" w:type="dxa"/>
                </w:tcPr>
                <w:p w:rsidR="00897B8A" w:rsidRPr="00396248" w:rsidRDefault="00897B8A" w:rsidP="00396248">
                  <w:pPr>
                    <w:jc w:val="both"/>
                    <w:rPr>
                      <w:rFonts w:cstheme="minorHAnsi"/>
                      <w:sz w:val="20"/>
                      <w:szCs w:val="20"/>
                      <w:lang w:val="fr-FR"/>
                    </w:rPr>
                  </w:pPr>
                  <w:r w:rsidRPr="00396248">
                    <w:rPr>
                      <w:rFonts w:cstheme="minorHAnsi"/>
                      <w:sz w:val="20"/>
                      <w:szCs w:val="20"/>
                      <w:lang w:val="fr-FR"/>
                    </w:rPr>
                    <w:t>Présenter le projet de rapport d’évaluation et les leçons apprises à l’atelier de validation</w:t>
                  </w:r>
                </w:p>
              </w:tc>
              <w:tc>
                <w:tcPr>
                  <w:tcW w:w="1963" w:type="dxa"/>
                  <w:vMerge w:val="restart"/>
                </w:tcPr>
                <w:p w:rsidR="00897B8A" w:rsidRPr="00396248" w:rsidRDefault="00897B8A" w:rsidP="00396248">
                  <w:pPr>
                    <w:jc w:val="both"/>
                    <w:rPr>
                      <w:rFonts w:cstheme="minorHAnsi"/>
                      <w:sz w:val="20"/>
                      <w:szCs w:val="20"/>
                    </w:rPr>
                  </w:pPr>
                  <w:r w:rsidRPr="00396248">
                    <w:rPr>
                      <w:rFonts w:cstheme="minorHAnsi"/>
                      <w:sz w:val="20"/>
                      <w:szCs w:val="20"/>
                    </w:rPr>
                    <w:t>Rapport final d’évaluation</w:t>
                  </w:r>
                </w:p>
              </w:tc>
              <w:tc>
                <w:tcPr>
                  <w:tcW w:w="1442" w:type="dxa"/>
                  <w:vMerge w:val="restart"/>
                </w:tcPr>
                <w:p w:rsidR="00897B8A" w:rsidRPr="00396248" w:rsidRDefault="00897B8A" w:rsidP="00396248">
                  <w:pPr>
                    <w:pStyle w:val="Default"/>
                    <w:jc w:val="both"/>
                    <w:rPr>
                      <w:rFonts w:asciiTheme="minorHAnsi" w:hAnsiTheme="minorHAnsi" w:cstheme="minorHAnsi"/>
                      <w:color w:val="auto"/>
                      <w:sz w:val="20"/>
                      <w:szCs w:val="20"/>
                    </w:rPr>
                  </w:pPr>
                  <w:r w:rsidRPr="00396248">
                    <w:rPr>
                      <w:rFonts w:asciiTheme="minorHAnsi" w:hAnsiTheme="minorHAnsi" w:cstheme="minorHAnsi"/>
                      <w:color w:val="auto"/>
                      <w:sz w:val="20"/>
                      <w:szCs w:val="20"/>
                    </w:rPr>
                    <w:t>3</w:t>
                  </w:r>
                </w:p>
              </w:tc>
              <w:tc>
                <w:tcPr>
                  <w:tcW w:w="1877" w:type="dxa"/>
                  <w:vMerge w:val="restart"/>
                </w:tcPr>
                <w:p w:rsidR="00897B8A" w:rsidRPr="00396248" w:rsidRDefault="008A0778" w:rsidP="00396248">
                  <w:pPr>
                    <w:pStyle w:val="Default"/>
                    <w:jc w:val="both"/>
                    <w:rPr>
                      <w:rFonts w:asciiTheme="minorHAnsi" w:hAnsiTheme="minorHAnsi" w:cstheme="minorHAnsi"/>
                      <w:color w:val="auto"/>
                      <w:sz w:val="20"/>
                      <w:szCs w:val="20"/>
                    </w:rPr>
                  </w:pPr>
                  <w:r w:rsidRPr="00396248">
                    <w:rPr>
                      <w:rFonts w:asciiTheme="minorHAnsi" w:hAnsiTheme="minorHAnsi" w:cstheme="minorHAnsi"/>
                      <w:color w:val="auto"/>
                      <w:sz w:val="20"/>
                      <w:szCs w:val="20"/>
                    </w:rPr>
                    <w:t>3</w:t>
                  </w:r>
                </w:p>
              </w:tc>
            </w:tr>
            <w:tr w:rsidR="00897B8A" w:rsidRPr="00A3671B" w:rsidTr="00897B8A">
              <w:tc>
                <w:tcPr>
                  <w:tcW w:w="2584" w:type="dxa"/>
                </w:tcPr>
                <w:p w:rsidR="00897B8A" w:rsidRPr="00396248" w:rsidRDefault="00897B8A" w:rsidP="00396248">
                  <w:pPr>
                    <w:jc w:val="both"/>
                    <w:rPr>
                      <w:rFonts w:cstheme="minorHAnsi"/>
                      <w:sz w:val="20"/>
                      <w:szCs w:val="20"/>
                      <w:lang w:val="fr-FR"/>
                    </w:rPr>
                  </w:pPr>
                  <w:r w:rsidRPr="00396248">
                    <w:rPr>
                      <w:rFonts w:cstheme="minorHAnsi"/>
                      <w:sz w:val="20"/>
                      <w:szCs w:val="20"/>
                      <w:lang w:val="fr-FR"/>
                    </w:rPr>
                    <w:t>Finaliser et soumettre un rapport d’évaluation et des leçons apprises intégrant les ajouts et les commentaires issus de l’atelier</w:t>
                  </w:r>
                </w:p>
              </w:tc>
              <w:tc>
                <w:tcPr>
                  <w:tcW w:w="1963" w:type="dxa"/>
                  <w:vMerge/>
                </w:tcPr>
                <w:p w:rsidR="00897B8A" w:rsidRPr="00396248" w:rsidRDefault="00897B8A" w:rsidP="00396248">
                  <w:pPr>
                    <w:jc w:val="both"/>
                    <w:rPr>
                      <w:rFonts w:cstheme="minorHAnsi"/>
                      <w:sz w:val="20"/>
                      <w:szCs w:val="20"/>
                      <w:lang w:val="fr-FR"/>
                    </w:rPr>
                  </w:pPr>
                </w:p>
              </w:tc>
              <w:tc>
                <w:tcPr>
                  <w:tcW w:w="1442" w:type="dxa"/>
                  <w:vMerge/>
                </w:tcPr>
                <w:p w:rsidR="00897B8A" w:rsidRPr="00396248" w:rsidRDefault="00897B8A" w:rsidP="00396248">
                  <w:pPr>
                    <w:pStyle w:val="Default"/>
                    <w:jc w:val="both"/>
                    <w:rPr>
                      <w:rFonts w:asciiTheme="minorHAnsi" w:hAnsiTheme="minorHAnsi" w:cstheme="minorHAnsi"/>
                      <w:color w:val="auto"/>
                      <w:sz w:val="20"/>
                      <w:szCs w:val="20"/>
                    </w:rPr>
                  </w:pPr>
                </w:p>
              </w:tc>
              <w:tc>
                <w:tcPr>
                  <w:tcW w:w="1877" w:type="dxa"/>
                  <w:vMerge/>
                </w:tcPr>
                <w:p w:rsidR="00897B8A" w:rsidRPr="00396248" w:rsidRDefault="00897B8A" w:rsidP="00396248">
                  <w:pPr>
                    <w:pStyle w:val="Default"/>
                    <w:jc w:val="both"/>
                    <w:rPr>
                      <w:rFonts w:asciiTheme="minorHAnsi" w:hAnsiTheme="minorHAnsi" w:cstheme="minorHAnsi"/>
                      <w:color w:val="auto"/>
                      <w:sz w:val="20"/>
                      <w:szCs w:val="20"/>
                    </w:rPr>
                  </w:pPr>
                </w:p>
              </w:tc>
            </w:tr>
            <w:tr w:rsidR="00897B8A" w:rsidRPr="00396248" w:rsidTr="00897B8A">
              <w:tc>
                <w:tcPr>
                  <w:tcW w:w="2584" w:type="dxa"/>
                </w:tcPr>
                <w:p w:rsidR="00897B8A" w:rsidRPr="00396248" w:rsidRDefault="00897B8A" w:rsidP="00396248">
                  <w:pPr>
                    <w:jc w:val="both"/>
                    <w:rPr>
                      <w:rFonts w:cstheme="minorHAnsi"/>
                      <w:sz w:val="20"/>
                      <w:szCs w:val="20"/>
                      <w:lang w:val="fr-FR"/>
                    </w:rPr>
                  </w:pPr>
                </w:p>
              </w:tc>
              <w:tc>
                <w:tcPr>
                  <w:tcW w:w="1963" w:type="dxa"/>
                </w:tcPr>
                <w:p w:rsidR="00897B8A" w:rsidRPr="00396248" w:rsidRDefault="00897B8A" w:rsidP="00396248">
                  <w:pPr>
                    <w:jc w:val="both"/>
                    <w:rPr>
                      <w:rFonts w:cstheme="minorHAnsi"/>
                      <w:sz w:val="20"/>
                      <w:szCs w:val="20"/>
                    </w:rPr>
                  </w:pPr>
                  <w:r w:rsidRPr="00396248">
                    <w:rPr>
                      <w:rFonts w:cstheme="minorHAnsi"/>
                      <w:sz w:val="20"/>
                      <w:szCs w:val="20"/>
                    </w:rPr>
                    <w:t>Total</w:t>
                  </w:r>
                </w:p>
              </w:tc>
              <w:tc>
                <w:tcPr>
                  <w:tcW w:w="1442" w:type="dxa"/>
                </w:tcPr>
                <w:p w:rsidR="00897B8A" w:rsidRPr="00396248" w:rsidRDefault="00897B8A" w:rsidP="00396248">
                  <w:pPr>
                    <w:pStyle w:val="Default"/>
                    <w:jc w:val="both"/>
                    <w:rPr>
                      <w:rFonts w:asciiTheme="minorHAnsi" w:hAnsiTheme="minorHAnsi" w:cstheme="minorHAnsi"/>
                      <w:color w:val="auto"/>
                      <w:sz w:val="20"/>
                      <w:szCs w:val="20"/>
                      <w:lang w:val="fr-FR"/>
                    </w:rPr>
                  </w:pPr>
                  <w:r w:rsidRPr="00396248">
                    <w:rPr>
                      <w:rFonts w:asciiTheme="minorHAnsi" w:hAnsiTheme="minorHAnsi" w:cstheme="minorHAnsi"/>
                      <w:color w:val="auto"/>
                      <w:sz w:val="20"/>
                      <w:szCs w:val="20"/>
                      <w:lang w:val="fr-FR"/>
                    </w:rPr>
                    <w:t>22</w:t>
                  </w:r>
                </w:p>
              </w:tc>
              <w:tc>
                <w:tcPr>
                  <w:tcW w:w="1877" w:type="dxa"/>
                </w:tcPr>
                <w:p w:rsidR="00897B8A" w:rsidRPr="00396248" w:rsidRDefault="008A0778" w:rsidP="00396248">
                  <w:pPr>
                    <w:pStyle w:val="Default"/>
                    <w:jc w:val="both"/>
                    <w:rPr>
                      <w:rFonts w:asciiTheme="minorHAnsi" w:hAnsiTheme="minorHAnsi" w:cstheme="minorHAnsi"/>
                      <w:color w:val="auto"/>
                      <w:sz w:val="20"/>
                      <w:szCs w:val="20"/>
                      <w:lang w:val="fr-FR"/>
                    </w:rPr>
                  </w:pPr>
                  <w:r w:rsidRPr="00396248">
                    <w:rPr>
                      <w:rFonts w:asciiTheme="minorHAnsi" w:hAnsiTheme="minorHAnsi" w:cstheme="minorHAnsi"/>
                      <w:color w:val="auto"/>
                      <w:sz w:val="20"/>
                      <w:szCs w:val="20"/>
                      <w:lang w:val="fr-FR"/>
                    </w:rPr>
                    <w:t>3</w:t>
                  </w:r>
                  <w:r w:rsidR="00897B8A" w:rsidRPr="00396248">
                    <w:rPr>
                      <w:rFonts w:asciiTheme="minorHAnsi" w:hAnsiTheme="minorHAnsi" w:cstheme="minorHAnsi"/>
                      <w:color w:val="auto"/>
                      <w:sz w:val="20"/>
                      <w:szCs w:val="20"/>
                      <w:lang w:val="fr-FR"/>
                    </w:rPr>
                    <w:t xml:space="preserve"> semaines</w:t>
                  </w:r>
                </w:p>
              </w:tc>
            </w:tr>
          </w:tbl>
          <w:p w:rsidR="00897B8A" w:rsidRPr="00396248" w:rsidRDefault="00897B8A" w:rsidP="00396248">
            <w:pPr>
              <w:jc w:val="both"/>
              <w:rPr>
                <w:rFonts w:cstheme="minorHAnsi"/>
                <w:sz w:val="20"/>
                <w:szCs w:val="20"/>
                <w:lang w:val="fr-FR"/>
              </w:rPr>
            </w:pPr>
          </w:p>
          <w:p w:rsidR="00897B8A" w:rsidRPr="00396248" w:rsidRDefault="00897B8A" w:rsidP="00396248">
            <w:pPr>
              <w:jc w:val="both"/>
              <w:rPr>
                <w:rFonts w:cstheme="minorHAnsi"/>
                <w:sz w:val="20"/>
                <w:szCs w:val="20"/>
                <w:lang w:val="fr-FR"/>
              </w:rPr>
            </w:pPr>
          </w:p>
        </w:tc>
      </w:tr>
    </w:tbl>
    <w:p w:rsidR="00550CF0" w:rsidRPr="00396248" w:rsidRDefault="00550CF0" w:rsidP="00396248">
      <w:pPr>
        <w:jc w:val="both"/>
        <w:rPr>
          <w:rFonts w:cstheme="minorHAnsi"/>
          <w:b/>
          <w:sz w:val="20"/>
          <w:szCs w:val="20"/>
          <w:lang w:val="fr-FR"/>
        </w:rPr>
      </w:pPr>
    </w:p>
    <w:p w:rsidR="002223E0" w:rsidRPr="00396248" w:rsidRDefault="008954DB" w:rsidP="00396248">
      <w:pPr>
        <w:jc w:val="both"/>
        <w:rPr>
          <w:rFonts w:cstheme="minorHAnsi"/>
          <w:b/>
          <w:sz w:val="20"/>
          <w:szCs w:val="20"/>
          <w:lang w:val="fr-FR"/>
        </w:rPr>
      </w:pPr>
      <w:r>
        <w:rPr>
          <w:rFonts w:cstheme="minorHAnsi"/>
          <w:b/>
          <w:sz w:val="20"/>
          <w:szCs w:val="20"/>
          <w:lang w:val="fr-FR"/>
        </w:rPr>
        <w:t>6</w:t>
      </w:r>
      <w:r w:rsidR="0008283A" w:rsidRPr="00396248">
        <w:rPr>
          <w:rFonts w:cstheme="minorHAnsi"/>
          <w:b/>
          <w:sz w:val="20"/>
          <w:szCs w:val="20"/>
          <w:lang w:val="fr-FR"/>
        </w:rPr>
        <w:t xml:space="preserve">. </w:t>
      </w:r>
      <w:r w:rsidR="00550CF0" w:rsidRPr="00396248">
        <w:rPr>
          <w:rFonts w:cstheme="minorHAnsi"/>
          <w:b/>
          <w:sz w:val="20"/>
          <w:szCs w:val="20"/>
          <w:lang w:val="fr-FR"/>
        </w:rPr>
        <w:t>Qualifications et Expérience requises</w:t>
      </w:r>
    </w:p>
    <w:tbl>
      <w:tblPr>
        <w:tblStyle w:val="Grilledutableau"/>
        <w:tblW w:w="0" w:type="auto"/>
        <w:tblLook w:val="04A0"/>
      </w:tblPr>
      <w:tblGrid>
        <w:gridCol w:w="9576"/>
      </w:tblGrid>
      <w:tr w:rsidR="00443E94" w:rsidRPr="00A3671B" w:rsidTr="00443E94">
        <w:tc>
          <w:tcPr>
            <w:tcW w:w="9576" w:type="dxa"/>
          </w:tcPr>
          <w:p w:rsidR="00550CF0" w:rsidRPr="00396248" w:rsidRDefault="00550CF0" w:rsidP="00396248">
            <w:pPr>
              <w:spacing w:before="120" w:after="120" w:line="288" w:lineRule="auto"/>
              <w:jc w:val="both"/>
              <w:rPr>
                <w:rFonts w:cstheme="minorHAnsi"/>
                <w:sz w:val="20"/>
                <w:szCs w:val="20"/>
                <w:u w:val="single"/>
                <w:lang w:val="fr-FR"/>
              </w:rPr>
            </w:pPr>
            <w:r w:rsidRPr="00396248">
              <w:rPr>
                <w:rFonts w:cstheme="minorHAnsi"/>
                <w:sz w:val="20"/>
                <w:szCs w:val="20"/>
                <w:u w:val="single"/>
                <w:lang w:val="fr-FR"/>
              </w:rPr>
              <w:t>I. Qualifications académiques :</w:t>
            </w:r>
          </w:p>
          <w:p w:rsidR="002710D5" w:rsidRPr="002710D5" w:rsidRDefault="002710D5" w:rsidP="002710D5">
            <w:pPr>
              <w:pStyle w:val="Paragraphedeliste"/>
              <w:numPr>
                <w:ilvl w:val="0"/>
                <w:numId w:val="33"/>
              </w:numPr>
              <w:jc w:val="both"/>
              <w:rPr>
                <w:rFonts w:eastAsia="Times New Roman" w:cstheme="minorHAnsi"/>
                <w:lang w:val="fr-FR" w:eastAsia="fr-FR"/>
              </w:rPr>
            </w:pPr>
            <w:r w:rsidRPr="002710D5">
              <w:rPr>
                <w:rFonts w:eastAsia="Times New Roman" w:cstheme="minorHAnsi"/>
                <w:lang w:val="fr-FR" w:eastAsia="fr-FR"/>
              </w:rPr>
              <w:lastRenderedPageBreak/>
              <w:t>Avoir au minimum un diplôme de maîtrise en sciences sociales</w:t>
            </w:r>
          </w:p>
          <w:p w:rsidR="00B77BB3" w:rsidRPr="00396248" w:rsidRDefault="00550CF0" w:rsidP="00396248">
            <w:pPr>
              <w:spacing w:before="120" w:after="120" w:line="288" w:lineRule="auto"/>
              <w:jc w:val="both"/>
              <w:rPr>
                <w:rFonts w:cstheme="minorHAnsi"/>
                <w:sz w:val="20"/>
                <w:szCs w:val="20"/>
                <w:lang w:val="fr-FR"/>
              </w:rPr>
            </w:pPr>
            <w:r w:rsidRPr="00396248">
              <w:rPr>
                <w:rFonts w:cstheme="minorHAnsi"/>
                <w:sz w:val="20"/>
                <w:szCs w:val="20"/>
                <w:u w:val="single"/>
                <w:lang w:val="fr-FR"/>
              </w:rPr>
              <w:t>II. Expérience :</w:t>
            </w:r>
          </w:p>
          <w:p w:rsidR="002710D5" w:rsidRPr="002710D5" w:rsidRDefault="002710D5" w:rsidP="002710D5">
            <w:pPr>
              <w:pStyle w:val="Paragraphedeliste"/>
              <w:numPr>
                <w:ilvl w:val="0"/>
                <w:numId w:val="33"/>
              </w:numPr>
              <w:jc w:val="both"/>
              <w:rPr>
                <w:rFonts w:eastAsia="Times New Roman" w:cstheme="minorHAnsi"/>
                <w:lang w:val="fr-FR" w:eastAsia="fr-FR"/>
              </w:rPr>
            </w:pPr>
            <w:r w:rsidRPr="002710D5">
              <w:rPr>
                <w:rFonts w:eastAsia="Times New Roman" w:cstheme="minorHAnsi"/>
                <w:lang w:val="fr-FR" w:eastAsia="fr-FR"/>
              </w:rPr>
              <w:t>Avoir au moins cinq années d’expérience dans la réalisation des évaluations des projets de développement ;</w:t>
            </w:r>
          </w:p>
          <w:p w:rsidR="002710D5" w:rsidRPr="002710D5" w:rsidRDefault="002710D5" w:rsidP="002710D5">
            <w:pPr>
              <w:pStyle w:val="Paragraphedeliste"/>
              <w:numPr>
                <w:ilvl w:val="0"/>
                <w:numId w:val="33"/>
              </w:numPr>
              <w:jc w:val="both"/>
              <w:rPr>
                <w:rFonts w:eastAsia="Times New Roman" w:cstheme="minorHAnsi"/>
                <w:lang w:val="fr-FR" w:eastAsia="fr-FR"/>
              </w:rPr>
            </w:pPr>
            <w:r w:rsidRPr="002710D5">
              <w:rPr>
                <w:rFonts w:eastAsia="Times New Roman" w:cstheme="minorHAnsi"/>
                <w:lang w:val="fr-FR" w:eastAsia="fr-FR"/>
              </w:rPr>
              <w:t>Avoir une expérience professionnelle avec les agences du système des Nations Unies, de préférence le PNUD ;</w:t>
            </w:r>
          </w:p>
          <w:p w:rsidR="002710D5" w:rsidRPr="002710D5" w:rsidRDefault="002710D5" w:rsidP="002710D5">
            <w:pPr>
              <w:pStyle w:val="Paragraphedeliste"/>
              <w:numPr>
                <w:ilvl w:val="0"/>
                <w:numId w:val="33"/>
              </w:numPr>
              <w:jc w:val="both"/>
              <w:rPr>
                <w:rFonts w:eastAsia="Times New Roman" w:cstheme="minorHAnsi"/>
                <w:lang w:val="fr-FR" w:eastAsia="fr-FR"/>
              </w:rPr>
            </w:pPr>
            <w:r w:rsidRPr="002710D5">
              <w:rPr>
                <w:rFonts w:eastAsia="Times New Roman" w:cstheme="minorHAnsi"/>
                <w:lang w:val="fr-FR" w:eastAsia="fr-FR"/>
              </w:rPr>
              <w:t>Disposer des solides compétences en communication ;</w:t>
            </w:r>
          </w:p>
          <w:p w:rsidR="002710D5" w:rsidRPr="002710D5" w:rsidRDefault="002710D5" w:rsidP="002710D5">
            <w:pPr>
              <w:pStyle w:val="Paragraphedeliste"/>
              <w:numPr>
                <w:ilvl w:val="0"/>
                <w:numId w:val="33"/>
              </w:numPr>
              <w:jc w:val="both"/>
              <w:rPr>
                <w:rFonts w:eastAsia="Times New Roman" w:cstheme="minorHAnsi"/>
                <w:lang w:val="fr-FR" w:eastAsia="fr-FR"/>
              </w:rPr>
            </w:pPr>
            <w:r w:rsidRPr="002710D5">
              <w:rPr>
                <w:rFonts w:eastAsia="Times New Roman" w:cstheme="minorHAnsi"/>
                <w:lang w:val="fr-FR" w:eastAsia="fr-FR"/>
              </w:rPr>
              <w:t>Avoir une connaissance approfondie sur les changements climatiques et du contexte de développement de la RDC ;</w:t>
            </w:r>
          </w:p>
          <w:p w:rsidR="00550CF0" w:rsidRDefault="00550CF0" w:rsidP="00396248">
            <w:pPr>
              <w:spacing w:before="120" w:after="120" w:line="288" w:lineRule="auto"/>
              <w:jc w:val="both"/>
              <w:rPr>
                <w:rFonts w:cstheme="minorHAnsi"/>
                <w:sz w:val="20"/>
                <w:szCs w:val="20"/>
                <w:u w:val="single"/>
                <w:lang w:val="fr-FR"/>
              </w:rPr>
            </w:pPr>
            <w:r w:rsidRPr="00396248">
              <w:rPr>
                <w:rFonts w:cstheme="minorHAnsi"/>
                <w:sz w:val="20"/>
                <w:szCs w:val="20"/>
                <w:u w:val="single"/>
                <w:lang w:val="fr-FR"/>
              </w:rPr>
              <w:t>III.  Langues</w:t>
            </w:r>
            <w:r w:rsidR="00317053" w:rsidRPr="00396248">
              <w:rPr>
                <w:rFonts w:cstheme="minorHAnsi"/>
                <w:sz w:val="20"/>
                <w:szCs w:val="20"/>
                <w:u w:val="single"/>
                <w:lang w:val="fr-FR"/>
              </w:rPr>
              <w:t> :</w:t>
            </w:r>
          </w:p>
          <w:p w:rsidR="00550CF0" w:rsidRPr="002710D5" w:rsidRDefault="002710D5" w:rsidP="002710D5">
            <w:pPr>
              <w:spacing w:before="120" w:after="120" w:line="288" w:lineRule="auto"/>
              <w:jc w:val="both"/>
              <w:rPr>
                <w:rFonts w:cstheme="minorHAnsi"/>
                <w:sz w:val="20"/>
                <w:szCs w:val="20"/>
                <w:u w:val="single"/>
                <w:lang w:val="fr-FR"/>
              </w:rPr>
            </w:pPr>
            <w:r w:rsidRPr="002710D5">
              <w:rPr>
                <w:rFonts w:eastAsia="Times New Roman" w:cstheme="minorHAnsi"/>
                <w:lang w:val="fr-FR" w:eastAsia="fr-FR"/>
              </w:rPr>
              <w:t>La connaissance du français et d’au moins deux des langues nationales (lingala et swahili) est un atout</w:t>
            </w:r>
          </w:p>
        </w:tc>
      </w:tr>
    </w:tbl>
    <w:p w:rsidR="00916940" w:rsidRPr="00396248" w:rsidRDefault="00916940" w:rsidP="00396248">
      <w:pPr>
        <w:jc w:val="both"/>
        <w:rPr>
          <w:rFonts w:cstheme="minorHAnsi"/>
          <w:b/>
          <w:sz w:val="20"/>
          <w:szCs w:val="20"/>
          <w:lang w:val="fr-FR"/>
        </w:rPr>
      </w:pPr>
    </w:p>
    <w:p w:rsidR="002223E0" w:rsidRPr="00396248" w:rsidRDefault="008954DB" w:rsidP="00396248">
      <w:pPr>
        <w:jc w:val="both"/>
        <w:rPr>
          <w:rFonts w:cstheme="minorHAnsi"/>
          <w:b/>
          <w:sz w:val="20"/>
          <w:szCs w:val="20"/>
          <w:lang w:val="fr-FR"/>
        </w:rPr>
      </w:pPr>
      <w:r>
        <w:rPr>
          <w:rFonts w:cstheme="minorHAnsi"/>
          <w:b/>
          <w:sz w:val="20"/>
          <w:szCs w:val="20"/>
        </w:rPr>
        <w:t>7</w:t>
      </w:r>
      <w:r w:rsidR="00D20044" w:rsidRPr="00396248">
        <w:rPr>
          <w:rFonts w:cstheme="minorHAnsi"/>
          <w:b/>
          <w:sz w:val="20"/>
          <w:szCs w:val="20"/>
        </w:rPr>
        <w:t>.</w:t>
      </w:r>
      <w:r w:rsidR="000440EC" w:rsidRPr="00396248">
        <w:rPr>
          <w:rFonts w:eastAsia="Calibri" w:cstheme="minorHAnsi"/>
          <w:b/>
          <w:sz w:val="20"/>
          <w:szCs w:val="20"/>
          <w:lang w:val="fr-FR"/>
        </w:rPr>
        <w:t>Documents constitutifs de l’offre</w:t>
      </w:r>
    </w:p>
    <w:tbl>
      <w:tblPr>
        <w:tblStyle w:val="Grilledutableau"/>
        <w:tblW w:w="0" w:type="auto"/>
        <w:tblLook w:val="04A0"/>
      </w:tblPr>
      <w:tblGrid>
        <w:gridCol w:w="9576"/>
      </w:tblGrid>
      <w:tr w:rsidR="00443E94" w:rsidRPr="00A3671B" w:rsidTr="007E3539">
        <w:trPr>
          <w:trHeight w:val="755"/>
        </w:trPr>
        <w:tc>
          <w:tcPr>
            <w:tcW w:w="9576" w:type="dxa"/>
          </w:tcPr>
          <w:p w:rsidR="00DB13D3" w:rsidRPr="00396248" w:rsidRDefault="00845D5B" w:rsidP="00396248">
            <w:pPr>
              <w:jc w:val="both"/>
              <w:rPr>
                <w:rFonts w:cstheme="minorHAnsi"/>
                <w:sz w:val="20"/>
                <w:szCs w:val="20"/>
                <w:lang w:val="fr-FR"/>
              </w:rPr>
            </w:pPr>
            <w:r w:rsidRPr="00396248">
              <w:rPr>
                <w:rFonts w:cstheme="minorHAnsi"/>
                <w:sz w:val="20"/>
                <w:szCs w:val="20"/>
                <w:lang w:val="fr-FR"/>
              </w:rPr>
              <w:t>Les consultants intéressés doivent inclure dans leurs offres les documents/informations ci-dessous :</w:t>
            </w:r>
          </w:p>
          <w:p w:rsidR="00845D5B" w:rsidRPr="00396248" w:rsidRDefault="00845D5B" w:rsidP="00396248">
            <w:pPr>
              <w:jc w:val="both"/>
              <w:rPr>
                <w:rFonts w:cstheme="minorHAnsi"/>
                <w:sz w:val="20"/>
                <w:szCs w:val="20"/>
                <w:lang w:val="fr-FR"/>
              </w:rPr>
            </w:pPr>
          </w:p>
          <w:p w:rsidR="0065710B" w:rsidRPr="00396248" w:rsidRDefault="000B254C" w:rsidP="00396248">
            <w:pPr>
              <w:jc w:val="both"/>
              <w:rPr>
                <w:rFonts w:cstheme="minorHAnsi"/>
                <w:b/>
                <w:sz w:val="20"/>
                <w:szCs w:val="20"/>
                <w:lang w:val="fr-FR"/>
              </w:rPr>
            </w:pPr>
            <w:r w:rsidRPr="00396248">
              <w:rPr>
                <w:rFonts w:cstheme="minorHAnsi"/>
                <w:b/>
                <w:sz w:val="20"/>
                <w:szCs w:val="20"/>
                <w:lang w:val="fr-FR"/>
              </w:rPr>
              <w:t xml:space="preserve">1. Proposition </w:t>
            </w:r>
            <w:r w:rsidR="00845D5B" w:rsidRPr="00396248">
              <w:rPr>
                <w:rFonts w:cstheme="minorHAnsi"/>
                <w:b/>
                <w:sz w:val="20"/>
                <w:szCs w:val="20"/>
                <w:lang w:val="fr-FR"/>
              </w:rPr>
              <w:t>technique :</w:t>
            </w:r>
          </w:p>
          <w:p w:rsidR="00200AA0" w:rsidRPr="00396248" w:rsidRDefault="00200AA0" w:rsidP="00396248">
            <w:pPr>
              <w:jc w:val="both"/>
              <w:rPr>
                <w:rFonts w:cstheme="minorHAnsi"/>
                <w:sz w:val="20"/>
                <w:szCs w:val="20"/>
                <w:lang w:val="fr-FR"/>
              </w:rPr>
            </w:pPr>
          </w:p>
          <w:p w:rsidR="00550CF0" w:rsidRPr="00396248" w:rsidRDefault="00550CF0" w:rsidP="00396248">
            <w:pPr>
              <w:pStyle w:val="Paragraphedeliste"/>
              <w:numPr>
                <w:ilvl w:val="0"/>
                <w:numId w:val="9"/>
              </w:numPr>
              <w:jc w:val="both"/>
              <w:rPr>
                <w:rFonts w:cstheme="minorHAnsi"/>
                <w:sz w:val="20"/>
                <w:szCs w:val="20"/>
                <w:lang w:val="fr-FR"/>
              </w:rPr>
            </w:pPr>
            <w:r w:rsidRPr="00396248">
              <w:rPr>
                <w:rFonts w:cstheme="minorHAnsi"/>
                <w:sz w:val="20"/>
                <w:szCs w:val="20"/>
                <w:lang w:val="fr-FR"/>
              </w:rPr>
              <w:t>Une note explicative sur la compréhension des termes de référence et les raisons de la candidature ;</w:t>
            </w:r>
          </w:p>
          <w:p w:rsidR="00550CF0" w:rsidRPr="00396248" w:rsidRDefault="00550CF0" w:rsidP="00396248">
            <w:pPr>
              <w:pStyle w:val="Paragraphedeliste"/>
              <w:numPr>
                <w:ilvl w:val="0"/>
                <w:numId w:val="9"/>
              </w:numPr>
              <w:jc w:val="both"/>
              <w:rPr>
                <w:rFonts w:cstheme="minorHAnsi"/>
                <w:sz w:val="20"/>
                <w:szCs w:val="20"/>
                <w:lang w:val="fr-FR"/>
              </w:rPr>
            </w:pPr>
            <w:r w:rsidRPr="00396248">
              <w:rPr>
                <w:rFonts w:cstheme="minorHAnsi"/>
                <w:sz w:val="20"/>
                <w:szCs w:val="20"/>
                <w:lang w:val="fr-FR"/>
              </w:rPr>
              <w:t>Une brève présentation de l’approche méthodologique et de l’organisation envisagée de la mission</w:t>
            </w:r>
            <w:r w:rsidR="000247EB" w:rsidRPr="00396248">
              <w:rPr>
                <w:rFonts w:cstheme="minorHAnsi"/>
                <w:sz w:val="20"/>
                <w:szCs w:val="20"/>
                <w:lang w:val="fr-FR"/>
              </w:rPr>
              <w:t xml:space="preserve"> (chronogramme et plan de travail)</w:t>
            </w:r>
            <w:r w:rsidRPr="00396248">
              <w:rPr>
                <w:rFonts w:cstheme="minorHAnsi"/>
                <w:sz w:val="20"/>
                <w:szCs w:val="20"/>
                <w:lang w:val="fr-FR"/>
              </w:rPr>
              <w:t xml:space="preserve"> ; </w:t>
            </w:r>
          </w:p>
          <w:p w:rsidR="00C63D7C" w:rsidRPr="00396248" w:rsidRDefault="00550CF0" w:rsidP="00396248">
            <w:pPr>
              <w:pStyle w:val="Paragraphedeliste"/>
              <w:numPr>
                <w:ilvl w:val="0"/>
                <w:numId w:val="9"/>
              </w:numPr>
              <w:jc w:val="both"/>
              <w:rPr>
                <w:rFonts w:cstheme="minorHAnsi"/>
                <w:sz w:val="20"/>
                <w:szCs w:val="20"/>
                <w:lang w:val="fr-FR"/>
              </w:rPr>
            </w:pPr>
            <w:r w:rsidRPr="00396248">
              <w:rPr>
                <w:rFonts w:cstheme="minorHAnsi"/>
                <w:sz w:val="20"/>
                <w:szCs w:val="20"/>
                <w:lang w:val="fr-FR"/>
              </w:rPr>
              <w:t xml:space="preserve">CV incluant notamment les expériences acquises dans les projets, domaines similaires ou connexes et 3 références. </w:t>
            </w:r>
          </w:p>
          <w:p w:rsidR="00550CF0" w:rsidRPr="00396248" w:rsidRDefault="00550CF0" w:rsidP="00396248">
            <w:pPr>
              <w:pStyle w:val="Paragraphedeliste"/>
              <w:jc w:val="both"/>
              <w:rPr>
                <w:rFonts w:cstheme="minorHAnsi"/>
                <w:sz w:val="20"/>
                <w:szCs w:val="20"/>
                <w:lang w:val="fr-FR"/>
              </w:rPr>
            </w:pPr>
          </w:p>
          <w:p w:rsidR="0065710B" w:rsidRPr="00396248" w:rsidRDefault="00845D5B" w:rsidP="00396248">
            <w:pPr>
              <w:jc w:val="both"/>
              <w:rPr>
                <w:rFonts w:cstheme="minorHAnsi"/>
                <w:b/>
                <w:sz w:val="20"/>
                <w:szCs w:val="20"/>
                <w:lang w:val="fr-FR"/>
              </w:rPr>
            </w:pPr>
            <w:r w:rsidRPr="00396248">
              <w:rPr>
                <w:rFonts w:cstheme="minorHAnsi"/>
                <w:b/>
                <w:sz w:val="20"/>
                <w:szCs w:val="20"/>
                <w:lang w:val="fr-FR"/>
              </w:rPr>
              <w:t>2</w:t>
            </w:r>
            <w:r w:rsidR="0065710B" w:rsidRPr="00396248">
              <w:rPr>
                <w:rFonts w:cstheme="minorHAnsi"/>
                <w:b/>
                <w:sz w:val="20"/>
                <w:szCs w:val="20"/>
                <w:lang w:val="fr-FR"/>
              </w:rPr>
              <w:t xml:space="preserve">. </w:t>
            </w:r>
            <w:r w:rsidR="004F4F1B" w:rsidRPr="00396248">
              <w:rPr>
                <w:rFonts w:cstheme="minorHAnsi"/>
                <w:b/>
                <w:sz w:val="20"/>
                <w:szCs w:val="20"/>
                <w:lang w:val="fr-FR"/>
              </w:rPr>
              <w:t>Lettre d´offre avec u</w:t>
            </w:r>
            <w:r w:rsidR="00A766AD" w:rsidRPr="00396248">
              <w:rPr>
                <w:rFonts w:cstheme="minorHAnsi"/>
                <w:b/>
                <w:sz w:val="20"/>
                <w:szCs w:val="20"/>
                <w:lang w:val="fr-FR"/>
              </w:rPr>
              <w:t xml:space="preserve">ne proposition financière </w:t>
            </w:r>
            <w:r w:rsidR="00C63D7C" w:rsidRPr="00396248">
              <w:rPr>
                <w:rFonts w:cstheme="minorHAnsi"/>
                <w:b/>
                <w:sz w:val="20"/>
                <w:szCs w:val="20"/>
                <w:lang w:val="fr-FR"/>
              </w:rPr>
              <w:t xml:space="preserve">– </w:t>
            </w:r>
            <w:r w:rsidR="00C63D7C" w:rsidRPr="00396248">
              <w:rPr>
                <w:rFonts w:cstheme="minorHAnsi"/>
                <w:b/>
                <w:i/>
                <w:sz w:val="20"/>
                <w:szCs w:val="20"/>
                <w:lang w:val="fr-FR"/>
              </w:rPr>
              <w:t>Lettre de soumission au PNUD confirmant l´intérêt et la disponibilité du prestataire individuel (IC) pour la mission</w:t>
            </w:r>
            <w:r w:rsidR="00C63D7C" w:rsidRPr="00396248">
              <w:rPr>
                <w:rFonts w:cstheme="minorHAnsi"/>
                <w:b/>
                <w:sz w:val="20"/>
                <w:szCs w:val="20"/>
                <w:lang w:val="fr-FR"/>
              </w:rPr>
              <w:t xml:space="preserve"> – Annexe 2</w:t>
            </w:r>
          </w:p>
          <w:p w:rsidR="00200AA0" w:rsidRPr="00396248" w:rsidRDefault="00200AA0" w:rsidP="00396248">
            <w:pPr>
              <w:jc w:val="both"/>
              <w:rPr>
                <w:rFonts w:cstheme="minorHAnsi"/>
                <w:sz w:val="20"/>
                <w:szCs w:val="20"/>
                <w:lang w:val="fr-FR"/>
              </w:rPr>
            </w:pPr>
          </w:p>
          <w:p w:rsidR="00CE33B4" w:rsidRPr="00396248" w:rsidRDefault="00976D3C" w:rsidP="00396248">
            <w:pPr>
              <w:pStyle w:val="Paragraphedeliste"/>
              <w:numPr>
                <w:ilvl w:val="0"/>
                <w:numId w:val="11"/>
              </w:numPr>
              <w:jc w:val="both"/>
              <w:rPr>
                <w:rFonts w:cstheme="minorHAnsi"/>
                <w:sz w:val="20"/>
                <w:szCs w:val="20"/>
                <w:lang w:val="fr-FR"/>
              </w:rPr>
            </w:pPr>
            <w:r w:rsidRPr="00396248">
              <w:rPr>
                <w:rFonts w:cstheme="minorHAnsi"/>
                <w:sz w:val="20"/>
                <w:szCs w:val="20"/>
                <w:lang w:val="fr-FR"/>
              </w:rPr>
              <w:t>Le/la Consultant(e) doit</w:t>
            </w:r>
            <w:r w:rsidR="00CE33B4" w:rsidRPr="00396248">
              <w:rPr>
                <w:sz w:val="20"/>
                <w:szCs w:val="20"/>
                <w:lang w:val="fr-FR"/>
              </w:rPr>
              <w:t xml:space="preserve"> remplir et signer la </w:t>
            </w:r>
            <w:r w:rsidR="00CE33B4" w:rsidRPr="00396248">
              <w:rPr>
                <w:rFonts w:cstheme="minorHAnsi"/>
                <w:i/>
                <w:sz w:val="20"/>
                <w:szCs w:val="20"/>
                <w:lang w:val="fr-FR"/>
              </w:rPr>
              <w:t xml:space="preserve">Lettre de soumission au PNUD confirmant l´intérêt et la disponibilité du prestataire individuel (IC) pour la mission </w:t>
            </w:r>
            <w:r w:rsidR="00CE33B4" w:rsidRPr="00396248">
              <w:rPr>
                <w:rFonts w:cstheme="minorHAnsi"/>
                <w:sz w:val="20"/>
                <w:szCs w:val="20"/>
                <w:lang w:val="fr-FR"/>
              </w:rPr>
              <w:t>– Annexe 2.</w:t>
            </w:r>
          </w:p>
          <w:p w:rsidR="004F4F1B" w:rsidRPr="00396248" w:rsidRDefault="00CE33B4" w:rsidP="00396248">
            <w:pPr>
              <w:pStyle w:val="Paragraphedeliste"/>
              <w:numPr>
                <w:ilvl w:val="0"/>
                <w:numId w:val="11"/>
              </w:numPr>
              <w:jc w:val="both"/>
              <w:rPr>
                <w:rFonts w:cstheme="minorHAnsi"/>
                <w:sz w:val="20"/>
                <w:szCs w:val="20"/>
                <w:lang w:val="fr-FR"/>
              </w:rPr>
            </w:pPr>
            <w:r w:rsidRPr="00396248">
              <w:rPr>
                <w:rFonts w:cstheme="minorHAnsi"/>
                <w:sz w:val="20"/>
                <w:szCs w:val="20"/>
                <w:lang w:val="fr-FR"/>
              </w:rPr>
              <w:t xml:space="preserve">Le/la Consultant(e) doit </w:t>
            </w:r>
            <w:r w:rsidR="00976D3C" w:rsidRPr="00396248">
              <w:rPr>
                <w:rFonts w:cstheme="minorHAnsi"/>
                <w:sz w:val="20"/>
                <w:szCs w:val="20"/>
                <w:lang w:val="fr-FR"/>
              </w:rPr>
              <w:t>proposer un montant forfaitaire et présenter dans le Tableau des coûts la ventilation de ce montant forfaitaire</w:t>
            </w:r>
            <w:r w:rsidRPr="00396248">
              <w:rPr>
                <w:rFonts w:cstheme="minorHAnsi"/>
                <w:sz w:val="20"/>
                <w:szCs w:val="20"/>
                <w:lang w:val="fr-FR"/>
              </w:rPr>
              <w:t xml:space="preserve"> (le modèle du tableau des couts est joint à la Lettre de soumission </w:t>
            </w:r>
            <w:r w:rsidR="00553F34" w:rsidRPr="00396248">
              <w:rPr>
                <w:rFonts w:cstheme="minorHAnsi"/>
                <w:sz w:val="20"/>
                <w:szCs w:val="20"/>
                <w:lang w:val="fr-FR"/>
              </w:rPr>
              <w:t>– pages 4-5).</w:t>
            </w:r>
          </w:p>
          <w:p w:rsidR="00200AA0" w:rsidRPr="00396248" w:rsidRDefault="00200AA0" w:rsidP="00396248">
            <w:pPr>
              <w:jc w:val="both"/>
              <w:rPr>
                <w:rFonts w:cstheme="minorHAnsi"/>
                <w:color w:val="FF0000"/>
                <w:sz w:val="20"/>
                <w:szCs w:val="20"/>
                <w:lang w:val="fr-FR"/>
              </w:rPr>
            </w:pPr>
          </w:p>
        </w:tc>
      </w:tr>
    </w:tbl>
    <w:p w:rsidR="004F4F1B" w:rsidRPr="00396248" w:rsidRDefault="004F4F1B" w:rsidP="00396248">
      <w:pPr>
        <w:jc w:val="both"/>
        <w:rPr>
          <w:rFonts w:cstheme="minorHAnsi"/>
          <w:b/>
          <w:sz w:val="20"/>
          <w:szCs w:val="20"/>
          <w:lang w:val="fr-FR"/>
        </w:rPr>
      </w:pPr>
    </w:p>
    <w:p w:rsidR="00E94857" w:rsidRPr="00396248" w:rsidRDefault="008954DB" w:rsidP="00396248">
      <w:pPr>
        <w:jc w:val="both"/>
        <w:rPr>
          <w:rFonts w:cstheme="minorHAnsi"/>
          <w:b/>
          <w:sz w:val="20"/>
          <w:szCs w:val="20"/>
          <w:lang w:val="fr-FR"/>
        </w:rPr>
      </w:pPr>
      <w:r>
        <w:rPr>
          <w:rFonts w:cstheme="minorHAnsi"/>
          <w:b/>
          <w:sz w:val="20"/>
          <w:szCs w:val="20"/>
          <w:lang w:val="fr-FR"/>
        </w:rPr>
        <w:t>8</w:t>
      </w:r>
      <w:r w:rsidR="00E94857" w:rsidRPr="00396248">
        <w:rPr>
          <w:rFonts w:cstheme="minorHAnsi"/>
          <w:b/>
          <w:sz w:val="20"/>
          <w:szCs w:val="20"/>
          <w:lang w:val="fr-FR"/>
        </w:rPr>
        <w:t xml:space="preserve">. </w:t>
      </w:r>
      <w:r w:rsidR="00F64848" w:rsidRPr="00396248">
        <w:rPr>
          <w:rFonts w:cstheme="minorHAnsi"/>
          <w:b/>
          <w:sz w:val="20"/>
          <w:szCs w:val="20"/>
          <w:lang w:val="fr-FR"/>
        </w:rPr>
        <w:t xml:space="preserve">Evaluation </w:t>
      </w:r>
    </w:p>
    <w:tbl>
      <w:tblPr>
        <w:tblStyle w:val="Grilledutableau"/>
        <w:tblW w:w="0" w:type="auto"/>
        <w:tblLook w:val="04A0"/>
      </w:tblPr>
      <w:tblGrid>
        <w:gridCol w:w="9576"/>
      </w:tblGrid>
      <w:tr w:rsidR="00443E94" w:rsidRPr="00A3671B" w:rsidTr="00443E94">
        <w:tc>
          <w:tcPr>
            <w:tcW w:w="9576" w:type="dxa"/>
          </w:tcPr>
          <w:p w:rsidR="00916940" w:rsidRPr="00396248" w:rsidRDefault="00916940" w:rsidP="00396248">
            <w:pPr>
              <w:jc w:val="both"/>
              <w:rPr>
                <w:rFonts w:eastAsia="Times New Roman" w:cstheme="minorHAnsi"/>
                <w:b/>
                <w:sz w:val="20"/>
                <w:szCs w:val="20"/>
                <w:u w:val="single"/>
                <w:lang w:val="fr-FR" w:eastAsia="rw-RW"/>
              </w:rPr>
            </w:pPr>
          </w:p>
          <w:p w:rsidR="00553F34" w:rsidRPr="00396248" w:rsidRDefault="00553F34" w:rsidP="00396248">
            <w:pPr>
              <w:jc w:val="both"/>
              <w:rPr>
                <w:rFonts w:cstheme="minorHAnsi"/>
                <w:sz w:val="20"/>
                <w:szCs w:val="20"/>
                <w:lang w:val="fr-FR"/>
              </w:rPr>
            </w:pPr>
            <w:r w:rsidRPr="00396248">
              <w:rPr>
                <w:rFonts w:cstheme="minorHAnsi"/>
                <w:sz w:val="20"/>
                <w:szCs w:val="20"/>
                <w:lang w:val="fr-FR"/>
              </w:rPr>
              <w:t xml:space="preserve">Le/la consultant/e individuel sera évalué sur la base de la méthodologie de </w:t>
            </w:r>
            <w:r w:rsidRPr="00396248">
              <w:rPr>
                <w:rFonts w:cstheme="minorHAnsi"/>
                <w:b/>
                <w:sz w:val="20"/>
                <w:szCs w:val="20"/>
                <w:lang w:val="fr-FR"/>
              </w:rPr>
              <w:t>Notation combinée.</w:t>
            </w:r>
            <w:r w:rsidRPr="00396248">
              <w:rPr>
                <w:rFonts w:cstheme="minorHAnsi"/>
                <w:sz w:val="20"/>
                <w:szCs w:val="20"/>
                <w:lang w:val="fr-FR"/>
              </w:rPr>
              <w:t xml:space="preserve"> Lorsque cette méthode d’évaluation est utilisée, le contrat est attribué au consultant individuel dont l’offre a été évaluée et jugée :</w:t>
            </w:r>
          </w:p>
          <w:p w:rsidR="00553F34" w:rsidRPr="00396248" w:rsidRDefault="00553F34" w:rsidP="00396248">
            <w:pPr>
              <w:jc w:val="both"/>
              <w:rPr>
                <w:rFonts w:cstheme="minorHAnsi"/>
                <w:sz w:val="20"/>
                <w:szCs w:val="20"/>
                <w:lang w:val="fr-FR"/>
              </w:rPr>
            </w:pPr>
          </w:p>
          <w:p w:rsidR="00553F34" w:rsidRPr="00396248" w:rsidRDefault="00553F34" w:rsidP="00396248">
            <w:pPr>
              <w:pStyle w:val="Paragraphedeliste"/>
              <w:numPr>
                <w:ilvl w:val="0"/>
                <w:numId w:val="12"/>
              </w:numPr>
              <w:spacing w:after="200" w:line="276" w:lineRule="auto"/>
              <w:jc w:val="both"/>
              <w:rPr>
                <w:rFonts w:cstheme="minorHAnsi"/>
                <w:sz w:val="20"/>
                <w:szCs w:val="20"/>
                <w:lang w:val="fr-FR"/>
              </w:rPr>
            </w:pPr>
            <w:r w:rsidRPr="00396248">
              <w:rPr>
                <w:rFonts w:cstheme="minorHAnsi"/>
                <w:sz w:val="20"/>
                <w:szCs w:val="20"/>
                <w:lang w:val="fr-FR"/>
              </w:rPr>
              <w:t>Répondante/conforme/ acceptable et,</w:t>
            </w:r>
          </w:p>
          <w:p w:rsidR="00553F34" w:rsidRPr="00396248" w:rsidRDefault="00553F34" w:rsidP="00396248">
            <w:pPr>
              <w:pStyle w:val="Paragraphedeliste"/>
              <w:numPr>
                <w:ilvl w:val="0"/>
                <w:numId w:val="12"/>
              </w:numPr>
              <w:spacing w:after="200" w:line="276" w:lineRule="auto"/>
              <w:jc w:val="both"/>
              <w:rPr>
                <w:rFonts w:cstheme="minorHAnsi"/>
                <w:sz w:val="20"/>
                <w:szCs w:val="20"/>
                <w:lang w:val="fr-FR"/>
              </w:rPr>
            </w:pPr>
            <w:r w:rsidRPr="00396248">
              <w:rPr>
                <w:rFonts w:cstheme="minorHAnsi"/>
                <w:sz w:val="20"/>
                <w:szCs w:val="20"/>
                <w:lang w:val="fr-FR"/>
              </w:rPr>
              <w:t>Ayant reçue la note globale pondérée la plus élevée sur la base des critères technique et financier spécifiés</w:t>
            </w:r>
          </w:p>
          <w:p w:rsidR="00553F34" w:rsidRPr="00396248" w:rsidRDefault="00553F34" w:rsidP="00396248">
            <w:pPr>
              <w:pStyle w:val="Paragraphedeliste"/>
              <w:jc w:val="both"/>
              <w:rPr>
                <w:rFonts w:cstheme="minorHAnsi"/>
                <w:sz w:val="20"/>
                <w:szCs w:val="20"/>
                <w:lang w:val="fr-FR"/>
              </w:rPr>
            </w:pPr>
          </w:p>
          <w:p w:rsidR="00553F34" w:rsidRPr="00396248" w:rsidRDefault="00553F34" w:rsidP="00396248">
            <w:pPr>
              <w:jc w:val="both"/>
              <w:rPr>
                <w:rFonts w:cstheme="minorHAnsi"/>
                <w:sz w:val="20"/>
                <w:szCs w:val="20"/>
                <w:lang w:val="fr-FR"/>
              </w:rPr>
            </w:pPr>
            <w:r w:rsidRPr="00396248">
              <w:rPr>
                <w:rFonts w:cstheme="minorHAnsi"/>
                <w:sz w:val="20"/>
                <w:szCs w:val="20"/>
                <w:lang w:val="fr-FR"/>
              </w:rPr>
              <w:t>*</w:t>
            </w:r>
            <w:r w:rsidRPr="00396248">
              <w:rPr>
                <w:rFonts w:cstheme="minorHAnsi"/>
                <w:sz w:val="20"/>
                <w:szCs w:val="20"/>
                <w:u w:val="single"/>
                <w:lang w:val="fr-FR"/>
              </w:rPr>
              <w:t xml:space="preserve">Pondération de l’évaluation technique : 70 % </w:t>
            </w:r>
          </w:p>
          <w:p w:rsidR="00553F34" w:rsidRPr="00396248" w:rsidRDefault="00553F34" w:rsidP="00396248">
            <w:pPr>
              <w:jc w:val="both"/>
              <w:rPr>
                <w:rFonts w:cstheme="minorHAnsi"/>
                <w:sz w:val="20"/>
                <w:szCs w:val="20"/>
                <w:lang w:val="fr-FR"/>
              </w:rPr>
            </w:pPr>
            <w:r w:rsidRPr="00396248">
              <w:rPr>
                <w:rFonts w:cstheme="minorHAnsi"/>
                <w:sz w:val="20"/>
                <w:szCs w:val="20"/>
                <w:lang w:val="fr-FR"/>
              </w:rPr>
              <w:t>*</w:t>
            </w:r>
            <w:r w:rsidRPr="00396248">
              <w:rPr>
                <w:rFonts w:cstheme="minorHAnsi"/>
                <w:sz w:val="20"/>
                <w:szCs w:val="20"/>
                <w:u w:val="single"/>
                <w:lang w:val="fr-FR"/>
              </w:rPr>
              <w:t>Pondération de l’évaluation financière : 30 %</w:t>
            </w:r>
          </w:p>
          <w:p w:rsidR="00553F34" w:rsidRPr="00396248" w:rsidRDefault="00553F34" w:rsidP="00396248">
            <w:pPr>
              <w:jc w:val="both"/>
              <w:rPr>
                <w:rFonts w:eastAsia="Times New Roman" w:cstheme="minorHAnsi"/>
                <w:bCs/>
                <w:sz w:val="20"/>
                <w:szCs w:val="20"/>
                <w:lang w:val="fr-FR" w:eastAsia="rw-RW"/>
              </w:rPr>
            </w:pPr>
          </w:p>
          <w:p w:rsidR="00E41813" w:rsidRPr="00396248" w:rsidRDefault="00E41813" w:rsidP="00396248">
            <w:pPr>
              <w:jc w:val="both"/>
              <w:rPr>
                <w:rFonts w:eastAsia="Times New Roman" w:cstheme="minorHAnsi"/>
                <w:bCs/>
                <w:sz w:val="20"/>
                <w:szCs w:val="20"/>
                <w:lang w:val="fr-FR" w:eastAsia="rw-RW"/>
              </w:rPr>
            </w:pPr>
            <w:r w:rsidRPr="00396248">
              <w:rPr>
                <w:rFonts w:eastAsia="Times New Roman" w:cstheme="minorHAnsi"/>
                <w:bCs/>
                <w:sz w:val="20"/>
                <w:szCs w:val="20"/>
                <w:lang w:val="fr-FR" w:eastAsia="rw-RW"/>
              </w:rPr>
              <w:t>L’évaluation des offres se déroule en deux temps. L’évaluation des propositions techniques est achevée avant l’ouverture et la comparaison des propositions financières.</w:t>
            </w:r>
          </w:p>
          <w:p w:rsidR="00E41813" w:rsidRPr="00396248" w:rsidRDefault="00E41813" w:rsidP="00396248">
            <w:pPr>
              <w:jc w:val="both"/>
              <w:rPr>
                <w:rFonts w:eastAsia="Times New Roman" w:cstheme="minorHAnsi"/>
                <w:bCs/>
                <w:sz w:val="20"/>
                <w:szCs w:val="20"/>
                <w:lang w:val="fr-FR" w:eastAsia="rw-RW"/>
              </w:rPr>
            </w:pPr>
          </w:p>
          <w:p w:rsidR="00E41813" w:rsidRPr="00396248" w:rsidRDefault="00E41813" w:rsidP="00396248">
            <w:pPr>
              <w:jc w:val="both"/>
              <w:rPr>
                <w:rFonts w:eastAsia="Times New Roman" w:cstheme="minorHAnsi"/>
                <w:bCs/>
                <w:sz w:val="20"/>
                <w:szCs w:val="20"/>
                <w:lang w:val="fr-FR" w:eastAsia="rw-RW"/>
              </w:rPr>
            </w:pPr>
            <w:r w:rsidRPr="00396248">
              <w:rPr>
                <w:rFonts w:eastAsia="Times New Roman" w:cstheme="minorHAnsi"/>
                <w:bCs/>
                <w:sz w:val="20"/>
                <w:szCs w:val="20"/>
                <w:lang w:val="fr-FR" w:eastAsia="rw-RW"/>
              </w:rPr>
              <w:t>Le marché sera attribué au/à la Consultant(e) ayant présenté le meilleur score combiné (rapport qualité/prix, évaluation cumulative).</w:t>
            </w:r>
          </w:p>
          <w:p w:rsidR="00553F34" w:rsidRPr="00396248" w:rsidRDefault="00553F34" w:rsidP="00396248">
            <w:pPr>
              <w:jc w:val="both"/>
              <w:rPr>
                <w:rFonts w:eastAsia="Times New Roman" w:cstheme="minorHAnsi"/>
                <w:bCs/>
                <w:sz w:val="20"/>
                <w:szCs w:val="20"/>
                <w:lang w:val="fr-FR" w:eastAsia="rw-RW"/>
              </w:rPr>
            </w:pPr>
          </w:p>
          <w:p w:rsidR="00916940" w:rsidRPr="00396248" w:rsidRDefault="00916940" w:rsidP="00396248">
            <w:pPr>
              <w:numPr>
                <w:ilvl w:val="0"/>
                <w:numId w:val="1"/>
              </w:numPr>
              <w:jc w:val="both"/>
              <w:rPr>
                <w:rFonts w:eastAsia="Times New Roman" w:cstheme="minorHAnsi"/>
                <w:bCs/>
                <w:i/>
                <w:sz w:val="20"/>
                <w:szCs w:val="20"/>
                <w:u w:val="single"/>
                <w:lang w:eastAsia="rw-RW"/>
              </w:rPr>
            </w:pPr>
            <w:r w:rsidRPr="00396248">
              <w:rPr>
                <w:rFonts w:eastAsia="Times New Roman" w:cstheme="minorHAnsi"/>
                <w:bCs/>
                <w:i/>
                <w:sz w:val="20"/>
                <w:szCs w:val="20"/>
                <w:u w:val="single"/>
                <w:lang w:eastAsia="rw-RW"/>
              </w:rPr>
              <w:t>Les propositions techniques</w:t>
            </w:r>
          </w:p>
          <w:p w:rsidR="00916940" w:rsidRPr="00396248" w:rsidRDefault="00916940" w:rsidP="00396248">
            <w:pPr>
              <w:jc w:val="both"/>
              <w:rPr>
                <w:rFonts w:eastAsia="Times New Roman" w:cstheme="minorHAnsi"/>
                <w:bCs/>
                <w:i/>
                <w:sz w:val="20"/>
                <w:szCs w:val="20"/>
                <w:u w:val="single"/>
                <w:lang w:eastAsia="rw-RW"/>
              </w:rPr>
            </w:pPr>
          </w:p>
          <w:p w:rsidR="00200AA0" w:rsidRPr="00396248" w:rsidRDefault="00916940" w:rsidP="00396248">
            <w:pPr>
              <w:jc w:val="both"/>
              <w:rPr>
                <w:rFonts w:cstheme="minorHAnsi"/>
                <w:sz w:val="20"/>
                <w:szCs w:val="20"/>
                <w:lang w:val="fr-FR"/>
              </w:rPr>
            </w:pPr>
            <w:r w:rsidRPr="00396248">
              <w:rPr>
                <w:rFonts w:cstheme="minorHAnsi"/>
                <w:sz w:val="20"/>
                <w:szCs w:val="20"/>
                <w:lang w:val="fr-FR"/>
              </w:rPr>
              <w:t>Les propositions techniques seront évaluées sur leur degré de réponse par rapport aux termes de référence et sur la base des critères suivants :</w:t>
            </w:r>
          </w:p>
          <w:p w:rsidR="00722D7A" w:rsidRPr="00396248" w:rsidRDefault="00722D7A" w:rsidP="00396248">
            <w:pPr>
              <w:jc w:val="both"/>
              <w:rPr>
                <w:rFonts w:cstheme="minorHAnsi"/>
                <w:sz w:val="20"/>
                <w:szCs w:val="20"/>
                <w:lang w:val="fr-FR"/>
              </w:rPr>
            </w:pPr>
          </w:p>
          <w:tbl>
            <w:tblPr>
              <w:tblW w:w="0" w:type="auto"/>
              <w:shd w:val="clear" w:color="auto" w:fill="FFFF00"/>
              <w:tblCellMar>
                <w:left w:w="0" w:type="dxa"/>
                <w:right w:w="0" w:type="dxa"/>
              </w:tblCellMar>
              <w:tblLook w:val="04A0"/>
            </w:tblPr>
            <w:tblGrid>
              <w:gridCol w:w="8122"/>
              <w:gridCol w:w="992"/>
            </w:tblGrid>
            <w:tr w:rsidR="00200AA0" w:rsidRPr="00396248" w:rsidTr="00722D7A">
              <w:trPr>
                <w:trHeight w:val="286"/>
              </w:trPr>
              <w:tc>
                <w:tcPr>
                  <w:tcW w:w="81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00AA0" w:rsidRPr="00396248" w:rsidRDefault="00200AA0" w:rsidP="00396248">
                  <w:pPr>
                    <w:jc w:val="both"/>
                    <w:rPr>
                      <w:rFonts w:cstheme="minorHAnsi"/>
                      <w:b/>
                      <w:bCs/>
                      <w:snapToGrid w:val="0"/>
                      <w:sz w:val="20"/>
                      <w:szCs w:val="20"/>
                      <w:lang w:eastAsia="fr-FR"/>
                    </w:rPr>
                  </w:pPr>
                  <w:r w:rsidRPr="00396248">
                    <w:rPr>
                      <w:rFonts w:cstheme="minorHAnsi"/>
                      <w:b/>
                      <w:bCs/>
                      <w:snapToGrid w:val="0"/>
                      <w:sz w:val="20"/>
                      <w:szCs w:val="20"/>
                    </w:rPr>
                    <w:t>Critères</w:t>
                  </w:r>
                  <w:r w:rsidR="007B467A" w:rsidRPr="00396248">
                    <w:rPr>
                      <w:rFonts w:cstheme="minorHAnsi"/>
                      <w:b/>
                      <w:bCs/>
                      <w:snapToGrid w:val="0"/>
                      <w:sz w:val="20"/>
                      <w:szCs w:val="20"/>
                    </w:rPr>
                    <w:t>d´</w:t>
                  </w:r>
                  <w:r w:rsidR="00003CF1" w:rsidRPr="00396248">
                    <w:rPr>
                      <w:rFonts w:cstheme="minorHAnsi"/>
                      <w:b/>
                      <w:bCs/>
                      <w:snapToGrid w:val="0"/>
                      <w:sz w:val="20"/>
                      <w:szCs w:val="20"/>
                    </w:rPr>
                    <w:t>é</w:t>
                  </w:r>
                  <w:r w:rsidR="007B467A" w:rsidRPr="00396248">
                    <w:rPr>
                      <w:rFonts w:cstheme="minorHAnsi"/>
                      <w:b/>
                      <w:bCs/>
                      <w:snapToGrid w:val="0"/>
                      <w:sz w:val="20"/>
                      <w:szCs w:val="20"/>
                    </w:rPr>
                    <w:t>valuation</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00AA0" w:rsidRPr="00396248" w:rsidRDefault="00200AA0" w:rsidP="00396248">
                  <w:pPr>
                    <w:jc w:val="both"/>
                    <w:rPr>
                      <w:rFonts w:cstheme="minorHAnsi"/>
                      <w:b/>
                      <w:bCs/>
                      <w:color w:val="000000"/>
                      <w:sz w:val="20"/>
                      <w:szCs w:val="20"/>
                    </w:rPr>
                  </w:pPr>
                  <w:r w:rsidRPr="00396248">
                    <w:rPr>
                      <w:rFonts w:cstheme="minorHAnsi"/>
                      <w:b/>
                      <w:bCs/>
                      <w:color w:val="000000"/>
                      <w:sz w:val="20"/>
                      <w:szCs w:val="20"/>
                    </w:rPr>
                    <w:t>Points</w:t>
                  </w:r>
                </w:p>
              </w:tc>
            </w:tr>
            <w:tr w:rsidR="00200AA0" w:rsidRPr="00396248" w:rsidTr="0048306B">
              <w:tc>
                <w:tcPr>
                  <w:tcW w:w="8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0AA0" w:rsidRPr="00396248" w:rsidRDefault="00200AA0" w:rsidP="00396248">
                  <w:pPr>
                    <w:spacing w:before="120" w:after="120" w:line="288" w:lineRule="auto"/>
                    <w:jc w:val="both"/>
                    <w:rPr>
                      <w:rFonts w:cstheme="minorHAnsi"/>
                      <w:sz w:val="20"/>
                      <w:szCs w:val="20"/>
                      <w:lang w:val="fr-FR"/>
                    </w:rPr>
                  </w:pPr>
                  <w:r w:rsidRPr="00396248">
                    <w:rPr>
                      <w:rFonts w:cstheme="minorHAnsi"/>
                      <w:snapToGrid w:val="0"/>
                      <w:sz w:val="20"/>
                      <w:szCs w:val="20"/>
                      <w:lang w:val="fr-FR"/>
                    </w:rPr>
                    <w:t xml:space="preserve">Le/la soumissionnaire a-t-il/elle </w:t>
                  </w:r>
                  <w:r w:rsidR="002710D5" w:rsidRPr="002710D5">
                    <w:rPr>
                      <w:rFonts w:eastAsia="Times New Roman" w:cstheme="minorHAnsi"/>
                      <w:lang w:val="fr-FR" w:eastAsia="fr-FR"/>
                    </w:rPr>
                    <w:t>minimum un diplôme de maîtrise en sciences sociales</w:t>
                  </w:r>
                  <w:r w:rsidR="000A159F" w:rsidRPr="00396248">
                    <w:rPr>
                      <w:rFonts w:cstheme="minorHAnsi"/>
                      <w:snapToGrid w:val="0"/>
                      <w:sz w:val="20"/>
                      <w:szCs w:val="20"/>
                      <w:lang w:val="fr-FR"/>
                    </w:rPr>
                    <w:t>ou</w:t>
                  </w:r>
                  <w:r w:rsidR="00827223" w:rsidRPr="00396248">
                    <w:rPr>
                      <w:sz w:val="20"/>
                      <w:szCs w:val="20"/>
                      <w:lang w:val="fr-FR"/>
                    </w:rPr>
                    <w:t xml:space="preserve"> domaine équivalent</w:t>
                  </w:r>
                  <w:r w:rsidR="00FD66AC" w:rsidRPr="00396248">
                    <w:rPr>
                      <w:sz w:val="20"/>
                      <w:szCs w:val="20"/>
                      <w:lang w:val="fr-FR"/>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0AA0" w:rsidRPr="00396248" w:rsidRDefault="00F824B4" w:rsidP="00396248">
                  <w:pPr>
                    <w:jc w:val="both"/>
                    <w:rPr>
                      <w:rFonts w:cstheme="minorHAnsi"/>
                      <w:color w:val="000000"/>
                      <w:sz w:val="20"/>
                      <w:szCs w:val="20"/>
                    </w:rPr>
                  </w:pPr>
                  <w:r w:rsidRPr="00396248">
                    <w:rPr>
                      <w:rFonts w:cstheme="minorHAnsi"/>
                      <w:color w:val="000000"/>
                      <w:sz w:val="20"/>
                      <w:szCs w:val="20"/>
                    </w:rPr>
                    <w:t>1</w:t>
                  </w:r>
                  <w:r w:rsidR="00317053" w:rsidRPr="00396248">
                    <w:rPr>
                      <w:rFonts w:cstheme="minorHAnsi"/>
                      <w:color w:val="000000"/>
                      <w:sz w:val="20"/>
                      <w:szCs w:val="20"/>
                    </w:rPr>
                    <w:t>0</w:t>
                  </w:r>
                </w:p>
              </w:tc>
            </w:tr>
            <w:tr w:rsidR="00C95583" w:rsidRPr="00396248" w:rsidTr="0048306B">
              <w:tc>
                <w:tcPr>
                  <w:tcW w:w="8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17053" w:rsidRPr="00396248" w:rsidRDefault="00916940" w:rsidP="00396248">
                  <w:pPr>
                    <w:spacing w:after="0" w:line="240" w:lineRule="auto"/>
                    <w:jc w:val="both"/>
                    <w:rPr>
                      <w:rFonts w:eastAsia="Times New Roman" w:cstheme="minorHAnsi"/>
                      <w:sz w:val="20"/>
                      <w:szCs w:val="20"/>
                      <w:lang w:val="fr-FR"/>
                    </w:rPr>
                  </w:pPr>
                  <w:r w:rsidRPr="00396248">
                    <w:rPr>
                      <w:snapToGrid w:val="0"/>
                      <w:sz w:val="20"/>
                      <w:szCs w:val="20"/>
                      <w:lang w:val="fr-FR"/>
                    </w:rPr>
                    <w:t>Le/la soumissionnaire a-t-il/elle</w:t>
                  </w:r>
                </w:p>
                <w:p w:rsidR="002710D5" w:rsidRPr="002710D5" w:rsidRDefault="002710D5" w:rsidP="002710D5">
                  <w:pPr>
                    <w:pStyle w:val="Paragraphedeliste"/>
                    <w:numPr>
                      <w:ilvl w:val="0"/>
                      <w:numId w:val="20"/>
                    </w:numPr>
                    <w:spacing w:after="0" w:line="240" w:lineRule="auto"/>
                    <w:jc w:val="both"/>
                    <w:rPr>
                      <w:rFonts w:eastAsia="Times New Roman" w:cstheme="minorHAnsi"/>
                      <w:lang w:val="fr-FR" w:eastAsia="fr-FR"/>
                    </w:rPr>
                  </w:pPr>
                  <w:r>
                    <w:rPr>
                      <w:rFonts w:eastAsia="Times New Roman" w:cstheme="minorHAnsi"/>
                      <w:lang w:val="fr-FR" w:eastAsia="fr-FR"/>
                    </w:rPr>
                    <w:t>C</w:t>
                  </w:r>
                  <w:r w:rsidRPr="002710D5">
                    <w:rPr>
                      <w:rFonts w:eastAsia="Times New Roman" w:cstheme="minorHAnsi"/>
                      <w:lang w:val="fr-FR" w:eastAsia="fr-FR"/>
                    </w:rPr>
                    <w:t>inq années d’expérience dans la réalisation des évaluations des projets de développement</w:t>
                  </w:r>
                  <w:r w:rsidR="0002683E">
                    <w:rPr>
                      <w:rFonts w:eastAsia="Times New Roman" w:cstheme="minorHAnsi"/>
                      <w:lang w:val="fr-FR" w:eastAsia="fr-FR"/>
                    </w:rPr>
                    <w:t> ?10pts </w:t>
                  </w:r>
                </w:p>
                <w:p w:rsidR="002710D5" w:rsidRPr="002710D5" w:rsidRDefault="002710D5" w:rsidP="002710D5">
                  <w:pPr>
                    <w:pStyle w:val="Paragraphedeliste"/>
                    <w:numPr>
                      <w:ilvl w:val="0"/>
                      <w:numId w:val="20"/>
                    </w:numPr>
                    <w:spacing w:after="0" w:line="240" w:lineRule="auto"/>
                    <w:jc w:val="both"/>
                    <w:rPr>
                      <w:rFonts w:eastAsia="Times New Roman" w:cstheme="minorHAnsi"/>
                      <w:lang w:val="fr-FR" w:eastAsia="fr-FR"/>
                    </w:rPr>
                  </w:pPr>
                  <w:r>
                    <w:rPr>
                      <w:rFonts w:eastAsia="Times New Roman" w:cstheme="minorHAnsi"/>
                      <w:lang w:val="fr-FR" w:eastAsia="fr-FR"/>
                    </w:rPr>
                    <w:t>U</w:t>
                  </w:r>
                  <w:r w:rsidRPr="002710D5">
                    <w:rPr>
                      <w:rFonts w:eastAsia="Times New Roman" w:cstheme="minorHAnsi"/>
                      <w:lang w:val="fr-FR" w:eastAsia="fr-FR"/>
                    </w:rPr>
                    <w:t>ne expérience professionnelle avec les agences du système des Nations Unies, de préférence le PNUD</w:t>
                  </w:r>
                  <w:r w:rsidR="0002683E">
                    <w:rPr>
                      <w:rFonts w:eastAsia="Times New Roman" w:cstheme="minorHAnsi"/>
                      <w:lang w:val="fr-FR" w:eastAsia="fr-FR"/>
                    </w:rPr>
                    <w:t> ? 10pts </w:t>
                  </w:r>
                </w:p>
                <w:p w:rsidR="00C95583" w:rsidRPr="00396248" w:rsidRDefault="002710D5" w:rsidP="002710D5">
                  <w:pPr>
                    <w:pStyle w:val="Paragraphedeliste"/>
                    <w:numPr>
                      <w:ilvl w:val="0"/>
                      <w:numId w:val="20"/>
                    </w:numPr>
                    <w:spacing w:after="0" w:line="240" w:lineRule="auto"/>
                    <w:jc w:val="both"/>
                    <w:rPr>
                      <w:rFonts w:cstheme="minorHAnsi"/>
                      <w:sz w:val="20"/>
                      <w:szCs w:val="20"/>
                      <w:lang w:val="fr-FR"/>
                    </w:rPr>
                  </w:pPr>
                  <w:r>
                    <w:rPr>
                      <w:rFonts w:eastAsia="Times New Roman" w:cstheme="minorHAnsi"/>
                      <w:lang w:val="fr-FR" w:eastAsia="fr-FR"/>
                    </w:rPr>
                    <w:t>U</w:t>
                  </w:r>
                  <w:r w:rsidRPr="002710D5">
                    <w:rPr>
                      <w:rFonts w:eastAsia="Times New Roman" w:cstheme="minorHAnsi"/>
                      <w:lang w:val="fr-FR" w:eastAsia="fr-FR"/>
                    </w:rPr>
                    <w:t>ne connaissance approfondie sur les changements climatiques et du contexte de développement de la RDC</w:t>
                  </w:r>
                  <w:r w:rsidR="0002683E">
                    <w:rPr>
                      <w:rFonts w:eastAsia="Times New Roman" w:cstheme="minorHAnsi"/>
                      <w:lang w:val="fr-FR" w:eastAsia="fr-FR"/>
                    </w:rPr>
                    <w:t> ? 10pts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95583" w:rsidRPr="00396248" w:rsidRDefault="0002683E" w:rsidP="00396248">
                  <w:pPr>
                    <w:jc w:val="both"/>
                    <w:rPr>
                      <w:rFonts w:cstheme="minorHAnsi"/>
                      <w:color w:val="000000"/>
                      <w:sz w:val="20"/>
                      <w:szCs w:val="20"/>
                      <w:lang w:val="fr-FR"/>
                    </w:rPr>
                  </w:pPr>
                  <w:r>
                    <w:rPr>
                      <w:rFonts w:cstheme="minorHAnsi"/>
                      <w:color w:val="000000"/>
                      <w:sz w:val="20"/>
                      <w:szCs w:val="20"/>
                      <w:lang w:val="fr-FR"/>
                    </w:rPr>
                    <w:t>3</w:t>
                  </w:r>
                  <w:r w:rsidR="00317053" w:rsidRPr="00396248">
                    <w:rPr>
                      <w:rFonts w:cstheme="minorHAnsi"/>
                      <w:color w:val="000000"/>
                      <w:sz w:val="20"/>
                      <w:szCs w:val="20"/>
                      <w:lang w:val="fr-FR"/>
                    </w:rPr>
                    <w:t>0</w:t>
                  </w:r>
                </w:p>
              </w:tc>
            </w:tr>
            <w:tr w:rsidR="00200AA0" w:rsidRPr="00396248" w:rsidTr="0048306B">
              <w:tc>
                <w:tcPr>
                  <w:tcW w:w="8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0AA0" w:rsidRPr="00396248" w:rsidRDefault="00200AA0" w:rsidP="00396248">
                  <w:pPr>
                    <w:spacing w:line="240" w:lineRule="auto"/>
                    <w:jc w:val="both"/>
                    <w:rPr>
                      <w:rFonts w:cstheme="minorHAnsi"/>
                      <w:snapToGrid w:val="0"/>
                      <w:sz w:val="20"/>
                      <w:szCs w:val="20"/>
                      <w:lang w:val="fr-FR"/>
                    </w:rPr>
                  </w:pPr>
                  <w:r w:rsidRPr="00396248">
                    <w:rPr>
                      <w:rFonts w:cstheme="minorHAnsi"/>
                      <w:snapToGrid w:val="0"/>
                      <w:sz w:val="20"/>
                      <w:szCs w:val="20"/>
                      <w:lang w:val="fr-FR"/>
                    </w:rPr>
                    <w:t>L</w:t>
                  </w:r>
                  <w:r w:rsidR="00976D3C" w:rsidRPr="00396248">
                    <w:rPr>
                      <w:rFonts w:cstheme="minorHAnsi"/>
                      <w:snapToGrid w:val="0"/>
                      <w:sz w:val="20"/>
                      <w:szCs w:val="20"/>
                      <w:lang w:val="fr-FR"/>
                    </w:rPr>
                    <w:t xml:space="preserve">´approche </w:t>
                  </w:r>
                  <w:r w:rsidRPr="00396248">
                    <w:rPr>
                      <w:rFonts w:cstheme="minorHAnsi"/>
                      <w:snapToGrid w:val="0"/>
                      <w:sz w:val="20"/>
                      <w:szCs w:val="20"/>
                      <w:lang w:val="fr-FR"/>
                    </w:rPr>
                    <w:t>méthodologi</w:t>
                  </w:r>
                  <w:r w:rsidR="00976D3C" w:rsidRPr="00396248">
                    <w:rPr>
                      <w:rFonts w:cstheme="minorHAnsi"/>
                      <w:snapToGrid w:val="0"/>
                      <w:sz w:val="20"/>
                      <w:szCs w:val="20"/>
                      <w:lang w:val="fr-FR"/>
                    </w:rPr>
                    <w:t>que</w:t>
                  </w:r>
                  <w:r w:rsidR="00AB3424" w:rsidRPr="00396248">
                    <w:rPr>
                      <w:rFonts w:cstheme="minorHAnsi"/>
                      <w:snapToGrid w:val="0"/>
                      <w:sz w:val="20"/>
                      <w:szCs w:val="20"/>
                      <w:lang w:val="fr-FR"/>
                    </w:rPr>
                    <w:t>proposé est-elle claire et appropriée</w:t>
                  </w:r>
                  <w:r w:rsidRPr="00396248">
                    <w:rPr>
                      <w:rFonts w:cstheme="minorHAnsi"/>
                      <w:snapToGrid w:val="0"/>
                      <w:sz w:val="20"/>
                      <w:szCs w:val="20"/>
                      <w:lang w:val="fr-FR"/>
                    </w:rPr>
                    <w:t xml:space="preserve"> aux produits décrits/attendus dans les </w:t>
                  </w:r>
                  <w:r w:rsidR="007C60BB" w:rsidRPr="00396248">
                    <w:rPr>
                      <w:rFonts w:cstheme="minorHAnsi"/>
                      <w:snapToGrid w:val="0"/>
                      <w:sz w:val="20"/>
                      <w:szCs w:val="20"/>
                      <w:lang w:val="fr-FR"/>
                    </w:rPr>
                    <w:t>termes de référence ?</w:t>
                  </w:r>
                  <w:r w:rsidRPr="00396248">
                    <w:rPr>
                      <w:rFonts w:cstheme="minorHAnsi"/>
                      <w:snapToGrid w:val="0"/>
                      <w:sz w:val="20"/>
                      <w:szCs w:val="20"/>
                      <w:lang w:val="fr-FR"/>
                    </w:rPr>
                    <w:t xml:space="preserv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0AA0" w:rsidRPr="00396248" w:rsidRDefault="000247EB" w:rsidP="00396248">
                  <w:pPr>
                    <w:jc w:val="both"/>
                    <w:rPr>
                      <w:rFonts w:cstheme="minorHAnsi"/>
                      <w:color w:val="000000"/>
                      <w:sz w:val="20"/>
                      <w:szCs w:val="20"/>
                    </w:rPr>
                  </w:pPr>
                  <w:r w:rsidRPr="00396248">
                    <w:rPr>
                      <w:rFonts w:cstheme="minorHAnsi"/>
                      <w:color w:val="000000"/>
                      <w:sz w:val="20"/>
                      <w:szCs w:val="20"/>
                    </w:rPr>
                    <w:t>3</w:t>
                  </w:r>
                  <w:r w:rsidR="0002683E">
                    <w:rPr>
                      <w:rFonts w:cstheme="minorHAnsi"/>
                      <w:color w:val="000000"/>
                      <w:sz w:val="20"/>
                      <w:szCs w:val="20"/>
                    </w:rPr>
                    <w:t>0</w:t>
                  </w:r>
                </w:p>
              </w:tc>
            </w:tr>
            <w:tr w:rsidR="0018325D" w:rsidRPr="00A3671B" w:rsidTr="0048306B">
              <w:tc>
                <w:tcPr>
                  <w:tcW w:w="8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8325D" w:rsidRPr="00396248" w:rsidRDefault="0018325D" w:rsidP="00396248">
                  <w:pPr>
                    <w:spacing w:line="240" w:lineRule="auto"/>
                    <w:jc w:val="both"/>
                    <w:rPr>
                      <w:snapToGrid w:val="0"/>
                      <w:sz w:val="20"/>
                      <w:szCs w:val="20"/>
                      <w:lang w:val="fr-FR"/>
                    </w:rPr>
                  </w:pPr>
                  <w:r w:rsidRPr="00396248">
                    <w:rPr>
                      <w:snapToGrid w:val="0"/>
                      <w:sz w:val="20"/>
                      <w:szCs w:val="20"/>
                      <w:lang w:val="fr-FR"/>
                    </w:rPr>
                    <w:t>Le chronogramme</w:t>
                  </w:r>
                  <w:r w:rsidR="000247EB" w:rsidRPr="00396248">
                    <w:rPr>
                      <w:snapToGrid w:val="0"/>
                      <w:sz w:val="20"/>
                      <w:szCs w:val="20"/>
                      <w:lang w:val="fr-FR"/>
                    </w:rPr>
                    <w:t xml:space="preserve">/plan de travail </w:t>
                  </w:r>
                  <w:r w:rsidRPr="00396248">
                    <w:rPr>
                      <w:snapToGrid w:val="0"/>
                      <w:sz w:val="20"/>
                      <w:szCs w:val="20"/>
                      <w:lang w:val="fr-FR"/>
                    </w:rPr>
                    <w:t>proposé est-il cohérent et réaliste pour garantir la réalisation effective des principaux livrables attendus de la mission comme explicité dans les TDR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8325D" w:rsidRPr="00396248" w:rsidRDefault="0002683E" w:rsidP="00396248">
                  <w:pPr>
                    <w:jc w:val="both"/>
                    <w:rPr>
                      <w:rFonts w:cstheme="minorHAnsi"/>
                      <w:color w:val="000000"/>
                      <w:sz w:val="20"/>
                      <w:szCs w:val="20"/>
                      <w:lang w:val="fr-FR"/>
                    </w:rPr>
                  </w:pPr>
                  <w:r>
                    <w:rPr>
                      <w:rFonts w:cstheme="minorHAnsi"/>
                      <w:color w:val="000000"/>
                      <w:sz w:val="20"/>
                      <w:szCs w:val="20"/>
                      <w:lang w:val="fr-FR"/>
                    </w:rPr>
                    <w:t>30</w:t>
                  </w:r>
                </w:p>
              </w:tc>
            </w:tr>
            <w:tr w:rsidR="0018325D" w:rsidRPr="00A3671B" w:rsidTr="00760BB3">
              <w:trPr>
                <w:trHeight w:val="241"/>
              </w:trPr>
              <w:tc>
                <w:tcPr>
                  <w:tcW w:w="8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8325D" w:rsidRPr="00396248" w:rsidRDefault="0018325D" w:rsidP="00396248">
                  <w:pPr>
                    <w:jc w:val="both"/>
                    <w:rPr>
                      <w:rFonts w:cstheme="minorHAnsi"/>
                      <w:b/>
                      <w:bCs/>
                      <w:snapToGrid w:val="0"/>
                      <w:sz w:val="20"/>
                      <w:szCs w:val="20"/>
                      <w:lang w:val="fr-FR"/>
                    </w:rPr>
                  </w:pPr>
                  <w:r w:rsidRPr="00396248">
                    <w:rPr>
                      <w:rFonts w:cstheme="minorHAnsi"/>
                      <w:b/>
                      <w:bCs/>
                      <w:snapToGrid w:val="0"/>
                      <w:sz w:val="20"/>
                      <w:szCs w:val="20"/>
                      <w:lang w:val="fr-FR"/>
                    </w:rPr>
                    <w:t xml:space="preserve">Total note proposition technique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8325D" w:rsidRPr="00396248" w:rsidRDefault="0018325D" w:rsidP="00396248">
                  <w:pPr>
                    <w:jc w:val="both"/>
                    <w:rPr>
                      <w:rFonts w:cstheme="minorHAnsi"/>
                      <w:b/>
                      <w:bCs/>
                      <w:color w:val="000000"/>
                      <w:sz w:val="20"/>
                      <w:szCs w:val="20"/>
                      <w:lang w:val="fr-FR"/>
                    </w:rPr>
                  </w:pPr>
                  <w:r w:rsidRPr="00396248">
                    <w:rPr>
                      <w:rFonts w:cstheme="minorHAnsi"/>
                      <w:b/>
                      <w:bCs/>
                      <w:color w:val="000000"/>
                      <w:sz w:val="20"/>
                      <w:szCs w:val="20"/>
                      <w:lang w:val="fr-FR"/>
                    </w:rPr>
                    <w:t>100</w:t>
                  </w:r>
                </w:p>
              </w:tc>
            </w:tr>
          </w:tbl>
          <w:p w:rsidR="003230F4" w:rsidRPr="00396248" w:rsidRDefault="003230F4" w:rsidP="00396248">
            <w:pPr>
              <w:jc w:val="both"/>
              <w:rPr>
                <w:rFonts w:eastAsia="Times New Roman" w:cstheme="minorHAnsi"/>
                <w:bCs/>
                <w:sz w:val="20"/>
                <w:szCs w:val="20"/>
                <w:lang w:val="fr-FR" w:eastAsia="rw-RW"/>
              </w:rPr>
            </w:pPr>
          </w:p>
          <w:p w:rsidR="00E41813" w:rsidRPr="00396248" w:rsidRDefault="00E41813" w:rsidP="00396248">
            <w:pPr>
              <w:jc w:val="both"/>
              <w:rPr>
                <w:rFonts w:cstheme="minorHAnsi"/>
                <w:b/>
                <w:sz w:val="20"/>
                <w:szCs w:val="20"/>
                <w:lang w:val="fr-FR"/>
              </w:rPr>
            </w:pPr>
            <w:r w:rsidRPr="00396248">
              <w:rPr>
                <w:rFonts w:cstheme="minorHAnsi"/>
                <w:b/>
                <w:sz w:val="20"/>
                <w:szCs w:val="20"/>
                <w:lang w:val="fr-FR"/>
              </w:rPr>
              <w:t>Seront jugées qualifiées, les propositions techniques qui obtiendront 70% de la note maximale de 100 points ; cette note technique sera pondérée a 70%.</w:t>
            </w:r>
          </w:p>
          <w:p w:rsidR="00BB6AA4" w:rsidRPr="00396248" w:rsidRDefault="00BB6AA4" w:rsidP="00396248">
            <w:pPr>
              <w:jc w:val="both"/>
              <w:rPr>
                <w:rFonts w:cstheme="minorHAnsi"/>
                <w:b/>
                <w:i/>
                <w:sz w:val="20"/>
                <w:szCs w:val="20"/>
                <w:lang w:val="fr-FR"/>
              </w:rPr>
            </w:pPr>
          </w:p>
          <w:p w:rsidR="00722D7A" w:rsidRPr="00396248" w:rsidRDefault="00BB6AA4" w:rsidP="00396248">
            <w:pPr>
              <w:jc w:val="both"/>
              <w:rPr>
                <w:rFonts w:cstheme="minorHAnsi"/>
                <w:b/>
                <w:i/>
                <w:sz w:val="20"/>
                <w:szCs w:val="20"/>
                <w:lang w:val="fr-FR"/>
              </w:rPr>
            </w:pPr>
            <w:r w:rsidRPr="00396248">
              <w:rPr>
                <w:rFonts w:cstheme="minorHAnsi"/>
                <w:b/>
                <w:i/>
                <w:sz w:val="20"/>
                <w:szCs w:val="20"/>
                <w:lang w:val="fr-FR"/>
              </w:rPr>
              <w:t>Seulement les candidats ayant obtenu la note minimale de 70/100 à l´évaluation technique seront considérés pour l’évaluation financière.</w:t>
            </w:r>
          </w:p>
          <w:p w:rsidR="00722D7A" w:rsidRPr="00396248" w:rsidRDefault="00722D7A" w:rsidP="00396248">
            <w:pPr>
              <w:jc w:val="both"/>
              <w:rPr>
                <w:rFonts w:cstheme="minorHAnsi"/>
                <w:b/>
                <w:i/>
                <w:sz w:val="20"/>
                <w:szCs w:val="20"/>
                <w:lang w:val="fr-FR"/>
              </w:rPr>
            </w:pPr>
          </w:p>
          <w:p w:rsidR="00E41813" w:rsidRPr="00396248" w:rsidRDefault="00E41813" w:rsidP="00396248">
            <w:pPr>
              <w:numPr>
                <w:ilvl w:val="0"/>
                <w:numId w:val="1"/>
              </w:numPr>
              <w:contextualSpacing/>
              <w:jc w:val="both"/>
              <w:rPr>
                <w:rFonts w:eastAsia="Times New Roman" w:cstheme="minorHAnsi"/>
                <w:i/>
                <w:sz w:val="20"/>
                <w:szCs w:val="20"/>
                <w:u w:val="single"/>
                <w:lang w:eastAsia="rw-RW"/>
              </w:rPr>
            </w:pPr>
            <w:r w:rsidRPr="00396248">
              <w:rPr>
                <w:rFonts w:eastAsia="Times New Roman" w:cstheme="minorHAnsi"/>
                <w:i/>
                <w:sz w:val="20"/>
                <w:szCs w:val="20"/>
                <w:u w:val="single"/>
                <w:lang w:eastAsia="rw-RW"/>
              </w:rPr>
              <w:t>Les propositions financières</w:t>
            </w:r>
          </w:p>
          <w:p w:rsidR="00E41813" w:rsidRPr="00396248" w:rsidRDefault="00E41813" w:rsidP="00396248">
            <w:pPr>
              <w:jc w:val="both"/>
              <w:rPr>
                <w:rFonts w:eastAsia="Times New Roman" w:cstheme="minorHAnsi"/>
                <w:bCs/>
                <w:sz w:val="20"/>
                <w:szCs w:val="20"/>
                <w:lang w:eastAsia="rw-RW"/>
              </w:rPr>
            </w:pPr>
          </w:p>
          <w:p w:rsidR="00E41813" w:rsidRPr="00396248" w:rsidRDefault="00E41813" w:rsidP="00396248">
            <w:pPr>
              <w:jc w:val="both"/>
              <w:rPr>
                <w:rFonts w:eastAsia="Times New Roman" w:cstheme="minorHAnsi"/>
                <w:sz w:val="20"/>
                <w:szCs w:val="20"/>
                <w:lang w:val="fr-FR" w:eastAsia="rw-RW"/>
              </w:rPr>
            </w:pPr>
            <w:r w:rsidRPr="00396248">
              <w:rPr>
                <w:rFonts w:eastAsia="Times New Roman" w:cstheme="minorHAnsi"/>
                <w:sz w:val="20"/>
                <w:szCs w:val="20"/>
                <w:lang w:val="fr-FR" w:eastAsia="rw-RW"/>
              </w:rPr>
              <w:t>Dans une deuxième étape du processus d’évaluation, les enveloppes financières seront ouvertes et les offres financières comparées ; une note financière sera calculée pour chaque proposition sur la base de la formule :</w:t>
            </w:r>
          </w:p>
          <w:p w:rsidR="0056423A" w:rsidRPr="00396248" w:rsidRDefault="0056423A" w:rsidP="00396248">
            <w:pPr>
              <w:jc w:val="both"/>
              <w:rPr>
                <w:rFonts w:eastAsia="Times New Roman" w:cstheme="minorHAnsi"/>
                <w:sz w:val="20"/>
                <w:szCs w:val="20"/>
                <w:lang w:val="fr-FR" w:eastAsia="rw-RW"/>
              </w:rPr>
            </w:pPr>
          </w:p>
          <w:p w:rsidR="00E41813" w:rsidRPr="00396248" w:rsidRDefault="00E41813" w:rsidP="00396248">
            <w:pPr>
              <w:pStyle w:val="Paragraphedeliste"/>
              <w:numPr>
                <w:ilvl w:val="0"/>
                <w:numId w:val="13"/>
              </w:numPr>
              <w:jc w:val="both"/>
              <w:rPr>
                <w:rFonts w:eastAsia="Times New Roman" w:cstheme="minorHAnsi"/>
                <w:b/>
                <w:i/>
                <w:sz w:val="20"/>
                <w:szCs w:val="20"/>
                <w:lang w:val="fr-FR" w:eastAsia="rw-RW"/>
              </w:rPr>
            </w:pPr>
            <w:r w:rsidRPr="00396248">
              <w:rPr>
                <w:rFonts w:eastAsia="Times New Roman" w:cstheme="minorHAnsi"/>
                <w:b/>
                <w:i/>
                <w:sz w:val="20"/>
                <w:szCs w:val="20"/>
                <w:lang w:val="fr-FR" w:eastAsia="rw-RW"/>
              </w:rPr>
              <w:t>Note financière A = [(Offre financière la moins disante)/Offre financière de A] x 30</w:t>
            </w:r>
          </w:p>
          <w:p w:rsidR="00E41813" w:rsidRPr="00396248" w:rsidRDefault="00E41813" w:rsidP="00396248">
            <w:pPr>
              <w:jc w:val="both"/>
              <w:rPr>
                <w:rFonts w:eastAsia="Times New Roman" w:cstheme="minorHAnsi"/>
                <w:b/>
                <w:i/>
                <w:sz w:val="20"/>
                <w:szCs w:val="20"/>
                <w:u w:val="single"/>
                <w:lang w:val="fr-FR" w:eastAsia="rw-RW"/>
              </w:rPr>
            </w:pPr>
          </w:p>
          <w:p w:rsidR="00E41813" w:rsidRPr="00396248" w:rsidRDefault="00E41813" w:rsidP="00396248">
            <w:pPr>
              <w:jc w:val="both"/>
              <w:rPr>
                <w:rFonts w:eastAsia="Times New Roman" w:cstheme="minorHAnsi"/>
                <w:b/>
                <w:sz w:val="20"/>
                <w:szCs w:val="20"/>
                <w:lang w:val="fr-FR" w:eastAsia="rw-RW"/>
              </w:rPr>
            </w:pPr>
            <w:r w:rsidRPr="00396248">
              <w:rPr>
                <w:rFonts w:eastAsia="Times New Roman" w:cstheme="minorHAnsi"/>
                <w:b/>
                <w:sz w:val="20"/>
                <w:szCs w:val="20"/>
                <w:lang w:val="fr-FR" w:eastAsia="rw-RW"/>
              </w:rPr>
              <w:lastRenderedPageBreak/>
              <w:t>Le/la Consultant (e) avec le cumul de notes (Technique + Financière) le plus élevé sera retenu pour le contrat.</w:t>
            </w:r>
          </w:p>
          <w:p w:rsidR="00E41813" w:rsidRPr="00396248" w:rsidRDefault="00E41813" w:rsidP="00396248">
            <w:pPr>
              <w:jc w:val="both"/>
              <w:rPr>
                <w:rFonts w:cstheme="minorHAnsi"/>
                <w:b/>
                <w:i/>
                <w:sz w:val="20"/>
                <w:szCs w:val="20"/>
                <w:lang w:val="fr-FR"/>
              </w:rPr>
            </w:pPr>
          </w:p>
          <w:p w:rsidR="00722D7A" w:rsidRPr="00396248" w:rsidRDefault="00722D7A" w:rsidP="00396248">
            <w:pPr>
              <w:jc w:val="both"/>
              <w:rPr>
                <w:rFonts w:eastAsia="Times New Roman"/>
                <w:bCs/>
                <w:sz w:val="20"/>
                <w:szCs w:val="20"/>
                <w:lang w:val="fr-FR" w:eastAsia="rw-RW"/>
              </w:rPr>
            </w:pPr>
            <w:r w:rsidRPr="00396248">
              <w:rPr>
                <w:rFonts w:eastAsia="Times New Roman"/>
                <w:bCs/>
                <w:sz w:val="20"/>
                <w:szCs w:val="20"/>
                <w:lang w:val="fr-FR" w:eastAsia="rw-RW"/>
              </w:rPr>
              <w:t>Le/la Consultant(e) fait sa proposition financière suivant le Tableau des coûts dans l´Annexe II (Lettre de soumission au PNUD). Il doit proposer un montant forfaitaire et présenter</w:t>
            </w:r>
            <w:r w:rsidRPr="00396248">
              <w:rPr>
                <w:rFonts w:eastAsia="Times New Roman"/>
                <w:bCs/>
                <w:color w:val="00B050"/>
                <w:sz w:val="20"/>
                <w:szCs w:val="20"/>
                <w:lang w:val="fr-FR" w:eastAsia="rw-RW"/>
              </w:rPr>
              <w:t>,</w:t>
            </w:r>
            <w:r w:rsidRPr="00396248">
              <w:rPr>
                <w:rFonts w:eastAsia="Times New Roman"/>
                <w:bCs/>
                <w:sz w:val="20"/>
                <w:szCs w:val="20"/>
                <w:lang w:val="fr-FR" w:eastAsia="rw-RW"/>
              </w:rPr>
              <w:t xml:space="preserve"> dans le Tableau des coûts</w:t>
            </w:r>
            <w:r w:rsidRPr="00396248">
              <w:rPr>
                <w:rFonts w:eastAsia="Times New Roman"/>
                <w:bCs/>
                <w:color w:val="00B050"/>
                <w:sz w:val="20"/>
                <w:szCs w:val="20"/>
                <w:lang w:val="fr-FR" w:eastAsia="rw-RW"/>
              </w:rPr>
              <w:t>,</w:t>
            </w:r>
            <w:r w:rsidRPr="00396248">
              <w:rPr>
                <w:rFonts w:eastAsia="Times New Roman"/>
                <w:bCs/>
                <w:sz w:val="20"/>
                <w:szCs w:val="20"/>
                <w:lang w:val="fr-FR" w:eastAsia="rw-RW"/>
              </w:rPr>
              <w:t xml:space="preserve"> la ventilation de ce montant forfaitaire.</w:t>
            </w:r>
          </w:p>
          <w:p w:rsidR="00722D7A" w:rsidRPr="00396248" w:rsidRDefault="00722D7A" w:rsidP="00396248">
            <w:pPr>
              <w:jc w:val="both"/>
              <w:rPr>
                <w:rFonts w:eastAsia="Times New Roman"/>
                <w:bCs/>
                <w:sz w:val="20"/>
                <w:szCs w:val="20"/>
                <w:lang w:val="fr-FR" w:eastAsia="rw-RW"/>
              </w:rPr>
            </w:pPr>
          </w:p>
          <w:p w:rsidR="00443E94" w:rsidRPr="00396248" w:rsidRDefault="00722D7A" w:rsidP="00396248">
            <w:pPr>
              <w:jc w:val="both"/>
              <w:rPr>
                <w:rFonts w:eastAsia="Times New Roman"/>
                <w:bCs/>
                <w:sz w:val="20"/>
                <w:szCs w:val="20"/>
                <w:lang w:val="fr-FR" w:eastAsia="rw-RW"/>
              </w:rPr>
            </w:pPr>
            <w:r w:rsidRPr="00396248">
              <w:rPr>
                <w:rFonts w:eastAsia="Times New Roman"/>
                <w:bCs/>
                <w:sz w:val="20"/>
                <w:szCs w:val="20"/>
                <w:lang w:val="fr-FR" w:eastAsia="rw-RW"/>
              </w:rPr>
              <w:t>Le/la consultant/e devra inclure tous les frais lui permettant d’exécuter la mission suivant la durée prévue. Les paiements seront effectués sur la base de la production des livrables tels que mentionné dans la Section 3 – Livrables et Tranches de Paiement.</w:t>
            </w:r>
          </w:p>
          <w:p w:rsidR="00E02E0D" w:rsidRPr="00396248" w:rsidRDefault="00E02E0D" w:rsidP="00396248">
            <w:pPr>
              <w:jc w:val="both"/>
              <w:rPr>
                <w:rFonts w:eastAsia="Times New Roman"/>
                <w:bCs/>
                <w:sz w:val="20"/>
                <w:szCs w:val="20"/>
                <w:lang w:val="fr-FR" w:eastAsia="rw-RW"/>
              </w:rPr>
            </w:pPr>
          </w:p>
          <w:p w:rsidR="00E02E0D" w:rsidRPr="00396248" w:rsidRDefault="00E02E0D" w:rsidP="00396248">
            <w:pPr>
              <w:jc w:val="both"/>
              <w:rPr>
                <w:rFonts w:eastAsia="Times New Roman"/>
                <w:bCs/>
                <w:sz w:val="20"/>
                <w:szCs w:val="20"/>
                <w:lang w:val="fr-FR" w:eastAsia="rw-RW"/>
              </w:rPr>
            </w:pPr>
            <w:r w:rsidRPr="00396248">
              <w:rPr>
                <w:rFonts w:cstheme="minorHAnsi"/>
                <w:b/>
                <w:i/>
                <w:sz w:val="20"/>
                <w:szCs w:val="20"/>
                <w:lang w:val="fr-FR"/>
              </w:rPr>
              <w:t>Seulement les candidats ayant obtenu la note minimale combinée de 70/100 à l´évaluation technique seront considérés pour l’évaluation financière.</w:t>
            </w:r>
          </w:p>
          <w:p w:rsidR="00E02E0D" w:rsidRPr="00396248" w:rsidRDefault="00E02E0D" w:rsidP="00396248">
            <w:pPr>
              <w:jc w:val="both"/>
              <w:rPr>
                <w:rFonts w:eastAsia="Times New Roman"/>
                <w:bCs/>
                <w:sz w:val="20"/>
                <w:szCs w:val="20"/>
                <w:lang w:val="fr-FR" w:eastAsia="rw-RW"/>
              </w:rPr>
            </w:pPr>
          </w:p>
        </w:tc>
      </w:tr>
    </w:tbl>
    <w:p w:rsidR="00976D3C" w:rsidRPr="00396248" w:rsidRDefault="00976D3C" w:rsidP="00396248">
      <w:pPr>
        <w:jc w:val="both"/>
        <w:rPr>
          <w:rFonts w:cstheme="minorHAnsi"/>
          <w:b/>
          <w:sz w:val="20"/>
          <w:szCs w:val="20"/>
          <w:lang w:val="fr-FR"/>
        </w:rPr>
      </w:pPr>
    </w:p>
    <w:p w:rsidR="00C3053C" w:rsidRPr="00396248" w:rsidRDefault="008954DB" w:rsidP="00396248">
      <w:pPr>
        <w:jc w:val="both"/>
        <w:rPr>
          <w:rFonts w:cstheme="minorHAnsi"/>
          <w:b/>
          <w:sz w:val="20"/>
          <w:szCs w:val="20"/>
          <w:lang w:val="fr-FR"/>
        </w:rPr>
      </w:pPr>
      <w:r>
        <w:rPr>
          <w:rFonts w:cstheme="minorHAnsi"/>
          <w:b/>
          <w:sz w:val="20"/>
          <w:szCs w:val="20"/>
        </w:rPr>
        <w:t>9</w:t>
      </w:r>
      <w:r w:rsidR="00C3053C" w:rsidRPr="00396248">
        <w:rPr>
          <w:rFonts w:cstheme="minorHAnsi"/>
          <w:b/>
          <w:sz w:val="20"/>
          <w:szCs w:val="20"/>
        </w:rPr>
        <w:t xml:space="preserve">. </w:t>
      </w:r>
      <w:r w:rsidR="00C3053C" w:rsidRPr="00396248">
        <w:rPr>
          <w:rFonts w:eastAsia="Calibri" w:cstheme="minorHAnsi"/>
          <w:b/>
          <w:sz w:val="20"/>
          <w:szCs w:val="20"/>
          <w:lang w:val="fr-FR"/>
        </w:rPr>
        <w:t>Autres informations pertinentes</w:t>
      </w:r>
    </w:p>
    <w:tbl>
      <w:tblPr>
        <w:tblStyle w:val="Grilledutableau"/>
        <w:tblW w:w="0" w:type="auto"/>
        <w:tblLook w:val="04A0"/>
      </w:tblPr>
      <w:tblGrid>
        <w:gridCol w:w="9350"/>
      </w:tblGrid>
      <w:tr w:rsidR="00C3053C" w:rsidRPr="00A3671B" w:rsidTr="002710D5">
        <w:trPr>
          <w:trHeight w:val="1943"/>
        </w:trPr>
        <w:tc>
          <w:tcPr>
            <w:tcW w:w="9350" w:type="dxa"/>
          </w:tcPr>
          <w:p w:rsidR="00C3053C" w:rsidRPr="00396248" w:rsidRDefault="00C3053C" w:rsidP="00396248">
            <w:pPr>
              <w:pStyle w:val="Paragraphedeliste"/>
              <w:numPr>
                <w:ilvl w:val="0"/>
                <w:numId w:val="13"/>
              </w:numPr>
              <w:jc w:val="both"/>
              <w:rPr>
                <w:rFonts w:cstheme="minorHAnsi"/>
                <w:sz w:val="20"/>
                <w:szCs w:val="20"/>
                <w:lang w:val="fr-FR"/>
              </w:rPr>
            </w:pPr>
            <w:bookmarkStart w:id="6" w:name="_Hlk52458902"/>
            <w:r w:rsidRPr="00396248">
              <w:rPr>
                <w:rFonts w:cstheme="minorHAnsi"/>
                <w:sz w:val="20"/>
                <w:szCs w:val="20"/>
                <w:lang w:val="fr-FR"/>
              </w:rPr>
              <w:t xml:space="preserve">Le soumissionnaire retenu de 65 ans ou plus sera appelé à présenter un certificat médical complet ainsi qu´un certificat d’aptitude physique à travailler et à voyager. Les frais des examens seront à sa charge et le rapport médical devra être approuvé par un médecin approuvé par les Nations Unis. </w:t>
            </w:r>
          </w:p>
          <w:p w:rsidR="00C3053C" w:rsidRPr="00396248" w:rsidRDefault="00C3053C" w:rsidP="00396248">
            <w:pPr>
              <w:jc w:val="both"/>
              <w:rPr>
                <w:rFonts w:cstheme="minorHAnsi"/>
                <w:sz w:val="20"/>
                <w:szCs w:val="20"/>
                <w:lang w:val="fr-FR"/>
              </w:rPr>
            </w:pPr>
          </w:p>
          <w:p w:rsidR="00C3053C" w:rsidRPr="00396248" w:rsidRDefault="00C3053C" w:rsidP="00396248">
            <w:pPr>
              <w:pStyle w:val="Paragraphedeliste"/>
              <w:numPr>
                <w:ilvl w:val="0"/>
                <w:numId w:val="13"/>
              </w:numPr>
              <w:jc w:val="both"/>
              <w:rPr>
                <w:rFonts w:cstheme="minorHAnsi"/>
                <w:sz w:val="20"/>
                <w:szCs w:val="20"/>
                <w:lang w:val="fr-FR"/>
              </w:rPr>
            </w:pPr>
            <w:r w:rsidRPr="00396248">
              <w:rPr>
                <w:rFonts w:cstheme="minorHAnsi"/>
                <w:sz w:val="20"/>
                <w:szCs w:val="20"/>
                <w:lang w:val="fr-FR"/>
              </w:rPr>
              <w:t xml:space="preserve">Le consultant retenu devra prendre toutes les dispositions nécessaires pour faire les </w:t>
            </w:r>
            <w:r w:rsidRPr="00396248">
              <w:rPr>
                <w:rFonts w:cstheme="minorHAnsi"/>
                <w:b/>
                <w:sz w:val="20"/>
                <w:szCs w:val="20"/>
                <w:lang w:val="fr-FR"/>
              </w:rPr>
              <w:t xml:space="preserve">formations sécuritaires requises </w:t>
            </w:r>
            <w:r w:rsidRPr="00396248">
              <w:rPr>
                <w:rFonts w:cstheme="minorHAnsi"/>
                <w:sz w:val="20"/>
                <w:szCs w:val="20"/>
                <w:lang w:val="fr-FR"/>
              </w:rPr>
              <w:t>avant tout démarrage de mission (ces certificats sont obtenus en ligne, le PNUD fournira tous les détails au consultant retenu au moment de l´attribution du contrat).</w:t>
            </w:r>
          </w:p>
        </w:tc>
      </w:tr>
      <w:bookmarkEnd w:id="6"/>
    </w:tbl>
    <w:p w:rsidR="002710D5" w:rsidRDefault="002710D5" w:rsidP="00396248">
      <w:pPr>
        <w:jc w:val="both"/>
        <w:rPr>
          <w:rFonts w:cstheme="minorHAnsi"/>
          <w:b/>
          <w:sz w:val="20"/>
          <w:szCs w:val="20"/>
          <w:u w:val="single"/>
          <w:lang w:val="fr-FR"/>
        </w:rPr>
      </w:pPr>
    </w:p>
    <w:p w:rsidR="002710D5" w:rsidRPr="002710D5" w:rsidRDefault="002710D5" w:rsidP="002710D5">
      <w:pPr>
        <w:spacing w:after="0" w:line="240" w:lineRule="auto"/>
        <w:jc w:val="both"/>
        <w:rPr>
          <w:rFonts w:eastAsia="Times New Roman" w:cstheme="minorHAnsi"/>
          <w:b/>
          <w:bCs/>
          <w:lang w:val="fr-FR" w:eastAsia="fr-FR"/>
        </w:rPr>
      </w:pPr>
      <w:r w:rsidRPr="002710D5">
        <w:rPr>
          <w:rFonts w:eastAsia="Times New Roman" w:cstheme="minorHAnsi"/>
          <w:b/>
          <w:bCs/>
          <w:lang w:val="fr-FR" w:eastAsia="fr-FR"/>
        </w:rPr>
        <w:t>ANNEXES</w:t>
      </w:r>
    </w:p>
    <w:p w:rsidR="002710D5" w:rsidRPr="002710D5" w:rsidRDefault="002710D5" w:rsidP="002710D5">
      <w:pPr>
        <w:spacing w:after="0" w:line="240" w:lineRule="auto"/>
        <w:jc w:val="both"/>
        <w:rPr>
          <w:rFonts w:eastAsia="Times New Roman" w:cstheme="minorHAnsi"/>
          <w:lang w:val="fr-FR" w:eastAsia="fr-FR"/>
        </w:rPr>
      </w:pPr>
    </w:p>
    <w:p w:rsidR="002710D5" w:rsidRPr="002710D5" w:rsidRDefault="002710D5" w:rsidP="002710D5">
      <w:pPr>
        <w:tabs>
          <w:tab w:val="left" w:pos="1550"/>
        </w:tabs>
        <w:spacing w:after="0" w:line="240" w:lineRule="auto"/>
        <w:jc w:val="both"/>
        <w:rPr>
          <w:rFonts w:eastAsia="Times New Roman" w:cstheme="minorHAnsi"/>
          <w:b/>
          <w:bCs/>
          <w:lang w:val="fr-FR" w:eastAsia="fr-FR"/>
        </w:rPr>
      </w:pPr>
      <w:r w:rsidRPr="002710D5">
        <w:rPr>
          <w:rFonts w:eastAsia="Times New Roman" w:cstheme="minorHAnsi"/>
          <w:b/>
          <w:bCs/>
          <w:lang w:val="fr-FR" w:eastAsia="fr-FR"/>
        </w:rPr>
        <w:t>ANNEXE I. Liste des résultats du Projet PNA à évaluer</w:t>
      </w:r>
    </w:p>
    <w:p w:rsidR="002710D5" w:rsidRPr="002710D5" w:rsidRDefault="002710D5" w:rsidP="002710D5">
      <w:pPr>
        <w:tabs>
          <w:tab w:val="left" w:pos="1550"/>
        </w:tabs>
        <w:spacing w:after="0" w:line="240" w:lineRule="auto"/>
        <w:jc w:val="both"/>
        <w:rPr>
          <w:rFonts w:eastAsia="Times New Roman" w:cstheme="minorHAnsi"/>
          <w:lang w:val="fr-FR" w:eastAsia="fr-FR"/>
        </w:rPr>
      </w:pPr>
    </w:p>
    <w:p w:rsidR="002710D5" w:rsidRPr="00D15E33" w:rsidRDefault="002710D5" w:rsidP="002710D5">
      <w:pPr>
        <w:pStyle w:val="Paragraphedeliste"/>
        <w:numPr>
          <w:ilvl w:val="0"/>
          <w:numId w:val="21"/>
        </w:numPr>
        <w:spacing w:after="0" w:line="240" w:lineRule="auto"/>
        <w:jc w:val="both"/>
        <w:rPr>
          <w:rFonts w:eastAsia="Times New Roman" w:cstheme="minorHAnsi"/>
          <w:lang w:val="fr-FR" w:eastAsia="fr-FR"/>
        </w:rPr>
      </w:pPr>
      <w:r w:rsidRPr="00D15E33">
        <w:rPr>
          <w:rFonts w:eastAsia="Times New Roman" w:cstheme="minorHAnsi"/>
          <w:b/>
          <w:bCs/>
          <w:lang w:val="fr-FR" w:eastAsia="fr-FR"/>
        </w:rPr>
        <w:t>Résultat 1 :</w:t>
      </w:r>
      <w:r w:rsidRPr="00D15E33">
        <w:rPr>
          <w:rFonts w:eastAsia="Times New Roman" w:cstheme="minorHAnsi"/>
          <w:lang w:val="fr-FR" w:eastAsia="fr-FR"/>
        </w:rPr>
        <w:t xml:space="preserve"> la mise en œuvre de la PSPA-CC 2016-2020 est facilitée grâce au renforcement du cadre juridique et institutionnel et au renforcement des capacités pour la planification de l’adaptation aux changements climatiques </w:t>
      </w:r>
    </w:p>
    <w:p w:rsidR="002710D5" w:rsidRPr="00D15E33" w:rsidRDefault="002710D5" w:rsidP="002710D5">
      <w:pPr>
        <w:pStyle w:val="Paragraphedeliste"/>
        <w:numPr>
          <w:ilvl w:val="0"/>
          <w:numId w:val="21"/>
        </w:numPr>
        <w:spacing w:after="0" w:line="240" w:lineRule="auto"/>
        <w:jc w:val="both"/>
        <w:rPr>
          <w:rFonts w:eastAsia="Times New Roman" w:cstheme="minorHAnsi"/>
          <w:lang w:val="fr-FR" w:eastAsia="fr-FR"/>
        </w:rPr>
      </w:pPr>
      <w:r w:rsidRPr="00D15E33">
        <w:rPr>
          <w:rFonts w:eastAsia="Times New Roman" w:cstheme="minorHAnsi"/>
          <w:b/>
          <w:bCs/>
          <w:lang w:val="fr-FR" w:eastAsia="fr-FR"/>
        </w:rPr>
        <w:t>Résultat 2 :</w:t>
      </w:r>
      <w:r w:rsidRPr="00D15E33">
        <w:rPr>
          <w:rFonts w:eastAsia="Times New Roman" w:cstheme="minorHAnsi"/>
          <w:lang w:val="fr-FR" w:eastAsia="fr-FR"/>
        </w:rPr>
        <w:t xml:space="preserve"> Les priorités d’adaptation et de développement en matière de changements climatiques sont alignées et reflétées dans le Plan National Stratégique de Développement (PNSD), le Plan National d’Investissement pour l’Agriculture (PNIA) et les Plan de Développement Provinciaux (PDP) des provinces prioritaires </w:t>
      </w:r>
    </w:p>
    <w:p w:rsidR="002710D5" w:rsidRPr="002710D5" w:rsidRDefault="002710D5" w:rsidP="002710D5">
      <w:pPr>
        <w:pStyle w:val="Paragraphedeliste"/>
        <w:numPr>
          <w:ilvl w:val="0"/>
          <w:numId w:val="21"/>
        </w:numPr>
        <w:spacing w:after="0" w:line="240" w:lineRule="auto"/>
        <w:jc w:val="both"/>
        <w:rPr>
          <w:rFonts w:eastAsia="Times New Roman" w:cstheme="minorHAnsi"/>
          <w:lang w:val="fr-FR" w:eastAsia="fr-FR"/>
        </w:rPr>
      </w:pPr>
      <w:r w:rsidRPr="00D15E33">
        <w:rPr>
          <w:rFonts w:eastAsia="Times New Roman" w:cstheme="minorHAnsi"/>
          <w:b/>
          <w:bCs/>
          <w:lang w:val="fr-FR" w:eastAsia="fr-FR"/>
        </w:rPr>
        <w:t>Résultat 3 :</w:t>
      </w:r>
      <w:r w:rsidRPr="00D15E33">
        <w:rPr>
          <w:rFonts w:eastAsia="Times New Roman" w:cstheme="minorHAnsi"/>
          <w:lang w:val="fr-FR" w:eastAsia="fr-FR"/>
        </w:rPr>
        <w:t xml:space="preserve"> des options de financement pour les investissements d’adaptation dans l’agriculture et le développement rural, la biodiversité, les zones côtières, la santé, l’aménagement du territoire et l’énergie sont identifiées avec le soutien du secteur privé.</w:t>
      </w:r>
    </w:p>
    <w:p w:rsidR="002710D5" w:rsidRPr="002710D5" w:rsidRDefault="002710D5" w:rsidP="002710D5">
      <w:pPr>
        <w:tabs>
          <w:tab w:val="left" w:pos="1550"/>
        </w:tabs>
        <w:spacing w:after="0" w:line="240" w:lineRule="auto"/>
        <w:jc w:val="both"/>
        <w:rPr>
          <w:rFonts w:eastAsia="Times New Roman" w:cstheme="minorHAnsi"/>
          <w:b/>
          <w:bCs/>
          <w:lang w:val="fr-FR" w:eastAsia="fr-FR"/>
        </w:rPr>
      </w:pPr>
    </w:p>
    <w:p w:rsidR="002710D5" w:rsidRPr="00D15E33" w:rsidRDefault="002710D5" w:rsidP="002710D5">
      <w:pPr>
        <w:tabs>
          <w:tab w:val="left" w:pos="1550"/>
        </w:tabs>
        <w:spacing w:after="0" w:line="240" w:lineRule="auto"/>
        <w:jc w:val="both"/>
        <w:rPr>
          <w:rFonts w:eastAsia="Times New Roman" w:cstheme="minorHAnsi"/>
          <w:b/>
          <w:bCs/>
          <w:lang w:eastAsia="fr-FR"/>
        </w:rPr>
      </w:pPr>
      <w:r w:rsidRPr="00D15E33">
        <w:rPr>
          <w:rFonts w:eastAsia="Times New Roman" w:cstheme="minorHAnsi"/>
          <w:b/>
          <w:bCs/>
          <w:lang w:eastAsia="fr-FR"/>
        </w:rPr>
        <w:t>ANNEXE II. Documents à consulter</w:t>
      </w:r>
    </w:p>
    <w:p w:rsidR="002710D5" w:rsidRPr="00D15E33" w:rsidRDefault="002710D5" w:rsidP="002710D5">
      <w:pPr>
        <w:tabs>
          <w:tab w:val="left" w:pos="1550"/>
        </w:tabs>
        <w:spacing w:after="0" w:line="240" w:lineRule="auto"/>
        <w:jc w:val="both"/>
        <w:rPr>
          <w:rFonts w:eastAsia="Times New Roman" w:cstheme="minorHAnsi"/>
          <w:lang w:eastAsia="fr-FR"/>
        </w:rPr>
      </w:pPr>
    </w:p>
    <w:p w:rsidR="002710D5" w:rsidRPr="002710D5" w:rsidRDefault="002710D5" w:rsidP="002710D5">
      <w:pPr>
        <w:pStyle w:val="Paragraphedeliste"/>
        <w:numPr>
          <w:ilvl w:val="0"/>
          <w:numId w:val="34"/>
        </w:numPr>
        <w:tabs>
          <w:tab w:val="left" w:pos="1550"/>
        </w:tabs>
        <w:spacing w:after="0" w:line="240" w:lineRule="auto"/>
        <w:jc w:val="both"/>
        <w:rPr>
          <w:rFonts w:eastAsia="Times New Roman" w:cstheme="minorHAnsi"/>
          <w:lang w:val="fr-FR" w:eastAsia="fr-FR"/>
        </w:rPr>
      </w:pPr>
      <w:r w:rsidRPr="002710D5">
        <w:rPr>
          <w:rFonts w:eastAsia="Times New Roman" w:cstheme="minorHAnsi"/>
          <w:lang w:val="fr-FR" w:eastAsia="fr-FR"/>
        </w:rPr>
        <w:t xml:space="preserve">Document de projet du PNA, plans de travail annuels, rapport du comité de pilotage et autres documents en lien avec la mise en oeuvre du projet. </w:t>
      </w:r>
    </w:p>
    <w:p w:rsidR="002710D5" w:rsidRPr="00D15E33" w:rsidRDefault="002710D5" w:rsidP="002710D5">
      <w:pPr>
        <w:pStyle w:val="Paragraphedeliste"/>
        <w:numPr>
          <w:ilvl w:val="0"/>
          <w:numId w:val="34"/>
        </w:numPr>
        <w:tabs>
          <w:tab w:val="left" w:pos="1550"/>
        </w:tabs>
        <w:spacing w:after="0" w:line="240" w:lineRule="auto"/>
        <w:jc w:val="both"/>
        <w:rPr>
          <w:rFonts w:eastAsia="Times New Roman" w:cstheme="minorHAnsi"/>
          <w:lang w:eastAsia="fr-FR"/>
        </w:rPr>
      </w:pPr>
      <w:r w:rsidRPr="00D15E33">
        <w:rPr>
          <w:rFonts w:eastAsia="Times New Roman" w:cstheme="minorHAnsi"/>
          <w:lang w:eastAsia="fr-FR"/>
        </w:rPr>
        <w:t>PSPA-CC (2016-2020) révisé</w:t>
      </w:r>
    </w:p>
    <w:p w:rsidR="002710D5" w:rsidRPr="002710D5" w:rsidRDefault="002710D5" w:rsidP="002710D5">
      <w:pPr>
        <w:pStyle w:val="Paragraphedeliste"/>
        <w:numPr>
          <w:ilvl w:val="0"/>
          <w:numId w:val="34"/>
        </w:numPr>
        <w:tabs>
          <w:tab w:val="left" w:pos="1550"/>
        </w:tabs>
        <w:spacing w:after="0" w:line="240" w:lineRule="auto"/>
        <w:jc w:val="both"/>
        <w:rPr>
          <w:rFonts w:eastAsia="Times New Roman" w:cstheme="minorHAnsi"/>
          <w:lang w:val="fr-FR" w:eastAsia="fr-FR"/>
        </w:rPr>
      </w:pPr>
      <w:r w:rsidRPr="002710D5">
        <w:rPr>
          <w:rFonts w:eastAsia="Times New Roman" w:cstheme="minorHAnsi"/>
          <w:lang w:val="fr-FR" w:eastAsia="fr-FR"/>
        </w:rPr>
        <w:t>Plan National Stratégique de Développement (2019-2023)</w:t>
      </w:r>
    </w:p>
    <w:p w:rsidR="002710D5" w:rsidRPr="002710D5" w:rsidRDefault="002710D5" w:rsidP="002710D5">
      <w:pPr>
        <w:pStyle w:val="Paragraphedeliste"/>
        <w:numPr>
          <w:ilvl w:val="0"/>
          <w:numId w:val="34"/>
        </w:numPr>
        <w:tabs>
          <w:tab w:val="left" w:pos="1550"/>
        </w:tabs>
        <w:spacing w:after="0" w:line="240" w:lineRule="auto"/>
        <w:jc w:val="both"/>
        <w:rPr>
          <w:rFonts w:eastAsia="Times New Roman" w:cstheme="minorHAnsi"/>
          <w:lang w:val="fr-FR" w:eastAsia="fr-FR"/>
        </w:rPr>
      </w:pPr>
      <w:r w:rsidRPr="002710D5">
        <w:rPr>
          <w:rFonts w:eastAsia="Times New Roman" w:cstheme="minorHAnsi"/>
          <w:lang w:val="fr-FR" w:eastAsia="fr-FR"/>
        </w:rPr>
        <w:lastRenderedPageBreak/>
        <w:t>Code de conduite éthique des évaluateurs du PNUD</w:t>
      </w:r>
    </w:p>
    <w:p w:rsidR="002710D5" w:rsidRPr="00D15E33" w:rsidRDefault="002710D5" w:rsidP="002710D5">
      <w:pPr>
        <w:pStyle w:val="Paragraphedeliste"/>
        <w:numPr>
          <w:ilvl w:val="0"/>
          <w:numId w:val="34"/>
        </w:numPr>
        <w:tabs>
          <w:tab w:val="left" w:pos="1550"/>
        </w:tabs>
        <w:spacing w:after="0" w:line="240" w:lineRule="auto"/>
        <w:jc w:val="both"/>
        <w:rPr>
          <w:rFonts w:eastAsia="Times New Roman" w:cstheme="minorHAnsi"/>
          <w:lang w:eastAsia="fr-FR"/>
        </w:rPr>
      </w:pPr>
      <w:r w:rsidRPr="00D15E33">
        <w:rPr>
          <w:rFonts w:eastAsia="Times New Roman" w:cstheme="minorHAnsi"/>
          <w:lang w:eastAsia="fr-FR"/>
        </w:rPr>
        <w:t>Guide d’évaluation du PNUD</w:t>
      </w:r>
    </w:p>
    <w:p w:rsidR="002710D5" w:rsidRPr="002710D5" w:rsidRDefault="002710D5" w:rsidP="002710D5">
      <w:pPr>
        <w:pStyle w:val="Paragraphedeliste"/>
        <w:numPr>
          <w:ilvl w:val="0"/>
          <w:numId w:val="34"/>
        </w:numPr>
        <w:tabs>
          <w:tab w:val="left" w:pos="1550"/>
        </w:tabs>
        <w:spacing w:after="0" w:line="240" w:lineRule="auto"/>
        <w:jc w:val="both"/>
        <w:rPr>
          <w:rFonts w:eastAsia="Times New Roman" w:cstheme="minorHAnsi"/>
          <w:lang w:val="fr-FR" w:eastAsia="fr-FR"/>
        </w:rPr>
      </w:pPr>
      <w:r w:rsidRPr="002710D5">
        <w:rPr>
          <w:rFonts w:eastAsia="Times New Roman" w:cstheme="minorHAnsi"/>
          <w:lang w:val="fr-FR" w:eastAsia="fr-FR"/>
        </w:rPr>
        <w:t>Rapports produits par le Projet PNA</w:t>
      </w:r>
    </w:p>
    <w:p w:rsidR="002710D5" w:rsidRPr="002710D5" w:rsidRDefault="002710D5" w:rsidP="002710D5">
      <w:pPr>
        <w:tabs>
          <w:tab w:val="left" w:pos="1550"/>
        </w:tabs>
        <w:spacing w:after="0" w:line="240" w:lineRule="auto"/>
        <w:jc w:val="both"/>
        <w:rPr>
          <w:rFonts w:eastAsia="Times New Roman" w:cstheme="minorHAnsi"/>
          <w:b/>
          <w:bCs/>
          <w:lang w:val="fr-FR" w:eastAsia="fr-FR"/>
        </w:rPr>
      </w:pPr>
    </w:p>
    <w:p w:rsidR="002710D5" w:rsidRPr="002710D5" w:rsidRDefault="002710D5" w:rsidP="002710D5">
      <w:pPr>
        <w:tabs>
          <w:tab w:val="left" w:pos="1550"/>
        </w:tabs>
        <w:spacing w:after="0" w:line="240" w:lineRule="auto"/>
        <w:jc w:val="both"/>
        <w:rPr>
          <w:rFonts w:eastAsia="Times New Roman" w:cstheme="minorHAnsi"/>
          <w:b/>
          <w:bCs/>
          <w:lang w:val="fr-FR" w:eastAsia="fr-FR"/>
        </w:rPr>
      </w:pPr>
    </w:p>
    <w:p w:rsidR="002710D5" w:rsidRPr="00EE1B25" w:rsidRDefault="002710D5" w:rsidP="002710D5">
      <w:pPr>
        <w:tabs>
          <w:tab w:val="left" w:pos="1550"/>
        </w:tabs>
        <w:spacing w:after="0" w:line="240" w:lineRule="auto"/>
        <w:jc w:val="both"/>
        <w:rPr>
          <w:rFonts w:eastAsia="Times New Roman" w:cstheme="minorHAnsi"/>
          <w:b/>
          <w:bCs/>
          <w:lang w:val="fr-FR" w:eastAsia="fr-FR"/>
        </w:rPr>
      </w:pPr>
      <w:r w:rsidRPr="00EE1B25">
        <w:rPr>
          <w:rFonts w:eastAsia="Times New Roman" w:cstheme="minorHAnsi"/>
          <w:b/>
          <w:bCs/>
          <w:lang w:val="fr-FR" w:eastAsia="fr-FR"/>
        </w:rPr>
        <w:t>ANNEXE III.  Matrice d’évaluation</w:t>
      </w:r>
    </w:p>
    <w:p w:rsidR="002710D5" w:rsidRPr="00EE1B25" w:rsidRDefault="002710D5" w:rsidP="002710D5">
      <w:pPr>
        <w:tabs>
          <w:tab w:val="left" w:pos="1550"/>
        </w:tabs>
        <w:spacing w:after="0" w:line="240" w:lineRule="auto"/>
        <w:jc w:val="both"/>
        <w:rPr>
          <w:rFonts w:eastAsia="Times New Roman" w:cstheme="minorHAnsi"/>
          <w:b/>
          <w:bCs/>
          <w:lang w:val="fr-FR" w:eastAsia="fr-FR"/>
        </w:rPr>
      </w:pPr>
    </w:p>
    <w:p w:rsidR="002710D5" w:rsidRDefault="002710D5" w:rsidP="002710D5">
      <w:pPr>
        <w:tabs>
          <w:tab w:val="left" w:pos="1550"/>
        </w:tabs>
        <w:spacing w:after="0" w:line="240" w:lineRule="auto"/>
        <w:jc w:val="both"/>
        <w:rPr>
          <w:rFonts w:cstheme="minorHAnsi"/>
          <w:lang w:val="fr-FR"/>
        </w:rPr>
      </w:pPr>
      <w:r w:rsidRPr="002710D5">
        <w:rPr>
          <w:rFonts w:eastAsia="Times New Roman" w:cstheme="minorHAnsi"/>
          <w:lang w:val="fr-FR" w:eastAsia="fr-FR"/>
        </w:rPr>
        <w:t xml:space="preserve">La matrice d’évaluation est un outil </w:t>
      </w:r>
      <w:r w:rsidRPr="002710D5">
        <w:rPr>
          <w:rFonts w:cstheme="minorHAnsi"/>
          <w:lang w:val="fr-FR"/>
        </w:rPr>
        <w:t>utile pour planifier et mener une évaluation, aider à résumer et à présenter visuellement une conception et une méthodologie d'évaluation pour les discussions avec les parties prenantes.Dans une matrice d'évaluation, les questions d'évaluation, les sources de données, la collecte de données, les outils d'analyse et les méthodes appropriées pour chaque source de données sont présentés, et la norme ou la mesure par laquelle chaque question sera évaluée est indiquée.</w:t>
      </w:r>
    </w:p>
    <w:p w:rsidR="002710D5" w:rsidRPr="002710D5" w:rsidRDefault="002710D5" w:rsidP="002710D5">
      <w:pPr>
        <w:tabs>
          <w:tab w:val="left" w:pos="1550"/>
        </w:tabs>
        <w:spacing w:after="0" w:line="240" w:lineRule="auto"/>
        <w:jc w:val="both"/>
        <w:rPr>
          <w:rFonts w:cstheme="minorHAnsi"/>
          <w:lang w:val="fr-FR"/>
        </w:rPr>
      </w:pPr>
    </w:p>
    <w:tbl>
      <w:tblPr>
        <w:tblStyle w:val="Grilledutableau"/>
        <w:tblW w:w="0" w:type="auto"/>
        <w:tblLook w:val="04A0"/>
      </w:tblPr>
      <w:tblGrid>
        <w:gridCol w:w="2330"/>
        <w:gridCol w:w="912"/>
        <w:gridCol w:w="987"/>
        <w:gridCol w:w="809"/>
        <w:gridCol w:w="1368"/>
        <w:gridCol w:w="1597"/>
        <w:gridCol w:w="1573"/>
      </w:tblGrid>
      <w:tr w:rsidR="002710D5" w:rsidRPr="00D15E33" w:rsidTr="00F415FB">
        <w:tc>
          <w:tcPr>
            <w:tcW w:w="1458" w:type="dxa"/>
          </w:tcPr>
          <w:p w:rsidR="002710D5" w:rsidRPr="00D15E33" w:rsidRDefault="002710D5" w:rsidP="00F415FB">
            <w:pPr>
              <w:tabs>
                <w:tab w:val="left" w:pos="1550"/>
              </w:tabs>
              <w:jc w:val="both"/>
              <w:rPr>
                <w:rFonts w:eastAsia="Times New Roman" w:cstheme="minorHAnsi"/>
                <w:lang w:eastAsia="fr-FR"/>
              </w:rPr>
            </w:pPr>
            <w:r w:rsidRPr="00D15E33">
              <w:rPr>
                <w:rFonts w:cstheme="minorHAnsi"/>
              </w:rPr>
              <w:t>Critèresd’évaluationpertinents</w:t>
            </w:r>
          </w:p>
        </w:tc>
        <w:tc>
          <w:tcPr>
            <w:tcW w:w="1458" w:type="dxa"/>
          </w:tcPr>
          <w:p w:rsidR="002710D5" w:rsidRPr="00D15E33" w:rsidRDefault="002710D5" w:rsidP="00F415FB">
            <w:pPr>
              <w:tabs>
                <w:tab w:val="left" w:pos="1550"/>
              </w:tabs>
              <w:jc w:val="both"/>
              <w:rPr>
                <w:rFonts w:eastAsia="Times New Roman" w:cstheme="minorHAnsi"/>
                <w:lang w:eastAsia="fr-FR"/>
              </w:rPr>
            </w:pPr>
            <w:r w:rsidRPr="00D15E33">
              <w:rPr>
                <w:rFonts w:cstheme="minorHAnsi"/>
              </w:rPr>
              <w:t>Questions clés</w:t>
            </w:r>
          </w:p>
        </w:tc>
        <w:tc>
          <w:tcPr>
            <w:tcW w:w="1458" w:type="dxa"/>
          </w:tcPr>
          <w:p w:rsidR="002710D5" w:rsidRPr="00D15E33" w:rsidRDefault="002710D5" w:rsidP="00F415FB">
            <w:pPr>
              <w:tabs>
                <w:tab w:val="left" w:pos="1550"/>
              </w:tabs>
              <w:jc w:val="both"/>
              <w:rPr>
                <w:rFonts w:eastAsia="Times New Roman" w:cstheme="minorHAnsi"/>
                <w:lang w:eastAsia="fr-FR"/>
              </w:rPr>
            </w:pPr>
            <w:r w:rsidRPr="00D15E33">
              <w:rPr>
                <w:rFonts w:cstheme="minorHAnsi"/>
              </w:rPr>
              <w:t>Questions spécifiques</w:t>
            </w:r>
          </w:p>
        </w:tc>
        <w:tc>
          <w:tcPr>
            <w:tcW w:w="1458" w:type="dxa"/>
          </w:tcPr>
          <w:p w:rsidR="002710D5" w:rsidRPr="00D15E33" w:rsidRDefault="002710D5" w:rsidP="00F415FB">
            <w:pPr>
              <w:tabs>
                <w:tab w:val="left" w:pos="1550"/>
              </w:tabs>
              <w:jc w:val="both"/>
              <w:rPr>
                <w:rFonts w:eastAsia="Times New Roman" w:cstheme="minorHAnsi"/>
                <w:lang w:eastAsia="fr-FR"/>
              </w:rPr>
            </w:pPr>
            <w:r w:rsidRPr="00D15E33">
              <w:rPr>
                <w:rFonts w:cstheme="minorHAnsi"/>
              </w:rPr>
              <w:t>Sources des données</w:t>
            </w:r>
          </w:p>
        </w:tc>
        <w:tc>
          <w:tcPr>
            <w:tcW w:w="1458" w:type="dxa"/>
          </w:tcPr>
          <w:p w:rsidR="002710D5" w:rsidRPr="002710D5" w:rsidRDefault="002710D5" w:rsidP="00F415FB">
            <w:pPr>
              <w:tabs>
                <w:tab w:val="left" w:pos="1550"/>
              </w:tabs>
              <w:jc w:val="both"/>
              <w:rPr>
                <w:rFonts w:eastAsia="Times New Roman" w:cstheme="minorHAnsi"/>
                <w:lang w:val="fr-FR" w:eastAsia="fr-FR"/>
              </w:rPr>
            </w:pPr>
            <w:r w:rsidRPr="002710D5">
              <w:rPr>
                <w:rFonts w:cstheme="minorHAnsi"/>
                <w:lang w:val="fr-FR"/>
              </w:rPr>
              <w:t>Méthodes/outils de collecte des données</w:t>
            </w:r>
          </w:p>
        </w:tc>
        <w:tc>
          <w:tcPr>
            <w:tcW w:w="1458" w:type="dxa"/>
          </w:tcPr>
          <w:p w:rsidR="002710D5" w:rsidRPr="00D15E33" w:rsidRDefault="002710D5" w:rsidP="00F415FB">
            <w:pPr>
              <w:tabs>
                <w:tab w:val="left" w:pos="1550"/>
              </w:tabs>
              <w:jc w:val="both"/>
              <w:rPr>
                <w:rFonts w:eastAsia="Times New Roman" w:cstheme="minorHAnsi"/>
                <w:lang w:eastAsia="fr-FR"/>
              </w:rPr>
            </w:pPr>
            <w:r w:rsidRPr="00D15E33">
              <w:rPr>
                <w:rFonts w:cstheme="minorHAnsi"/>
              </w:rPr>
              <w:t>Indicateurs/Normes standard</w:t>
            </w:r>
          </w:p>
        </w:tc>
        <w:tc>
          <w:tcPr>
            <w:tcW w:w="1458" w:type="dxa"/>
          </w:tcPr>
          <w:p w:rsidR="002710D5" w:rsidRPr="00D15E33" w:rsidRDefault="002710D5" w:rsidP="00F415FB">
            <w:pPr>
              <w:tabs>
                <w:tab w:val="left" w:pos="1550"/>
              </w:tabs>
              <w:jc w:val="both"/>
              <w:rPr>
                <w:rFonts w:eastAsia="Times New Roman" w:cstheme="minorHAnsi"/>
                <w:lang w:eastAsia="fr-FR"/>
              </w:rPr>
            </w:pPr>
            <w:r w:rsidRPr="00D15E33">
              <w:rPr>
                <w:rFonts w:cstheme="minorHAnsi"/>
              </w:rPr>
              <w:t>Méthodesd’analyse des données</w:t>
            </w:r>
          </w:p>
        </w:tc>
      </w:tr>
      <w:tr w:rsidR="002710D5" w:rsidRPr="00D15E33" w:rsidTr="00F415FB">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r>
      <w:tr w:rsidR="002710D5" w:rsidRPr="00D15E33" w:rsidTr="00F415FB">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r>
      <w:tr w:rsidR="002710D5" w:rsidRPr="00D15E33" w:rsidTr="00F415FB">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c>
          <w:tcPr>
            <w:tcW w:w="1458" w:type="dxa"/>
          </w:tcPr>
          <w:p w:rsidR="002710D5" w:rsidRPr="00D15E33" w:rsidRDefault="002710D5" w:rsidP="00F415FB">
            <w:pPr>
              <w:tabs>
                <w:tab w:val="left" w:pos="1550"/>
              </w:tabs>
              <w:jc w:val="both"/>
              <w:rPr>
                <w:rFonts w:eastAsia="Times New Roman" w:cstheme="minorHAnsi"/>
                <w:lang w:eastAsia="fr-FR"/>
              </w:rPr>
            </w:pPr>
          </w:p>
        </w:tc>
      </w:tr>
    </w:tbl>
    <w:p w:rsidR="002710D5" w:rsidRDefault="002710D5" w:rsidP="00396248">
      <w:pPr>
        <w:jc w:val="both"/>
        <w:rPr>
          <w:rFonts w:cstheme="minorHAnsi"/>
          <w:b/>
          <w:sz w:val="20"/>
          <w:szCs w:val="20"/>
          <w:u w:val="single"/>
          <w:lang w:val="fr-FR"/>
        </w:rPr>
      </w:pPr>
    </w:p>
    <w:p w:rsidR="00E02E0D" w:rsidRPr="00396248" w:rsidRDefault="00E02E0D" w:rsidP="00396248">
      <w:pPr>
        <w:jc w:val="both"/>
        <w:rPr>
          <w:rFonts w:cstheme="minorHAnsi"/>
          <w:b/>
          <w:sz w:val="20"/>
          <w:szCs w:val="20"/>
          <w:u w:val="single"/>
          <w:lang w:val="fr-FR"/>
        </w:rPr>
      </w:pPr>
      <w:r w:rsidRPr="00396248">
        <w:rPr>
          <w:rFonts w:cstheme="minorHAnsi"/>
          <w:b/>
          <w:sz w:val="20"/>
          <w:szCs w:val="20"/>
          <w:u w:val="single"/>
          <w:lang w:val="fr-FR"/>
        </w:rPr>
        <w:t>ANNEXES</w:t>
      </w:r>
    </w:p>
    <w:p w:rsidR="00E02E0D" w:rsidRPr="00396248" w:rsidRDefault="00E02E0D" w:rsidP="00396248">
      <w:pPr>
        <w:jc w:val="both"/>
        <w:rPr>
          <w:rFonts w:cstheme="minorHAnsi"/>
          <w:b/>
          <w:sz w:val="20"/>
          <w:szCs w:val="20"/>
          <w:lang w:val="fr-FR"/>
        </w:rPr>
      </w:pPr>
      <w:r w:rsidRPr="00396248">
        <w:rPr>
          <w:rFonts w:cstheme="minorHAnsi"/>
          <w:b/>
          <w:sz w:val="20"/>
          <w:szCs w:val="20"/>
          <w:lang w:val="fr-FR"/>
        </w:rPr>
        <w:t>ANNEXE 1 – Termes et Conditions des contrats IC (IndividualContracts)</w:t>
      </w:r>
    </w:p>
    <w:bookmarkStart w:id="7" w:name="_MON_1440321617"/>
    <w:bookmarkEnd w:id="7"/>
    <w:p w:rsidR="00E02E0D" w:rsidRPr="00396248" w:rsidRDefault="00E02E0D" w:rsidP="00396248">
      <w:pPr>
        <w:jc w:val="both"/>
        <w:rPr>
          <w:rFonts w:cstheme="minorHAnsi"/>
          <w:b/>
          <w:sz w:val="20"/>
          <w:szCs w:val="20"/>
          <w:lang w:val="fr-FR"/>
        </w:rPr>
      </w:pPr>
      <w:r w:rsidRPr="00396248">
        <w:rPr>
          <w:rFonts w:eastAsia="Times New Roman" w:cstheme="minorHAnsi"/>
          <w:b/>
          <w:noProof/>
          <w:sz w:val="20"/>
          <w:szCs w:val="20"/>
          <w:lang w:eastAsia="rw-RW"/>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5pt;height:49.5pt;mso-width-percent:0;mso-height-percent:0;mso-width-percent:0;mso-height-percent:0" o:ole="">
            <v:imagedata r:id="rId14" o:title=""/>
          </v:shape>
          <o:OLEObject Type="Embed" ProgID="Word.Document.12" ShapeID="_x0000_i1025" DrawAspect="Icon" ObjectID="_1663410674" r:id="rId15">
            <o:FieldCodes>\s</o:FieldCodes>
          </o:OLEObject>
        </w:object>
      </w:r>
    </w:p>
    <w:p w:rsidR="00E02E0D" w:rsidRPr="00396248" w:rsidRDefault="00E02E0D" w:rsidP="00396248">
      <w:pPr>
        <w:jc w:val="both"/>
        <w:rPr>
          <w:rFonts w:eastAsia="Times New Roman" w:cstheme="minorHAnsi"/>
          <w:b/>
          <w:noProof/>
          <w:sz w:val="20"/>
          <w:szCs w:val="20"/>
          <w:lang w:val="fr-FR" w:eastAsia="rw-RW"/>
        </w:rPr>
      </w:pPr>
      <w:r w:rsidRPr="00396248">
        <w:rPr>
          <w:rFonts w:cstheme="minorHAnsi"/>
          <w:b/>
          <w:sz w:val="20"/>
          <w:szCs w:val="20"/>
          <w:lang w:val="fr-FR"/>
        </w:rPr>
        <w:t>ANNEXE 2 – Lettre de soumission au PNUD confirmant l´intérêt et la disponibilité du prestataire individuel (IC) pour la mission (y compris le tableau des couts)</w:t>
      </w:r>
    </w:p>
    <w:bookmarkStart w:id="8" w:name="_MON_1642487187"/>
    <w:bookmarkEnd w:id="8"/>
    <w:p w:rsidR="00E02E0D" w:rsidRPr="00396248" w:rsidRDefault="00E02E0D" w:rsidP="00396248">
      <w:pPr>
        <w:jc w:val="both"/>
        <w:rPr>
          <w:rFonts w:cstheme="minorHAnsi"/>
          <w:b/>
          <w:noProof/>
          <w:sz w:val="20"/>
          <w:szCs w:val="20"/>
          <w:lang w:val="fr-FR"/>
        </w:rPr>
      </w:pPr>
      <w:r w:rsidRPr="00396248">
        <w:rPr>
          <w:rFonts w:cstheme="minorHAnsi"/>
          <w:b/>
          <w:noProof/>
          <w:sz w:val="20"/>
          <w:szCs w:val="20"/>
          <w:lang w:val="fr-FR"/>
        </w:rPr>
        <w:object w:dxaOrig="1478" w:dyaOrig="973">
          <v:shape id="_x0000_i1026" type="#_x0000_t75" style="width:74.25pt;height:48pt" o:ole="">
            <v:imagedata r:id="rId16" o:title=""/>
          </v:shape>
          <o:OLEObject Type="Embed" ProgID="Word.Document.12" ShapeID="_x0000_i1026" DrawAspect="Icon" ObjectID="_1663410675" r:id="rId17">
            <o:FieldCodes>\s</o:FieldCodes>
          </o:OLEObject>
        </w:object>
      </w:r>
    </w:p>
    <w:p w:rsidR="0018325D" w:rsidRPr="00396248" w:rsidRDefault="0018325D" w:rsidP="00396248">
      <w:pPr>
        <w:jc w:val="both"/>
        <w:rPr>
          <w:rFonts w:cstheme="minorHAnsi"/>
          <w:b/>
          <w:sz w:val="20"/>
          <w:szCs w:val="20"/>
          <w:u w:val="single"/>
          <w:lang w:val="fr-FR"/>
        </w:rPr>
      </w:pPr>
    </w:p>
    <w:sectPr w:rsidR="0018325D" w:rsidRPr="00396248" w:rsidSect="008429D1">
      <w:headerReference w:type="default" r:id="rId18"/>
      <w:footerReference w:type="default" r:id="rId19"/>
      <w:pgSz w:w="12240" w:h="15840"/>
      <w:pgMar w:top="1440" w:right="1440" w:bottom="99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416" w:rsidRDefault="00C16416" w:rsidP="00A24134">
      <w:pPr>
        <w:spacing w:after="0" w:line="240" w:lineRule="auto"/>
      </w:pPr>
      <w:r>
        <w:separator/>
      </w:r>
    </w:p>
  </w:endnote>
  <w:endnote w:type="continuationSeparator" w:id="1">
    <w:p w:rsidR="00C16416" w:rsidRDefault="00C16416" w:rsidP="00A24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CB" w:rsidRPr="003F640F" w:rsidRDefault="003F640F" w:rsidP="003F640F">
    <w:pPr>
      <w:pStyle w:val="Pieddepage"/>
    </w:pPr>
    <w:r w:rsidRPr="00396248">
      <w:rPr>
        <w:rFonts w:eastAsia="Times New Roman" w:cstheme="minorHAnsi"/>
        <w:b/>
        <w:lang w:eastAsia="rw-RW"/>
      </w:rPr>
      <w:t>0</w:t>
    </w:r>
    <w:r w:rsidR="00396248" w:rsidRPr="00396248">
      <w:rPr>
        <w:rFonts w:eastAsia="Times New Roman" w:cstheme="minorHAnsi"/>
        <w:b/>
        <w:lang w:eastAsia="rw-RW"/>
      </w:rPr>
      <w:t>57</w:t>
    </w:r>
    <w:r w:rsidRPr="00396248">
      <w:rPr>
        <w:rFonts w:eastAsia="Times New Roman" w:cstheme="minorHAnsi"/>
        <w:b/>
        <w:lang w:eastAsia="rw-RW"/>
      </w:rPr>
      <w:t>/IC</w:t>
    </w:r>
    <w:r w:rsidR="00396248" w:rsidRPr="00396248">
      <w:rPr>
        <w:rFonts w:eastAsia="Times New Roman" w:cstheme="minorHAnsi"/>
        <w:b/>
        <w:lang w:eastAsia="rw-RW"/>
      </w:rPr>
      <w:t>-NAT</w:t>
    </w:r>
    <w:r w:rsidRPr="00396248">
      <w:rPr>
        <w:rFonts w:eastAsia="Times New Roman" w:cstheme="minorHAnsi"/>
        <w:b/>
        <w:lang w:eastAsia="rw-RW"/>
      </w:rPr>
      <w:t>/</w:t>
    </w:r>
    <w:r w:rsidR="00C26CB9" w:rsidRPr="00396248">
      <w:rPr>
        <w:rFonts w:eastAsia="Times New Roman" w:cstheme="minorHAnsi"/>
        <w:b/>
        <w:lang w:eastAsia="rw-RW"/>
      </w:rPr>
      <w:t>PNA</w:t>
    </w:r>
    <w:r w:rsidR="00396248" w:rsidRPr="00396248">
      <w:rPr>
        <w:rFonts w:eastAsia="Times New Roman" w:cstheme="minorHAnsi"/>
        <w:b/>
        <w:lang w:eastAsia="rw-RW"/>
      </w:rPr>
      <w:t>-EV-Final</w:t>
    </w:r>
    <w:r w:rsidRPr="00396248">
      <w:rPr>
        <w:rFonts w:eastAsia="Times New Roman" w:cstheme="minorHAnsi"/>
        <w:b/>
        <w:lang w:eastAsia="rw-RW"/>
      </w:rPr>
      <w:t>/20</w:t>
    </w:r>
    <w:r w:rsidR="00782568" w:rsidRPr="00396248">
      <w:rPr>
        <w:rFonts w:eastAsia="Times New Roman" w:cstheme="minorHAnsi"/>
        <w:b/>
        <w:lang w:eastAsia="rw-RW"/>
      </w:rPr>
      <w:t>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416" w:rsidRDefault="00C16416" w:rsidP="00A24134">
      <w:pPr>
        <w:spacing w:after="0" w:line="240" w:lineRule="auto"/>
      </w:pPr>
      <w:r>
        <w:separator/>
      </w:r>
    </w:p>
  </w:footnote>
  <w:footnote w:type="continuationSeparator" w:id="1">
    <w:p w:rsidR="00C16416" w:rsidRDefault="00C16416" w:rsidP="00A24134">
      <w:pPr>
        <w:spacing w:after="0" w:line="240" w:lineRule="auto"/>
      </w:pPr>
      <w:r>
        <w:continuationSeparator/>
      </w:r>
    </w:p>
  </w:footnote>
  <w:footnote w:id="2">
    <w:p w:rsidR="0085457D" w:rsidRDefault="0085457D" w:rsidP="0085457D">
      <w:pPr>
        <w:pStyle w:val="Notedebasdepage"/>
      </w:pPr>
      <w:r>
        <w:rPr>
          <w:rStyle w:val="Appelnotedebasdep"/>
        </w:rPr>
        <w:footnoteRef/>
      </w:r>
      <w:r>
        <w:t xml:space="preserve"> UNDP Evaluation Guidelines: </w:t>
      </w:r>
      <w:hyperlink r:id="rId1" w:anchor="handbook" w:history="1">
        <w:r w:rsidRPr="00397912">
          <w:rPr>
            <w:rStyle w:val="Lienhypertexte"/>
          </w:rPr>
          <w:t>http://web.undp.org/evaluation/guidance.shtml#handbook</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263" w:rsidRDefault="00BF6263" w:rsidP="00D56C11">
    <w:pPr>
      <w:pStyle w:val="En-tte"/>
      <w:jc w:val="right"/>
    </w:pPr>
    <w:r w:rsidRPr="001C0978">
      <w:rPr>
        <w:rFonts w:ascii="Times New Roman" w:hAnsi="Times New Roman"/>
        <w:b/>
        <w:noProof/>
        <w:sz w:val="28"/>
        <w:szCs w:val="28"/>
        <w:lang w:val="fr-FR" w:eastAsia="fr-FR"/>
      </w:rPr>
      <w:drawing>
        <wp:inline distT="0" distB="0" distL="0" distR="0">
          <wp:extent cx="409569" cy="105752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3531" cy="1093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60D7"/>
    <w:multiLevelType w:val="hybridMultilevel"/>
    <w:tmpl w:val="ADB0E1F6"/>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
    <w:nsid w:val="09B80206"/>
    <w:multiLevelType w:val="hybridMultilevel"/>
    <w:tmpl w:val="1C08D1B2"/>
    <w:lvl w:ilvl="0" w:tplc="7034E46E">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C576D0"/>
    <w:multiLevelType w:val="hybridMultilevel"/>
    <w:tmpl w:val="1102C3D6"/>
    <w:lvl w:ilvl="0" w:tplc="240C0017">
      <w:start w:val="1"/>
      <w:numFmt w:val="low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
    <w:nsid w:val="11535E57"/>
    <w:multiLevelType w:val="hybridMultilevel"/>
    <w:tmpl w:val="E9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1E41E1"/>
    <w:multiLevelType w:val="hybridMultilevel"/>
    <w:tmpl w:val="442CB692"/>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5">
    <w:nsid w:val="22000248"/>
    <w:multiLevelType w:val="hybridMultilevel"/>
    <w:tmpl w:val="0E74C6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1A5922"/>
    <w:multiLevelType w:val="hybridMultilevel"/>
    <w:tmpl w:val="8AD81B64"/>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7">
    <w:nsid w:val="28BE2C87"/>
    <w:multiLevelType w:val="hybridMultilevel"/>
    <w:tmpl w:val="F0323B64"/>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8">
    <w:nsid w:val="293D3500"/>
    <w:multiLevelType w:val="hybridMultilevel"/>
    <w:tmpl w:val="051690B4"/>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
    <w:nsid w:val="2DDD408B"/>
    <w:multiLevelType w:val="hybridMultilevel"/>
    <w:tmpl w:val="6C14960E"/>
    <w:lvl w:ilvl="0" w:tplc="240C000F">
      <w:start w:val="1"/>
      <w:numFmt w:val="decimal"/>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0">
    <w:nsid w:val="2FAF7DC9"/>
    <w:multiLevelType w:val="hybridMultilevel"/>
    <w:tmpl w:val="CEA423B0"/>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1">
    <w:nsid w:val="306560C7"/>
    <w:multiLevelType w:val="hybridMultilevel"/>
    <w:tmpl w:val="FA1E1D88"/>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2">
    <w:nsid w:val="31A70F7A"/>
    <w:multiLevelType w:val="hybridMultilevel"/>
    <w:tmpl w:val="D414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06968"/>
    <w:multiLevelType w:val="multilevel"/>
    <w:tmpl w:val="0A60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036E3E"/>
    <w:multiLevelType w:val="hybridMultilevel"/>
    <w:tmpl w:val="3154AC00"/>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5">
    <w:nsid w:val="36B56F57"/>
    <w:multiLevelType w:val="hybridMultilevel"/>
    <w:tmpl w:val="58E82010"/>
    <w:lvl w:ilvl="0" w:tplc="9AF63C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C5C0E"/>
    <w:multiLevelType w:val="hybridMultilevel"/>
    <w:tmpl w:val="70BA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332ED3"/>
    <w:multiLevelType w:val="hybridMultilevel"/>
    <w:tmpl w:val="34B2E808"/>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8">
    <w:nsid w:val="481F1AC5"/>
    <w:multiLevelType w:val="hybridMultilevel"/>
    <w:tmpl w:val="52A29FF2"/>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9">
    <w:nsid w:val="52792D06"/>
    <w:multiLevelType w:val="hybridMultilevel"/>
    <w:tmpl w:val="177E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AE72AA"/>
    <w:multiLevelType w:val="hybridMultilevel"/>
    <w:tmpl w:val="D6A2BB9E"/>
    <w:lvl w:ilvl="0" w:tplc="2E0CFD74">
      <w:start w:val="4"/>
      <w:numFmt w:val="bullet"/>
      <w:lvlText w:val="-"/>
      <w:lvlJc w:val="left"/>
      <w:pPr>
        <w:ind w:left="720" w:hanging="360"/>
      </w:pPr>
      <w:rPr>
        <w:rFonts w:ascii="Arial Narrow" w:eastAsia="Times New Roman" w:hAnsi="Arial Narrow"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1">
    <w:nsid w:val="53B0434D"/>
    <w:multiLevelType w:val="hybridMultilevel"/>
    <w:tmpl w:val="337C7790"/>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2">
    <w:nsid w:val="575A522C"/>
    <w:multiLevelType w:val="multilevel"/>
    <w:tmpl w:val="615C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7DE1DF9"/>
    <w:multiLevelType w:val="hybridMultilevel"/>
    <w:tmpl w:val="33E439B0"/>
    <w:lvl w:ilvl="0" w:tplc="240C000F">
      <w:start w:val="1"/>
      <w:numFmt w:val="decimal"/>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4">
    <w:nsid w:val="590A1057"/>
    <w:multiLevelType w:val="hybridMultilevel"/>
    <w:tmpl w:val="31AE52D8"/>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5">
    <w:nsid w:val="59A671D6"/>
    <w:multiLevelType w:val="hybridMultilevel"/>
    <w:tmpl w:val="3B98AB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AA95D36"/>
    <w:multiLevelType w:val="hybridMultilevel"/>
    <w:tmpl w:val="5F68B3A6"/>
    <w:lvl w:ilvl="0" w:tplc="2E0CFD74">
      <w:start w:val="4"/>
      <w:numFmt w:val="bullet"/>
      <w:lvlText w:val="-"/>
      <w:lvlJc w:val="left"/>
      <w:pPr>
        <w:ind w:left="720" w:hanging="360"/>
      </w:pPr>
      <w:rPr>
        <w:rFonts w:ascii="Arial Narrow" w:eastAsia="Times New Roman" w:hAnsi="Arial Narrow"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7">
    <w:nsid w:val="5DB81937"/>
    <w:multiLevelType w:val="hybridMultilevel"/>
    <w:tmpl w:val="2AAEB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8E3858"/>
    <w:multiLevelType w:val="hybridMultilevel"/>
    <w:tmpl w:val="0ADE2AAA"/>
    <w:lvl w:ilvl="0" w:tplc="63B80738">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2C52D06"/>
    <w:multiLevelType w:val="hybridMultilevel"/>
    <w:tmpl w:val="D5BAE3DA"/>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0">
    <w:nsid w:val="74BF03E7"/>
    <w:multiLevelType w:val="hybridMultilevel"/>
    <w:tmpl w:val="EDA6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375342"/>
    <w:multiLevelType w:val="hybridMultilevel"/>
    <w:tmpl w:val="AADEA7BE"/>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2">
    <w:nsid w:val="781B63EA"/>
    <w:multiLevelType w:val="hybridMultilevel"/>
    <w:tmpl w:val="B858815E"/>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3">
    <w:nsid w:val="7C3D784F"/>
    <w:multiLevelType w:val="hybridMultilevel"/>
    <w:tmpl w:val="67EC625E"/>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2"/>
  </w:num>
  <w:num w:numId="4">
    <w:abstractNumId w:val="5"/>
  </w:num>
  <w:num w:numId="5">
    <w:abstractNumId w:val="20"/>
  </w:num>
  <w:num w:numId="6">
    <w:abstractNumId w:val="3"/>
  </w:num>
  <w:num w:numId="7">
    <w:abstractNumId w:val="30"/>
  </w:num>
  <w:num w:numId="8">
    <w:abstractNumId w:val="19"/>
  </w:num>
  <w:num w:numId="9">
    <w:abstractNumId w:val="27"/>
  </w:num>
  <w:num w:numId="10">
    <w:abstractNumId w:val="12"/>
  </w:num>
  <w:num w:numId="11">
    <w:abstractNumId w:val="15"/>
  </w:num>
  <w:num w:numId="12">
    <w:abstractNumId w:val="1"/>
  </w:num>
  <w:num w:numId="13">
    <w:abstractNumId w:val="16"/>
  </w:num>
  <w:num w:numId="14">
    <w:abstractNumId w:val="13"/>
  </w:num>
  <w:num w:numId="15">
    <w:abstractNumId w:val="10"/>
  </w:num>
  <w:num w:numId="16">
    <w:abstractNumId w:val="23"/>
  </w:num>
  <w:num w:numId="17">
    <w:abstractNumId w:val="9"/>
  </w:num>
  <w:num w:numId="18">
    <w:abstractNumId w:val="28"/>
  </w:num>
  <w:num w:numId="19">
    <w:abstractNumId w:val="32"/>
  </w:num>
  <w:num w:numId="20">
    <w:abstractNumId w:val="26"/>
  </w:num>
  <w:num w:numId="21">
    <w:abstractNumId w:val="29"/>
  </w:num>
  <w:num w:numId="22">
    <w:abstractNumId w:val="17"/>
  </w:num>
  <w:num w:numId="23">
    <w:abstractNumId w:val="24"/>
  </w:num>
  <w:num w:numId="24">
    <w:abstractNumId w:val="7"/>
  </w:num>
  <w:num w:numId="25">
    <w:abstractNumId w:val="8"/>
  </w:num>
  <w:num w:numId="26">
    <w:abstractNumId w:val="21"/>
  </w:num>
  <w:num w:numId="27">
    <w:abstractNumId w:val="18"/>
  </w:num>
  <w:num w:numId="28">
    <w:abstractNumId w:val="33"/>
  </w:num>
  <w:num w:numId="29">
    <w:abstractNumId w:val="14"/>
  </w:num>
  <w:num w:numId="30">
    <w:abstractNumId w:val="6"/>
  </w:num>
  <w:num w:numId="31">
    <w:abstractNumId w:val="11"/>
  </w:num>
  <w:num w:numId="32">
    <w:abstractNumId w:val="0"/>
  </w:num>
  <w:num w:numId="33">
    <w:abstractNumId w:val="31"/>
  </w:num>
  <w:num w:numId="34">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E2B22"/>
    <w:rsid w:val="00003CF1"/>
    <w:rsid w:val="00005A87"/>
    <w:rsid w:val="00007B17"/>
    <w:rsid w:val="0001012F"/>
    <w:rsid w:val="000121F0"/>
    <w:rsid w:val="0001469E"/>
    <w:rsid w:val="00023420"/>
    <w:rsid w:val="000247EB"/>
    <w:rsid w:val="0002683E"/>
    <w:rsid w:val="00031B06"/>
    <w:rsid w:val="000440EC"/>
    <w:rsid w:val="00057706"/>
    <w:rsid w:val="00057DA8"/>
    <w:rsid w:val="00060124"/>
    <w:rsid w:val="0007600F"/>
    <w:rsid w:val="00076BC5"/>
    <w:rsid w:val="0008283A"/>
    <w:rsid w:val="000853CD"/>
    <w:rsid w:val="00086485"/>
    <w:rsid w:val="00092DBB"/>
    <w:rsid w:val="000964DE"/>
    <w:rsid w:val="00097CE8"/>
    <w:rsid w:val="000A159F"/>
    <w:rsid w:val="000A6993"/>
    <w:rsid w:val="000B254C"/>
    <w:rsid w:val="000B294E"/>
    <w:rsid w:val="000C6E66"/>
    <w:rsid w:val="000D2201"/>
    <w:rsid w:val="000D7BD3"/>
    <w:rsid w:val="000E1EB5"/>
    <w:rsid w:val="000E2C6B"/>
    <w:rsid w:val="000E45E5"/>
    <w:rsid w:val="000E6FDF"/>
    <w:rsid w:val="000F0A41"/>
    <w:rsid w:val="00103276"/>
    <w:rsid w:val="00121461"/>
    <w:rsid w:val="00123982"/>
    <w:rsid w:val="00123A4F"/>
    <w:rsid w:val="00134850"/>
    <w:rsid w:val="00134A66"/>
    <w:rsid w:val="001415D1"/>
    <w:rsid w:val="001446F6"/>
    <w:rsid w:val="00144DE7"/>
    <w:rsid w:val="001473B3"/>
    <w:rsid w:val="00151CC7"/>
    <w:rsid w:val="00157D70"/>
    <w:rsid w:val="00164555"/>
    <w:rsid w:val="00167362"/>
    <w:rsid w:val="00170654"/>
    <w:rsid w:val="00170915"/>
    <w:rsid w:val="00173BB8"/>
    <w:rsid w:val="00174B83"/>
    <w:rsid w:val="00180DF8"/>
    <w:rsid w:val="0018325D"/>
    <w:rsid w:val="001922DD"/>
    <w:rsid w:val="001922FE"/>
    <w:rsid w:val="001A0DCE"/>
    <w:rsid w:val="001A6D08"/>
    <w:rsid w:val="001A7B70"/>
    <w:rsid w:val="001C10E0"/>
    <w:rsid w:val="001C2F5F"/>
    <w:rsid w:val="001C7567"/>
    <w:rsid w:val="001D5146"/>
    <w:rsid w:val="001D6CD5"/>
    <w:rsid w:val="001E0176"/>
    <w:rsid w:val="001E22BC"/>
    <w:rsid w:val="001E30BA"/>
    <w:rsid w:val="00200AA0"/>
    <w:rsid w:val="00210248"/>
    <w:rsid w:val="0021101E"/>
    <w:rsid w:val="00213A46"/>
    <w:rsid w:val="00213D4A"/>
    <w:rsid w:val="00215236"/>
    <w:rsid w:val="002168B2"/>
    <w:rsid w:val="00221BAA"/>
    <w:rsid w:val="002223E0"/>
    <w:rsid w:val="00240981"/>
    <w:rsid w:val="002526AF"/>
    <w:rsid w:val="00270A3E"/>
    <w:rsid w:val="00270AEA"/>
    <w:rsid w:val="002710D5"/>
    <w:rsid w:val="002778D9"/>
    <w:rsid w:val="00277E8A"/>
    <w:rsid w:val="00287F49"/>
    <w:rsid w:val="002A0E25"/>
    <w:rsid w:val="002A1486"/>
    <w:rsid w:val="002A40BE"/>
    <w:rsid w:val="002A57CC"/>
    <w:rsid w:val="002A5E51"/>
    <w:rsid w:val="002A6182"/>
    <w:rsid w:val="002A64C5"/>
    <w:rsid w:val="002A7413"/>
    <w:rsid w:val="002B0225"/>
    <w:rsid w:val="002B0A5E"/>
    <w:rsid w:val="002B197A"/>
    <w:rsid w:val="002B2B92"/>
    <w:rsid w:val="002B2ED3"/>
    <w:rsid w:val="002C2C8E"/>
    <w:rsid w:val="002C745A"/>
    <w:rsid w:val="002D00E2"/>
    <w:rsid w:val="002D4965"/>
    <w:rsid w:val="002E6AFF"/>
    <w:rsid w:val="002E6D9C"/>
    <w:rsid w:val="002F799A"/>
    <w:rsid w:val="002F7B77"/>
    <w:rsid w:val="003033CA"/>
    <w:rsid w:val="00314F51"/>
    <w:rsid w:val="00317053"/>
    <w:rsid w:val="003230F4"/>
    <w:rsid w:val="003231AD"/>
    <w:rsid w:val="00325928"/>
    <w:rsid w:val="0033218C"/>
    <w:rsid w:val="003322B0"/>
    <w:rsid w:val="00332354"/>
    <w:rsid w:val="0033411B"/>
    <w:rsid w:val="003343CB"/>
    <w:rsid w:val="00336E59"/>
    <w:rsid w:val="00336EF8"/>
    <w:rsid w:val="00337558"/>
    <w:rsid w:val="00343717"/>
    <w:rsid w:val="00343852"/>
    <w:rsid w:val="00343A62"/>
    <w:rsid w:val="0034697D"/>
    <w:rsid w:val="00354655"/>
    <w:rsid w:val="00374D57"/>
    <w:rsid w:val="003754C3"/>
    <w:rsid w:val="00377996"/>
    <w:rsid w:val="0038031A"/>
    <w:rsid w:val="003812A9"/>
    <w:rsid w:val="003836C0"/>
    <w:rsid w:val="00393024"/>
    <w:rsid w:val="00394B99"/>
    <w:rsid w:val="00396248"/>
    <w:rsid w:val="003A22D4"/>
    <w:rsid w:val="003B0C3C"/>
    <w:rsid w:val="003B189C"/>
    <w:rsid w:val="003F0258"/>
    <w:rsid w:val="003F640F"/>
    <w:rsid w:val="00420FEA"/>
    <w:rsid w:val="00426B95"/>
    <w:rsid w:val="00431ED4"/>
    <w:rsid w:val="00432027"/>
    <w:rsid w:val="00436224"/>
    <w:rsid w:val="00440ECE"/>
    <w:rsid w:val="00443E94"/>
    <w:rsid w:val="00445903"/>
    <w:rsid w:val="00453E01"/>
    <w:rsid w:val="00464661"/>
    <w:rsid w:val="00473B49"/>
    <w:rsid w:val="004758AA"/>
    <w:rsid w:val="004762C8"/>
    <w:rsid w:val="0048306B"/>
    <w:rsid w:val="004830B9"/>
    <w:rsid w:val="00497F1C"/>
    <w:rsid w:val="004A2B79"/>
    <w:rsid w:val="004B1614"/>
    <w:rsid w:val="004D3F24"/>
    <w:rsid w:val="004E1860"/>
    <w:rsid w:val="004E50B0"/>
    <w:rsid w:val="004E6556"/>
    <w:rsid w:val="004F4F1B"/>
    <w:rsid w:val="004F50EA"/>
    <w:rsid w:val="005005E1"/>
    <w:rsid w:val="0050445D"/>
    <w:rsid w:val="00504B1D"/>
    <w:rsid w:val="005063F9"/>
    <w:rsid w:val="005131C5"/>
    <w:rsid w:val="00522104"/>
    <w:rsid w:val="00526069"/>
    <w:rsid w:val="005342F9"/>
    <w:rsid w:val="00540BD0"/>
    <w:rsid w:val="00550CF0"/>
    <w:rsid w:val="0055219C"/>
    <w:rsid w:val="00552801"/>
    <w:rsid w:val="00553F34"/>
    <w:rsid w:val="00557FCC"/>
    <w:rsid w:val="0056423A"/>
    <w:rsid w:val="0057297D"/>
    <w:rsid w:val="005B00D9"/>
    <w:rsid w:val="005B038A"/>
    <w:rsid w:val="005B06EA"/>
    <w:rsid w:val="005C5B19"/>
    <w:rsid w:val="005C6A43"/>
    <w:rsid w:val="005E7853"/>
    <w:rsid w:val="005F1B65"/>
    <w:rsid w:val="005F1C17"/>
    <w:rsid w:val="005F5DD8"/>
    <w:rsid w:val="005F64C1"/>
    <w:rsid w:val="00605B7A"/>
    <w:rsid w:val="00605DE5"/>
    <w:rsid w:val="006060A5"/>
    <w:rsid w:val="00613443"/>
    <w:rsid w:val="00615FB7"/>
    <w:rsid w:val="0061692B"/>
    <w:rsid w:val="00627043"/>
    <w:rsid w:val="0063524A"/>
    <w:rsid w:val="00637859"/>
    <w:rsid w:val="00642CC7"/>
    <w:rsid w:val="00653D95"/>
    <w:rsid w:val="0065681E"/>
    <w:rsid w:val="0065710B"/>
    <w:rsid w:val="0066198E"/>
    <w:rsid w:val="00662312"/>
    <w:rsid w:val="00666EED"/>
    <w:rsid w:val="00671528"/>
    <w:rsid w:val="00676AD5"/>
    <w:rsid w:val="006822FB"/>
    <w:rsid w:val="00684307"/>
    <w:rsid w:val="006C491D"/>
    <w:rsid w:val="006C5D0B"/>
    <w:rsid w:val="006E1090"/>
    <w:rsid w:val="006E4092"/>
    <w:rsid w:val="006E4DAC"/>
    <w:rsid w:val="006F32E7"/>
    <w:rsid w:val="006F4513"/>
    <w:rsid w:val="007016B4"/>
    <w:rsid w:val="00711A47"/>
    <w:rsid w:val="00711F0F"/>
    <w:rsid w:val="00714D65"/>
    <w:rsid w:val="00717476"/>
    <w:rsid w:val="007222BB"/>
    <w:rsid w:val="00722D7A"/>
    <w:rsid w:val="00723006"/>
    <w:rsid w:val="00726A53"/>
    <w:rsid w:val="00733BAA"/>
    <w:rsid w:val="007354EA"/>
    <w:rsid w:val="00741FDD"/>
    <w:rsid w:val="007459AE"/>
    <w:rsid w:val="007510F0"/>
    <w:rsid w:val="00760BB3"/>
    <w:rsid w:val="00763D8C"/>
    <w:rsid w:val="007650C2"/>
    <w:rsid w:val="007654A8"/>
    <w:rsid w:val="00765B08"/>
    <w:rsid w:val="00776FB1"/>
    <w:rsid w:val="00782568"/>
    <w:rsid w:val="007A00F5"/>
    <w:rsid w:val="007A21EB"/>
    <w:rsid w:val="007B467A"/>
    <w:rsid w:val="007B4EEB"/>
    <w:rsid w:val="007B6AE2"/>
    <w:rsid w:val="007C4235"/>
    <w:rsid w:val="007C60BB"/>
    <w:rsid w:val="007D382E"/>
    <w:rsid w:val="007E0BE3"/>
    <w:rsid w:val="007E3539"/>
    <w:rsid w:val="007E4F76"/>
    <w:rsid w:val="00804282"/>
    <w:rsid w:val="00806135"/>
    <w:rsid w:val="00810FC3"/>
    <w:rsid w:val="00816B78"/>
    <w:rsid w:val="008221DF"/>
    <w:rsid w:val="0082245E"/>
    <w:rsid w:val="00827223"/>
    <w:rsid w:val="00834D1A"/>
    <w:rsid w:val="0083711D"/>
    <w:rsid w:val="00837F09"/>
    <w:rsid w:val="008429D1"/>
    <w:rsid w:val="00845D5B"/>
    <w:rsid w:val="00852471"/>
    <w:rsid w:val="0085457D"/>
    <w:rsid w:val="008800F4"/>
    <w:rsid w:val="00880D0A"/>
    <w:rsid w:val="00881645"/>
    <w:rsid w:val="00882780"/>
    <w:rsid w:val="0088741C"/>
    <w:rsid w:val="008954DB"/>
    <w:rsid w:val="00897B8A"/>
    <w:rsid w:val="008A0260"/>
    <w:rsid w:val="008A0778"/>
    <w:rsid w:val="008A277A"/>
    <w:rsid w:val="008A4E69"/>
    <w:rsid w:val="008A6F73"/>
    <w:rsid w:val="008B33D2"/>
    <w:rsid w:val="008B4DB7"/>
    <w:rsid w:val="008B6321"/>
    <w:rsid w:val="008E128B"/>
    <w:rsid w:val="008E21EC"/>
    <w:rsid w:val="008E31C7"/>
    <w:rsid w:val="00916940"/>
    <w:rsid w:val="009208E8"/>
    <w:rsid w:val="00922409"/>
    <w:rsid w:val="00922731"/>
    <w:rsid w:val="00935DF2"/>
    <w:rsid w:val="00940267"/>
    <w:rsid w:val="00944F40"/>
    <w:rsid w:val="0094779C"/>
    <w:rsid w:val="00950C7B"/>
    <w:rsid w:val="00950F59"/>
    <w:rsid w:val="009546DB"/>
    <w:rsid w:val="0095565B"/>
    <w:rsid w:val="0096270F"/>
    <w:rsid w:val="009630B9"/>
    <w:rsid w:val="009723CE"/>
    <w:rsid w:val="009747B0"/>
    <w:rsid w:val="00976D3C"/>
    <w:rsid w:val="00977288"/>
    <w:rsid w:val="00977742"/>
    <w:rsid w:val="009912B9"/>
    <w:rsid w:val="00991F1B"/>
    <w:rsid w:val="00993E07"/>
    <w:rsid w:val="00994B2D"/>
    <w:rsid w:val="0099678D"/>
    <w:rsid w:val="009A114C"/>
    <w:rsid w:val="009B45BD"/>
    <w:rsid w:val="009B61EA"/>
    <w:rsid w:val="009C7263"/>
    <w:rsid w:val="009C7D23"/>
    <w:rsid w:val="009E2B22"/>
    <w:rsid w:val="009E74E7"/>
    <w:rsid w:val="00A030A0"/>
    <w:rsid w:val="00A04F9B"/>
    <w:rsid w:val="00A0735A"/>
    <w:rsid w:val="00A24134"/>
    <w:rsid w:val="00A24A6D"/>
    <w:rsid w:val="00A25CF8"/>
    <w:rsid w:val="00A35C84"/>
    <w:rsid w:val="00A3671B"/>
    <w:rsid w:val="00A4217E"/>
    <w:rsid w:val="00A4679A"/>
    <w:rsid w:val="00A538B9"/>
    <w:rsid w:val="00A62FDC"/>
    <w:rsid w:val="00A6756E"/>
    <w:rsid w:val="00A7215E"/>
    <w:rsid w:val="00A722FB"/>
    <w:rsid w:val="00A766AD"/>
    <w:rsid w:val="00A83454"/>
    <w:rsid w:val="00A84AEE"/>
    <w:rsid w:val="00A90D06"/>
    <w:rsid w:val="00A91D81"/>
    <w:rsid w:val="00A932C0"/>
    <w:rsid w:val="00A9494D"/>
    <w:rsid w:val="00AA27D1"/>
    <w:rsid w:val="00AA449A"/>
    <w:rsid w:val="00AA4872"/>
    <w:rsid w:val="00AA5BAE"/>
    <w:rsid w:val="00AA76B6"/>
    <w:rsid w:val="00AB24DE"/>
    <w:rsid w:val="00AB3424"/>
    <w:rsid w:val="00AB3E6D"/>
    <w:rsid w:val="00AB6727"/>
    <w:rsid w:val="00AC6EA2"/>
    <w:rsid w:val="00AC6F4C"/>
    <w:rsid w:val="00AD129C"/>
    <w:rsid w:val="00AD5158"/>
    <w:rsid w:val="00AF28E5"/>
    <w:rsid w:val="00AF3C0C"/>
    <w:rsid w:val="00AF6929"/>
    <w:rsid w:val="00B00EF2"/>
    <w:rsid w:val="00B220A2"/>
    <w:rsid w:val="00B2445F"/>
    <w:rsid w:val="00B24C19"/>
    <w:rsid w:val="00B24D48"/>
    <w:rsid w:val="00B27830"/>
    <w:rsid w:val="00B3038B"/>
    <w:rsid w:val="00B31E98"/>
    <w:rsid w:val="00B33B7F"/>
    <w:rsid w:val="00B35282"/>
    <w:rsid w:val="00B376C7"/>
    <w:rsid w:val="00B42DD4"/>
    <w:rsid w:val="00B438A3"/>
    <w:rsid w:val="00B43A67"/>
    <w:rsid w:val="00B4412E"/>
    <w:rsid w:val="00B460B2"/>
    <w:rsid w:val="00B47D9C"/>
    <w:rsid w:val="00B5352D"/>
    <w:rsid w:val="00B53585"/>
    <w:rsid w:val="00B60FD8"/>
    <w:rsid w:val="00B703AD"/>
    <w:rsid w:val="00B70F3B"/>
    <w:rsid w:val="00B77216"/>
    <w:rsid w:val="00B77BB3"/>
    <w:rsid w:val="00B85129"/>
    <w:rsid w:val="00B871A7"/>
    <w:rsid w:val="00B879BD"/>
    <w:rsid w:val="00BB6AA4"/>
    <w:rsid w:val="00BC623E"/>
    <w:rsid w:val="00BD09E0"/>
    <w:rsid w:val="00BF32D9"/>
    <w:rsid w:val="00BF3F19"/>
    <w:rsid w:val="00BF6263"/>
    <w:rsid w:val="00C02196"/>
    <w:rsid w:val="00C03793"/>
    <w:rsid w:val="00C13782"/>
    <w:rsid w:val="00C16416"/>
    <w:rsid w:val="00C22E07"/>
    <w:rsid w:val="00C26CB9"/>
    <w:rsid w:val="00C3053C"/>
    <w:rsid w:val="00C32BC2"/>
    <w:rsid w:val="00C40A32"/>
    <w:rsid w:val="00C5158D"/>
    <w:rsid w:val="00C564EB"/>
    <w:rsid w:val="00C615FD"/>
    <w:rsid w:val="00C62F49"/>
    <w:rsid w:val="00C6372B"/>
    <w:rsid w:val="00C63D7C"/>
    <w:rsid w:val="00C64099"/>
    <w:rsid w:val="00C641FE"/>
    <w:rsid w:val="00C73042"/>
    <w:rsid w:val="00C74855"/>
    <w:rsid w:val="00C75B64"/>
    <w:rsid w:val="00C82325"/>
    <w:rsid w:val="00C90BA7"/>
    <w:rsid w:val="00C94C3F"/>
    <w:rsid w:val="00C94CE4"/>
    <w:rsid w:val="00C95583"/>
    <w:rsid w:val="00C978E6"/>
    <w:rsid w:val="00CA2831"/>
    <w:rsid w:val="00CA2CE9"/>
    <w:rsid w:val="00CA662C"/>
    <w:rsid w:val="00CB0DEA"/>
    <w:rsid w:val="00CB68B7"/>
    <w:rsid w:val="00CC1E8E"/>
    <w:rsid w:val="00CD084E"/>
    <w:rsid w:val="00CD14E5"/>
    <w:rsid w:val="00CD2EDB"/>
    <w:rsid w:val="00CD41C8"/>
    <w:rsid w:val="00CE33B4"/>
    <w:rsid w:val="00CF522C"/>
    <w:rsid w:val="00D0095F"/>
    <w:rsid w:val="00D02344"/>
    <w:rsid w:val="00D1513C"/>
    <w:rsid w:val="00D17475"/>
    <w:rsid w:val="00D20044"/>
    <w:rsid w:val="00D2659A"/>
    <w:rsid w:val="00D50C2F"/>
    <w:rsid w:val="00D54A05"/>
    <w:rsid w:val="00D56C11"/>
    <w:rsid w:val="00D56C66"/>
    <w:rsid w:val="00D72CA7"/>
    <w:rsid w:val="00D758FB"/>
    <w:rsid w:val="00D92FCE"/>
    <w:rsid w:val="00DA2AC6"/>
    <w:rsid w:val="00DA4D8E"/>
    <w:rsid w:val="00DA501E"/>
    <w:rsid w:val="00DA646F"/>
    <w:rsid w:val="00DA6EEB"/>
    <w:rsid w:val="00DB0EB6"/>
    <w:rsid w:val="00DB13D3"/>
    <w:rsid w:val="00DB4E3B"/>
    <w:rsid w:val="00DB77DD"/>
    <w:rsid w:val="00DB7F57"/>
    <w:rsid w:val="00DC2CB2"/>
    <w:rsid w:val="00DD3375"/>
    <w:rsid w:val="00DD3BA3"/>
    <w:rsid w:val="00DE1432"/>
    <w:rsid w:val="00DF1DC4"/>
    <w:rsid w:val="00DF61A0"/>
    <w:rsid w:val="00E02E0D"/>
    <w:rsid w:val="00E1553B"/>
    <w:rsid w:val="00E33760"/>
    <w:rsid w:val="00E35467"/>
    <w:rsid w:val="00E41813"/>
    <w:rsid w:val="00E430E5"/>
    <w:rsid w:val="00E44214"/>
    <w:rsid w:val="00E533DA"/>
    <w:rsid w:val="00E53AB2"/>
    <w:rsid w:val="00E56341"/>
    <w:rsid w:val="00E57459"/>
    <w:rsid w:val="00E57E59"/>
    <w:rsid w:val="00E67628"/>
    <w:rsid w:val="00E73D68"/>
    <w:rsid w:val="00E75675"/>
    <w:rsid w:val="00E8310E"/>
    <w:rsid w:val="00E849D6"/>
    <w:rsid w:val="00E84CA5"/>
    <w:rsid w:val="00E90323"/>
    <w:rsid w:val="00E94857"/>
    <w:rsid w:val="00E94CCB"/>
    <w:rsid w:val="00EA50D0"/>
    <w:rsid w:val="00EA697D"/>
    <w:rsid w:val="00EB1B71"/>
    <w:rsid w:val="00EB217C"/>
    <w:rsid w:val="00EC1ADD"/>
    <w:rsid w:val="00ED319C"/>
    <w:rsid w:val="00ED649B"/>
    <w:rsid w:val="00ED7476"/>
    <w:rsid w:val="00ED7C12"/>
    <w:rsid w:val="00EE1B25"/>
    <w:rsid w:val="00F00D58"/>
    <w:rsid w:val="00F06319"/>
    <w:rsid w:val="00F2011B"/>
    <w:rsid w:val="00F22E57"/>
    <w:rsid w:val="00F2411C"/>
    <w:rsid w:val="00F35A73"/>
    <w:rsid w:val="00F40EEB"/>
    <w:rsid w:val="00F46561"/>
    <w:rsid w:val="00F64848"/>
    <w:rsid w:val="00F65F9E"/>
    <w:rsid w:val="00F66064"/>
    <w:rsid w:val="00F662A3"/>
    <w:rsid w:val="00F7753E"/>
    <w:rsid w:val="00F824B4"/>
    <w:rsid w:val="00F84875"/>
    <w:rsid w:val="00F9130D"/>
    <w:rsid w:val="00F918E6"/>
    <w:rsid w:val="00F9583B"/>
    <w:rsid w:val="00FA6913"/>
    <w:rsid w:val="00FB2748"/>
    <w:rsid w:val="00FB4C51"/>
    <w:rsid w:val="00FC096F"/>
    <w:rsid w:val="00FC2EB1"/>
    <w:rsid w:val="00FC5CF1"/>
    <w:rsid w:val="00FD5024"/>
    <w:rsid w:val="00FD63F5"/>
    <w:rsid w:val="00FD66AC"/>
    <w:rsid w:val="00FE0AD6"/>
    <w:rsid w:val="00FE7C9D"/>
    <w:rsid w:val="00FF06CC"/>
    <w:rsid w:val="00FF0CD6"/>
    <w:rsid w:val="00FF2D1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A9"/>
  </w:style>
  <w:style w:type="paragraph" w:styleId="Titre1">
    <w:name w:val="heading 1"/>
    <w:basedOn w:val="Normal"/>
    <w:next w:val="Normal"/>
    <w:link w:val="Titre1Car"/>
    <w:uiPriority w:val="9"/>
    <w:qFormat/>
    <w:rsid w:val="00213A46"/>
    <w:pPr>
      <w:spacing w:before="200" w:after="0" w:line="240" w:lineRule="auto"/>
      <w:jc w:val="both"/>
      <w:outlineLvl w:val="0"/>
    </w:pPr>
    <w:rPr>
      <w:rFonts w:ascii="Calibri" w:eastAsia="Times New Roman" w:hAnsi="Calibri" w:cs="Times New Roman"/>
      <w:b/>
      <w:bCs/>
      <w:sz w:val="20"/>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2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B22"/>
    <w:rPr>
      <w:rFonts w:ascii="Tahoma" w:hAnsi="Tahoma" w:cs="Tahoma"/>
      <w:sz w:val="16"/>
      <w:szCs w:val="16"/>
    </w:rPr>
  </w:style>
  <w:style w:type="paragraph" w:styleId="En-tte">
    <w:name w:val="header"/>
    <w:basedOn w:val="Normal"/>
    <w:link w:val="En-tteCar"/>
    <w:uiPriority w:val="99"/>
    <w:unhideWhenUsed/>
    <w:rsid w:val="00A24134"/>
    <w:pPr>
      <w:tabs>
        <w:tab w:val="center" w:pos="4680"/>
        <w:tab w:val="right" w:pos="9360"/>
      </w:tabs>
      <w:spacing w:after="0" w:line="240" w:lineRule="auto"/>
    </w:pPr>
  </w:style>
  <w:style w:type="character" w:customStyle="1" w:styleId="En-tteCar">
    <w:name w:val="En-tête Car"/>
    <w:basedOn w:val="Policepardfaut"/>
    <w:link w:val="En-tte"/>
    <w:uiPriority w:val="99"/>
    <w:rsid w:val="00A24134"/>
  </w:style>
  <w:style w:type="paragraph" w:styleId="Pieddepage">
    <w:name w:val="footer"/>
    <w:basedOn w:val="Normal"/>
    <w:link w:val="PieddepageCar"/>
    <w:uiPriority w:val="99"/>
    <w:unhideWhenUsed/>
    <w:rsid w:val="00A2413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24134"/>
  </w:style>
  <w:style w:type="paragraph" w:styleId="Paragraphedeliste">
    <w:name w:val="List Paragraph"/>
    <w:aliases w:val="References,Listes,List Paragraph (bulleted list),Bullet 1 List,Indent Paragraph,Liste couleur - Accent 111,List Paragraph1,Dot pt,Bullet Points,List Paragraph Char Char Char,Indicator Text,Numbered Para 1,Bullet 1,MAIN CONTENT"/>
    <w:basedOn w:val="Normal"/>
    <w:link w:val="ParagraphedelisteCar"/>
    <w:uiPriority w:val="34"/>
    <w:qFormat/>
    <w:rsid w:val="00FF2D1B"/>
    <w:pPr>
      <w:ind w:left="720"/>
      <w:contextualSpacing/>
    </w:pPr>
  </w:style>
  <w:style w:type="table" w:styleId="Grilledutableau">
    <w:name w:val="Table Grid"/>
    <w:basedOn w:val="TableauNormal"/>
    <w:uiPriority w:val="39"/>
    <w:rsid w:val="004758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C64099"/>
    <w:rPr>
      <w:b/>
      <w:bCs/>
    </w:rPr>
  </w:style>
  <w:style w:type="character" w:styleId="Marquedecommentaire">
    <w:name w:val="annotation reference"/>
    <w:basedOn w:val="Policepardfaut"/>
    <w:uiPriority w:val="99"/>
    <w:semiHidden/>
    <w:unhideWhenUsed/>
    <w:rsid w:val="00F918E6"/>
    <w:rPr>
      <w:sz w:val="16"/>
      <w:szCs w:val="16"/>
    </w:rPr>
  </w:style>
  <w:style w:type="paragraph" w:styleId="Commentaire">
    <w:name w:val="annotation text"/>
    <w:basedOn w:val="Normal"/>
    <w:link w:val="CommentaireCar"/>
    <w:uiPriority w:val="99"/>
    <w:semiHidden/>
    <w:unhideWhenUsed/>
    <w:rsid w:val="00F918E6"/>
    <w:pPr>
      <w:spacing w:line="240" w:lineRule="auto"/>
    </w:pPr>
    <w:rPr>
      <w:sz w:val="20"/>
      <w:szCs w:val="20"/>
    </w:rPr>
  </w:style>
  <w:style w:type="character" w:customStyle="1" w:styleId="CommentaireCar">
    <w:name w:val="Commentaire Car"/>
    <w:basedOn w:val="Policepardfaut"/>
    <w:link w:val="Commentaire"/>
    <w:uiPriority w:val="99"/>
    <w:semiHidden/>
    <w:rsid w:val="00F918E6"/>
    <w:rPr>
      <w:sz w:val="20"/>
      <w:szCs w:val="20"/>
    </w:rPr>
  </w:style>
  <w:style w:type="paragraph" w:styleId="Objetducommentaire">
    <w:name w:val="annotation subject"/>
    <w:basedOn w:val="Commentaire"/>
    <w:next w:val="Commentaire"/>
    <w:link w:val="ObjetducommentaireCar"/>
    <w:uiPriority w:val="99"/>
    <w:semiHidden/>
    <w:unhideWhenUsed/>
    <w:rsid w:val="00F918E6"/>
    <w:rPr>
      <w:b/>
      <w:bCs/>
    </w:rPr>
  </w:style>
  <w:style w:type="character" w:customStyle="1" w:styleId="ObjetducommentaireCar">
    <w:name w:val="Objet du commentaire Car"/>
    <w:basedOn w:val="CommentaireCar"/>
    <w:link w:val="Objetducommentaire"/>
    <w:uiPriority w:val="99"/>
    <w:semiHidden/>
    <w:rsid w:val="00F918E6"/>
    <w:rPr>
      <w:b/>
      <w:bCs/>
      <w:sz w:val="20"/>
      <w:szCs w:val="20"/>
    </w:rPr>
  </w:style>
  <w:style w:type="character" w:styleId="Lienhypertexte">
    <w:name w:val="Hyperlink"/>
    <w:basedOn w:val="Policepardfaut"/>
    <w:uiPriority w:val="99"/>
    <w:unhideWhenUsed/>
    <w:rsid w:val="00086485"/>
    <w:rPr>
      <w:color w:val="0000FF" w:themeColor="hyperlink"/>
      <w:u w:val="single"/>
    </w:rPr>
  </w:style>
  <w:style w:type="character" w:customStyle="1" w:styleId="UnresolvedMention">
    <w:name w:val="Unresolved Mention"/>
    <w:basedOn w:val="Policepardfaut"/>
    <w:uiPriority w:val="99"/>
    <w:semiHidden/>
    <w:unhideWhenUsed/>
    <w:rsid w:val="00FC5CF1"/>
    <w:rPr>
      <w:color w:val="808080"/>
      <w:shd w:val="clear" w:color="auto" w:fill="E6E6E6"/>
    </w:rPr>
  </w:style>
  <w:style w:type="character" w:customStyle="1" w:styleId="ParagraphedelisteCar">
    <w:name w:val="Paragraphe de liste Car"/>
    <w:aliases w:val="References Car,Listes Car,List Paragraph (bulleted list) Car,Bullet 1 List Car,Indent Paragraph Car,Liste couleur - Accent 111 Car,List Paragraph1 Car,Dot pt Car,Bullet Points Car,List Paragraph Char Char Char Car,Bullet 1 Car"/>
    <w:link w:val="Paragraphedeliste"/>
    <w:uiPriority w:val="34"/>
    <w:qFormat/>
    <w:rsid w:val="00D758FB"/>
  </w:style>
  <w:style w:type="paragraph" w:styleId="PrformatHTML">
    <w:name w:val="HTML Preformatted"/>
    <w:basedOn w:val="Normal"/>
    <w:link w:val="PrformatHTMLCar"/>
    <w:uiPriority w:val="99"/>
    <w:semiHidden/>
    <w:unhideWhenUsed/>
    <w:rsid w:val="00E7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E73D68"/>
    <w:rPr>
      <w:rFonts w:ascii="Courier New" w:eastAsia="Times New Roman" w:hAnsi="Courier New" w:cs="Courier New"/>
      <w:sz w:val="20"/>
      <w:szCs w:val="20"/>
      <w:lang w:val="fr-FR" w:eastAsia="fr-FR"/>
    </w:rPr>
  </w:style>
  <w:style w:type="paragraph" w:customStyle="1" w:styleId="BankNormal">
    <w:name w:val="BankNormal"/>
    <w:basedOn w:val="Normal"/>
    <w:rsid w:val="00CA2CE9"/>
    <w:pPr>
      <w:spacing w:after="240" w:line="240" w:lineRule="auto"/>
    </w:pPr>
    <w:rPr>
      <w:rFonts w:ascii="Times New Roman" w:eastAsia="Times New Roman" w:hAnsi="Times New Roman" w:cs="Times New Roman"/>
      <w:sz w:val="24"/>
      <w:szCs w:val="20"/>
    </w:rPr>
  </w:style>
  <w:style w:type="character" w:styleId="CitationHTML">
    <w:name w:val="HTML Cite"/>
    <w:basedOn w:val="Policepardfaut"/>
    <w:uiPriority w:val="99"/>
    <w:semiHidden/>
    <w:unhideWhenUsed/>
    <w:rsid w:val="00FC096F"/>
    <w:rPr>
      <w:i/>
      <w:iCs/>
    </w:rPr>
  </w:style>
  <w:style w:type="character" w:styleId="Lienhypertextesuivivisit">
    <w:name w:val="FollowedHyperlink"/>
    <w:basedOn w:val="Policepardfaut"/>
    <w:uiPriority w:val="99"/>
    <w:semiHidden/>
    <w:unhideWhenUsed/>
    <w:rsid w:val="00FC096F"/>
    <w:rPr>
      <w:color w:val="800080" w:themeColor="followedHyperlink"/>
      <w:u w:val="single"/>
    </w:rPr>
  </w:style>
  <w:style w:type="character" w:customStyle="1" w:styleId="Titre1Car">
    <w:name w:val="Titre 1 Car"/>
    <w:basedOn w:val="Policepardfaut"/>
    <w:link w:val="Titre1"/>
    <w:uiPriority w:val="9"/>
    <w:rsid w:val="00213A46"/>
    <w:rPr>
      <w:rFonts w:ascii="Calibri" w:eastAsia="Times New Roman" w:hAnsi="Calibri" w:cs="Times New Roman"/>
      <w:b/>
      <w:bCs/>
      <w:sz w:val="20"/>
      <w:szCs w:val="27"/>
      <w:lang w:eastAsia="fr-BE"/>
    </w:rPr>
  </w:style>
  <w:style w:type="paragraph" w:styleId="Retraitcorpsdetexte">
    <w:name w:val="Body Text Indent"/>
    <w:basedOn w:val="Normal"/>
    <w:link w:val="RetraitcorpsdetexteCar"/>
    <w:rsid w:val="00D56C11"/>
    <w:pPr>
      <w:spacing w:after="0" w:line="240" w:lineRule="auto"/>
      <w:ind w:left="1440"/>
    </w:pPr>
    <w:rPr>
      <w:rFonts w:ascii="Times New Roman" w:eastAsia="Times New Roman" w:hAnsi="Times New Roman" w:cs="Times New Roman"/>
      <w:sz w:val="24"/>
      <w:szCs w:val="24"/>
      <w:lang w:val="fr-FR" w:eastAsia="rw-RW"/>
    </w:rPr>
  </w:style>
  <w:style w:type="character" w:customStyle="1" w:styleId="RetraitcorpsdetexteCar">
    <w:name w:val="Retrait corps de texte Car"/>
    <w:basedOn w:val="Policepardfaut"/>
    <w:link w:val="Retraitcorpsdetexte"/>
    <w:rsid w:val="00D56C11"/>
    <w:rPr>
      <w:rFonts w:ascii="Times New Roman" w:eastAsia="Times New Roman" w:hAnsi="Times New Roman" w:cs="Times New Roman"/>
      <w:sz w:val="24"/>
      <w:szCs w:val="24"/>
      <w:lang w:val="fr-FR" w:eastAsia="rw-RW"/>
    </w:rPr>
  </w:style>
  <w:style w:type="paragraph" w:styleId="NormalWeb">
    <w:name w:val="Normal (Web)"/>
    <w:basedOn w:val="Normal"/>
    <w:uiPriority w:val="99"/>
    <w:unhideWhenUsed/>
    <w:rsid w:val="002C745A"/>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aliases w:val="single space,Footnote Text Char Char Char Char,Footnote Text Char Char,footnote text,Footnote Text Char2,Footnote Text Char1 Char1,Footnote Text Char Char Char,Footnote Text Char2 Char Char Char,Footnote Text Char1,Geneva 9"/>
    <w:basedOn w:val="Normal"/>
    <w:link w:val="NotedebasdepageCar"/>
    <w:uiPriority w:val="99"/>
    <w:unhideWhenUsed/>
    <w:rsid w:val="00174B83"/>
    <w:pPr>
      <w:spacing w:after="0" w:line="240" w:lineRule="auto"/>
    </w:pPr>
    <w:rPr>
      <w:rFonts w:ascii="Calibri" w:eastAsia="Calibri" w:hAnsi="Calibri" w:cs="Times New Roman"/>
      <w:sz w:val="20"/>
      <w:szCs w:val="20"/>
      <w:lang w:val="en-PH"/>
    </w:rPr>
  </w:style>
  <w:style w:type="character" w:customStyle="1" w:styleId="NotedebasdepageCar">
    <w:name w:val="Note de bas de page Car"/>
    <w:aliases w:val="single space Car,Footnote Text Char Char Char Char Car,Footnote Text Char Char Car,footnote text Car,Footnote Text Char2 Car,Footnote Text Char1 Char1 Car,Footnote Text Char Char Char Car,Footnote Text Char2 Char Char Char Car"/>
    <w:basedOn w:val="Policepardfaut"/>
    <w:link w:val="Notedebasdepage"/>
    <w:uiPriority w:val="99"/>
    <w:rsid w:val="00174B83"/>
    <w:rPr>
      <w:rFonts w:ascii="Calibri" w:eastAsia="Calibri" w:hAnsi="Calibri" w:cs="Times New Roman"/>
      <w:sz w:val="20"/>
      <w:szCs w:val="20"/>
      <w:lang w:val="en-PH"/>
    </w:rPr>
  </w:style>
  <w:style w:type="character" w:styleId="Appelnotedebasdep">
    <w:name w:val="footnote reference"/>
    <w:aliases w:val="16 Point,Superscript 6 Point"/>
    <w:uiPriority w:val="99"/>
    <w:unhideWhenUsed/>
    <w:rsid w:val="00174B83"/>
    <w:rPr>
      <w:vertAlign w:val="superscript"/>
    </w:rPr>
  </w:style>
  <w:style w:type="paragraph" w:customStyle="1" w:styleId="Default">
    <w:name w:val="Default"/>
    <w:rsid w:val="002A57CC"/>
    <w:pPr>
      <w:autoSpaceDE w:val="0"/>
      <w:autoSpaceDN w:val="0"/>
      <w:adjustRightInd w:val="0"/>
      <w:spacing w:after="0" w:line="240" w:lineRule="auto"/>
    </w:pPr>
    <w:rPr>
      <w:rFonts w:ascii="Nyala" w:hAnsi="Nyala" w:cs="Nyala"/>
      <w:color w:val="000000"/>
      <w:sz w:val="24"/>
      <w:szCs w:val="24"/>
      <w:lang w:val="fr-CD"/>
    </w:rPr>
  </w:style>
</w:styles>
</file>

<file path=word/webSettings.xml><?xml version="1.0" encoding="utf-8"?>
<w:webSettings xmlns:r="http://schemas.openxmlformats.org/officeDocument/2006/relationships" xmlns:w="http://schemas.openxmlformats.org/wordprocessingml/2006/main">
  <w:divs>
    <w:div w:id="113908047">
      <w:bodyDiv w:val="1"/>
      <w:marLeft w:val="0"/>
      <w:marRight w:val="0"/>
      <w:marTop w:val="0"/>
      <w:marBottom w:val="0"/>
      <w:divBdr>
        <w:top w:val="none" w:sz="0" w:space="0" w:color="auto"/>
        <w:left w:val="none" w:sz="0" w:space="0" w:color="auto"/>
        <w:bottom w:val="none" w:sz="0" w:space="0" w:color="auto"/>
        <w:right w:val="none" w:sz="0" w:space="0" w:color="auto"/>
      </w:divBdr>
    </w:div>
    <w:div w:id="826556854">
      <w:bodyDiv w:val="1"/>
      <w:marLeft w:val="0"/>
      <w:marRight w:val="0"/>
      <w:marTop w:val="0"/>
      <w:marBottom w:val="0"/>
      <w:divBdr>
        <w:top w:val="none" w:sz="0" w:space="0" w:color="auto"/>
        <w:left w:val="none" w:sz="0" w:space="0" w:color="auto"/>
        <w:bottom w:val="none" w:sz="0" w:space="0" w:color="auto"/>
        <w:right w:val="none" w:sz="0" w:space="0" w:color="auto"/>
      </w:divBdr>
      <w:divsChild>
        <w:div w:id="97213976">
          <w:marLeft w:val="0"/>
          <w:marRight w:val="0"/>
          <w:marTop w:val="0"/>
          <w:marBottom w:val="0"/>
          <w:divBdr>
            <w:top w:val="none" w:sz="0" w:space="0" w:color="auto"/>
            <w:left w:val="none" w:sz="0" w:space="0" w:color="auto"/>
            <w:bottom w:val="none" w:sz="0" w:space="0" w:color="auto"/>
            <w:right w:val="none" w:sz="0" w:space="0" w:color="auto"/>
          </w:divBdr>
        </w:div>
        <w:div w:id="284626246">
          <w:marLeft w:val="0"/>
          <w:marRight w:val="0"/>
          <w:marTop w:val="0"/>
          <w:marBottom w:val="0"/>
          <w:divBdr>
            <w:top w:val="none" w:sz="0" w:space="0" w:color="auto"/>
            <w:left w:val="none" w:sz="0" w:space="0" w:color="auto"/>
            <w:bottom w:val="none" w:sz="0" w:space="0" w:color="auto"/>
            <w:right w:val="none" w:sz="0" w:space="0" w:color="auto"/>
          </w:divBdr>
        </w:div>
        <w:div w:id="489709597">
          <w:marLeft w:val="0"/>
          <w:marRight w:val="0"/>
          <w:marTop w:val="0"/>
          <w:marBottom w:val="0"/>
          <w:divBdr>
            <w:top w:val="none" w:sz="0" w:space="0" w:color="auto"/>
            <w:left w:val="none" w:sz="0" w:space="0" w:color="auto"/>
            <w:bottom w:val="none" w:sz="0" w:space="0" w:color="auto"/>
            <w:right w:val="none" w:sz="0" w:space="0" w:color="auto"/>
          </w:divBdr>
        </w:div>
        <w:div w:id="514808388">
          <w:marLeft w:val="0"/>
          <w:marRight w:val="0"/>
          <w:marTop w:val="0"/>
          <w:marBottom w:val="0"/>
          <w:divBdr>
            <w:top w:val="none" w:sz="0" w:space="0" w:color="auto"/>
            <w:left w:val="none" w:sz="0" w:space="0" w:color="auto"/>
            <w:bottom w:val="none" w:sz="0" w:space="0" w:color="auto"/>
            <w:right w:val="none" w:sz="0" w:space="0" w:color="auto"/>
          </w:divBdr>
        </w:div>
        <w:div w:id="581185812">
          <w:marLeft w:val="0"/>
          <w:marRight w:val="0"/>
          <w:marTop w:val="0"/>
          <w:marBottom w:val="0"/>
          <w:divBdr>
            <w:top w:val="none" w:sz="0" w:space="0" w:color="auto"/>
            <w:left w:val="none" w:sz="0" w:space="0" w:color="auto"/>
            <w:bottom w:val="none" w:sz="0" w:space="0" w:color="auto"/>
            <w:right w:val="none" w:sz="0" w:space="0" w:color="auto"/>
          </w:divBdr>
        </w:div>
        <w:div w:id="630867649">
          <w:marLeft w:val="0"/>
          <w:marRight w:val="0"/>
          <w:marTop w:val="0"/>
          <w:marBottom w:val="0"/>
          <w:divBdr>
            <w:top w:val="none" w:sz="0" w:space="0" w:color="auto"/>
            <w:left w:val="none" w:sz="0" w:space="0" w:color="auto"/>
            <w:bottom w:val="none" w:sz="0" w:space="0" w:color="auto"/>
            <w:right w:val="none" w:sz="0" w:space="0" w:color="auto"/>
          </w:divBdr>
        </w:div>
        <w:div w:id="869294344">
          <w:marLeft w:val="0"/>
          <w:marRight w:val="0"/>
          <w:marTop w:val="0"/>
          <w:marBottom w:val="0"/>
          <w:divBdr>
            <w:top w:val="none" w:sz="0" w:space="0" w:color="auto"/>
            <w:left w:val="none" w:sz="0" w:space="0" w:color="auto"/>
            <w:bottom w:val="none" w:sz="0" w:space="0" w:color="auto"/>
            <w:right w:val="none" w:sz="0" w:space="0" w:color="auto"/>
          </w:divBdr>
        </w:div>
        <w:div w:id="1112893884">
          <w:marLeft w:val="0"/>
          <w:marRight w:val="0"/>
          <w:marTop w:val="0"/>
          <w:marBottom w:val="0"/>
          <w:divBdr>
            <w:top w:val="none" w:sz="0" w:space="0" w:color="auto"/>
            <w:left w:val="none" w:sz="0" w:space="0" w:color="auto"/>
            <w:bottom w:val="none" w:sz="0" w:space="0" w:color="auto"/>
            <w:right w:val="none" w:sz="0" w:space="0" w:color="auto"/>
          </w:divBdr>
        </w:div>
        <w:div w:id="1270428515">
          <w:marLeft w:val="0"/>
          <w:marRight w:val="0"/>
          <w:marTop w:val="0"/>
          <w:marBottom w:val="0"/>
          <w:divBdr>
            <w:top w:val="none" w:sz="0" w:space="0" w:color="auto"/>
            <w:left w:val="none" w:sz="0" w:space="0" w:color="auto"/>
            <w:bottom w:val="none" w:sz="0" w:space="0" w:color="auto"/>
            <w:right w:val="none" w:sz="0" w:space="0" w:color="auto"/>
          </w:divBdr>
        </w:div>
        <w:div w:id="1412461260">
          <w:marLeft w:val="0"/>
          <w:marRight w:val="0"/>
          <w:marTop w:val="0"/>
          <w:marBottom w:val="0"/>
          <w:divBdr>
            <w:top w:val="none" w:sz="0" w:space="0" w:color="auto"/>
            <w:left w:val="none" w:sz="0" w:space="0" w:color="auto"/>
            <w:bottom w:val="none" w:sz="0" w:space="0" w:color="auto"/>
            <w:right w:val="none" w:sz="0" w:space="0" w:color="auto"/>
          </w:divBdr>
        </w:div>
        <w:div w:id="1455292489">
          <w:marLeft w:val="0"/>
          <w:marRight w:val="0"/>
          <w:marTop w:val="0"/>
          <w:marBottom w:val="0"/>
          <w:divBdr>
            <w:top w:val="none" w:sz="0" w:space="0" w:color="auto"/>
            <w:left w:val="none" w:sz="0" w:space="0" w:color="auto"/>
            <w:bottom w:val="none" w:sz="0" w:space="0" w:color="auto"/>
            <w:right w:val="none" w:sz="0" w:space="0" w:color="auto"/>
          </w:divBdr>
        </w:div>
        <w:div w:id="1471442460">
          <w:marLeft w:val="0"/>
          <w:marRight w:val="0"/>
          <w:marTop w:val="0"/>
          <w:marBottom w:val="0"/>
          <w:divBdr>
            <w:top w:val="none" w:sz="0" w:space="0" w:color="auto"/>
            <w:left w:val="none" w:sz="0" w:space="0" w:color="auto"/>
            <w:bottom w:val="none" w:sz="0" w:space="0" w:color="auto"/>
            <w:right w:val="none" w:sz="0" w:space="0" w:color="auto"/>
          </w:divBdr>
        </w:div>
        <w:div w:id="1509757750">
          <w:marLeft w:val="0"/>
          <w:marRight w:val="0"/>
          <w:marTop w:val="0"/>
          <w:marBottom w:val="0"/>
          <w:divBdr>
            <w:top w:val="none" w:sz="0" w:space="0" w:color="auto"/>
            <w:left w:val="none" w:sz="0" w:space="0" w:color="auto"/>
            <w:bottom w:val="none" w:sz="0" w:space="0" w:color="auto"/>
            <w:right w:val="none" w:sz="0" w:space="0" w:color="auto"/>
          </w:divBdr>
        </w:div>
        <w:div w:id="1611083374">
          <w:marLeft w:val="0"/>
          <w:marRight w:val="0"/>
          <w:marTop w:val="0"/>
          <w:marBottom w:val="0"/>
          <w:divBdr>
            <w:top w:val="none" w:sz="0" w:space="0" w:color="auto"/>
            <w:left w:val="none" w:sz="0" w:space="0" w:color="auto"/>
            <w:bottom w:val="none" w:sz="0" w:space="0" w:color="auto"/>
            <w:right w:val="none" w:sz="0" w:space="0" w:color="auto"/>
          </w:divBdr>
        </w:div>
        <w:div w:id="1635790037">
          <w:marLeft w:val="0"/>
          <w:marRight w:val="0"/>
          <w:marTop w:val="0"/>
          <w:marBottom w:val="0"/>
          <w:divBdr>
            <w:top w:val="none" w:sz="0" w:space="0" w:color="auto"/>
            <w:left w:val="none" w:sz="0" w:space="0" w:color="auto"/>
            <w:bottom w:val="none" w:sz="0" w:space="0" w:color="auto"/>
            <w:right w:val="none" w:sz="0" w:space="0" w:color="auto"/>
          </w:divBdr>
        </w:div>
        <w:div w:id="1749186808">
          <w:marLeft w:val="0"/>
          <w:marRight w:val="0"/>
          <w:marTop w:val="0"/>
          <w:marBottom w:val="0"/>
          <w:divBdr>
            <w:top w:val="none" w:sz="0" w:space="0" w:color="auto"/>
            <w:left w:val="none" w:sz="0" w:space="0" w:color="auto"/>
            <w:bottom w:val="none" w:sz="0" w:space="0" w:color="auto"/>
            <w:right w:val="none" w:sz="0" w:space="0" w:color="auto"/>
          </w:divBdr>
        </w:div>
        <w:div w:id="1839038404">
          <w:marLeft w:val="0"/>
          <w:marRight w:val="0"/>
          <w:marTop w:val="0"/>
          <w:marBottom w:val="0"/>
          <w:divBdr>
            <w:top w:val="none" w:sz="0" w:space="0" w:color="auto"/>
            <w:left w:val="none" w:sz="0" w:space="0" w:color="auto"/>
            <w:bottom w:val="none" w:sz="0" w:space="0" w:color="auto"/>
            <w:right w:val="none" w:sz="0" w:space="0" w:color="auto"/>
          </w:divBdr>
        </w:div>
        <w:div w:id="1869679268">
          <w:marLeft w:val="0"/>
          <w:marRight w:val="0"/>
          <w:marTop w:val="0"/>
          <w:marBottom w:val="0"/>
          <w:divBdr>
            <w:top w:val="none" w:sz="0" w:space="0" w:color="auto"/>
            <w:left w:val="none" w:sz="0" w:space="0" w:color="auto"/>
            <w:bottom w:val="none" w:sz="0" w:space="0" w:color="auto"/>
            <w:right w:val="none" w:sz="0" w:space="0" w:color="auto"/>
          </w:divBdr>
        </w:div>
        <w:div w:id="1956138180">
          <w:marLeft w:val="0"/>
          <w:marRight w:val="0"/>
          <w:marTop w:val="0"/>
          <w:marBottom w:val="0"/>
          <w:divBdr>
            <w:top w:val="none" w:sz="0" w:space="0" w:color="auto"/>
            <w:left w:val="none" w:sz="0" w:space="0" w:color="auto"/>
            <w:bottom w:val="none" w:sz="0" w:space="0" w:color="auto"/>
            <w:right w:val="none" w:sz="0" w:space="0" w:color="auto"/>
          </w:divBdr>
        </w:div>
        <w:div w:id="2071684966">
          <w:marLeft w:val="0"/>
          <w:marRight w:val="0"/>
          <w:marTop w:val="0"/>
          <w:marBottom w:val="0"/>
          <w:divBdr>
            <w:top w:val="none" w:sz="0" w:space="0" w:color="auto"/>
            <w:left w:val="none" w:sz="0" w:space="0" w:color="auto"/>
            <w:bottom w:val="none" w:sz="0" w:space="0" w:color="auto"/>
            <w:right w:val="none" w:sz="0" w:space="0" w:color="auto"/>
          </w:divBdr>
        </w:div>
        <w:div w:id="2127767262">
          <w:marLeft w:val="0"/>
          <w:marRight w:val="0"/>
          <w:marTop w:val="0"/>
          <w:marBottom w:val="0"/>
          <w:divBdr>
            <w:top w:val="none" w:sz="0" w:space="0" w:color="auto"/>
            <w:left w:val="none" w:sz="0" w:space="0" w:color="auto"/>
            <w:bottom w:val="none" w:sz="0" w:space="0" w:color="auto"/>
            <w:right w:val="none" w:sz="0" w:space="0" w:color="auto"/>
          </w:divBdr>
        </w:div>
      </w:divsChild>
    </w:div>
    <w:div w:id="909534131">
      <w:bodyDiv w:val="1"/>
      <w:marLeft w:val="0"/>
      <w:marRight w:val="0"/>
      <w:marTop w:val="0"/>
      <w:marBottom w:val="0"/>
      <w:divBdr>
        <w:top w:val="none" w:sz="0" w:space="0" w:color="auto"/>
        <w:left w:val="none" w:sz="0" w:space="0" w:color="auto"/>
        <w:bottom w:val="none" w:sz="0" w:space="0" w:color="auto"/>
        <w:right w:val="none" w:sz="0" w:space="0" w:color="auto"/>
      </w:divBdr>
    </w:div>
    <w:div w:id="11058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umission.goma@und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oumission.goma@undp.org" TargetMode="External"/><Relationship Id="rId17" Type="http://schemas.openxmlformats.org/officeDocument/2006/relationships/package" Target="embeddings/Document_Microsoft_Office_Word2.doc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Document_Microsoft_Office_Word1.doc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eb.undp.org/evaluation/guidanc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634911197213902555</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06358F6894CA546A468AF25922DD424" ma:contentTypeVersion="20" ma:contentTypeDescription="Create a new document." ma:contentTypeScope="" ma:versionID="27592fbbe42997c7c35e4f46313eb344">
  <xsd:schema xmlns:xsd="http://www.w3.org/2001/XMLSchema" xmlns:xs="http://www.w3.org/2001/XMLSchema" xmlns:p="http://schemas.microsoft.com/office/2006/metadata/properties" xmlns:ns2="84a3be3f-a15a-43fa-96b9-a72fbd6deddb" xmlns:ns3="bf4c0e24-4363-4a2c-98c4-ba38f29833df" targetNamespace="http://schemas.microsoft.com/office/2006/metadata/properties" ma:root="true" ma:fieldsID="d09961c3c06aa3cfc0d62d3cb050999e" ns2:_="" ns3:_="">
    <xsd:import namespace="84a3be3f-a15a-43fa-96b9-a72fbd6deddb"/>
    <xsd:import namespace="bf4c0e24-4363-4a2c-98c4-ba38f29833df"/>
    <xsd:element name="properties">
      <xsd:complexType>
        <xsd:sequence>
          <xsd:element name="documentManagement">
            <xsd:complexType>
              <xsd:all>
                <xsd:element ref="ns2:Category" minOccurs="0"/>
                <xsd:element ref="ns3:_dlc_DocId" minOccurs="0"/>
                <xsd:element ref="ns3:_dlc_DocIdUrl" minOccurs="0"/>
                <xsd:element ref="ns3:_dlc_DocIdPersistId"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3be3f-a15a-43fa-96b9-a72fbd6deddb" elementFormDefault="qualified">
    <xsd:import namespace="http://schemas.microsoft.com/office/2006/documentManagement/types"/>
    <xsd:import namespace="http://schemas.microsoft.com/office/infopath/2007/PartnerControls"/>
    <xsd:element name="Category" ma:index="8" nillable="true" ma:displayName="Category" ma:default="Policy Document" ma:format="Dropdown" ma:internalName="Category">
      <xsd:simpleType>
        <xsd:restriction base="dms:Choice">
          <xsd:enumeration value="Guideline for BSITF Registration"/>
          <xsd:enumeration value="Policy Document"/>
          <xsd:enumeration value="Presentations"/>
          <xsd:enumeration value="Flow Charts"/>
          <xsd:enumeration value="Insurance Cover"/>
          <xsd:enumeration value="Q &amp; A"/>
          <xsd:enumeration value="Templates"/>
          <xsd:enumeration value="RLA Templates"/>
        </xsd:restriction>
      </xsd:simpleType>
    </xsd:element>
    <xsd:element name="Language" ma:index="12"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egory xmlns="84a3be3f-a15a-43fa-96b9-a72fbd6deddb">Templates</Category>
    <_dlc_DocId xmlns="bf4c0e24-4363-4a2c-98c4-ba38f29833df">UNITOOLTS-633-31</_dlc_DocId>
    <_dlc_DocIdUrl xmlns="bf4c0e24-4363-4a2c-98c4-ba38f29833df">
      <Url>https://intranet.undp.org/unit/oolts/oso/psu/_layouts/15/DocIdRedir.aspx?ID=UNITOOLTS-633-31</Url>
      <Description>UNITOOLTS-633-31</Description>
    </_dlc_DocIdUrl>
    <Language xmlns="84a3be3f-a15a-43fa-96b9-a72fbd6deddb">English</Language>
  </documentManagement>
</p:properties>
</file>

<file path=customXml/itemProps1.xml><?xml version="1.0" encoding="utf-8"?>
<ds:datastoreItem xmlns:ds="http://schemas.openxmlformats.org/officeDocument/2006/customXml" ds:itemID="{E22C8FA4-7384-4E07-ACE6-6BA3AB4A8332}">
  <ds:schemaRefs>
    <ds:schemaRef ds:uri="http://schemas.microsoft.com/sharepoint/events"/>
  </ds:schemaRefs>
</ds:datastoreItem>
</file>

<file path=customXml/itemProps2.xml><?xml version="1.0" encoding="utf-8"?>
<ds:datastoreItem xmlns:ds="http://schemas.openxmlformats.org/officeDocument/2006/customXml" ds:itemID="{88CE2295-02A4-4F66-AE7C-FA5A3F326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3be3f-a15a-43fa-96b9-a72fbd6deddb"/>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199FF-56B2-486B-9A80-0F8C08BB7E7F}">
  <ds:schemaRefs>
    <ds:schemaRef ds:uri="http://schemas.microsoft.com/sharepoint/v3/contenttype/forms"/>
  </ds:schemaRefs>
</ds:datastoreItem>
</file>

<file path=customXml/itemProps4.xml><?xml version="1.0" encoding="utf-8"?>
<ds:datastoreItem xmlns:ds="http://schemas.openxmlformats.org/officeDocument/2006/customXml" ds:itemID="{61B8C6E9-89F3-4512-9F20-347F65828C8B}">
  <ds:schemaRefs>
    <ds:schemaRef ds:uri="http://schemas.openxmlformats.org/officeDocument/2006/bibliography"/>
  </ds:schemaRefs>
</ds:datastoreItem>
</file>

<file path=customXml/itemProps5.xml><?xml version="1.0" encoding="utf-8"?>
<ds:datastoreItem xmlns:ds="http://schemas.openxmlformats.org/officeDocument/2006/customXml" ds:itemID="{6B640DA5-E4C7-410C-9B0F-0BECA3910A96}">
  <ds:schemaRefs>
    <ds:schemaRef ds:uri="http://schemas.microsoft.com/office/2006/metadata/properties"/>
    <ds:schemaRef ds:uri="http://schemas.microsoft.com/office/infopath/2007/PartnerControls"/>
    <ds:schemaRef ds:uri="84a3be3f-a15a-43fa-96b9-a72fbd6deddb"/>
    <ds:schemaRef ds:uri="bf4c0e24-4363-4a2c-98c4-ba38f29833df"/>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5466</Words>
  <Characters>30066</Characters>
  <Application>Microsoft Office Word</Application>
  <DocSecurity>0</DocSecurity>
  <Lines>250</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Individual Consultant Procurement Notice</vt:lpstr>
      <vt:lpstr>Individual Consultant Procurement Notice</vt:lpstr>
    </vt:vector>
  </TitlesOfParts>
  <Company>UNDP</Company>
  <LinksUpToDate>false</LinksUpToDate>
  <CharactersWithSpaces>35462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creator>alvaro.meseguer</dc:creator>
  <cp:lastModifiedBy>MCN_Jacques</cp:lastModifiedBy>
  <cp:revision>2</cp:revision>
  <cp:lastPrinted>2011-03-24T14:16:00Z</cp:lastPrinted>
  <dcterms:created xsi:type="dcterms:W3CDTF">2020-10-05T12:45:00Z</dcterms:created>
  <dcterms:modified xsi:type="dcterms:W3CDTF">2020-10-05T12:45:00Z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0x010100F06358F6894CA546A468AF25922DD424</vt:lpwstr>
  </property>
  <property fmtid="{D5CDD505-2E9C-101B-9397-08002B2CF9AE}" pid="3" name="_dlc_DocIdItemGuid">
    <vt:lpwstr>74e1aabb-d21d-4391-abeb-a032a7565b67</vt:lpwstr>
  </property>
</Properties>
</file>