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E2D4D" w14:textId="77777777" w:rsidR="00CF6C4B" w:rsidRDefault="00CF6C4B" w:rsidP="00CF6C4B">
      <w:pPr>
        <w:rPr>
          <w:rFonts w:ascii="Times New Roman" w:hAnsi="Times New Roman" w:cs="Times New Roman"/>
          <w:b/>
          <w:sz w:val="24"/>
          <w:szCs w:val="24"/>
        </w:rPr>
      </w:pPr>
      <w:bookmarkStart w:id="0" w:name="_GoBack"/>
      <w:bookmarkEnd w:id="0"/>
      <w:r w:rsidRPr="00275781">
        <w:rPr>
          <w:rFonts w:ascii="Times New Roman" w:hAnsi="Times New Roman" w:cs="Times New Roman"/>
          <w:b/>
          <w:sz w:val="24"/>
          <w:szCs w:val="24"/>
        </w:rPr>
        <w:t>Terms of</w:t>
      </w:r>
      <w:r w:rsidR="0008014E" w:rsidRPr="00275781">
        <w:rPr>
          <w:rFonts w:ascii="Times New Roman" w:hAnsi="Times New Roman" w:cs="Times New Roman"/>
          <w:b/>
          <w:sz w:val="24"/>
          <w:szCs w:val="24"/>
        </w:rPr>
        <w:t xml:space="preserve"> Reference - Independent Financial Audit </w:t>
      </w:r>
      <w:r w:rsidR="000A3896" w:rsidRPr="00275781">
        <w:rPr>
          <w:rFonts w:ascii="Times New Roman" w:hAnsi="Times New Roman" w:cs="Times New Roman"/>
          <w:b/>
          <w:sz w:val="24"/>
          <w:szCs w:val="24"/>
        </w:rPr>
        <w:t>of</w:t>
      </w:r>
      <w:r w:rsidR="000A3896">
        <w:rPr>
          <w:rFonts w:ascii="Times New Roman" w:hAnsi="Times New Roman" w:cs="Times New Roman"/>
          <w:b/>
          <w:sz w:val="24"/>
          <w:szCs w:val="24"/>
        </w:rPr>
        <w:t xml:space="preserve"> </w:t>
      </w:r>
      <w:r w:rsidR="00BA5ED2">
        <w:rPr>
          <w:rFonts w:ascii="Times New Roman" w:hAnsi="Times New Roman" w:cs="Times New Roman"/>
          <w:b/>
          <w:sz w:val="24"/>
          <w:szCs w:val="24"/>
        </w:rPr>
        <w:t>DRCJR3</w:t>
      </w:r>
      <w:r w:rsidR="000A3896" w:rsidRPr="00275781">
        <w:rPr>
          <w:rFonts w:ascii="Times New Roman" w:hAnsi="Times New Roman" w:cs="Times New Roman"/>
          <w:b/>
          <w:sz w:val="24"/>
          <w:szCs w:val="24"/>
        </w:rPr>
        <w:t xml:space="preserve"> </w:t>
      </w:r>
      <w:r w:rsidR="000A3896">
        <w:rPr>
          <w:rFonts w:ascii="Times New Roman" w:hAnsi="Times New Roman" w:cs="Times New Roman"/>
          <w:b/>
          <w:sz w:val="24"/>
          <w:szCs w:val="24"/>
        </w:rPr>
        <w:t xml:space="preserve">(Dutch Relief Alliance- Joint Response) </w:t>
      </w:r>
    </w:p>
    <w:p w14:paraId="41537196" w14:textId="77777777" w:rsidR="00CF6C4B" w:rsidRPr="00F3739D" w:rsidRDefault="00CF6C4B" w:rsidP="00CF6C4B">
      <w:pPr>
        <w:pStyle w:val="Paragraphedeliste"/>
        <w:numPr>
          <w:ilvl w:val="0"/>
          <w:numId w:val="4"/>
        </w:numPr>
        <w:rPr>
          <w:rFonts w:ascii="Times New Roman" w:hAnsi="Times New Roman" w:cs="Times New Roman"/>
          <w:b/>
        </w:rPr>
      </w:pPr>
      <w:r w:rsidRPr="00F3739D">
        <w:rPr>
          <w:rFonts w:ascii="Times New Roman" w:hAnsi="Times New Roman" w:cs="Times New Roman"/>
          <w:b/>
        </w:rPr>
        <w:t>Introduction</w:t>
      </w:r>
    </w:p>
    <w:p w14:paraId="39394E73" w14:textId="77777777" w:rsidR="00CF6C4B" w:rsidRPr="00F3739D" w:rsidRDefault="00CF6C4B" w:rsidP="00275781">
      <w:pPr>
        <w:jc w:val="both"/>
        <w:rPr>
          <w:rFonts w:ascii="Times New Roman" w:hAnsi="Times New Roman" w:cs="Times New Roman"/>
          <w:b/>
        </w:rPr>
      </w:pPr>
      <w:r w:rsidRPr="00F3739D">
        <w:rPr>
          <w:rFonts w:ascii="Times New Roman" w:hAnsi="Times New Roman" w:cs="Times New Roman"/>
          <w:b/>
        </w:rPr>
        <w:t>1.1</w:t>
      </w:r>
      <w:r w:rsidRPr="00F3739D">
        <w:rPr>
          <w:rFonts w:ascii="Times New Roman" w:hAnsi="Times New Roman" w:cs="Times New Roman"/>
          <w:b/>
        </w:rPr>
        <w:tab/>
        <w:t>Background summary</w:t>
      </w:r>
    </w:p>
    <w:p w14:paraId="66836C24" w14:textId="22B2B734" w:rsidR="00905EA6" w:rsidRPr="008927C1" w:rsidRDefault="00905EA6" w:rsidP="00275781">
      <w:pPr>
        <w:jc w:val="both"/>
        <w:rPr>
          <w:rFonts w:ascii="Times New Roman" w:hAnsi="Times New Roman" w:cs="Times New Roman"/>
          <w:color w:val="FF0000"/>
        </w:rPr>
      </w:pPr>
      <w:r w:rsidRPr="00905EA6">
        <w:rPr>
          <w:rFonts w:ascii="Times New Roman" w:hAnsi="Times New Roman" w:cs="Times New Roman"/>
        </w:rPr>
        <w:t>Dutch Relief Alliance</w:t>
      </w:r>
      <w:r w:rsidR="00CF6C4B" w:rsidRPr="00905EA6">
        <w:rPr>
          <w:rFonts w:ascii="Times New Roman" w:hAnsi="Times New Roman" w:cs="Times New Roman"/>
        </w:rPr>
        <w:t xml:space="preserve"> </w:t>
      </w:r>
      <w:r w:rsidRPr="00905EA6">
        <w:rPr>
          <w:rFonts w:ascii="Times New Roman" w:hAnsi="Times New Roman" w:cs="Times New Roman"/>
        </w:rPr>
        <w:t xml:space="preserve">(DRA) is </w:t>
      </w:r>
      <w:r w:rsidR="00CF6C4B" w:rsidRPr="00905EA6">
        <w:rPr>
          <w:rFonts w:ascii="Times New Roman" w:hAnsi="Times New Roman" w:cs="Times New Roman"/>
        </w:rPr>
        <w:t xml:space="preserve">a consortium </w:t>
      </w:r>
      <w:r w:rsidR="000A3896" w:rsidRPr="00905EA6">
        <w:rPr>
          <w:rFonts w:ascii="Times New Roman" w:hAnsi="Times New Roman" w:cs="Times New Roman"/>
        </w:rPr>
        <w:t xml:space="preserve">of </w:t>
      </w:r>
      <w:r w:rsidR="00CE5480">
        <w:rPr>
          <w:rFonts w:ascii="Times New Roman" w:hAnsi="Times New Roman" w:cs="Times New Roman"/>
        </w:rPr>
        <w:t xml:space="preserve">six </w:t>
      </w:r>
      <w:r w:rsidR="00CE5480" w:rsidRPr="00905EA6">
        <w:rPr>
          <w:rFonts w:ascii="Times New Roman" w:hAnsi="Times New Roman" w:cs="Times New Roman"/>
        </w:rPr>
        <w:t>NGOs</w:t>
      </w:r>
      <w:r w:rsidR="00CF6C4B" w:rsidRPr="00905EA6">
        <w:rPr>
          <w:rFonts w:ascii="Times New Roman" w:hAnsi="Times New Roman" w:cs="Times New Roman"/>
        </w:rPr>
        <w:t xml:space="preserve"> </w:t>
      </w:r>
      <w:r w:rsidRPr="00905EA6">
        <w:rPr>
          <w:rFonts w:ascii="Times New Roman" w:hAnsi="Times New Roman" w:cs="Times New Roman"/>
        </w:rPr>
        <w:t>f</w:t>
      </w:r>
      <w:r w:rsidR="000A3896" w:rsidRPr="00905EA6">
        <w:rPr>
          <w:rFonts w:ascii="Times New Roman" w:hAnsi="Times New Roman" w:cs="Times New Roman"/>
        </w:rPr>
        <w:t>unded b</w:t>
      </w:r>
      <w:r w:rsidR="00A75429">
        <w:rPr>
          <w:rFonts w:ascii="Times New Roman" w:hAnsi="Times New Roman" w:cs="Times New Roman"/>
        </w:rPr>
        <w:t>y Ministry of Foreign Affair (M</w:t>
      </w:r>
      <w:r w:rsidR="000A3896" w:rsidRPr="00905EA6">
        <w:rPr>
          <w:rFonts w:ascii="Times New Roman" w:hAnsi="Times New Roman" w:cs="Times New Roman"/>
        </w:rPr>
        <w:t xml:space="preserve">FA) of the Netherlands and </w:t>
      </w:r>
      <w:r w:rsidR="00765B2A" w:rsidRPr="00905EA6">
        <w:rPr>
          <w:rFonts w:ascii="Times New Roman" w:hAnsi="Times New Roman" w:cs="Times New Roman"/>
        </w:rPr>
        <w:t>implemented in South</w:t>
      </w:r>
      <w:r w:rsidR="000A3896" w:rsidRPr="00905EA6">
        <w:rPr>
          <w:rFonts w:ascii="Times New Roman" w:hAnsi="Times New Roman" w:cs="Times New Roman"/>
        </w:rPr>
        <w:t xml:space="preserve"> and North Kivu.</w:t>
      </w:r>
      <w:r w:rsidRPr="00905EA6">
        <w:rPr>
          <w:rFonts w:ascii="Times New Roman" w:hAnsi="Times New Roman" w:cs="Times New Roman"/>
        </w:rPr>
        <w:t xml:space="preserve"> </w:t>
      </w:r>
      <w:r w:rsidRPr="00004DF9">
        <w:rPr>
          <w:rFonts w:ascii="Times New Roman" w:hAnsi="Times New Roman" w:cs="Times New Roman"/>
        </w:rPr>
        <w:t>DRA is providing</w:t>
      </w:r>
      <w:r w:rsidR="00765B2A" w:rsidRPr="00004DF9">
        <w:rPr>
          <w:rFonts w:ascii="Times New Roman" w:hAnsi="Times New Roman" w:cs="Times New Roman"/>
        </w:rPr>
        <w:t xml:space="preserve"> multi-sectoral assistance to </w:t>
      </w:r>
      <w:r w:rsidR="00765B2A" w:rsidRPr="008927C1">
        <w:rPr>
          <w:rFonts w:ascii="Times New Roman" w:hAnsi="Times New Roman" w:cs="Times New Roman"/>
        </w:rPr>
        <w:t>respond to the immediate needs and protection risks of the most vulnerable and conflict affected people in tar</w:t>
      </w:r>
      <w:r w:rsidR="00CE5480" w:rsidRPr="008927C1">
        <w:rPr>
          <w:rFonts w:ascii="Times New Roman" w:hAnsi="Times New Roman" w:cs="Times New Roman"/>
        </w:rPr>
        <w:t xml:space="preserve">geted Territories within North </w:t>
      </w:r>
      <w:r w:rsidR="00765B2A" w:rsidRPr="008927C1">
        <w:rPr>
          <w:rFonts w:ascii="Times New Roman" w:hAnsi="Times New Roman" w:cs="Times New Roman"/>
        </w:rPr>
        <w:t>and South Kivu in DRC, through an effective and efficient humanitarian response by Dutch NGOs, local partners and actors.</w:t>
      </w:r>
      <w:r w:rsidR="00D17B7A" w:rsidRPr="008927C1">
        <w:rPr>
          <w:rFonts w:ascii="Times New Roman" w:hAnsi="Times New Roman" w:cs="Times New Roman"/>
        </w:rPr>
        <w:t xml:space="preserve"> The current phase has </w:t>
      </w:r>
      <w:r w:rsidR="002E1046" w:rsidRPr="008927C1">
        <w:rPr>
          <w:rFonts w:ascii="Times New Roman" w:hAnsi="Times New Roman" w:cs="Times New Roman"/>
          <w:color w:val="FF0000"/>
        </w:rPr>
        <w:t>€</w:t>
      </w:r>
      <w:r w:rsidR="00481CF2" w:rsidRPr="008927C1">
        <w:rPr>
          <w:rFonts w:ascii="Times New Roman" w:hAnsi="Times New Roman" w:cs="Times New Roman"/>
          <w:color w:val="FF0000"/>
        </w:rPr>
        <w:t>1,</w:t>
      </w:r>
      <w:r w:rsidR="00E874CE" w:rsidRPr="008927C1">
        <w:rPr>
          <w:rFonts w:ascii="Times New Roman" w:hAnsi="Times New Roman" w:cs="Times New Roman"/>
          <w:color w:val="FF0000"/>
        </w:rPr>
        <w:t>242,644.23</w:t>
      </w:r>
      <w:r w:rsidR="00D17B7A" w:rsidRPr="008927C1">
        <w:rPr>
          <w:rFonts w:ascii="Times New Roman" w:hAnsi="Times New Roman" w:cs="Times New Roman"/>
          <w:color w:val="FF0000"/>
        </w:rPr>
        <w:t xml:space="preserve"> </w:t>
      </w:r>
      <w:r w:rsidRPr="008927C1">
        <w:rPr>
          <w:rFonts w:ascii="Times New Roman" w:hAnsi="Times New Roman" w:cs="Times New Roman"/>
        </w:rPr>
        <w:t>a</w:t>
      </w:r>
      <w:r w:rsidR="00D17B7A" w:rsidRPr="008927C1">
        <w:rPr>
          <w:rFonts w:ascii="Times New Roman" w:hAnsi="Times New Roman" w:cs="Times New Roman"/>
        </w:rPr>
        <w:t xml:space="preserve">nd </w:t>
      </w:r>
      <w:r w:rsidR="002E1046" w:rsidRPr="008927C1">
        <w:rPr>
          <w:rFonts w:ascii="Times New Roman" w:hAnsi="Times New Roman" w:cs="Times New Roman"/>
          <w:color w:val="FF0000"/>
        </w:rPr>
        <w:t xml:space="preserve">$1.406.658,45 </w:t>
      </w:r>
      <w:r w:rsidR="003F4D6F" w:rsidRPr="008927C1">
        <w:rPr>
          <w:rFonts w:ascii="Times New Roman" w:hAnsi="Times New Roman" w:cs="Times New Roman"/>
        </w:rPr>
        <w:t>as</w:t>
      </w:r>
      <w:r w:rsidRPr="008927C1">
        <w:rPr>
          <w:rFonts w:ascii="Times New Roman" w:hAnsi="Times New Roman" w:cs="Times New Roman"/>
        </w:rPr>
        <w:t xml:space="preserve"> World Vision</w:t>
      </w:r>
      <w:r w:rsidR="00F900C8" w:rsidRPr="008927C1">
        <w:rPr>
          <w:rFonts w:ascii="Times New Roman" w:hAnsi="Times New Roman" w:cs="Times New Roman"/>
        </w:rPr>
        <w:t xml:space="preserve"> activities</w:t>
      </w:r>
      <w:r w:rsidR="00536331" w:rsidRPr="008927C1">
        <w:rPr>
          <w:rFonts w:ascii="Times New Roman" w:hAnsi="Times New Roman" w:cs="Times New Roman"/>
        </w:rPr>
        <w:t xml:space="preserve"> budget </w:t>
      </w:r>
      <w:r w:rsidRPr="008927C1">
        <w:rPr>
          <w:rFonts w:ascii="Times New Roman" w:hAnsi="Times New Roman" w:cs="Times New Roman"/>
        </w:rPr>
        <w:t>and</w:t>
      </w:r>
      <w:r w:rsidR="00536331" w:rsidRPr="008927C1">
        <w:rPr>
          <w:rFonts w:ascii="Times New Roman" w:hAnsi="Times New Roman" w:cs="Times New Roman"/>
        </w:rPr>
        <w:t xml:space="preserve"> </w:t>
      </w:r>
      <w:r w:rsidR="002E1046" w:rsidRPr="008927C1">
        <w:rPr>
          <w:rFonts w:ascii="Times New Roman" w:hAnsi="Times New Roman" w:cs="Times New Roman"/>
          <w:color w:val="FF0000"/>
        </w:rPr>
        <w:t>€</w:t>
      </w:r>
      <w:r w:rsidR="00087D21" w:rsidRPr="008927C1">
        <w:rPr>
          <w:rFonts w:ascii="Times New Roman" w:hAnsi="Times New Roman" w:cs="Times New Roman"/>
          <w:color w:val="FF0000"/>
        </w:rPr>
        <w:t xml:space="preserve">301,497 </w:t>
      </w:r>
      <w:r w:rsidR="00087D21" w:rsidRPr="008927C1">
        <w:rPr>
          <w:rFonts w:ascii="Times New Roman" w:hAnsi="Times New Roman" w:cs="Times New Roman"/>
        </w:rPr>
        <w:t xml:space="preserve">and </w:t>
      </w:r>
      <w:r w:rsidR="002E1046" w:rsidRPr="008927C1">
        <w:rPr>
          <w:rFonts w:ascii="Times New Roman" w:hAnsi="Times New Roman" w:cs="Times New Roman"/>
        </w:rPr>
        <w:t>$</w:t>
      </w:r>
      <w:r w:rsidR="002E1046" w:rsidRPr="008927C1">
        <w:rPr>
          <w:rFonts w:ascii="Times New Roman" w:hAnsi="Times New Roman" w:cs="Times New Roman"/>
          <w:color w:val="FF0000"/>
        </w:rPr>
        <w:t>342.275</w:t>
      </w:r>
      <w:r w:rsidR="00087D21" w:rsidRPr="008927C1">
        <w:rPr>
          <w:rFonts w:ascii="Times New Roman" w:hAnsi="Times New Roman" w:cs="Times New Roman"/>
          <w:color w:val="FF0000"/>
        </w:rPr>
        <w:t xml:space="preserve"> </w:t>
      </w:r>
      <w:r w:rsidR="00536331" w:rsidRPr="008927C1">
        <w:rPr>
          <w:rFonts w:ascii="Times New Roman" w:hAnsi="Times New Roman" w:cs="Times New Roman"/>
        </w:rPr>
        <w:t>Consortium</w:t>
      </w:r>
      <w:r w:rsidRPr="008927C1">
        <w:rPr>
          <w:rFonts w:ascii="Times New Roman" w:hAnsi="Times New Roman" w:cs="Times New Roman"/>
        </w:rPr>
        <w:t xml:space="preserve"> Joint budgets</w:t>
      </w:r>
      <w:r w:rsidR="00536331" w:rsidRPr="008927C1">
        <w:rPr>
          <w:rFonts w:ascii="Times New Roman" w:hAnsi="Times New Roman" w:cs="Times New Roman"/>
        </w:rPr>
        <w:t>,</w:t>
      </w:r>
      <w:r w:rsidRPr="008927C1">
        <w:rPr>
          <w:rFonts w:ascii="Times New Roman" w:hAnsi="Times New Roman" w:cs="Times New Roman"/>
        </w:rPr>
        <w:t xml:space="preserve"> respectively. </w:t>
      </w:r>
    </w:p>
    <w:p w14:paraId="5AD87D2A" w14:textId="77777777" w:rsidR="00CF6C4B" w:rsidRPr="008927C1" w:rsidRDefault="00CF6C4B" w:rsidP="00275781">
      <w:pPr>
        <w:jc w:val="both"/>
        <w:rPr>
          <w:rFonts w:ascii="Times New Roman" w:hAnsi="Times New Roman" w:cs="Times New Roman"/>
        </w:rPr>
      </w:pPr>
      <w:r w:rsidRPr="008927C1">
        <w:rPr>
          <w:rFonts w:ascii="Times New Roman" w:hAnsi="Times New Roman" w:cs="Times New Roman"/>
        </w:rPr>
        <w:t xml:space="preserve">WV DRC is seeking an external audit firm to carry out a comprehensive audit of the </w:t>
      </w:r>
      <w:r w:rsidR="006945A1" w:rsidRPr="008927C1">
        <w:rPr>
          <w:rFonts w:ascii="Times New Roman" w:hAnsi="Times New Roman" w:cs="Times New Roman"/>
        </w:rPr>
        <w:t>DRCJR</w:t>
      </w:r>
      <w:r w:rsidR="009879CC" w:rsidRPr="008927C1">
        <w:rPr>
          <w:rFonts w:ascii="Times New Roman" w:hAnsi="Times New Roman" w:cs="Times New Roman"/>
        </w:rPr>
        <w:t>3</w:t>
      </w:r>
      <w:r w:rsidRPr="008927C1">
        <w:rPr>
          <w:rFonts w:ascii="Times New Roman" w:hAnsi="Times New Roman" w:cs="Times New Roman"/>
        </w:rPr>
        <w:t xml:space="preserve"> </w:t>
      </w:r>
      <w:r w:rsidR="00080000" w:rsidRPr="008927C1">
        <w:rPr>
          <w:rFonts w:ascii="Times New Roman" w:hAnsi="Times New Roman" w:cs="Times New Roman"/>
        </w:rPr>
        <w:t>program</w:t>
      </w:r>
      <w:r w:rsidRPr="008927C1">
        <w:rPr>
          <w:rFonts w:ascii="Times New Roman" w:hAnsi="Times New Roman" w:cs="Times New Roman"/>
        </w:rPr>
        <w:t xml:space="preserve">. The audit will cover the period </w:t>
      </w:r>
      <w:r w:rsidR="009D522A" w:rsidRPr="008927C1">
        <w:rPr>
          <w:rFonts w:ascii="Times New Roman" w:hAnsi="Times New Roman" w:cs="Times New Roman"/>
        </w:rPr>
        <w:t>of</w:t>
      </w:r>
      <w:r w:rsidR="00080000" w:rsidRPr="008927C1">
        <w:rPr>
          <w:rFonts w:ascii="Times New Roman" w:hAnsi="Times New Roman" w:cs="Times New Roman"/>
        </w:rPr>
        <w:t xml:space="preserve"> </w:t>
      </w:r>
      <w:r w:rsidRPr="008927C1">
        <w:rPr>
          <w:rFonts w:ascii="Times New Roman" w:hAnsi="Times New Roman" w:cs="Times New Roman"/>
        </w:rPr>
        <w:t xml:space="preserve">January </w:t>
      </w:r>
      <w:r w:rsidR="00873448" w:rsidRPr="008927C1">
        <w:rPr>
          <w:rFonts w:ascii="Times New Roman" w:hAnsi="Times New Roman" w:cs="Times New Roman"/>
        </w:rPr>
        <w:t>1</w:t>
      </w:r>
      <w:r w:rsidR="00873448" w:rsidRPr="008927C1">
        <w:rPr>
          <w:rFonts w:ascii="Times New Roman" w:hAnsi="Times New Roman" w:cs="Times New Roman"/>
          <w:vertAlign w:val="superscript"/>
        </w:rPr>
        <w:t>st</w:t>
      </w:r>
      <w:r w:rsidR="00873448" w:rsidRPr="008927C1">
        <w:rPr>
          <w:rFonts w:ascii="Times New Roman" w:hAnsi="Times New Roman" w:cs="Times New Roman"/>
        </w:rPr>
        <w:t>, to</w:t>
      </w:r>
      <w:r w:rsidRPr="008927C1">
        <w:rPr>
          <w:rFonts w:ascii="Times New Roman" w:hAnsi="Times New Roman" w:cs="Times New Roman"/>
        </w:rPr>
        <w:t xml:space="preserve"> December </w:t>
      </w:r>
      <w:r w:rsidR="00873448" w:rsidRPr="008927C1">
        <w:rPr>
          <w:rFonts w:ascii="Times New Roman" w:hAnsi="Times New Roman" w:cs="Times New Roman"/>
        </w:rPr>
        <w:t>31</w:t>
      </w:r>
      <w:r w:rsidR="00873448" w:rsidRPr="008927C1">
        <w:rPr>
          <w:rFonts w:ascii="Times New Roman" w:hAnsi="Times New Roman" w:cs="Times New Roman"/>
          <w:vertAlign w:val="superscript"/>
        </w:rPr>
        <w:t>st</w:t>
      </w:r>
      <w:r w:rsidR="00873448" w:rsidRPr="008927C1">
        <w:rPr>
          <w:rFonts w:ascii="Times New Roman" w:hAnsi="Times New Roman" w:cs="Times New Roman"/>
        </w:rPr>
        <w:t>,</w:t>
      </w:r>
      <w:r w:rsidRPr="008927C1">
        <w:rPr>
          <w:rFonts w:ascii="Times New Roman" w:hAnsi="Times New Roman" w:cs="Times New Roman"/>
        </w:rPr>
        <w:t xml:space="preserve"> 20</w:t>
      </w:r>
      <w:r w:rsidR="009879CC" w:rsidRPr="008927C1">
        <w:rPr>
          <w:rFonts w:ascii="Times New Roman" w:hAnsi="Times New Roman" w:cs="Times New Roman"/>
        </w:rPr>
        <w:t>20</w:t>
      </w:r>
      <w:r w:rsidRPr="008927C1">
        <w:rPr>
          <w:rFonts w:ascii="Times New Roman" w:hAnsi="Times New Roman" w:cs="Times New Roman"/>
        </w:rPr>
        <w:t xml:space="preserve">. </w:t>
      </w:r>
    </w:p>
    <w:p w14:paraId="3E46972A" w14:textId="77777777" w:rsidR="00CF6C4B" w:rsidRPr="008927C1" w:rsidRDefault="00CF6C4B" w:rsidP="00275781">
      <w:pPr>
        <w:jc w:val="both"/>
        <w:rPr>
          <w:rFonts w:ascii="Times New Roman" w:hAnsi="Times New Roman" w:cs="Times New Roman"/>
          <w:b/>
        </w:rPr>
      </w:pPr>
      <w:r w:rsidRPr="008927C1">
        <w:rPr>
          <w:rFonts w:ascii="Times New Roman" w:hAnsi="Times New Roman" w:cs="Times New Roman"/>
          <w:b/>
        </w:rPr>
        <w:t>1.2</w:t>
      </w:r>
      <w:r w:rsidRPr="008927C1">
        <w:rPr>
          <w:rFonts w:ascii="Times New Roman" w:hAnsi="Times New Roman" w:cs="Times New Roman"/>
          <w:b/>
        </w:rPr>
        <w:tab/>
        <w:t>Audit Objective</w:t>
      </w:r>
    </w:p>
    <w:p w14:paraId="3521F71B" w14:textId="615B624F" w:rsidR="0076276C" w:rsidRPr="00D46A56" w:rsidRDefault="00080000" w:rsidP="00275781">
      <w:pPr>
        <w:jc w:val="both"/>
        <w:rPr>
          <w:rFonts w:ascii="Times New Roman" w:hAnsi="Times New Roman" w:cs="Times New Roman"/>
        </w:rPr>
      </w:pPr>
      <w:r w:rsidRPr="008927C1">
        <w:rPr>
          <w:rFonts w:ascii="Times New Roman" w:hAnsi="Times New Roman" w:cs="Times New Roman"/>
        </w:rPr>
        <w:t xml:space="preserve">The auditor must establish that the transactions as accounted for in the financial statement comply with the </w:t>
      </w:r>
      <w:r w:rsidR="00F64D47" w:rsidRPr="008927C1">
        <w:rPr>
          <w:rFonts w:ascii="Times New Roman" w:hAnsi="Times New Roman" w:cs="Times New Roman"/>
        </w:rPr>
        <w:t xml:space="preserve">two </w:t>
      </w:r>
      <w:r w:rsidR="0076276C" w:rsidRPr="008927C1">
        <w:rPr>
          <w:rFonts w:ascii="Times New Roman" w:hAnsi="Times New Roman" w:cs="Times New Roman"/>
        </w:rPr>
        <w:t>MOU</w:t>
      </w:r>
      <w:r w:rsidR="00F64D47" w:rsidRPr="008927C1">
        <w:rPr>
          <w:rFonts w:ascii="Times New Roman" w:hAnsi="Times New Roman" w:cs="Times New Roman"/>
        </w:rPr>
        <w:t>s</w:t>
      </w:r>
      <w:r w:rsidR="0076276C" w:rsidRPr="008927C1">
        <w:rPr>
          <w:rFonts w:ascii="Times New Roman" w:hAnsi="Times New Roman" w:cs="Times New Roman"/>
        </w:rPr>
        <w:t xml:space="preserve"> for the coordination of the </w:t>
      </w:r>
      <w:proofErr w:type="spellStart"/>
      <w:r w:rsidR="0076276C" w:rsidRPr="008927C1">
        <w:rPr>
          <w:rFonts w:ascii="Times New Roman" w:hAnsi="Times New Roman" w:cs="Times New Roman"/>
        </w:rPr>
        <w:t>programme</w:t>
      </w:r>
      <w:proofErr w:type="spellEnd"/>
      <w:r w:rsidR="0076276C" w:rsidRPr="008927C1">
        <w:rPr>
          <w:rFonts w:ascii="Times New Roman" w:hAnsi="Times New Roman" w:cs="Times New Roman"/>
        </w:rPr>
        <w:t xml:space="preserve"> </w:t>
      </w:r>
      <w:r w:rsidR="00F64D47" w:rsidRPr="008927C1">
        <w:rPr>
          <w:rFonts w:ascii="Times New Roman" w:hAnsi="Times New Roman" w:cs="Times New Roman"/>
        </w:rPr>
        <w:t xml:space="preserve">signed between World Vision DRC and World Vision NL: one of the budget for the WV activities including a COVID-19 top up (Attachment 2a) and one on the joint budget (Attachment 2B)  and are in compliance with the Conditions of the Contract signed on </w:t>
      </w:r>
      <w:r w:rsidR="00B1789A" w:rsidRPr="008927C1">
        <w:rPr>
          <w:rFonts w:ascii="Times New Roman" w:hAnsi="Times New Roman" w:cs="Times New Roman"/>
        </w:rPr>
        <w:t>15 June</w:t>
      </w:r>
      <w:r w:rsidR="00F64D47" w:rsidRPr="008927C1">
        <w:rPr>
          <w:rFonts w:ascii="Times New Roman" w:hAnsi="Times New Roman" w:cs="Times New Roman"/>
        </w:rPr>
        <w:t xml:space="preserve"> 2020 between World Vision NL and </w:t>
      </w:r>
      <w:r w:rsidR="0076276C" w:rsidRPr="008927C1">
        <w:rPr>
          <w:rFonts w:ascii="Times New Roman" w:hAnsi="Times New Roman" w:cs="Times New Roman"/>
        </w:rPr>
        <w:t>the Dutch Ministry of Foreign Affairs</w:t>
      </w:r>
      <w:r w:rsidR="0076276C" w:rsidRPr="008927C1">
        <w:rPr>
          <w:rFonts w:ascii="Times New Roman" w:hAnsi="Times New Roman" w:cs="Times New Roman"/>
          <w:lang w:val="en-GB"/>
        </w:rPr>
        <w:t xml:space="preserve"> (MFA) via the Dutch Relief Alliance</w:t>
      </w:r>
      <w:r w:rsidR="0076276C" w:rsidRPr="008927C1">
        <w:rPr>
          <w:rFonts w:ascii="Times New Roman" w:hAnsi="Times New Roman" w:cs="Times New Roman"/>
        </w:rPr>
        <w:t xml:space="preserve">: DRC Joint Response Phase </w:t>
      </w:r>
      <w:r w:rsidR="000A4353" w:rsidRPr="008927C1">
        <w:rPr>
          <w:rFonts w:ascii="Times New Roman" w:hAnsi="Times New Roman" w:cs="Times New Roman"/>
        </w:rPr>
        <w:t>3</w:t>
      </w:r>
      <w:r w:rsidR="0076276C" w:rsidRPr="008927C1">
        <w:rPr>
          <w:rFonts w:ascii="Times New Roman" w:hAnsi="Times New Roman" w:cs="Times New Roman"/>
        </w:rPr>
        <w:t xml:space="preserve"> </w:t>
      </w:r>
      <w:r w:rsidR="0076276C" w:rsidRPr="008927C1">
        <w:rPr>
          <w:rFonts w:ascii="Times New Roman" w:hAnsi="Times New Roman" w:cs="Times New Roman"/>
          <w:bCs/>
          <w:iCs/>
        </w:rPr>
        <w:t>(</w:t>
      </w:r>
      <w:r w:rsidR="00E76537" w:rsidRPr="008927C1">
        <w:rPr>
          <w:rFonts w:ascii="Times New Roman" w:hAnsi="Times New Roman" w:cs="Times New Roman"/>
          <w:bCs/>
          <w:iCs/>
        </w:rPr>
        <w:t>Attachment</w:t>
      </w:r>
      <w:r w:rsidR="00F64D47" w:rsidRPr="008927C1">
        <w:rPr>
          <w:rFonts w:ascii="Times New Roman" w:hAnsi="Times New Roman" w:cs="Times New Roman"/>
          <w:bCs/>
          <w:iCs/>
        </w:rPr>
        <w:t xml:space="preserve"> 2c</w:t>
      </w:r>
      <w:r w:rsidR="0076276C" w:rsidRPr="008927C1">
        <w:rPr>
          <w:rFonts w:ascii="Times New Roman" w:hAnsi="Times New Roman" w:cs="Times New Roman"/>
          <w:bCs/>
          <w:iCs/>
        </w:rPr>
        <w:t>).</w:t>
      </w:r>
    </w:p>
    <w:p w14:paraId="7311A045" w14:textId="77777777" w:rsidR="00CF6C4B" w:rsidRPr="00D46A56" w:rsidRDefault="00CF6C4B" w:rsidP="00275781">
      <w:pPr>
        <w:pStyle w:val="Paragraphedeliste"/>
        <w:numPr>
          <w:ilvl w:val="0"/>
          <w:numId w:val="4"/>
        </w:numPr>
        <w:ind w:left="360"/>
        <w:jc w:val="both"/>
        <w:rPr>
          <w:rFonts w:ascii="Times New Roman" w:hAnsi="Times New Roman" w:cs="Times New Roman"/>
          <w:b/>
        </w:rPr>
      </w:pPr>
      <w:r w:rsidRPr="00D46A56">
        <w:rPr>
          <w:rFonts w:ascii="Times New Roman" w:hAnsi="Times New Roman" w:cs="Times New Roman"/>
          <w:b/>
        </w:rPr>
        <w:t>Scope</w:t>
      </w:r>
    </w:p>
    <w:p w14:paraId="063E72A1" w14:textId="77777777" w:rsidR="0076276C" w:rsidRPr="00D46A56" w:rsidRDefault="0076276C" w:rsidP="00275781">
      <w:pPr>
        <w:pStyle w:val="Paragraphedeliste"/>
        <w:ind w:left="0"/>
        <w:jc w:val="both"/>
        <w:rPr>
          <w:rFonts w:ascii="Times New Roman" w:hAnsi="Times New Roman" w:cs="Times New Roman"/>
        </w:rPr>
      </w:pPr>
      <w:r w:rsidRPr="00D46A56">
        <w:rPr>
          <w:rFonts w:ascii="Times New Roman" w:hAnsi="Times New Roman" w:cs="Times New Roman"/>
        </w:rPr>
        <w:t>The audit must be carried out in accordance with genera</w:t>
      </w:r>
      <w:r w:rsidR="00BF105D" w:rsidRPr="00D46A56">
        <w:rPr>
          <w:rFonts w:ascii="Times New Roman" w:hAnsi="Times New Roman" w:cs="Times New Roman"/>
        </w:rPr>
        <w:t xml:space="preserve">lly accepted auditing standards </w:t>
      </w:r>
      <w:r w:rsidRPr="00D46A56">
        <w:rPr>
          <w:rFonts w:ascii="Times New Roman" w:hAnsi="Times New Roman" w:cs="Times New Roman"/>
        </w:rPr>
        <w:t>and in particular the auditing standards (Dutch- or International Standards on Auditing;</w:t>
      </w:r>
      <w:r w:rsidR="000A4353" w:rsidRPr="00D46A56">
        <w:rPr>
          <w:rFonts w:ascii="Times New Roman" w:hAnsi="Times New Roman" w:cs="Times New Roman"/>
        </w:rPr>
        <w:t xml:space="preserve"> </w:t>
      </w:r>
      <w:r w:rsidRPr="00D46A56">
        <w:rPr>
          <w:rFonts w:ascii="Times New Roman" w:hAnsi="Times New Roman" w:cs="Times New Roman"/>
        </w:rPr>
        <w:t>ISAs) of the International Auditing and Assurance Standards Board (</w:t>
      </w:r>
      <w:r w:rsidRPr="009B2019">
        <w:rPr>
          <w:rFonts w:ascii="Times New Roman" w:hAnsi="Times New Roman" w:cs="Times New Roman"/>
        </w:rPr>
        <w:t>IAASB</w:t>
      </w:r>
      <w:r w:rsidRPr="00D46A56">
        <w:rPr>
          <w:rFonts w:ascii="Times New Roman" w:hAnsi="Times New Roman" w:cs="Times New Roman"/>
        </w:rPr>
        <w:t>), see chapter</w:t>
      </w:r>
      <w:r w:rsidR="000A4353" w:rsidRPr="00D46A56">
        <w:rPr>
          <w:rFonts w:ascii="Times New Roman" w:hAnsi="Times New Roman" w:cs="Times New Roman"/>
        </w:rPr>
        <w:t xml:space="preserve"> </w:t>
      </w:r>
      <w:r w:rsidR="00165BED" w:rsidRPr="00D46A56">
        <w:rPr>
          <w:rFonts w:ascii="Times New Roman" w:hAnsi="Times New Roman" w:cs="Times New Roman"/>
        </w:rPr>
        <w:t>2 of audit</w:t>
      </w:r>
      <w:r w:rsidRPr="00D46A56">
        <w:rPr>
          <w:rFonts w:ascii="Times New Roman" w:hAnsi="Times New Roman" w:cs="Times New Roman"/>
        </w:rPr>
        <w:t xml:space="preserve"> protocol</w:t>
      </w:r>
      <w:r w:rsidRPr="002D0415">
        <w:rPr>
          <w:rFonts w:ascii="Times New Roman" w:hAnsi="Times New Roman" w:cs="Times New Roman"/>
          <w:highlight w:val="yellow"/>
        </w:rPr>
        <w:t>.</w:t>
      </w:r>
      <w:r w:rsidR="00004DF9" w:rsidRPr="002D0415">
        <w:rPr>
          <w:rFonts w:ascii="Times New Roman" w:hAnsi="Times New Roman" w:cs="Times New Roman"/>
          <w:highlight w:val="yellow"/>
        </w:rPr>
        <w:t xml:space="preserve"> (Attachment 1)</w:t>
      </w:r>
    </w:p>
    <w:p w14:paraId="24C02BD5" w14:textId="77777777" w:rsidR="00BF105D" w:rsidRPr="00F3739D" w:rsidRDefault="00BF105D" w:rsidP="00275781">
      <w:pPr>
        <w:pStyle w:val="Paragraphedeliste"/>
        <w:ind w:left="0"/>
        <w:jc w:val="both"/>
        <w:rPr>
          <w:rFonts w:ascii="Times New Roman" w:hAnsi="Times New Roman" w:cs="Times New Roman"/>
        </w:rPr>
      </w:pPr>
    </w:p>
    <w:p w14:paraId="7B5E5DB2" w14:textId="77777777" w:rsidR="0076276C" w:rsidRPr="00F3739D" w:rsidRDefault="0076276C" w:rsidP="00275781">
      <w:pPr>
        <w:pStyle w:val="Paragraphedeliste"/>
        <w:ind w:left="0"/>
        <w:jc w:val="both"/>
        <w:rPr>
          <w:rFonts w:ascii="Times New Roman" w:hAnsi="Times New Roman" w:cs="Times New Roman"/>
        </w:rPr>
      </w:pPr>
      <w:r w:rsidRPr="00F3739D">
        <w:rPr>
          <w:rFonts w:ascii="Times New Roman" w:hAnsi="Times New Roman" w:cs="Times New Roman"/>
        </w:rPr>
        <w:t xml:space="preserve">The auditor must establish that the financial statements </w:t>
      </w:r>
      <w:r w:rsidR="00BF105D" w:rsidRPr="00F3739D">
        <w:rPr>
          <w:rFonts w:ascii="Times New Roman" w:hAnsi="Times New Roman" w:cs="Times New Roman"/>
        </w:rPr>
        <w:t xml:space="preserve">meet the requirements laid down </w:t>
      </w:r>
      <w:r w:rsidRPr="00F3739D">
        <w:rPr>
          <w:rFonts w:ascii="Times New Roman" w:hAnsi="Times New Roman" w:cs="Times New Roman"/>
        </w:rPr>
        <w:t>in section 2 of this protocol. The auditor will ascertain that:</w:t>
      </w:r>
    </w:p>
    <w:p w14:paraId="6E3D7544" w14:textId="77777777" w:rsidR="0076276C" w:rsidRPr="00F3739D" w:rsidRDefault="0076276C" w:rsidP="00275781">
      <w:pPr>
        <w:pStyle w:val="Paragraphedeliste"/>
        <w:ind w:left="360" w:hanging="270"/>
        <w:jc w:val="both"/>
        <w:rPr>
          <w:rFonts w:ascii="Times New Roman" w:hAnsi="Times New Roman" w:cs="Times New Roman"/>
        </w:rPr>
      </w:pPr>
      <w:r w:rsidRPr="00F3739D">
        <w:rPr>
          <w:rFonts w:ascii="Times New Roman" w:hAnsi="Times New Roman" w:cs="Times New Roman"/>
        </w:rPr>
        <w:t xml:space="preserve">1. </w:t>
      </w:r>
      <w:r w:rsidR="00BF105D" w:rsidRPr="00F3739D">
        <w:rPr>
          <w:rFonts w:ascii="Times New Roman" w:hAnsi="Times New Roman" w:cs="Times New Roman"/>
        </w:rPr>
        <w:t>Expenditures</w:t>
      </w:r>
      <w:r w:rsidRPr="00F3739D">
        <w:rPr>
          <w:rFonts w:ascii="Times New Roman" w:hAnsi="Times New Roman" w:cs="Times New Roman"/>
        </w:rPr>
        <w:t xml:space="preserve"> and receipts are accurate and complete;</w:t>
      </w:r>
    </w:p>
    <w:p w14:paraId="46C8986E" w14:textId="77777777" w:rsidR="0076276C" w:rsidRPr="00F3739D" w:rsidRDefault="0076276C" w:rsidP="00275781">
      <w:pPr>
        <w:pStyle w:val="Paragraphedeliste"/>
        <w:ind w:left="360" w:hanging="270"/>
        <w:jc w:val="both"/>
        <w:rPr>
          <w:rFonts w:ascii="Times New Roman" w:hAnsi="Times New Roman" w:cs="Times New Roman"/>
        </w:rPr>
      </w:pPr>
      <w:r w:rsidRPr="00F3739D">
        <w:rPr>
          <w:rFonts w:ascii="Times New Roman" w:hAnsi="Times New Roman" w:cs="Times New Roman"/>
        </w:rPr>
        <w:t xml:space="preserve">2. </w:t>
      </w:r>
      <w:r w:rsidR="00BF105D" w:rsidRPr="00F3739D">
        <w:rPr>
          <w:rFonts w:ascii="Times New Roman" w:hAnsi="Times New Roman" w:cs="Times New Roman"/>
        </w:rPr>
        <w:t>Expenditures</w:t>
      </w:r>
      <w:r w:rsidRPr="00F3739D">
        <w:rPr>
          <w:rFonts w:ascii="Times New Roman" w:hAnsi="Times New Roman" w:cs="Times New Roman"/>
        </w:rPr>
        <w:t xml:space="preserve"> and receipts relate to the activities ref</w:t>
      </w:r>
      <w:r w:rsidR="00BF105D" w:rsidRPr="00F3739D">
        <w:rPr>
          <w:rFonts w:ascii="Times New Roman" w:hAnsi="Times New Roman" w:cs="Times New Roman"/>
        </w:rPr>
        <w:t xml:space="preserve">erred to in section 1.1 of this </w:t>
      </w:r>
      <w:r w:rsidRPr="00F3739D">
        <w:rPr>
          <w:rFonts w:ascii="Times New Roman" w:hAnsi="Times New Roman" w:cs="Times New Roman"/>
        </w:rPr>
        <w:t>protocol;</w:t>
      </w:r>
    </w:p>
    <w:p w14:paraId="188C8F00" w14:textId="460604B0" w:rsidR="0076276C" w:rsidRPr="00F3739D" w:rsidRDefault="0076276C" w:rsidP="00275781">
      <w:pPr>
        <w:pStyle w:val="Paragraphedeliste"/>
        <w:ind w:left="360" w:hanging="270"/>
        <w:jc w:val="both"/>
        <w:rPr>
          <w:rFonts w:ascii="Times New Roman" w:hAnsi="Times New Roman" w:cs="Times New Roman"/>
        </w:rPr>
      </w:pPr>
      <w:r w:rsidRPr="00F3739D">
        <w:rPr>
          <w:rFonts w:ascii="Times New Roman" w:hAnsi="Times New Roman" w:cs="Times New Roman"/>
        </w:rPr>
        <w:t xml:space="preserve">3. </w:t>
      </w:r>
      <w:r w:rsidR="00BF105D" w:rsidRPr="00F3739D">
        <w:rPr>
          <w:rFonts w:ascii="Times New Roman" w:hAnsi="Times New Roman" w:cs="Times New Roman"/>
        </w:rPr>
        <w:t>Expenditures</w:t>
      </w:r>
      <w:r w:rsidRPr="00F3739D">
        <w:rPr>
          <w:rFonts w:ascii="Times New Roman" w:hAnsi="Times New Roman" w:cs="Times New Roman"/>
        </w:rPr>
        <w:t xml:space="preserve"> are legitimate and comply with the criteria laid down in </w:t>
      </w:r>
      <w:r w:rsidR="004B1BD1" w:rsidRPr="00F3739D">
        <w:rPr>
          <w:rFonts w:ascii="Times New Roman" w:hAnsi="Times New Roman" w:cs="Times New Roman"/>
        </w:rPr>
        <w:t>point’s</w:t>
      </w:r>
      <w:r w:rsidRPr="00F3739D">
        <w:rPr>
          <w:rFonts w:ascii="Times New Roman" w:hAnsi="Times New Roman" w:cs="Times New Roman"/>
        </w:rPr>
        <w:t xml:space="preserve"> a. to e.</w:t>
      </w:r>
    </w:p>
    <w:p w14:paraId="6356C113" w14:textId="77777777" w:rsidR="0076276C" w:rsidRPr="00F3739D" w:rsidRDefault="0076276C" w:rsidP="00275781">
      <w:pPr>
        <w:pStyle w:val="Paragraphedeliste"/>
        <w:ind w:left="360" w:hanging="270"/>
        <w:jc w:val="both"/>
        <w:rPr>
          <w:rFonts w:ascii="Times New Roman" w:hAnsi="Times New Roman" w:cs="Times New Roman"/>
        </w:rPr>
      </w:pPr>
      <w:r w:rsidRPr="00F3739D">
        <w:rPr>
          <w:rFonts w:ascii="Times New Roman" w:hAnsi="Times New Roman" w:cs="Times New Roman"/>
        </w:rPr>
        <w:t>The auditor must establish that:</w:t>
      </w:r>
    </w:p>
    <w:p w14:paraId="1239DA16" w14:textId="77777777" w:rsidR="0076276C" w:rsidRPr="00F3739D" w:rsidRDefault="0076276C" w:rsidP="00275781">
      <w:pPr>
        <w:pStyle w:val="Paragraphedeliste"/>
        <w:ind w:left="540" w:hanging="270"/>
        <w:jc w:val="both"/>
        <w:rPr>
          <w:rFonts w:ascii="Times New Roman" w:hAnsi="Times New Roman" w:cs="Times New Roman"/>
        </w:rPr>
      </w:pPr>
      <w:r w:rsidRPr="00F3739D">
        <w:rPr>
          <w:rFonts w:ascii="Times New Roman" w:hAnsi="Times New Roman" w:cs="Times New Roman"/>
        </w:rPr>
        <w:t>a. expenditures are corroborated by supporting documents;</w:t>
      </w:r>
    </w:p>
    <w:p w14:paraId="50702BD9" w14:textId="77777777" w:rsidR="0076276C" w:rsidRPr="00F3739D" w:rsidRDefault="0076276C" w:rsidP="00275781">
      <w:pPr>
        <w:pStyle w:val="Paragraphedeliste"/>
        <w:ind w:left="540" w:hanging="270"/>
        <w:jc w:val="both"/>
        <w:rPr>
          <w:rFonts w:ascii="Times New Roman" w:hAnsi="Times New Roman" w:cs="Times New Roman"/>
        </w:rPr>
      </w:pPr>
      <w:r w:rsidRPr="00F3739D">
        <w:rPr>
          <w:rFonts w:ascii="Times New Roman" w:hAnsi="Times New Roman" w:cs="Times New Roman"/>
        </w:rPr>
        <w:t xml:space="preserve">b. the </w:t>
      </w:r>
      <w:r w:rsidR="00182299" w:rsidRPr="00F3739D">
        <w:rPr>
          <w:rFonts w:ascii="Times New Roman" w:hAnsi="Times New Roman" w:cs="Times New Roman"/>
        </w:rPr>
        <w:t>organization</w:t>
      </w:r>
      <w:r w:rsidRPr="00F3739D">
        <w:rPr>
          <w:rFonts w:ascii="Times New Roman" w:hAnsi="Times New Roman" w:cs="Times New Roman"/>
        </w:rPr>
        <w:t xml:space="preserve"> keeps project records and docum</w:t>
      </w:r>
      <w:r w:rsidR="00BF105D" w:rsidRPr="00F3739D">
        <w:rPr>
          <w:rFonts w:ascii="Times New Roman" w:hAnsi="Times New Roman" w:cs="Times New Roman"/>
        </w:rPr>
        <w:t xml:space="preserve">entation with argumentation for </w:t>
      </w:r>
      <w:r w:rsidRPr="00F3739D">
        <w:rPr>
          <w:rFonts w:ascii="Times New Roman" w:hAnsi="Times New Roman" w:cs="Times New Roman"/>
        </w:rPr>
        <w:t>linking (staff) costs to the project (such as timesheets). The information in the</w:t>
      </w:r>
      <w:r w:rsidR="00BF105D" w:rsidRPr="00F3739D">
        <w:rPr>
          <w:rFonts w:ascii="Times New Roman" w:hAnsi="Times New Roman" w:cs="Times New Roman"/>
        </w:rPr>
        <w:t xml:space="preserve"> </w:t>
      </w:r>
      <w:r w:rsidRPr="00F3739D">
        <w:rPr>
          <w:rFonts w:ascii="Times New Roman" w:hAnsi="Times New Roman" w:cs="Times New Roman"/>
        </w:rPr>
        <w:t>project records and other documentation agrees with the information in the</w:t>
      </w:r>
      <w:r w:rsidR="00BF105D" w:rsidRPr="00F3739D">
        <w:rPr>
          <w:rFonts w:ascii="Times New Roman" w:hAnsi="Times New Roman" w:cs="Times New Roman"/>
        </w:rPr>
        <w:t xml:space="preserve"> </w:t>
      </w:r>
      <w:r w:rsidRPr="00F3739D">
        <w:rPr>
          <w:rFonts w:ascii="Times New Roman" w:hAnsi="Times New Roman" w:cs="Times New Roman"/>
        </w:rPr>
        <w:t>financial administration;</w:t>
      </w:r>
    </w:p>
    <w:p w14:paraId="7A4F03F6" w14:textId="77777777" w:rsidR="0076276C" w:rsidRPr="00F3739D" w:rsidRDefault="0076276C" w:rsidP="00275781">
      <w:pPr>
        <w:pStyle w:val="Paragraphedeliste"/>
        <w:ind w:left="540" w:hanging="270"/>
        <w:jc w:val="both"/>
        <w:rPr>
          <w:rFonts w:ascii="Times New Roman" w:hAnsi="Times New Roman" w:cs="Times New Roman"/>
        </w:rPr>
      </w:pPr>
      <w:r w:rsidRPr="00F3739D">
        <w:rPr>
          <w:rFonts w:ascii="Times New Roman" w:hAnsi="Times New Roman" w:cs="Times New Roman"/>
        </w:rPr>
        <w:t>c. the procurement procedures comply with the Princ</w:t>
      </w:r>
      <w:r w:rsidR="00BF105D" w:rsidRPr="00F3739D">
        <w:rPr>
          <w:rFonts w:ascii="Times New Roman" w:hAnsi="Times New Roman" w:cs="Times New Roman"/>
        </w:rPr>
        <w:t xml:space="preserve">iples and Procedures applicable </w:t>
      </w:r>
      <w:r w:rsidRPr="00F3739D">
        <w:rPr>
          <w:rFonts w:ascii="Times New Roman" w:hAnsi="Times New Roman" w:cs="Times New Roman"/>
        </w:rPr>
        <w:t>to Procurement Contracts awarded within the framework of Humanitarian Aid</w:t>
      </w:r>
      <w:r w:rsidR="00BF105D" w:rsidRPr="00F3739D">
        <w:rPr>
          <w:rFonts w:ascii="Times New Roman" w:hAnsi="Times New Roman" w:cs="Times New Roman"/>
        </w:rPr>
        <w:t xml:space="preserve"> </w:t>
      </w:r>
      <w:r w:rsidRPr="00F3739D">
        <w:rPr>
          <w:rFonts w:ascii="Times New Roman" w:hAnsi="Times New Roman" w:cs="Times New Roman"/>
        </w:rPr>
        <w:t>Actions financed by the European Union, as laid down in Annex III of the</w:t>
      </w:r>
      <w:r w:rsidR="00BF105D" w:rsidRPr="00F3739D">
        <w:rPr>
          <w:rFonts w:ascii="Times New Roman" w:hAnsi="Times New Roman" w:cs="Times New Roman"/>
        </w:rPr>
        <w:t xml:space="preserve"> </w:t>
      </w:r>
      <w:r w:rsidRPr="00F3739D">
        <w:rPr>
          <w:rFonts w:ascii="Times New Roman" w:hAnsi="Times New Roman" w:cs="Times New Roman"/>
        </w:rPr>
        <w:t>Framework Partners</w:t>
      </w:r>
      <w:r w:rsidR="00BF105D" w:rsidRPr="00F3739D">
        <w:rPr>
          <w:rFonts w:ascii="Times New Roman" w:hAnsi="Times New Roman" w:cs="Times New Roman"/>
        </w:rPr>
        <w:t>hip Agreement (FPA) between the organization</w:t>
      </w:r>
      <w:r w:rsidRPr="00F3739D">
        <w:rPr>
          <w:rFonts w:ascii="Times New Roman" w:hAnsi="Times New Roman" w:cs="Times New Roman"/>
        </w:rPr>
        <w:t xml:space="preserve"> and ECHO;</w:t>
      </w:r>
    </w:p>
    <w:p w14:paraId="4457F64B" w14:textId="77777777" w:rsidR="0076276C" w:rsidRPr="00F3739D" w:rsidRDefault="0076276C" w:rsidP="00275781">
      <w:pPr>
        <w:pStyle w:val="Paragraphedeliste"/>
        <w:ind w:left="540" w:hanging="270"/>
        <w:jc w:val="both"/>
        <w:rPr>
          <w:rFonts w:ascii="Times New Roman" w:hAnsi="Times New Roman" w:cs="Times New Roman"/>
        </w:rPr>
      </w:pPr>
      <w:r w:rsidRPr="00F3739D">
        <w:rPr>
          <w:rFonts w:ascii="Times New Roman" w:hAnsi="Times New Roman" w:cs="Times New Roman"/>
        </w:rPr>
        <w:t xml:space="preserve">d. tax and social insurance remittances have been </w:t>
      </w:r>
      <w:r w:rsidR="00BF105D" w:rsidRPr="00F3739D">
        <w:rPr>
          <w:rFonts w:ascii="Times New Roman" w:hAnsi="Times New Roman" w:cs="Times New Roman"/>
        </w:rPr>
        <w:t xml:space="preserve">made in accordance with the tax </w:t>
      </w:r>
      <w:r w:rsidRPr="00F3739D">
        <w:rPr>
          <w:rFonts w:ascii="Times New Roman" w:hAnsi="Times New Roman" w:cs="Times New Roman"/>
        </w:rPr>
        <w:t xml:space="preserve">laws of the country where the </w:t>
      </w:r>
      <w:r w:rsidR="00182299" w:rsidRPr="00F3739D">
        <w:rPr>
          <w:rFonts w:ascii="Times New Roman" w:hAnsi="Times New Roman" w:cs="Times New Roman"/>
        </w:rPr>
        <w:t>organization</w:t>
      </w:r>
      <w:r w:rsidRPr="00F3739D">
        <w:rPr>
          <w:rFonts w:ascii="Times New Roman" w:hAnsi="Times New Roman" w:cs="Times New Roman"/>
        </w:rPr>
        <w:t xml:space="preserve"> is established and for the period to</w:t>
      </w:r>
      <w:r w:rsidR="00BF105D" w:rsidRPr="00F3739D">
        <w:rPr>
          <w:rFonts w:ascii="Times New Roman" w:hAnsi="Times New Roman" w:cs="Times New Roman"/>
        </w:rPr>
        <w:t xml:space="preserve"> </w:t>
      </w:r>
      <w:r w:rsidRPr="00F3739D">
        <w:rPr>
          <w:rFonts w:ascii="Times New Roman" w:hAnsi="Times New Roman" w:cs="Times New Roman"/>
        </w:rPr>
        <w:t>which the audit opinion relates;</w:t>
      </w:r>
    </w:p>
    <w:p w14:paraId="7D9073E2" w14:textId="77777777" w:rsidR="009D522A" w:rsidRPr="00F3739D" w:rsidRDefault="0076276C" w:rsidP="00275781">
      <w:pPr>
        <w:pStyle w:val="Paragraphedeliste"/>
        <w:ind w:left="540" w:hanging="270"/>
        <w:jc w:val="both"/>
        <w:rPr>
          <w:rFonts w:ascii="Times New Roman" w:hAnsi="Times New Roman" w:cs="Times New Roman"/>
        </w:rPr>
      </w:pPr>
      <w:r w:rsidRPr="00F3739D">
        <w:rPr>
          <w:rFonts w:ascii="Times New Roman" w:hAnsi="Times New Roman" w:cs="Times New Roman"/>
        </w:rPr>
        <w:t>e. invoices are settled on the basis of actual costs or lump sum amounts set in</w:t>
      </w:r>
      <w:r w:rsidR="00BF105D" w:rsidRPr="00F3739D">
        <w:rPr>
          <w:rFonts w:ascii="Times New Roman" w:hAnsi="Times New Roman" w:cs="Times New Roman"/>
        </w:rPr>
        <w:t xml:space="preserve"> </w:t>
      </w:r>
      <w:r w:rsidRPr="00F3739D">
        <w:rPr>
          <w:rFonts w:ascii="Times New Roman" w:hAnsi="Times New Roman" w:cs="Times New Roman"/>
        </w:rPr>
        <w:t xml:space="preserve">accordance with the </w:t>
      </w:r>
      <w:r w:rsidR="00182299" w:rsidRPr="00F3739D">
        <w:rPr>
          <w:rFonts w:ascii="Times New Roman" w:hAnsi="Times New Roman" w:cs="Times New Roman"/>
        </w:rPr>
        <w:t>organization’s</w:t>
      </w:r>
      <w:r w:rsidRPr="00F3739D">
        <w:rPr>
          <w:rFonts w:ascii="Times New Roman" w:hAnsi="Times New Roman" w:cs="Times New Roman"/>
        </w:rPr>
        <w:t xml:space="preserve"> internal policies.</w:t>
      </w:r>
    </w:p>
    <w:p w14:paraId="29BAA0BC" w14:textId="77777777" w:rsidR="00BF105D" w:rsidRDefault="00BF105D" w:rsidP="00275781">
      <w:pPr>
        <w:pStyle w:val="Paragraphedeliste"/>
        <w:ind w:left="540" w:hanging="270"/>
        <w:jc w:val="both"/>
        <w:rPr>
          <w:rFonts w:ascii="Times New Roman" w:hAnsi="Times New Roman" w:cs="Times New Roman"/>
        </w:rPr>
      </w:pPr>
    </w:p>
    <w:p w14:paraId="77B51B0B" w14:textId="77777777" w:rsidR="00E0616F" w:rsidRPr="00F3739D" w:rsidRDefault="00E0616F" w:rsidP="00275781">
      <w:pPr>
        <w:pStyle w:val="Paragraphedeliste"/>
        <w:ind w:left="540" w:hanging="270"/>
        <w:jc w:val="both"/>
        <w:rPr>
          <w:rFonts w:ascii="Times New Roman" w:hAnsi="Times New Roman" w:cs="Times New Roman"/>
        </w:rPr>
      </w:pPr>
    </w:p>
    <w:p w14:paraId="79DB7186" w14:textId="77777777" w:rsidR="00CF6C4B" w:rsidRPr="00F3739D" w:rsidRDefault="001C3214" w:rsidP="00275781">
      <w:pPr>
        <w:pStyle w:val="Paragraphedeliste"/>
        <w:numPr>
          <w:ilvl w:val="0"/>
          <w:numId w:val="4"/>
        </w:numPr>
        <w:ind w:left="360"/>
        <w:jc w:val="both"/>
        <w:rPr>
          <w:rFonts w:ascii="Times New Roman" w:hAnsi="Times New Roman" w:cs="Times New Roman"/>
        </w:rPr>
      </w:pPr>
      <w:r w:rsidRPr="00F3739D">
        <w:rPr>
          <w:rFonts w:ascii="Times New Roman" w:hAnsi="Times New Roman" w:cs="Times New Roman"/>
          <w:b/>
          <w:bCs/>
        </w:rPr>
        <w:t>Audit approach</w:t>
      </w:r>
      <w:r w:rsidR="00F3739D">
        <w:rPr>
          <w:rFonts w:ascii="Times New Roman" w:hAnsi="Times New Roman" w:cs="Times New Roman"/>
          <w:b/>
          <w:bCs/>
        </w:rPr>
        <w:t>:</w:t>
      </w:r>
    </w:p>
    <w:p w14:paraId="729F1DAF" w14:textId="77777777" w:rsidR="009D522A" w:rsidRPr="00F3739D" w:rsidRDefault="00FB75EE" w:rsidP="00275781">
      <w:pPr>
        <w:pStyle w:val="Paragraphedeliste"/>
        <w:ind w:left="360"/>
        <w:jc w:val="both"/>
        <w:rPr>
          <w:rFonts w:ascii="Times New Roman" w:hAnsi="Times New Roman" w:cs="Times New Roman"/>
        </w:rPr>
      </w:pPr>
      <w:r w:rsidRPr="00F3739D">
        <w:rPr>
          <w:rFonts w:ascii="Times New Roman" w:hAnsi="Times New Roman" w:cs="Times New Roman"/>
        </w:rPr>
        <w:t>The audit must be carried out in accordance with</w:t>
      </w:r>
      <w:r w:rsidR="001C3214" w:rsidRPr="00F3739D">
        <w:rPr>
          <w:rFonts w:ascii="Times New Roman" w:hAnsi="Times New Roman" w:cs="Times New Roman"/>
        </w:rPr>
        <w:t xml:space="preserve"> the approach </w:t>
      </w:r>
      <w:r w:rsidRPr="00F3739D">
        <w:rPr>
          <w:rFonts w:ascii="Times New Roman" w:hAnsi="Times New Roman" w:cs="Times New Roman"/>
        </w:rPr>
        <w:t>and procedures laid down in section 2.3</w:t>
      </w:r>
      <w:r w:rsidR="001C3214" w:rsidRPr="00F3739D">
        <w:rPr>
          <w:rFonts w:ascii="Times New Roman" w:hAnsi="Times New Roman" w:cs="Times New Roman"/>
        </w:rPr>
        <w:t xml:space="preserve"> of audit protocol.</w:t>
      </w:r>
    </w:p>
    <w:p w14:paraId="5D42B417" w14:textId="77777777" w:rsidR="009D522A" w:rsidRPr="00F3739D" w:rsidRDefault="009D522A" w:rsidP="00275781">
      <w:pPr>
        <w:pStyle w:val="Paragraphedeliste"/>
        <w:ind w:left="360"/>
        <w:jc w:val="both"/>
        <w:rPr>
          <w:rFonts w:ascii="Times New Roman" w:hAnsi="Times New Roman" w:cs="Times New Roman"/>
        </w:rPr>
      </w:pPr>
    </w:p>
    <w:p w14:paraId="6303B763" w14:textId="77777777" w:rsidR="00CF6C4B" w:rsidRPr="00F3739D" w:rsidRDefault="00CF6C4B" w:rsidP="00275781">
      <w:pPr>
        <w:pStyle w:val="Paragraphedeliste"/>
        <w:numPr>
          <w:ilvl w:val="0"/>
          <w:numId w:val="4"/>
        </w:numPr>
        <w:ind w:left="360"/>
        <w:jc w:val="both"/>
        <w:rPr>
          <w:rFonts w:ascii="Times New Roman" w:hAnsi="Times New Roman" w:cs="Times New Roman"/>
          <w:b/>
        </w:rPr>
      </w:pPr>
      <w:r w:rsidRPr="00F3739D">
        <w:rPr>
          <w:rFonts w:ascii="Times New Roman" w:hAnsi="Times New Roman" w:cs="Times New Roman"/>
          <w:b/>
        </w:rPr>
        <w:t>Deliverables</w:t>
      </w:r>
      <w:r w:rsidR="007A081C" w:rsidRPr="00F3739D">
        <w:rPr>
          <w:rFonts w:ascii="Times New Roman" w:hAnsi="Times New Roman" w:cs="Times New Roman"/>
          <w:b/>
        </w:rPr>
        <w:t>:</w:t>
      </w:r>
    </w:p>
    <w:p w14:paraId="209F336C" w14:textId="77777777" w:rsidR="00F3739D" w:rsidRDefault="00F3739D" w:rsidP="00275781">
      <w:pPr>
        <w:pStyle w:val="Paragraphedeliste"/>
        <w:ind w:left="360"/>
        <w:jc w:val="both"/>
        <w:rPr>
          <w:rFonts w:ascii="Times New Roman" w:hAnsi="Times New Roman" w:cs="Times New Roman"/>
        </w:rPr>
      </w:pPr>
    </w:p>
    <w:p w14:paraId="168483A3" w14:textId="3D88B911" w:rsidR="007A081C" w:rsidRDefault="00F3739D" w:rsidP="00275781">
      <w:pPr>
        <w:pStyle w:val="Paragraphedeliste"/>
        <w:ind w:left="360"/>
        <w:jc w:val="both"/>
        <w:rPr>
          <w:rFonts w:ascii="Times New Roman" w:hAnsi="Times New Roman" w:cs="Times New Roman"/>
        </w:rPr>
      </w:pPr>
      <w:r>
        <w:rPr>
          <w:rFonts w:ascii="Times New Roman" w:hAnsi="Times New Roman" w:cs="Times New Roman"/>
        </w:rPr>
        <w:t>The audit firm</w:t>
      </w:r>
      <w:r w:rsidR="007A081C" w:rsidRPr="00F3739D">
        <w:rPr>
          <w:rFonts w:ascii="Times New Roman" w:hAnsi="Times New Roman" w:cs="Times New Roman"/>
        </w:rPr>
        <w:t xml:space="preserve"> must produce two sets of the following deliverables for </w:t>
      </w:r>
      <w:r>
        <w:rPr>
          <w:rFonts w:ascii="Times New Roman" w:hAnsi="Times New Roman" w:cs="Times New Roman"/>
        </w:rPr>
        <w:t xml:space="preserve">i) </w:t>
      </w:r>
      <w:r w:rsidR="007A081C" w:rsidRPr="00F3739D">
        <w:rPr>
          <w:rFonts w:ascii="Times New Roman" w:hAnsi="Times New Roman" w:cs="Times New Roman"/>
        </w:rPr>
        <w:t>WV Budget</w:t>
      </w:r>
      <w:r w:rsidR="00384AAD">
        <w:rPr>
          <w:rFonts w:ascii="Times New Roman" w:hAnsi="Times New Roman" w:cs="Times New Roman"/>
        </w:rPr>
        <w:t xml:space="preserve"> and</w:t>
      </w:r>
      <w:r w:rsidR="00BA5ED2">
        <w:rPr>
          <w:rFonts w:ascii="Times New Roman" w:hAnsi="Times New Roman" w:cs="Times New Roman"/>
        </w:rPr>
        <w:t xml:space="preserve"> Covid19</w:t>
      </w:r>
      <w:r w:rsidR="00384AAD">
        <w:rPr>
          <w:rFonts w:ascii="Times New Roman" w:hAnsi="Times New Roman" w:cs="Times New Roman"/>
        </w:rPr>
        <w:t xml:space="preserve"> budget,</w:t>
      </w:r>
      <w:r w:rsidR="007A081C" w:rsidRPr="00F3739D">
        <w:rPr>
          <w:rFonts w:ascii="Times New Roman" w:hAnsi="Times New Roman" w:cs="Times New Roman"/>
        </w:rPr>
        <w:t xml:space="preserve"> and </w:t>
      </w:r>
      <w:r>
        <w:rPr>
          <w:rFonts w:ascii="Times New Roman" w:hAnsi="Times New Roman" w:cs="Times New Roman"/>
        </w:rPr>
        <w:t xml:space="preserve">ii) </w:t>
      </w:r>
      <w:r w:rsidR="007A081C" w:rsidRPr="00F3739D">
        <w:rPr>
          <w:rFonts w:ascii="Times New Roman" w:hAnsi="Times New Roman" w:cs="Times New Roman"/>
        </w:rPr>
        <w:t>Joint Budget respectively</w:t>
      </w:r>
      <w:r w:rsidR="00F058E1">
        <w:rPr>
          <w:rFonts w:ascii="Times New Roman" w:hAnsi="Times New Roman" w:cs="Times New Roman"/>
        </w:rPr>
        <w:t xml:space="preserve">, </w:t>
      </w:r>
      <w:r w:rsidR="00F058E1" w:rsidRPr="00D3504A">
        <w:rPr>
          <w:rFonts w:ascii="Times New Roman" w:hAnsi="Times New Roman" w:cs="Times New Roman"/>
        </w:rPr>
        <w:t>all elements</w:t>
      </w:r>
      <w:r w:rsidR="00F058E1">
        <w:rPr>
          <w:rFonts w:ascii="Times New Roman" w:hAnsi="Times New Roman" w:cs="Times New Roman"/>
        </w:rPr>
        <w:t xml:space="preserve"> both in </w:t>
      </w:r>
      <w:r w:rsidR="00D3504A" w:rsidRPr="00D3504A">
        <w:rPr>
          <w:rFonts w:ascii="Times New Roman" w:hAnsi="Times New Roman" w:cs="Times New Roman"/>
        </w:rPr>
        <w:t xml:space="preserve">soft and hard copy </w:t>
      </w:r>
    </w:p>
    <w:p w14:paraId="7B4CCDEB" w14:textId="77777777" w:rsidR="00D3504A" w:rsidRPr="00F3739D" w:rsidRDefault="00D3504A" w:rsidP="00275781">
      <w:pPr>
        <w:pStyle w:val="Paragraphedeliste"/>
        <w:ind w:left="360"/>
        <w:jc w:val="both"/>
        <w:rPr>
          <w:rFonts w:ascii="Times New Roman" w:hAnsi="Times New Roman" w:cs="Times New Roman"/>
        </w:rPr>
      </w:pPr>
    </w:p>
    <w:p w14:paraId="74BAD00A" w14:textId="28FFDF9E" w:rsidR="007A081C" w:rsidRPr="009B2019" w:rsidRDefault="007A081C" w:rsidP="00F900C8">
      <w:pPr>
        <w:pStyle w:val="Paragraphedeliste"/>
        <w:autoSpaceDE w:val="0"/>
        <w:autoSpaceDN w:val="0"/>
        <w:adjustRightInd w:val="0"/>
        <w:spacing w:after="0" w:line="240" w:lineRule="auto"/>
        <w:ind w:left="360"/>
        <w:rPr>
          <w:rFonts w:ascii="Times New Roman" w:hAnsi="Times New Roman" w:cs="Times New Roman"/>
        </w:rPr>
      </w:pPr>
      <w:r w:rsidRPr="009B2019">
        <w:rPr>
          <w:rFonts w:ascii="Times New Roman" w:hAnsi="Times New Roman" w:cs="Times New Roman"/>
          <w:b/>
          <w:bCs/>
        </w:rPr>
        <w:t>1</w:t>
      </w:r>
      <w:r w:rsidR="00D05641" w:rsidRPr="009B2019">
        <w:rPr>
          <w:rFonts w:ascii="Times New Roman" w:hAnsi="Times New Roman" w:cs="Times New Roman"/>
          <w:b/>
          <w:bCs/>
        </w:rPr>
        <w:t xml:space="preserve"> </w:t>
      </w:r>
      <w:r w:rsidR="00C004A5" w:rsidRPr="009B2019">
        <w:rPr>
          <w:rFonts w:ascii="Times New Roman" w:hAnsi="Times New Roman" w:cs="Times New Roman"/>
          <w:b/>
          <w:bCs/>
        </w:rPr>
        <w:t>Independent a</w:t>
      </w:r>
      <w:r w:rsidR="00D05641" w:rsidRPr="009B2019">
        <w:rPr>
          <w:rFonts w:ascii="Times New Roman" w:hAnsi="Times New Roman" w:cs="Times New Roman"/>
          <w:b/>
          <w:bCs/>
        </w:rPr>
        <w:t>udit</w:t>
      </w:r>
      <w:r w:rsidRPr="009B2019">
        <w:rPr>
          <w:rFonts w:ascii="Times New Roman" w:hAnsi="Times New Roman" w:cs="Times New Roman"/>
          <w:b/>
          <w:bCs/>
        </w:rPr>
        <w:t xml:space="preserve"> report</w:t>
      </w:r>
      <w:r w:rsidR="00D05641" w:rsidRPr="009B2019">
        <w:rPr>
          <w:rFonts w:ascii="Times New Roman" w:hAnsi="Times New Roman" w:cs="Times New Roman"/>
          <w:b/>
          <w:bCs/>
        </w:rPr>
        <w:t xml:space="preserve"> including audit </w:t>
      </w:r>
      <w:r w:rsidRPr="009B2019">
        <w:rPr>
          <w:rFonts w:ascii="Times New Roman" w:hAnsi="Times New Roman" w:cs="Times New Roman"/>
          <w:b/>
          <w:bCs/>
        </w:rPr>
        <w:t>opinion</w:t>
      </w:r>
      <w:r w:rsidR="00000216">
        <w:rPr>
          <w:rFonts w:ascii="Times New Roman" w:hAnsi="Times New Roman" w:cs="Times New Roman"/>
          <w:b/>
          <w:bCs/>
        </w:rPr>
        <w:t xml:space="preserve"> </w:t>
      </w:r>
      <w:r w:rsidR="00000216">
        <w:rPr>
          <w:rFonts w:ascii="Times New Roman" w:hAnsi="Times New Roman" w:cs="Times New Roman"/>
          <w:bCs/>
        </w:rPr>
        <w:t>(template in attachment 3)</w:t>
      </w:r>
      <w:r w:rsidRPr="009B2019">
        <w:rPr>
          <w:rFonts w:ascii="Times New Roman" w:hAnsi="Times New Roman" w:cs="Times New Roman"/>
          <w:b/>
          <w:bCs/>
        </w:rPr>
        <w:t>,</w:t>
      </w:r>
      <w:r w:rsidR="00FB75EE" w:rsidRPr="002E1046">
        <w:rPr>
          <w:rFonts w:ascii="Times New Roman" w:hAnsi="Times New Roman" w:cs="Times New Roman"/>
        </w:rPr>
        <w:t xml:space="preserve"> as stipulated under section 2.4 of audit protocol. </w:t>
      </w:r>
      <w:r w:rsidR="00C004A5" w:rsidRPr="009B2019">
        <w:rPr>
          <w:rFonts w:ascii="Times New Roman" w:hAnsi="Times New Roman" w:cs="Times New Roman"/>
        </w:rPr>
        <w:t>(</w:t>
      </w:r>
      <w:r w:rsidR="00D3504A" w:rsidRPr="009B2019">
        <w:rPr>
          <w:rFonts w:ascii="Times New Roman" w:hAnsi="Times New Roman" w:cs="Times New Roman"/>
        </w:rPr>
        <w:t>Attachment</w:t>
      </w:r>
      <w:r w:rsidR="00C004A5" w:rsidRPr="009B2019">
        <w:rPr>
          <w:rFonts w:ascii="Times New Roman" w:hAnsi="Times New Roman" w:cs="Times New Roman"/>
        </w:rPr>
        <w:t xml:space="preserve"> </w:t>
      </w:r>
      <w:r w:rsidR="00000216">
        <w:rPr>
          <w:rFonts w:ascii="Times New Roman" w:hAnsi="Times New Roman" w:cs="Times New Roman"/>
        </w:rPr>
        <w:t>1</w:t>
      </w:r>
      <w:r w:rsidR="00F058E1" w:rsidRPr="009B2019">
        <w:rPr>
          <w:rFonts w:ascii="Times New Roman" w:hAnsi="Times New Roman" w:cs="Times New Roman"/>
        </w:rPr>
        <w:t>)</w:t>
      </w:r>
      <w:r w:rsidRPr="009B2019">
        <w:rPr>
          <w:rFonts w:ascii="Times New Roman" w:hAnsi="Times New Roman" w:cs="Times New Roman"/>
        </w:rPr>
        <w:br/>
      </w:r>
      <w:r w:rsidR="00FB75EE" w:rsidRPr="009B2019">
        <w:rPr>
          <w:rFonts w:ascii="Times New Roman" w:hAnsi="Times New Roman" w:cs="Times New Roman"/>
          <w:b/>
          <w:bCs/>
        </w:rPr>
        <w:t>2. Annex A of the protocol</w:t>
      </w:r>
      <w:r w:rsidR="00D05641" w:rsidRPr="009B2019">
        <w:rPr>
          <w:rFonts w:ascii="Times New Roman" w:hAnsi="Times New Roman" w:cs="Times New Roman"/>
          <w:b/>
          <w:bCs/>
        </w:rPr>
        <w:t xml:space="preserve"> fully filled out</w:t>
      </w:r>
      <w:r w:rsidR="00F058E1" w:rsidRPr="009B2019">
        <w:rPr>
          <w:rFonts w:ascii="Times New Roman" w:hAnsi="Times New Roman" w:cs="Times New Roman"/>
          <w:b/>
          <w:bCs/>
        </w:rPr>
        <w:t>*</w:t>
      </w:r>
      <w:r w:rsidR="00FB75EE" w:rsidRPr="009B2019">
        <w:rPr>
          <w:rFonts w:ascii="Times New Roman" w:hAnsi="Times New Roman" w:cs="Times New Roman"/>
          <w:b/>
          <w:bCs/>
        </w:rPr>
        <w:t xml:space="preserve">. </w:t>
      </w:r>
      <w:r w:rsidR="00C004A5" w:rsidRPr="009B2019">
        <w:rPr>
          <w:rFonts w:ascii="Times New Roman" w:hAnsi="Times New Roman" w:cs="Times New Roman"/>
          <w:bCs/>
        </w:rPr>
        <w:t>(</w:t>
      </w:r>
      <w:r w:rsidR="0054009C" w:rsidRPr="009B2019">
        <w:rPr>
          <w:rFonts w:ascii="Times New Roman" w:hAnsi="Times New Roman" w:cs="Times New Roman"/>
          <w:bCs/>
        </w:rPr>
        <w:t>Template</w:t>
      </w:r>
      <w:r w:rsidR="00F058E1" w:rsidRPr="009B2019">
        <w:rPr>
          <w:rFonts w:ascii="Times New Roman" w:hAnsi="Times New Roman" w:cs="Times New Roman"/>
          <w:bCs/>
        </w:rPr>
        <w:t xml:space="preserve"> in attachment </w:t>
      </w:r>
      <w:r w:rsidR="00000216">
        <w:rPr>
          <w:rFonts w:ascii="Times New Roman" w:hAnsi="Times New Roman" w:cs="Times New Roman"/>
          <w:bCs/>
        </w:rPr>
        <w:t>4</w:t>
      </w:r>
      <w:r w:rsidR="00C004A5" w:rsidRPr="009B2019">
        <w:rPr>
          <w:rFonts w:ascii="Times New Roman" w:hAnsi="Times New Roman" w:cs="Times New Roman"/>
          <w:bCs/>
        </w:rPr>
        <w:t>)</w:t>
      </w:r>
    </w:p>
    <w:p w14:paraId="3DCC08F1" w14:textId="5882FAB8" w:rsidR="007A081C" w:rsidRPr="009B2019" w:rsidRDefault="007A081C" w:rsidP="00275781">
      <w:pPr>
        <w:pStyle w:val="Paragraphedeliste"/>
        <w:autoSpaceDE w:val="0"/>
        <w:autoSpaceDN w:val="0"/>
        <w:adjustRightInd w:val="0"/>
        <w:spacing w:after="0" w:line="240" w:lineRule="auto"/>
        <w:ind w:left="360"/>
        <w:jc w:val="both"/>
        <w:rPr>
          <w:rFonts w:ascii="Times New Roman" w:hAnsi="Times New Roman" w:cs="Times New Roman"/>
        </w:rPr>
      </w:pPr>
      <w:r w:rsidRPr="009B2019">
        <w:rPr>
          <w:rFonts w:ascii="Times New Roman" w:hAnsi="Times New Roman" w:cs="Times New Roman"/>
          <w:b/>
          <w:bCs/>
        </w:rPr>
        <w:t>3. Letter of Representation</w:t>
      </w:r>
      <w:r w:rsidRPr="009B2019">
        <w:rPr>
          <w:rFonts w:ascii="Times New Roman" w:hAnsi="Times New Roman" w:cs="Times New Roman"/>
        </w:rPr>
        <w:t xml:space="preserve"> </w:t>
      </w:r>
      <w:r w:rsidR="001C3214" w:rsidRPr="009B2019">
        <w:rPr>
          <w:rFonts w:ascii="Times New Roman" w:hAnsi="Times New Roman" w:cs="Times New Roman"/>
        </w:rPr>
        <w:t>from World Vision’s management.</w:t>
      </w:r>
      <w:r w:rsidR="00FB75EE" w:rsidRPr="009B2019">
        <w:rPr>
          <w:rFonts w:ascii="Times New Roman" w:hAnsi="Times New Roman" w:cs="Times New Roman"/>
        </w:rPr>
        <w:t xml:space="preserve"> </w:t>
      </w:r>
      <w:r w:rsidR="00C004A5" w:rsidRPr="009B2019">
        <w:rPr>
          <w:rFonts w:ascii="Times New Roman" w:hAnsi="Times New Roman" w:cs="Times New Roman"/>
        </w:rPr>
        <w:t>(</w:t>
      </w:r>
      <w:r w:rsidR="0054009C" w:rsidRPr="009B2019">
        <w:rPr>
          <w:rFonts w:ascii="Times New Roman" w:hAnsi="Times New Roman" w:cs="Times New Roman"/>
        </w:rPr>
        <w:t>Template</w:t>
      </w:r>
      <w:r w:rsidR="00F058E1" w:rsidRPr="009B2019">
        <w:rPr>
          <w:rFonts w:ascii="Times New Roman" w:hAnsi="Times New Roman" w:cs="Times New Roman"/>
        </w:rPr>
        <w:t xml:space="preserve"> in a</w:t>
      </w:r>
      <w:r w:rsidR="00D3504A" w:rsidRPr="009B2019">
        <w:rPr>
          <w:rFonts w:ascii="Times New Roman" w:hAnsi="Times New Roman" w:cs="Times New Roman"/>
        </w:rPr>
        <w:t>ttachment</w:t>
      </w:r>
      <w:r w:rsidR="00C004A5" w:rsidRPr="009B2019">
        <w:rPr>
          <w:rFonts w:ascii="Times New Roman" w:hAnsi="Times New Roman" w:cs="Times New Roman"/>
        </w:rPr>
        <w:t xml:space="preserve"> </w:t>
      </w:r>
      <w:r w:rsidR="00000216">
        <w:rPr>
          <w:rFonts w:ascii="Times New Roman" w:hAnsi="Times New Roman" w:cs="Times New Roman"/>
        </w:rPr>
        <w:t>5</w:t>
      </w:r>
      <w:r w:rsidR="00C004A5" w:rsidRPr="009B2019">
        <w:rPr>
          <w:rFonts w:ascii="Times New Roman" w:hAnsi="Times New Roman" w:cs="Times New Roman"/>
        </w:rPr>
        <w:t>)</w:t>
      </w:r>
    </w:p>
    <w:p w14:paraId="601CCBD3" w14:textId="39368FE7" w:rsidR="00C4127A" w:rsidRPr="002E1046" w:rsidRDefault="007A081C" w:rsidP="00E55C84">
      <w:pPr>
        <w:pStyle w:val="Paragraphedeliste"/>
        <w:autoSpaceDE w:val="0"/>
        <w:autoSpaceDN w:val="0"/>
        <w:adjustRightInd w:val="0"/>
        <w:spacing w:after="0" w:line="240" w:lineRule="auto"/>
        <w:ind w:left="360"/>
        <w:jc w:val="both"/>
        <w:rPr>
          <w:rFonts w:ascii="Times New Roman" w:hAnsi="Times New Roman" w:cs="Times New Roman"/>
        </w:rPr>
      </w:pPr>
      <w:r w:rsidRPr="009B2019">
        <w:rPr>
          <w:rFonts w:ascii="Times New Roman" w:hAnsi="Times New Roman" w:cs="Times New Roman"/>
          <w:b/>
          <w:bCs/>
        </w:rPr>
        <w:t xml:space="preserve">4. </w:t>
      </w:r>
      <w:r w:rsidR="00C4127A" w:rsidRPr="009B2019">
        <w:rPr>
          <w:rFonts w:ascii="Times New Roman" w:hAnsi="Times New Roman" w:cs="Times New Roman"/>
          <w:b/>
        </w:rPr>
        <w:t>Signed financial report</w:t>
      </w:r>
      <w:r w:rsidR="00C4127A" w:rsidRPr="009B2019">
        <w:rPr>
          <w:rFonts w:ascii="Times New Roman" w:hAnsi="Times New Roman" w:cs="Times New Roman"/>
        </w:rPr>
        <w:t xml:space="preserve"> </w:t>
      </w:r>
    </w:p>
    <w:p w14:paraId="4BC45204" w14:textId="77777777" w:rsidR="007A081C" w:rsidRPr="00F3739D" w:rsidRDefault="007A081C" w:rsidP="00275781">
      <w:pPr>
        <w:pStyle w:val="Paragraphedeliste"/>
        <w:ind w:left="360"/>
        <w:jc w:val="both"/>
        <w:rPr>
          <w:rFonts w:ascii="Times New Roman" w:hAnsi="Times New Roman" w:cs="Times New Roman"/>
        </w:rPr>
      </w:pPr>
    </w:p>
    <w:p w14:paraId="458B40AA" w14:textId="77777777" w:rsidR="00CF6C4B" w:rsidRPr="00F3739D" w:rsidRDefault="00CF6C4B" w:rsidP="00275781">
      <w:pPr>
        <w:pStyle w:val="Paragraphedeliste"/>
        <w:numPr>
          <w:ilvl w:val="0"/>
          <w:numId w:val="4"/>
        </w:numPr>
        <w:ind w:left="360"/>
        <w:jc w:val="both"/>
        <w:rPr>
          <w:rFonts w:ascii="Times New Roman" w:hAnsi="Times New Roman" w:cs="Times New Roman"/>
          <w:b/>
        </w:rPr>
      </w:pPr>
      <w:r w:rsidRPr="00F3739D">
        <w:rPr>
          <w:rFonts w:ascii="Times New Roman" w:hAnsi="Times New Roman" w:cs="Times New Roman"/>
          <w:b/>
        </w:rPr>
        <w:t xml:space="preserve">Timing </w:t>
      </w:r>
    </w:p>
    <w:p w14:paraId="0A3C921A" w14:textId="77777777" w:rsidR="0008014E" w:rsidRPr="00F3739D" w:rsidRDefault="0008014E" w:rsidP="00275781">
      <w:pPr>
        <w:jc w:val="both"/>
        <w:rPr>
          <w:rFonts w:ascii="Times New Roman" w:hAnsi="Times New Roman" w:cs="Times New Roman"/>
        </w:rPr>
      </w:pPr>
      <w:r w:rsidRPr="00F3739D">
        <w:rPr>
          <w:rFonts w:ascii="Times New Roman" w:hAnsi="Times New Roman" w:cs="Times New Roman"/>
        </w:rPr>
        <w:t xml:space="preserve">The audit work is expected to commence on </w:t>
      </w:r>
      <w:r w:rsidR="00AD20FC">
        <w:rPr>
          <w:rFonts w:ascii="Times New Roman" w:hAnsi="Times New Roman" w:cs="Times New Roman"/>
        </w:rPr>
        <w:t>02 February</w:t>
      </w:r>
      <w:r w:rsidRPr="00F3739D">
        <w:rPr>
          <w:rFonts w:ascii="Times New Roman" w:hAnsi="Times New Roman" w:cs="Times New Roman"/>
        </w:rPr>
        <w:t xml:space="preserve"> 202</w:t>
      </w:r>
      <w:r w:rsidR="005F0559">
        <w:rPr>
          <w:rFonts w:ascii="Times New Roman" w:hAnsi="Times New Roman" w:cs="Times New Roman"/>
        </w:rPr>
        <w:t>1</w:t>
      </w:r>
      <w:r w:rsidRPr="00F3739D">
        <w:rPr>
          <w:rFonts w:ascii="Times New Roman" w:hAnsi="Times New Roman" w:cs="Times New Roman"/>
        </w:rPr>
        <w:t xml:space="preserve">. The audit firm is expected to submit first draft of report by </w:t>
      </w:r>
      <w:r w:rsidR="00182299">
        <w:rPr>
          <w:rFonts w:ascii="Times New Roman" w:hAnsi="Times New Roman" w:cs="Times New Roman"/>
        </w:rPr>
        <w:t>19</w:t>
      </w:r>
      <w:r w:rsidR="00312FF7" w:rsidRPr="00F3739D">
        <w:rPr>
          <w:rFonts w:ascii="Times New Roman" w:hAnsi="Times New Roman" w:cs="Times New Roman"/>
          <w:vertAlign w:val="superscript"/>
        </w:rPr>
        <w:t>th</w:t>
      </w:r>
      <w:r w:rsidR="00312FF7" w:rsidRPr="00F3739D">
        <w:rPr>
          <w:rFonts w:ascii="Times New Roman" w:hAnsi="Times New Roman" w:cs="Times New Roman"/>
        </w:rPr>
        <w:t xml:space="preserve"> February 202</w:t>
      </w:r>
      <w:r w:rsidR="005F0559">
        <w:rPr>
          <w:rFonts w:ascii="Times New Roman" w:hAnsi="Times New Roman" w:cs="Times New Roman"/>
        </w:rPr>
        <w:t>1</w:t>
      </w:r>
      <w:r w:rsidRPr="00F3739D">
        <w:rPr>
          <w:rFonts w:ascii="Times New Roman" w:hAnsi="Times New Roman" w:cs="Times New Roman"/>
        </w:rPr>
        <w:t xml:space="preserve"> and the final report not later than </w:t>
      </w:r>
      <w:r w:rsidR="00182299">
        <w:rPr>
          <w:rFonts w:ascii="Times New Roman" w:hAnsi="Times New Roman" w:cs="Times New Roman"/>
        </w:rPr>
        <w:t>26</w:t>
      </w:r>
      <w:r w:rsidR="00312FF7" w:rsidRPr="00F3739D">
        <w:rPr>
          <w:rFonts w:ascii="Times New Roman" w:hAnsi="Times New Roman" w:cs="Times New Roman"/>
          <w:vertAlign w:val="superscript"/>
        </w:rPr>
        <w:t>th</w:t>
      </w:r>
      <w:r w:rsidR="00312FF7" w:rsidRPr="00F3739D">
        <w:rPr>
          <w:rFonts w:ascii="Times New Roman" w:hAnsi="Times New Roman" w:cs="Times New Roman"/>
        </w:rPr>
        <w:t xml:space="preserve"> February 202</w:t>
      </w:r>
      <w:r w:rsidR="005F0559">
        <w:rPr>
          <w:rFonts w:ascii="Times New Roman" w:hAnsi="Times New Roman" w:cs="Times New Roman"/>
        </w:rPr>
        <w:t>1</w:t>
      </w:r>
      <w:r w:rsidRPr="00F3739D">
        <w:rPr>
          <w:rFonts w:ascii="Times New Roman" w:hAnsi="Times New Roman" w:cs="Times New Roman"/>
        </w:rPr>
        <w:t>.</w:t>
      </w:r>
    </w:p>
    <w:p w14:paraId="12B1A700" w14:textId="12087D04" w:rsidR="00F058E1" w:rsidRPr="009B2019" w:rsidRDefault="00F058E1" w:rsidP="009B2019">
      <w:pPr>
        <w:autoSpaceDE w:val="0"/>
        <w:autoSpaceDN w:val="0"/>
        <w:adjustRightInd w:val="0"/>
        <w:spacing w:after="0" w:line="240" w:lineRule="auto"/>
        <w:jc w:val="both"/>
        <w:rPr>
          <w:rFonts w:ascii="Times New Roman" w:hAnsi="Times New Roman" w:cs="Times New Roman"/>
          <w:bCs/>
        </w:rPr>
      </w:pPr>
      <w:r w:rsidRPr="009B2019">
        <w:rPr>
          <w:rFonts w:ascii="Times New Roman" w:hAnsi="Times New Roman" w:cs="Times New Roman"/>
          <w:i/>
        </w:rPr>
        <w:t>“</w:t>
      </w:r>
      <w:r w:rsidRPr="009B2019">
        <w:rPr>
          <w:rFonts w:ascii="Times New Roman" w:hAnsi="Times New Roman" w:cs="Times New Roman"/>
          <w:bCs/>
          <w:i/>
        </w:rPr>
        <w:t xml:space="preserve">The audit company (auditors) may not offer to or accept from third parties anything of any kind whatsoever, if this could be interpreted as an illegal or corrupt practice. Such practices may provide grounds for the withdrawal of this decision or part thereof” </w:t>
      </w:r>
      <w:r w:rsidRPr="009B2019">
        <w:rPr>
          <w:rFonts w:ascii="Times New Roman" w:hAnsi="Times New Roman" w:cs="Times New Roman"/>
          <w:bCs/>
        </w:rPr>
        <w:t xml:space="preserve">and that in Annex A, it must be confirmed that the </w:t>
      </w:r>
      <w:proofErr w:type="spellStart"/>
      <w:r w:rsidRPr="009B2019">
        <w:rPr>
          <w:rFonts w:ascii="Times New Roman" w:hAnsi="Times New Roman" w:cs="Times New Roman"/>
          <w:bCs/>
        </w:rPr>
        <w:t>LoR</w:t>
      </w:r>
      <w:proofErr w:type="spellEnd"/>
      <w:r w:rsidRPr="009B2019">
        <w:rPr>
          <w:rFonts w:ascii="Times New Roman" w:hAnsi="Times New Roman" w:cs="Times New Roman"/>
          <w:bCs/>
        </w:rPr>
        <w:t xml:space="preserve"> contains this phrase. </w:t>
      </w:r>
    </w:p>
    <w:p w14:paraId="50BDA8D7" w14:textId="0C437379" w:rsidR="0083590D" w:rsidRPr="004F3401" w:rsidRDefault="0083590D" w:rsidP="004F3401">
      <w:pPr>
        <w:jc w:val="both"/>
        <w:rPr>
          <w:rFonts w:ascii="Times New Roman" w:hAnsi="Times New Roman" w:cs="Times New Roman"/>
          <w:b/>
          <w:color w:val="FF0000"/>
        </w:rPr>
      </w:pPr>
    </w:p>
    <w:sectPr w:rsidR="0083590D" w:rsidRPr="004F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Bullet-one"/>
      </v:shape>
    </w:pict>
  </w:numPicBullet>
  <w:numPicBullet w:numPicBulletId="1">
    <w:pict>
      <v:shape id="_x0000_i1029" type="#_x0000_t75" style="width:10.5pt;height:10.5pt" o:bullet="t">
        <v:imagedata r:id="rId2" o:title="Bullet-two"/>
      </v:shape>
    </w:pict>
  </w:numPicBullet>
  <w:abstractNum w:abstractNumId="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3157B2"/>
    <w:multiLevelType w:val="multilevel"/>
    <w:tmpl w:val="4D508DDC"/>
    <w:lvl w:ilvl="0">
      <w:start w:val="1"/>
      <w:numFmt w:val="decimal"/>
      <w:pStyle w:val="Head1"/>
      <w:lvlText w:val="%1"/>
      <w:lvlJc w:val="left"/>
      <w:pPr>
        <w:tabs>
          <w:tab w:val="num" w:pos="0"/>
        </w:tabs>
        <w:ind w:left="0" w:firstLine="0"/>
      </w:pPr>
      <w:rPr>
        <w:rFonts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
    <w:nsid w:val="75DE064D"/>
    <w:multiLevelType w:val="hybridMultilevel"/>
    <w:tmpl w:val="B6AEB0FE"/>
    <w:lvl w:ilvl="0" w:tplc="B1ACC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F525D"/>
    <w:multiLevelType w:val="hybridMultilevel"/>
    <w:tmpl w:val="F4E6C166"/>
    <w:lvl w:ilvl="0" w:tplc="46B4EF82">
      <w:start w:val="1"/>
      <w:numFmt w:val="bullet"/>
      <w:lvlText w:val=""/>
      <w:lvlJc w:val="left"/>
      <w:pPr>
        <w:ind w:left="720" w:hanging="360"/>
      </w:pPr>
      <w:rPr>
        <w:rFonts w:ascii="Symbol" w:eastAsiaTheme="minorHAnsi" w:hAnsi="Symbol" w:cs="Times New Roman"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0D"/>
    <w:rsid w:val="00000216"/>
    <w:rsid w:val="00004DF9"/>
    <w:rsid w:val="0007370C"/>
    <w:rsid w:val="00080000"/>
    <w:rsid w:val="0008014E"/>
    <w:rsid w:val="00087D21"/>
    <w:rsid w:val="000A3896"/>
    <w:rsid w:val="000A4353"/>
    <w:rsid w:val="00165BED"/>
    <w:rsid w:val="00182299"/>
    <w:rsid w:val="001C3214"/>
    <w:rsid w:val="00266BBF"/>
    <w:rsid w:val="00275781"/>
    <w:rsid w:val="002D0415"/>
    <w:rsid w:val="002D294A"/>
    <w:rsid w:val="002E1046"/>
    <w:rsid w:val="002E4758"/>
    <w:rsid w:val="003002F0"/>
    <w:rsid w:val="0031132E"/>
    <w:rsid w:val="00312FF7"/>
    <w:rsid w:val="003161E6"/>
    <w:rsid w:val="00344C15"/>
    <w:rsid w:val="00384AAD"/>
    <w:rsid w:val="003F4D6F"/>
    <w:rsid w:val="0043624D"/>
    <w:rsid w:val="00447D81"/>
    <w:rsid w:val="00452EFB"/>
    <w:rsid w:val="004631BE"/>
    <w:rsid w:val="00481CF2"/>
    <w:rsid w:val="004970CC"/>
    <w:rsid w:val="004B1BD1"/>
    <w:rsid w:val="004F3401"/>
    <w:rsid w:val="00503D3E"/>
    <w:rsid w:val="0052670F"/>
    <w:rsid w:val="00536331"/>
    <w:rsid w:val="0054009C"/>
    <w:rsid w:val="0054260F"/>
    <w:rsid w:val="005C6741"/>
    <w:rsid w:val="005D641C"/>
    <w:rsid w:val="005E0C9D"/>
    <w:rsid w:val="005F0559"/>
    <w:rsid w:val="006911B4"/>
    <w:rsid w:val="006945A1"/>
    <w:rsid w:val="006A7EF0"/>
    <w:rsid w:val="006B4F1E"/>
    <w:rsid w:val="0070334A"/>
    <w:rsid w:val="00755553"/>
    <w:rsid w:val="0076276C"/>
    <w:rsid w:val="00765B2A"/>
    <w:rsid w:val="007A081C"/>
    <w:rsid w:val="007C54A3"/>
    <w:rsid w:val="0083590D"/>
    <w:rsid w:val="00873448"/>
    <w:rsid w:val="00874785"/>
    <w:rsid w:val="008927C1"/>
    <w:rsid w:val="008961C3"/>
    <w:rsid w:val="008D578F"/>
    <w:rsid w:val="008F3850"/>
    <w:rsid w:val="00900432"/>
    <w:rsid w:val="00905EA6"/>
    <w:rsid w:val="00927AC5"/>
    <w:rsid w:val="009879CC"/>
    <w:rsid w:val="009B2019"/>
    <w:rsid w:val="009D522A"/>
    <w:rsid w:val="009E1CD6"/>
    <w:rsid w:val="00A016B9"/>
    <w:rsid w:val="00A57A85"/>
    <w:rsid w:val="00A75429"/>
    <w:rsid w:val="00A81957"/>
    <w:rsid w:val="00A9245C"/>
    <w:rsid w:val="00AD20FC"/>
    <w:rsid w:val="00B1789A"/>
    <w:rsid w:val="00BA5ED2"/>
    <w:rsid w:val="00BF105D"/>
    <w:rsid w:val="00C004A5"/>
    <w:rsid w:val="00C245E0"/>
    <w:rsid w:val="00C4127A"/>
    <w:rsid w:val="00C54A93"/>
    <w:rsid w:val="00C76263"/>
    <w:rsid w:val="00CE5480"/>
    <w:rsid w:val="00CF1FE0"/>
    <w:rsid w:val="00CF6C4B"/>
    <w:rsid w:val="00D05641"/>
    <w:rsid w:val="00D17B7A"/>
    <w:rsid w:val="00D3504A"/>
    <w:rsid w:val="00D46A56"/>
    <w:rsid w:val="00D619A2"/>
    <w:rsid w:val="00DC60FE"/>
    <w:rsid w:val="00E0616F"/>
    <w:rsid w:val="00E55C84"/>
    <w:rsid w:val="00E76537"/>
    <w:rsid w:val="00E83C9E"/>
    <w:rsid w:val="00E852D1"/>
    <w:rsid w:val="00E874CE"/>
    <w:rsid w:val="00F058E1"/>
    <w:rsid w:val="00F3739D"/>
    <w:rsid w:val="00F64D47"/>
    <w:rsid w:val="00F900C8"/>
    <w:rsid w:val="00F92E1D"/>
    <w:rsid w:val="00FB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6D46"/>
  <w15:chartTrackingRefBased/>
  <w15:docId w15:val="{0C40577C-2403-4C3E-B6DB-7D58CDF3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35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3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link w:val="BodyChar"/>
    <w:qFormat/>
    <w:rsid w:val="0083590D"/>
    <w:pPr>
      <w:suppressAutoHyphens/>
      <w:spacing w:before="200" w:after="200" w:line="264" w:lineRule="auto"/>
    </w:pPr>
    <w:rPr>
      <w:rFonts w:ascii="Arial" w:eastAsia="Arial" w:hAnsi="Arial" w:cs="Arial"/>
      <w:color w:val="000000"/>
      <w:sz w:val="20"/>
      <w:lang w:val="en-GB"/>
    </w:rPr>
  </w:style>
  <w:style w:type="paragraph" w:customStyle="1" w:styleId="Bullet1">
    <w:name w:val="Bullet 1"/>
    <w:link w:val="Bullet1Char"/>
    <w:qFormat/>
    <w:rsid w:val="0083590D"/>
    <w:pPr>
      <w:numPr>
        <w:numId w:val="1"/>
      </w:numPr>
      <w:suppressAutoHyphens/>
      <w:spacing w:before="200" w:after="200" w:line="264" w:lineRule="auto"/>
      <w:ind w:left="851" w:hanging="567"/>
    </w:pPr>
    <w:rPr>
      <w:rFonts w:ascii="Arial" w:eastAsia="Arial" w:hAnsi="Arial" w:cs="Arial"/>
      <w:color w:val="000000"/>
      <w:sz w:val="20"/>
      <w:lang w:val="en-GB"/>
    </w:rPr>
  </w:style>
  <w:style w:type="character" w:customStyle="1" w:styleId="BodyChar">
    <w:name w:val="Body Char"/>
    <w:link w:val="Body"/>
    <w:rsid w:val="0083590D"/>
    <w:rPr>
      <w:rFonts w:ascii="Arial" w:eastAsia="Arial" w:hAnsi="Arial" w:cs="Arial"/>
      <w:color w:val="000000"/>
      <w:sz w:val="20"/>
      <w:lang w:val="en-GB"/>
    </w:rPr>
  </w:style>
  <w:style w:type="character" w:customStyle="1" w:styleId="Bullet1Char">
    <w:name w:val="Bullet 1 Char"/>
    <w:link w:val="Bullet1"/>
    <w:rsid w:val="0083590D"/>
    <w:rPr>
      <w:rFonts w:ascii="Arial" w:eastAsia="Arial" w:hAnsi="Arial" w:cs="Arial"/>
      <w:color w:val="000000"/>
      <w:sz w:val="20"/>
      <w:lang w:val="en-GB"/>
    </w:rPr>
  </w:style>
  <w:style w:type="paragraph" w:customStyle="1" w:styleId="Bullet2">
    <w:name w:val="Bullet 2"/>
    <w:link w:val="Bullet2Char"/>
    <w:qFormat/>
    <w:rsid w:val="0083590D"/>
    <w:pPr>
      <w:numPr>
        <w:numId w:val="2"/>
      </w:numPr>
      <w:suppressAutoHyphens/>
      <w:spacing w:before="200" w:after="200" w:line="264" w:lineRule="auto"/>
      <w:ind w:left="1135" w:hanging="284"/>
    </w:pPr>
    <w:rPr>
      <w:rFonts w:ascii="Arial" w:eastAsia="Arial" w:hAnsi="Arial" w:cs="Arial"/>
      <w:color w:val="000000"/>
      <w:sz w:val="20"/>
      <w:lang w:val="en-GB"/>
    </w:rPr>
  </w:style>
  <w:style w:type="character" w:customStyle="1" w:styleId="Bullet2Char">
    <w:name w:val="Bullet 2 Char"/>
    <w:basedOn w:val="Policepardfaut"/>
    <w:link w:val="Bullet2"/>
    <w:rsid w:val="0083590D"/>
    <w:rPr>
      <w:rFonts w:ascii="Arial" w:eastAsia="Arial" w:hAnsi="Arial" w:cs="Arial"/>
      <w:color w:val="000000"/>
      <w:sz w:val="20"/>
      <w:lang w:val="en-GB"/>
    </w:rPr>
  </w:style>
  <w:style w:type="paragraph" w:customStyle="1" w:styleId="Head1">
    <w:name w:val="Head1"/>
    <w:basedOn w:val="Titre1"/>
    <w:link w:val="Head1Char"/>
    <w:qFormat/>
    <w:rsid w:val="0083590D"/>
    <w:pPr>
      <w:numPr>
        <w:numId w:val="3"/>
      </w:numPr>
      <w:suppressAutoHyphens/>
      <w:spacing w:before="320" w:after="240" w:line="264" w:lineRule="auto"/>
    </w:pPr>
    <w:rPr>
      <w:bCs/>
      <w:color w:val="000000" w:themeColor="text1"/>
      <w:szCs w:val="28"/>
      <w:lang w:val="en-GB"/>
    </w:rPr>
  </w:style>
  <w:style w:type="paragraph" w:customStyle="1" w:styleId="Head2">
    <w:name w:val="Head2"/>
    <w:basedOn w:val="Titre2"/>
    <w:link w:val="Head2Char"/>
    <w:qFormat/>
    <w:rsid w:val="0083590D"/>
    <w:pPr>
      <w:numPr>
        <w:ilvl w:val="1"/>
        <w:numId w:val="3"/>
      </w:numPr>
      <w:suppressAutoHyphens/>
      <w:spacing w:before="280" w:after="240" w:line="264" w:lineRule="auto"/>
      <w:ind w:left="851" w:hanging="851"/>
    </w:pPr>
    <w:rPr>
      <w:color w:val="5B9BD5" w:themeColor="accent1"/>
      <w:sz w:val="28"/>
      <w:lang w:val="en-GB"/>
    </w:rPr>
  </w:style>
  <w:style w:type="character" w:customStyle="1" w:styleId="Head1Char">
    <w:name w:val="Head1 Char"/>
    <w:basedOn w:val="Policepardfaut"/>
    <w:link w:val="Head1"/>
    <w:rsid w:val="0083590D"/>
    <w:rPr>
      <w:rFonts w:asciiTheme="majorHAnsi" w:eastAsiaTheme="majorEastAsia" w:hAnsiTheme="majorHAnsi" w:cstheme="majorBidi"/>
      <w:bCs/>
      <w:color w:val="000000" w:themeColor="text1"/>
      <w:sz w:val="32"/>
      <w:szCs w:val="28"/>
      <w:lang w:val="en-GB"/>
    </w:rPr>
  </w:style>
  <w:style w:type="paragraph" w:customStyle="1" w:styleId="Head3">
    <w:name w:val="Head3"/>
    <w:basedOn w:val="Head2"/>
    <w:qFormat/>
    <w:rsid w:val="0083590D"/>
    <w:pPr>
      <w:numPr>
        <w:ilvl w:val="2"/>
      </w:numPr>
      <w:tabs>
        <w:tab w:val="clear" w:pos="0"/>
        <w:tab w:val="num" w:pos="360"/>
      </w:tabs>
      <w:spacing w:before="240"/>
      <w:ind w:left="851" w:hanging="851"/>
      <w:outlineLvl w:val="2"/>
    </w:pPr>
    <w:rPr>
      <w:color w:val="44546A" w:themeColor="text2"/>
      <w:sz w:val="24"/>
      <w:szCs w:val="48"/>
    </w:rPr>
  </w:style>
  <w:style w:type="character" w:customStyle="1" w:styleId="Head2Char">
    <w:name w:val="Head2 Char"/>
    <w:basedOn w:val="Head1Char"/>
    <w:link w:val="Head2"/>
    <w:rsid w:val="0083590D"/>
    <w:rPr>
      <w:rFonts w:asciiTheme="majorHAnsi" w:eastAsiaTheme="majorEastAsia" w:hAnsiTheme="majorHAnsi" w:cstheme="majorBidi"/>
      <w:bCs w:val="0"/>
      <w:color w:val="5B9BD5" w:themeColor="accent1"/>
      <w:sz w:val="28"/>
      <w:szCs w:val="26"/>
      <w:lang w:val="en-GB"/>
    </w:rPr>
  </w:style>
  <w:style w:type="paragraph" w:customStyle="1" w:styleId="Head4">
    <w:name w:val="Head4"/>
    <w:basedOn w:val="Normal"/>
    <w:qFormat/>
    <w:rsid w:val="0083590D"/>
    <w:pPr>
      <w:keepNext/>
      <w:keepLines/>
      <w:numPr>
        <w:ilvl w:val="3"/>
        <w:numId w:val="3"/>
      </w:numPr>
      <w:suppressAutoHyphens/>
      <w:spacing w:before="220" w:after="220" w:line="264" w:lineRule="auto"/>
      <w:ind w:left="851" w:hanging="851"/>
      <w:outlineLvl w:val="3"/>
    </w:pPr>
    <w:rPr>
      <w:rFonts w:ascii="Arial" w:eastAsia="Arial" w:hAnsi="Arial" w:cs="Arial"/>
      <w:bCs/>
      <w:color w:val="000000"/>
      <w:szCs w:val="30"/>
      <w:lang w:val="en-GB"/>
    </w:rPr>
  </w:style>
  <w:style w:type="paragraph" w:customStyle="1" w:styleId="TitleHeader">
    <w:name w:val="Title Header"/>
    <w:basedOn w:val="Titre"/>
    <w:link w:val="TitleHeaderChar"/>
    <w:qFormat/>
    <w:rsid w:val="0083590D"/>
    <w:pPr>
      <w:pBdr>
        <w:bottom w:val="single" w:sz="4" w:space="1" w:color="5B9BD5" w:themeColor="accent1"/>
      </w:pBdr>
      <w:tabs>
        <w:tab w:val="left" w:pos="6396"/>
      </w:tabs>
      <w:spacing w:before="600" w:after="600"/>
      <w:ind w:left="2268"/>
    </w:pPr>
    <w:rPr>
      <w:color w:val="5B9BD5" w:themeColor="accent1"/>
      <w:lang w:val="en-GB"/>
    </w:rPr>
  </w:style>
  <w:style w:type="character" w:customStyle="1" w:styleId="TitleHeaderChar">
    <w:name w:val="Title Header Char"/>
    <w:basedOn w:val="BodyChar"/>
    <w:link w:val="TitleHeader"/>
    <w:rsid w:val="0083590D"/>
    <w:rPr>
      <w:rFonts w:asciiTheme="majorHAnsi" w:eastAsiaTheme="majorEastAsia" w:hAnsiTheme="majorHAnsi" w:cstheme="majorBidi"/>
      <w:color w:val="5B9BD5" w:themeColor="accent1"/>
      <w:spacing w:val="-10"/>
      <w:kern w:val="28"/>
      <w:sz w:val="56"/>
      <w:szCs w:val="56"/>
      <w:lang w:val="en-GB"/>
    </w:rPr>
  </w:style>
  <w:style w:type="character" w:customStyle="1" w:styleId="Titre1Car">
    <w:name w:val="Titre 1 Car"/>
    <w:basedOn w:val="Policepardfaut"/>
    <w:link w:val="Titre1"/>
    <w:uiPriority w:val="9"/>
    <w:rsid w:val="0083590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83590D"/>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8359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590D"/>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CF6C4B"/>
    <w:pPr>
      <w:ind w:left="720"/>
      <w:contextualSpacing/>
    </w:pPr>
  </w:style>
  <w:style w:type="character" w:styleId="Marquedecommentaire">
    <w:name w:val="annotation reference"/>
    <w:basedOn w:val="Policepardfaut"/>
    <w:uiPriority w:val="99"/>
    <w:semiHidden/>
    <w:unhideWhenUsed/>
    <w:rsid w:val="002D294A"/>
    <w:rPr>
      <w:sz w:val="16"/>
      <w:szCs w:val="16"/>
    </w:rPr>
  </w:style>
  <w:style w:type="paragraph" w:styleId="Commentaire">
    <w:name w:val="annotation text"/>
    <w:basedOn w:val="Normal"/>
    <w:link w:val="CommentaireCar"/>
    <w:uiPriority w:val="99"/>
    <w:semiHidden/>
    <w:unhideWhenUsed/>
    <w:rsid w:val="002D294A"/>
    <w:pPr>
      <w:spacing w:line="240" w:lineRule="auto"/>
    </w:pPr>
    <w:rPr>
      <w:sz w:val="20"/>
      <w:szCs w:val="20"/>
    </w:rPr>
  </w:style>
  <w:style w:type="character" w:customStyle="1" w:styleId="CommentaireCar">
    <w:name w:val="Commentaire Car"/>
    <w:basedOn w:val="Policepardfaut"/>
    <w:link w:val="Commentaire"/>
    <w:uiPriority w:val="99"/>
    <w:semiHidden/>
    <w:rsid w:val="002D294A"/>
    <w:rPr>
      <w:sz w:val="20"/>
      <w:szCs w:val="20"/>
    </w:rPr>
  </w:style>
  <w:style w:type="paragraph" w:styleId="Objetducommentaire">
    <w:name w:val="annotation subject"/>
    <w:basedOn w:val="Commentaire"/>
    <w:next w:val="Commentaire"/>
    <w:link w:val="ObjetducommentaireCar"/>
    <w:uiPriority w:val="99"/>
    <w:semiHidden/>
    <w:unhideWhenUsed/>
    <w:rsid w:val="002D294A"/>
    <w:rPr>
      <w:b/>
      <w:bCs/>
    </w:rPr>
  </w:style>
  <w:style w:type="character" w:customStyle="1" w:styleId="ObjetducommentaireCar">
    <w:name w:val="Objet du commentaire Car"/>
    <w:basedOn w:val="CommentaireCar"/>
    <w:link w:val="Objetducommentaire"/>
    <w:uiPriority w:val="99"/>
    <w:semiHidden/>
    <w:rsid w:val="002D294A"/>
    <w:rPr>
      <w:b/>
      <w:bCs/>
      <w:sz w:val="20"/>
      <w:szCs w:val="20"/>
    </w:rPr>
  </w:style>
  <w:style w:type="paragraph" w:styleId="Textedebulles">
    <w:name w:val="Balloon Text"/>
    <w:basedOn w:val="Normal"/>
    <w:link w:val="TextedebullesCar"/>
    <w:uiPriority w:val="99"/>
    <w:semiHidden/>
    <w:unhideWhenUsed/>
    <w:rsid w:val="002D29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25500">
      <w:bodyDiv w:val="1"/>
      <w:marLeft w:val="0"/>
      <w:marRight w:val="0"/>
      <w:marTop w:val="0"/>
      <w:marBottom w:val="0"/>
      <w:divBdr>
        <w:top w:val="none" w:sz="0" w:space="0" w:color="auto"/>
        <w:left w:val="none" w:sz="0" w:space="0" w:color="auto"/>
        <w:bottom w:val="none" w:sz="0" w:space="0" w:color="auto"/>
        <w:right w:val="none" w:sz="0" w:space="0" w:color="auto"/>
      </w:divBdr>
    </w:div>
    <w:div w:id="11773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Saaden Meena</dc:creator>
  <cp:keywords/>
  <dc:description/>
  <cp:lastModifiedBy>MCN_Jacques</cp:lastModifiedBy>
  <cp:revision>2</cp:revision>
  <dcterms:created xsi:type="dcterms:W3CDTF">2020-11-10T11:54:00Z</dcterms:created>
  <dcterms:modified xsi:type="dcterms:W3CDTF">2020-11-10T11:54:00Z</dcterms:modified>
</cp:coreProperties>
</file>