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AF85" w14:textId="77777777" w:rsidR="00616018" w:rsidRDefault="00616018">
      <w:bookmarkStart w:id="0" w:name="_GoBack"/>
      <w:bookmarkEnd w:id="0"/>
    </w:p>
    <w:p w14:paraId="6336AF86" w14:textId="77777777" w:rsidR="00D03C8B" w:rsidRDefault="00D03C8B"/>
    <w:p w14:paraId="6336AF87" w14:textId="77777777" w:rsidR="00D03C8B" w:rsidRDefault="00D03C8B"/>
    <w:p w14:paraId="6336AF88" w14:textId="77777777" w:rsidR="00D03C8B" w:rsidRDefault="00D03C8B"/>
    <w:p w14:paraId="6336AF89" w14:textId="77777777" w:rsidR="00D03C8B" w:rsidRDefault="00D03C8B"/>
    <w:p w14:paraId="6336AF8A" w14:textId="77777777" w:rsidR="00D03C8B" w:rsidRPr="00D03C8B" w:rsidRDefault="00D03C8B" w:rsidP="00D03C8B">
      <w:pPr>
        <w:pStyle w:val="Titre1"/>
        <w:jc w:val="center"/>
        <w:rPr>
          <w:sz w:val="40"/>
        </w:rPr>
      </w:pPr>
    </w:p>
    <w:p w14:paraId="6336AF8B" w14:textId="6914175E" w:rsidR="00D03C8B" w:rsidRDefault="00D03C8B" w:rsidP="00D03C8B">
      <w:pPr>
        <w:pStyle w:val="Titre1"/>
        <w:jc w:val="center"/>
        <w:rPr>
          <w:sz w:val="40"/>
          <w:lang w:val="fr-FR"/>
        </w:rPr>
      </w:pPr>
      <w:r w:rsidRPr="00D03C8B">
        <w:rPr>
          <w:sz w:val="40"/>
          <w:lang w:val="fr-FR"/>
        </w:rPr>
        <w:t xml:space="preserve">TERMES DE REFERENCE </w:t>
      </w:r>
      <w:r w:rsidR="007515CA">
        <w:rPr>
          <w:sz w:val="40"/>
          <w:lang w:val="fr-FR"/>
        </w:rPr>
        <w:t>DE L’INSTALLATION D’UN</w:t>
      </w:r>
      <w:r w:rsidR="00167BF6">
        <w:rPr>
          <w:sz w:val="40"/>
          <w:lang w:val="fr-FR"/>
        </w:rPr>
        <w:t xml:space="preserve"> RESEAU INFORMATIQUE </w:t>
      </w:r>
      <w:r w:rsidR="007515CA">
        <w:rPr>
          <w:sz w:val="40"/>
          <w:lang w:val="fr-FR"/>
        </w:rPr>
        <w:t>CABLE POUR LES</w:t>
      </w:r>
      <w:r w:rsidRPr="00D03C8B">
        <w:rPr>
          <w:sz w:val="40"/>
          <w:lang w:val="fr-FR"/>
        </w:rPr>
        <w:t xml:space="preserve"> BUREAU</w:t>
      </w:r>
      <w:r w:rsidR="00167BF6">
        <w:rPr>
          <w:sz w:val="40"/>
          <w:lang w:val="fr-FR"/>
        </w:rPr>
        <w:t>X</w:t>
      </w:r>
      <w:r w:rsidRPr="00D03C8B">
        <w:rPr>
          <w:sz w:val="40"/>
          <w:lang w:val="fr-FR"/>
        </w:rPr>
        <w:t xml:space="preserve"> WORLD VISION RDC </w:t>
      </w:r>
      <w:r w:rsidR="00B7206A">
        <w:rPr>
          <w:sz w:val="40"/>
          <w:lang w:val="fr-FR"/>
        </w:rPr>
        <w:t>DE</w:t>
      </w:r>
      <w:r w:rsidR="00167BF6">
        <w:rPr>
          <w:sz w:val="40"/>
          <w:lang w:val="fr-FR"/>
        </w:rPr>
        <w:t xml:space="preserve"> </w:t>
      </w:r>
      <w:r w:rsidRPr="00D03C8B">
        <w:rPr>
          <w:sz w:val="40"/>
          <w:lang w:val="fr-FR"/>
        </w:rPr>
        <w:t>LUBUMBASHI</w:t>
      </w:r>
      <w:r w:rsidR="007515CA">
        <w:rPr>
          <w:sz w:val="40"/>
          <w:lang w:val="fr-FR"/>
        </w:rPr>
        <w:t xml:space="preserve"> ET</w:t>
      </w:r>
      <w:r w:rsidR="00167BF6">
        <w:rPr>
          <w:sz w:val="40"/>
          <w:lang w:val="fr-FR"/>
        </w:rPr>
        <w:t xml:space="preserve"> LIKASI </w:t>
      </w:r>
    </w:p>
    <w:p w14:paraId="6336AF8C" w14:textId="77777777" w:rsidR="00D03C8B" w:rsidRDefault="00D03C8B" w:rsidP="00D03C8B">
      <w:pPr>
        <w:rPr>
          <w:lang w:val="fr-FR"/>
        </w:rPr>
      </w:pPr>
    </w:p>
    <w:p w14:paraId="6336AF8D" w14:textId="77777777" w:rsidR="00D03C8B" w:rsidRDefault="00D03C8B" w:rsidP="00D03C8B">
      <w:pPr>
        <w:rPr>
          <w:lang w:val="fr-FR"/>
        </w:rPr>
      </w:pPr>
    </w:p>
    <w:p w14:paraId="6336AF8E" w14:textId="77777777" w:rsidR="00D03C8B" w:rsidRDefault="00D03C8B" w:rsidP="00D03C8B">
      <w:pPr>
        <w:rPr>
          <w:lang w:val="fr-FR"/>
        </w:rPr>
      </w:pPr>
    </w:p>
    <w:p w14:paraId="6336AF8F" w14:textId="77777777" w:rsidR="00D03C8B" w:rsidRDefault="00D03C8B" w:rsidP="00D03C8B">
      <w:pPr>
        <w:rPr>
          <w:lang w:val="fr-FR"/>
        </w:rPr>
      </w:pPr>
    </w:p>
    <w:p w14:paraId="6336AF90" w14:textId="77777777" w:rsidR="00D03C8B" w:rsidRDefault="00D03C8B" w:rsidP="00D03C8B">
      <w:pPr>
        <w:rPr>
          <w:lang w:val="fr-FR"/>
        </w:rPr>
      </w:pPr>
    </w:p>
    <w:p w14:paraId="6336AF91" w14:textId="77777777" w:rsidR="00D03C8B" w:rsidRDefault="00D03C8B" w:rsidP="00D03C8B">
      <w:pPr>
        <w:rPr>
          <w:lang w:val="fr-FR"/>
        </w:rPr>
      </w:pPr>
    </w:p>
    <w:p w14:paraId="6336AF92" w14:textId="77777777" w:rsidR="00D03C8B" w:rsidRDefault="00D03C8B" w:rsidP="00D03C8B">
      <w:pPr>
        <w:rPr>
          <w:lang w:val="fr-FR"/>
        </w:rPr>
      </w:pPr>
    </w:p>
    <w:p w14:paraId="6336AF93" w14:textId="77777777" w:rsidR="00D03C8B" w:rsidRDefault="00D03C8B" w:rsidP="00D03C8B">
      <w:pPr>
        <w:rPr>
          <w:lang w:val="fr-FR"/>
        </w:rPr>
      </w:pPr>
    </w:p>
    <w:p w14:paraId="6336AF94" w14:textId="77777777" w:rsidR="00D03C8B" w:rsidRDefault="00D03C8B" w:rsidP="00D03C8B">
      <w:pPr>
        <w:rPr>
          <w:lang w:val="fr-FR"/>
        </w:rPr>
      </w:pPr>
    </w:p>
    <w:p w14:paraId="6336AF95" w14:textId="77777777" w:rsidR="00D03C8B" w:rsidRDefault="00D03C8B" w:rsidP="00D03C8B">
      <w:pPr>
        <w:rPr>
          <w:lang w:val="fr-FR"/>
        </w:rPr>
      </w:pPr>
    </w:p>
    <w:p w14:paraId="6336AF96" w14:textId="77777777" w:rsidR="00D03C8B" w:rsidRDefault="00D03C8B" w:rsidP="00D03C8B">
      <w:pPr>
        <w:rPr>
          <w:lang w:val="fr-FR"/>
        </w:rPr>
      </w:pPr>
    </w:p>
    <w:p w14:paraId="6336AF97" w14:textId="77777777" w:rsidR="00D03C8B" w:rsidRDefault="00D03C8B" w:rsidP="00D03C8B">
      <w:pPr>
        <w:rPr>
          <w:lang w:val="fr-FR"/>
        </w:rPr>
      </w:pPr>
    </w:p>
    <w:p w14:paraId="6336AF98" w14:textId="77777777" w:rsidR="00D03C8B" w:rsidRDefault="00D03C8B" w:rsidP="00D03C8B">
      <w:pPr>
        <w:rPr>
          <w:lang w:val="fr-FR"/>
        </w:rPr>
      </w:pPr>
    </w:p>
    <w:p w14:paraId="6336AF99" w14:textId="77777777" w:rsidR="00D03C8B" w:rsidRDefault="00D03C8B" w:rsidP="00D03C8B">
      <w:pPr>
        <w:rPr>
          <w:lang w:val="fr-FR"/>
        </w:rPr>
      </w:pPr>
    </w:p>
    <w:p w14:paraId="6336AF9A" w14:textId="77777777" w:rsidR="00D03C8B" w:rsidRDefault="00D03C8B" w:rsidP="00D03C8B">
      <w:pPr>
        <w:rPr>
          <w:lang w:val="fr-FR"/>
        </w:rPr>
      </w:pPr>
    </w:p>
    <w:p w14:paraId="6336AF9B" w14:textId="77777777" w:rsidR="00D03C8B" w:rsidRDefault="00D03C8B" w:rsidP="00D03C8B">
      <w:pPr>
        <w:rPr>
          <w:lang w:val="fr-FR"/>
        </w:rPr>
      </w:pPr>
    </w:p>
    <w:p w14:paraId="6336AF9C" w14:textId="77777777" w:rsidR="00D03C8B" w:rsidRDefault="00D03C8B" w:rsidP="00D03C8B">
      <w:pPr>
        <w:rPr>
          <w:lang w:val="fr-FR"/>
        </w:rPr>
      </w:pPr>
    </w:p>
    <w:p w14:paraId="6336AF9D" w14:textId="77777777" w:rsidR="00D03C8B" w:rsidRDefault="00D03C8B" w:rsidP="00D03C8B">
      <w:pPr>
        <w:rPr>
          <w:lang w:val="fr-FR"/>
        </w:rPr>
      </w:pPr>
    </w:p>
    <w:p w14:paraId="6336AF9E" w14:textId="77777777" w:rsidR="00D03C8B" w:rsidRDefault="00D03C8B" w:rsidP="00D03C8B">
      <w:pPr>
        <w:spacing w:line="0" w:lineRule="atLeast"/>
        <w:rPr>
          <w:rFonts w:ascii="Comic Sans MS" w:eastAsia="Comic Sans MS" w:hAnsi="Comic Sans MS"/>
          <w:b/>
          <w:sz w:val="28"/>
          <w:lang w:val="fr-FR"/>
        </w:rPr>
      </w:pPr>
    </w:p>
    <w:p w14:paraId="6336AF9F" w14:textId="77777777" w:rsidR="00D03C8B" w:rsidRDefault="00D03C8B" w:rsidP="00D03C8B">
      <w:pPr>
        <w:spacing w:line="0" w:lineRule="atLeast"/>
        <w:rPr>
          <w:rFonts w:ascii="Comic Sans MS" w:eastAsia="Comic Sans MS" w:hAnsi="Comic Sans MS"/>
          <w:b/>
          <w:sz w:val="28"/>
          <w:lang w:val="fr-FR"/>
        </w:rPr>
      </w:pPr>
    </w:p>
    <w:p w14:paraId="6336AFA0" w14:textId="77777777" w:rsidR="00D03C8B" w:rsidRDefault="00D03C8B" w:rsidP="00D03C8B">
      <w:pPr>
        <w:spacing w:line="0" w:lineRule="atLeast"/>
        <w:rPr>
          <w:rFonts w:ascii="Comic Sans MS" w:eastAsia="Comic Sans MS" w:hAnsi="Comic Sans MS"/>
          <w:b/>
          <w:sz w:val="28"/>
          <w:lang w:val="fr-FR"/>
        </w:rPr>
      </w:pPr>
    </w:p>
    <w:p w14:paraId="6336AFA1" w14:textId="77777777" w:rsidR="00D03C8B" w:rsidRDefault="00D03C8B" w:rsidP="00D03C8B">
      <w:pPr>
        <w:spacing w:line="0" w:lineRule="atLeast"/>
        <w:rPr>
          <w:rFonts w:ascii="Comic Sans MS" w:eastAsia="Comic Sans MS" w:hAnsi="Comic Sans MS"/>
          <w:b/>
          <w:sz w:val="28"/>
          <w:lang w:val="fr-FR"/>
        </w:rPr>
      </w:pPr>
    </w:p>
    <w:p w14:paraId="6336AFA2" w14:textId="77777777" w:rsidR="00D03C8B" w:rsidRPr="00B46B5E" w:rsidRDefault="00B46B5E" w:rsidP="00B46B5E">
      <w:pPr>
        <w:pStyle w:val="Paragraphedeliste"/>
        <w:numPr>
          <w:ilvl w:val="0"/>
          <w:numId w:val="6"/>
        </w:numPr>
        <w:spacing w:line="0" w:lineRule="atLeast"/>
        <w:rPr>
          <w:rFonts w:ascii="Comic Sans MS" w:eastAsia="Comic Sans MS" w:hAnsi="Comic Sans MS"/>
          <w:b/>
          <w:sz w:val="28"/>
          <w:lang w:val="fr-FR"/>
        </w:rPr>
      </w:pPr>
      <w:r w:rsidRPr="00B46B5E">
        <w:rPr>
          <w:rFonts w:ascii="Comic Sans MS" w:eastAsia="Comic Sans MS" w:hAnsi="Comic Sans MS"/>
          <w:b/>
          <w:sz w:val="28"/>
          <w:lang w:val="fr-FR"/>
        </w:rPr>
        <w:lastRenderedPageBreak/>
        <w:t>Objectifs et besoins</w:t>
      </w:r>
    </w:p>
    <w:p w14:paraId="6336AFA3" w14:textId="77777777" w:rsidR="00B46B5E" w:rsidRPr="00167BF6" w:rsidRDefault="00B46B5E" w:rsidP="00B46B5E">
      <w:pPr>
        <w:spacing w:line="0" w:lineRule="atLeast"/>
        <w:rPr>
          <w:rFonts w:ascii="Comic Sans MS" w:eastAsia="Comic Sans MS" w:hAnsi="Comic Sans MS"/>
          <w:b/>
          <w:sz w:val="8"/>
          <w:lang w:val="fr-FR"/>
        </w:rPr>
      </w:pPr>
    </w:p>
    <w:p w14:paraId="6336AFA4" w14:textId="73A63131" w:rsidR="00D03C8B" w:rsidRPr="00D03C8B" w:rsidRDefault="00D03C8B" w:rsidP="00D03C8B">
      <w:pPr>
        <w:spacing w:line="0" w:lineRule="atLeast"/>
        <w:jc w:val="both"/>
        <w:rPr>
          <w:rFonts w:ascii="Comic Sans MS" w:eastAsia="Comic Sans MS" w:hAnsi="Comic Sans MS"/>
          <w:sz w:val="24"/>
          <w:lang w:val="fr-FR"/>
        </w:rPr>
      </w:pPr>
      <w:r w:rsidRPr="00D03C8B">
        <w:rPr>
          <w:rFonts w:ascii="Comic Sans MS" w:eastAsia="Comic Sans MS" w:hAnsi="Comic Sans MS"/>
          <w:sz w:val="24"/>
          <w:lang w:val="fr-FR"/>
        </w:rPr>
        <w:t xml:space="preserve">L'objet de ce document est de définir </w:t>
      </w:r>
      <w:r>
        <w:rPr>
          <w:rFonts w:ascii="Comic Sans MS" w:eastAsia="Comic Sans MS" w:hAnsi="Comic Sans MS"/>
          <w:sz w:val="24"/>
          <w:lang w:val="fr-FR"/>
        </w:rPr>
        <w:t>les termes de référence relatif</w:t>
      </w:r>
      <w:r w:rsidRPr="00D03C8B">
        <w:rPr>
          <w:rFonts w:ascii="Comic Sans MS" w:eastAsia="Comic Sans MS" w:hAnsi="Comic Sans MS"/>
          <w:sz w:val="24"/>
          <w:lang w:val="fr-FR"/>
        </w:rPr>
        <w:t xml:space="preserve">s au câblage informatique et téléphonique des locaux </w:t>
      </w:r>
      <w:r>
        <w:rPr>
          <w:rFonts w:ascii="Comic Sans MS" w:eastAsia="Comic Sans MS" w:hAnsi="Comic Sans MS"/>
          <w:sz w:val="24"/>
          <w:lang w:val="fr-FR"/>
        </w:rPr>
        <w:t>du bureau de World V</w:t>
      </w:r>
      <w:r w:rsidR="007515CA">
        <w:rPr>
          <w:rFonts w:ascii="Comic Sans MS" w:eastAsia="Comic Sans MS" w:hAnsi="Comic Sans MS"/>
          <w:sz w:val="24"/>
          <w:lang w:val="fr-FR"/>
        </w:rPr>
        <w:t xml:space="preserve">ision RDC- Sites de Lubumbashi et </w:t>
      </w:r>
      <w:r>
        <w:rPr>
          <w:rFonts w:ascii="Comic Sans MS" w:eastAsia="Comic Sans MS" w:hAnsi="Comic Sans MS"/>
          <w:sz w:val="24"/>
          <w:lang w:val="fr-FR"/>
        </w:rPr>
        <w:t>Likasi.</w:t>
      </w:r>
    </w:p>
    <w:p w14:paraId="6336AFA5" w14:textId="77777777" w:rsidR="00D03C8B" w:rsidRPr="00D03C8B" w:rsidRDefault="00D03C8B" w:rsidP="00D03C8B">
      <w:pPr>
        <w:spacing w:line="239" w:lineRule="auto"/>
        <w:ind w:right="20"/>
        <w:jc w:val="both"/>
        <w:rPr>
          <w:rFonts w:ascii="Comic Sans MS" w:eastAsia="Comic Sans MS" w:hAnsi="Comic Sans MS"/>
          <w:sz w:val="24"/>
          <w:lang w:val="fr-FR"/>
        </w:rPr>
      </w:pPr>
      <w:r w:rsidRPr="00D03C8B">
        <w:rPr>
          <w:rFonts w:ascii="Comic Sans MS" w:eastAsia="Comic Sans MS" w:hAnsi="Comic Sans MS"/>
          <w:sz w:val="24"/>
          <w:lang w:val="fr-FR"/>
        </w:rPr>
        <w:t>Il définit le cadre de la prestation demandée pour répondre aux besoins notamment en termes de performances, f</w:t>
      </w:r>
      <w:r>
        <w:rPr>
          <w:rFonts w:ascii="Comic Sans MS" w:eastAsia="Comic Sans MS" w:hAnsi="Comic Sans MS"/>
          <w:sz w:val="24"/>
          <w:lang w:val="fr-FR"/>
        </w:rPr>
        <w:t>iabilité et respect des normes.</w:t>
      </w:r>
    </w:p>
    <w:p w14:paraId="6336AFA6" w14:textId="77777777" w:rsidR="00D03C8B" w:rsidRPr="00D03C8B" w:rsidRDefault="00D03C8B" w:rsidP="00D03C8B">
      <w:pPr>
        <w:spacing w:line="239" w:lineRule="auto"/>
        <w:ind w:right="20"/>
        <w:jc w:val="both"/>
        <w:rPr>
          <w:rFonts w:ascii="Comic Sans MS" w:eastAsia="Comic Sans MS" w:hAnsi="Comic Sans MS"/>
          <w:sz w:val="24"/>
          <w:lang w:val="fr-FR"/>
        </w:rPr>
      </w:pPr>
      <w:r w:rsidRPr="00D03C8B">
        <w:rPr>
          <w:rFonts w:ascii="Comic Sans MS" w:eastAsia="Comic Sans MS" w:hAnsi="Comic Sans MS"/>
          <w:sz w:val="24"/>
          <w:lang w:val="fr-FR"/>
        </w:rPr>
        <w:t>Les besoins exprimés concernent la conception, la fourniture, l'installation, les tests et la réception d'un système de câbla</w:t>
      </w:r>
      <w:r>
        <w:rPr>
          <w:rFonts w:ascii="Comic Sans MS" w:eastAsia="Comic Sans MS" w:hAnsi="Comic Sans MS"/>
          <w:sz w:val="24"/>
          <w:lang w:val="fr-FR"/>
        </w:rPr>
        <w:t>ge banalisé VDI de catégorie 7.</w:t>
      </w:r>
    </w:p>
    <w:p w14:paraId="6336AFA7" w14:textId="77777777" w:rsidR="00D03C8B" w:rsidRPr="00D03C8B" w:rsidRDefault="00D03C8B" w:rsidP="00D03C8B">
      <w:pPr>
        <w:spacing w:line="239" w:lineRule="auto"/>
        <w:jc w:val="both"/>
        <w:rPr>
          <w:rFonts w:ascii="Comic Sans MS" w:eastAsia="Comic Sans MS" w:hAnsi="Comic Sans MS"/>
          <w:sz w:val="24"/>
          <w:lang w:val="fr-FR"/>
        </w:rPr>
      </w:pPr>
      <w:r w:rsidRPr="00D03C8B">
        <w:rPr>
          <w:rFonts w:ascii="Comic Sans MS" w:eastAsia="Comic Sans MS" w:hAnsi="Comic Sans MS"/>
          <w:sz w:val="24"/>
          <w:lang w:val="fr-FR"/>
        </w:rPr>
        <w:t xml:space="preserve">Ce système de câblage assurera le transport des signaux voix, images et données, le tout de manière transparente </w:t>
      </w:r>
      <w:r>
        <w:rPr>
          <w:rFonts w:ascii="Comic Sans MS" w:eastAsia="Comic Sans MS" w:hAnsi="Comic Sans MS"/>
          <w:sz w:val="24"/>
          <w:lang w:val="fr-FR"/>
        </w:rPr>
        <w:t xml:space="preserve">et rapide </w:t>
      </w:r>
      <w:r w:rsidRPr="00D03C8B">
        <w:rPr>
          <w:rFonts w:ascii="Comic Sans MS" w:eastAsia="Comic Sans MS" w:hAnsi="Comic Sans MS"/>
          <w:sz w:val="24"/>
          <w:lang w:val="fr-FR"/>
        </w:rPr>
        <w:t>pour l’utilisateur final</w:t>
      </w:r>
      <w:r>
        <w:rPr>
          <w:rFonts w:ascii="Comic Sans MS" w:eastAsia="Comic Sans MS" w:hAnsi="Comic Sans MS"/>
          <w:sz w:val="24"/>
          <w:lang w:val="fr-FR"/>
        </w:rPr>
        <w:t>.</w:t>
      </w:r>
    </w:p>
    <w:p w14:paraId="6336AFA8" w14:textId="77777777" w:rsidR="00D03C8B" w:rsidRPr="00D03C8B" w:rsidRDefault="00D03C8B" w:rsidP="00D03C8B">
      <w:pPr>
        <w:spacing w:line="239" w:lineRule="auto"/>
        <w:ind w:right="20"/>
        <w:jc w:val="both"/>
        <w:rPr>
          <w:rFonts w:ascii="Comic Sans MS" w:eastAsia="Comic Sans MS" w:hAnsi="Comic Sans MS"/>
          <w:sz w:val="24"/>
          <w:lang w:val="fr-FR"/>
        </w:rPr>
      </w:pPr>
      <w:r w:rsidRPr="00D03C8B">
        <w:rPr>
          <w:rFonts w:ascii="Comic Sans MS" w:eastAsia="Comic Sans MS" w:hAnsi="Comic Sans MS"/>
          <w:sz w:val="24"/>
          <w:lang w:val="fr-FR"/>
        </w:rPr>
        <w:t>Pour répondre aux besoins futurs, le système de câblage devra permettre la réalisation aisée de la maintenance ains</w:t>
      </w:r>
      <w:r>
        <w:rPr>
          <w:rFonts w:ascii="Comic Sans MS" w:eastAsia="Comic Sans MS" w:hAnsi="Comic Sans MS"/>
          <w:sz w:val="24"/>
          <w:lang w:val="fr-FR"/>
        </w:rPr>
        <w:t>i que d'éventuelles extensions.</w:t>
      </w:r>
    </w:p>
    <w:p w14:paraId="6336AFA9" w14:textId="77777777" w:rsidR="00D03C8B" w:rsidRPr="00D03C8B" w:rsidRDefault="00D03C8B" w:rsidP="00D03C8B">
      <w:pPr>
        <w:spacing w:line="0" w:lineRule="atLeast"/>
        <w:ind w:right="20"/>
        <w:jc w:val="both"/>
        <w:rPr>
          <w:rFonts w:ascii="Comic Sans MS" w:eastAsia="Comic Sans MS" w:hAnsi="Comic Sans MS"/>
          <w:sz w:val="24"/>
          <w:lang w:val="fr-FR"/>
        </w:rPr>
      </w:pPr>
      <w:r w:rsidRPr="00D03C8B">
        <w:rPr>
          <w:rFonts w:ascii="Comic Sans MS" w:eastAsia="Comic Sans MS" w:hAnsi="Comic Sans MS"/>
          <w:sz w:val="24"/>
          <w:lang w:val="fr-FR"/>
        </w:rPr>
        <w:t>Afin de lui garantir une grande souplesse, le câblage à réaliser doit être modulaire. Il doit être performant et permettre de connecter chaque poste de travail aux différents systèmes téléphoni</w:t>
      </w:r>
      <w:r>
        <w:rPr>
          <w:rFonts w:ascii="Comic Sans MS" w:eastAsia="Comic Sans MS" w:hAnsi="Comic Sans MS"/>
          <w:sz w:val="24"/>
          <w:lang w:val="fr-FR"/>
        </w:rPr>
        <w:t>ques et informatiques utilisés.</w:t>
      </w:r>
    </w:p>
    <w:p w14:paraId="6336AFAA" w14:textId="77777777" w:rsidR="00D03C8B" w:rsidRPr="00167BF6" w:rsidRDefault="00D03C8B" w:rsidP="00167BF6">
      <w:pPr>
        <w:spacing w:line="0" w:lineRule="atLeast"/>
        <w:jc w:val="both"/>
        <w:rPr>
          <w:rFonts w:ascii="Comic Sans MS" w:eastAsia="Comic Sans MS" w:hAnsi="Comic Sans MS"/>
          <w:sz w:val="24"/>
          <w:lang w:val="fr-FR"/>
        </w:rPr>
      </w:pPr>
      <w:r w:rsidRPr="00D03C8B">
        <w:rPr>
          <w:rFonts w:ascii="Comic Sans MS" w:eastAsia="Comic Sans MS" w:hAnsi="Comic Sans MS"/>
          <w:sz w:val="24"/>
          <w:lang w:val="fr-FR"/>
        </w:rPr>
        <w:t xml:space="preserve">Pour éviter tout litige entre plusieurs constructeurs en cas de problème, le système proposé devra obligatoirement être homogène. Les chaînes de liaison seront réalisées avec des composants garantis </w:t>
      </w:r>
      <w:r w:rsidR="00167BF6">
        <w:rPr>
          <w:rFonts w:ascii="Comic Sans MS" w:eastAsia="Comic Sans MS" w:hAnsi="Comic Sans MS"/>
          <w:sz w:val="24"/>
          <w:lang w:val="fr-FR"/>
        </w:rPr>
        <w:t>par un seul constructeur</w:t>
      </w:r>
      <w:r w:rsidRPr="00D03C8B">
        <w:rPr>
          <w:rFonts w:ascii="Comic Sans MS" w:eastAsia="Comic Sans MS" w:hAnsi="Comic Sans MS"/>
          <w:sz w:val="24"/>
          <w:lang w:val="fr-FR"/>
        </w:rPr>
        <w:t>.</w:t>
      </w:r>
    </w:p>
    <w:p w14:paraId="6336AFAB" w14:textId="77777777" w:rsidR="00D03C8B" w:rsidRDefault="00D03C8B" w:rsidP="00B46B5E">
      <w:pPr>
        <w:spacing w:line="0" w:lineRule="atLeast"/>
        <w:rPr>
          <w:rFonts w:ascii="Comic Sans MS" w:eastAsia="Comic Sans MS" w:hAnsi="Comic Sans MS"/>
          <w:sz w:val="24"/>
          <w:lang w:val="fr-FR"/>
        </w:rPr>
      </w:pPr>
      <w:r w:rsidRPr="00D03C8B">
        <w:rPr>
          <w:rFonts w:ascii="Comic Sans MS" w:eastAsia="Comic Sans MS" w:hAnsi="Comic Sans MS"/>
          <w:sz w:val="24"/>
          <w:lang w:val="fr-FR"/>
        </w:rPr>
        <w:t>Le système de câblag</w:t>
      </w:r>
      <w:r w:rsidR="00B46B5E">
        <w:rPr>
          <w:rFonts w:ascii="Comic Sans MS" w:eastAsia="Comic Sans MS" w:hAnsi="Comic Sans MS"/>
          <w:sz w:val="24"/>
          <w:lang w:val="fr-FR"/>
        </w:rPr>
        <w:t>e à mettre en place doit être :</w:t>
      </w:r>
    </w:p>
    <w:p w14:paraId="6336AFAC" w14:textId="77777777" w:rsidR="00B46B5E" w:rsidRPr="00167BF6" w:rsidRDefault="00B46B5E" w:rsidP="00B46B5E">
      <w:pPr>
        <w:spacing w:line="0" w:lineRule="atLeast"/>
        <w:rPr>
          <w:rFonts w:ascii="Comic Sans MS" w:eastAsia="Comic Sans MS" w:hAnsi="Comic Sans MS"/>
          <w:sz w:val="4"/>
          <w:lang w:val="fr-FR"/>
        </w:rPr>
      </w:pPr>
    </w:p>
    <w:p w14:paraId="6336AFAD" w14:textId="77777777" w:rsidR="00D03C8B" w:rsidRPr="00D03C8B" w:rsidRDefault="00D03C8B" w:rsidP="00D03C8B">
      <w:pPr>
        <w:numPr>
          <w:ilvl w:val="0"/>
          <w:numId w:val="1"/>
        </w:numPr>
        <w:tabs>
          <w:tab w:val="left" w:pos="720"/>
        </w:tabs>
        <w:spacing w:after="0" w:line="0" w:lineRule="atLeast"/>
        <w:ind w:left="720" w:right="20" w:hanging="364"/>
        <w:jc w:val="both"/>
        <w:rPr>
          <w:rFonts w:ascii="Wingdings" w:eastAsia="Wingdings" w:hAnsi="Wingdings"/>
          <w:sz w:val="24"/>
          <w:lang w:val="fr-FR"/>
        </w:rPr>
      </w:pPr>
      <w:r w:rsidRPr="00D03C8B">
        <w:rPr>
          <w:rFonts w:ascii="Comic Sans MS" w:eastAsia="Comic Sans MS" w:hAnsi="Comic Sans MS"/>
          <w:b/>
          <w:sz w:val="24"/>
          <w:lang w:val="fr-FR"/>
        </w:rPr>
        <w:t xml:space="preserve">Reconfigurable </w:t>
      </w:r>
      <w:r w:rsidRPr="00D03C8B">
        <w:rPr>
          <w:rFonts w:ascii="Comic Sans MS" w:eastAsia="Comic Sans MS" w:hAnsi="Comic Sans MS"/>
          <w:sz w:val="24"/>
          <w:lang w:val="fr-FR"/>
        </w:rPr>
        <w:t>: Les configurations et reconfigurations topologiques à</w:t>
      </w:r>
      <w:r w:rsidRPr="00D03C8B">
        <w:rPr>
          <w:rFonts w:ascii="Comic Sans MS" w:eastAsia="Comic Sans MS" w:hAnsi="Comic Sans MS"/>
          <w:b/>
          <w:sz w:val="24"/>
          <w:lang w:val="fr-FR"/>
        </w:rPr>
        <w:t xml:space="preserve"> </w:t>
      </w:r>
      <w:r w:rsidRPr="00D03C8B">
        <w:rPr>
          <w:rFonts w:ascii="Comic Sans MS" w:eastAsia="Comic Sans MS" w:hAnsi="Comic Sans MS"/>
          <w:sz w:val="24"/>
          <w:lang w:val="fr-FR"/>
        </w:rPr>
        <w:t>réaliser suivant les réseaux doivent pouvoir être effectuées de manière rapide, économique et sans modification structurelle du câblage.</w:t>
      </w:r>
    </w:p>
    <w:p w14:paraId="6336AFAE" w14:textId="77777777" w:rsidR="00D03C8B" w:rsidRPr="00D03C8B" w:rsidRDefault="00D03C8B" w:rsidP="00D03C8B">
      <w:pPr>
        <w:numPr>
          <w:ilvl w:val="0"/>
          <w:numId w:val="1"/>
        </w:numPr>
        <w:tabs>
          <w:tab w:val="left" w:pos="720"/>
        </w:tabs>
        <w:spacing w:after="0" w:line="239" w:lineRule="auto"/>
        <w:ind w:left="720" w:right="20" w:hanging="364"/>
        <w:jc w:val="both"/>
        <w:rPr>
          <w:rFonts w:ascii="Wingdings" w:eastAsia="Wingdings" w:hAnsi="Wingdings"/>
          <w:sz w:val="24"/>
          <w:lang w:val="fr-FR"/>
        </w:rPr>
      </w:pPr>
      <w:r w:rsidRPr="00D03C8B">
        <w:rPr>
          <w:rFonts w:ascii="Comic Sans MS" w:eastAsia="Comic Sans MS" w:hAnsi="Comic Sans MS"/>
          <w:b/>
          <w:sz w:val="24"/>
          <w:lang w:val="fr-FR"/>
        </w:rPr>
        <w:t xml:space="preserve">Banalisé </w:t>
      </w:r>
      <w:r w:rsidRPr="00D03C8B">
        <w:rPr>
          <w:rFonts w:ascii="Comic Sans MS" w:eastAsia="Comic Sans MS" w:hAnsi="Comic Sans MS"/>
          <w:sz w:val="24"/>
          <w:lang w:val="fr-FR"/>
        </w:rPr>
        <w:t>: Les câbles de distribution, les prises et leurs conventions de</w:t>
      </w:r>
      <w:r w:rsidRPr="00D03C8B">
        <w:rPr>
          <w:rFonts w:ascii="Comic Sans MS" w:eastAsia="Comic Sans MS" w:hAnsi="Comic Sans MS"/>
          <w:b/>
          <w:sz w:val="24"/>
          <w:lang w:val="fr-FR"/>
        </w:rPr>
        <w:t xml:space="preserve"> </w:t>
      </w:r>
      <w:r w:rsidRPr="00D03C8B">
        <w:rPr>
          <w:rFonts w:ascii="Comic Sans MS" w:eastAsia="Comic Sans MS" w:hAnsi="Comic Sans MS"/>
          <w:sz w:val="24"/>
          <w:lang w:val="fr-FR"/>
        </w:rPr>
        <w:t>raccordement doivent être identiques en tous points du site, quels que soient les topologies et les types de réseaux devant être supportés.</w:t>
      </w:r>
    </w:p>
    <w:p w14:paraId="6336AFAF" w14:textId="77777777" w:rsidR="00D03C8B" w:rsidRPr="00D03C8B" w:rsidRDefault="00D03C8B" w:rsidP="00D03C8B">
      <w:pPr>
        <w:spacing w:line="4" w:lineRule="exact"/>
        <w:rPr>
          <w:rFonts w:ascii="Wingdings" w:eastAsia="Wingdings" w:hAnsi="Wingdings"/>
          <w:sz w:val="24"/>
          <w:lang w:val="fr-FR"/>
        </w:rPr>
      </w:pPr>
    </w:p>
    <w:p w14:paraId="6336AFB0" w14:textId="77777777" w:rsidR="00D03C8B" w:rsidRPr="00D03C8B" w:rsidRDefault="00D03C8B" w:rsidP="00D03C8B">
      <w:pPr>
        <w:numPr>
          <w:ilvl w:val="0"/>
          <w:numId w:val="1"/>
        </w:numPr>
        <w:tabs>
          <w:tab w:val="left" w:pos="720"/>
        </w:tabs>
        <w:spacing w:after="0" w:line="239" w:lineRule="auto"/>
        <w:ind w:left="720" w:right="20" w:hanging="364"/>
        <w:jc w:val="both"/>
        <w:rPr>
          <w:rFonts w:ascii="Wingdings" w:eastAsia="Wingdings" w:hAnsi="Wingdings"/>
          <w:sz w:val="24"/>
          <w:lang w:val="fr-FR"/>
        </w:rPr>
      </w:pPr>
      <w:r w:rsidRPr="00D03C8B">
        <w:rPr>
          <w:rFonts w:ascii="Comic Sans MS" w:eastAsia="Comic Sans MS" w:hAnsi="Comic Sans MS"/>
          <w:b/>
          <w:sz w:val="24"/>
          <w:lang w:val="fr-FR"/>
        </w:rPr>
        <w:t xml:space="preserve">Universel </w:t>
      </w:r>
      <w:r w:rsidRPr="00D03C8B">
        <w:rPr>
          <w:rFonts w:ascii="Comic Sans MS" w:eastAsia="Comic Sans MS" w:hAnsi="Comic Sans MS"/>
          <w:sz w:val="24"/>
          <w:lang w:val="fr-FR"/>
        </w:rPr>
        <w:t>: L'infrastructure est adaptable au transport de tous les types</w:t>
      </w:r>
      <w:r w:rsidRPr="00D03C8B">
        <w:rPr>
          <w:rFonts w:ascii="Comic Sans MS" w:eastAsia="Comic Sans MS" w:hAnsi="Comic Sans MS"/>
          <w:b/>
          <w:sz w:val="24"/>
          <w:lang w:val="fr-FR"/>
        </w:rPr>
        <w:t xml:space="preserve"> </w:t>
      </w:r>
      <w:r w:rsidRPr="00D03C8B">
        <w:rPr>
          <w:rFonts w:ascii="Comic Sans MS" w:eastAsia="Comic Sans MS" w:hAnsi="Comic Sans MS"/>
          <w:sz w:val="24"/>
          <w:lang w:val="fr-FR"/>
        </w:rPr>
        <w:t>d'informations (voix, données, images). Pour ce faire ses composants doivent avoir des performances de transmission au moins égales à celles figurant dans la norme pour toutes les applications de la classe E.</w:t>
      </w:r>
    </w:p>
    <w:p w14:paraId="6336AFB1" w14:textId="77777777" w:rsidR="00D03C8B" w:rsidRPr="00E04C76" w:rsidRDefault="00D03C8B" w:rsidP="00B46B5E">
      <w:pPr>
        <w:spacing w:line="0" w:lineRule="atLeast"/>
        <w:rPr>
          <w:rFonts w:ascii="Arial" w:eastAsia="Arial" w:hAnsi="Arial"/>
          <w:sz w:val="18"/>
          <w:lang w:val="fr-FR"/>
        </w:rPr>
        <w:sectPr w:rsidR="00D03C8B" w:rsidRPr="00E04C76" w:rsidSect="001E7245">
          <w:pgSz w:w="11900" w:h="16838"/>
          <w:pgMar w:top="1409" w:right="1406" w:bottom="147" w:left="1420" w:header="0" w:footer="0" w:gutter="0"/>
          <w:cols w:space="0" w:equalWidth="0">
            <w:col w:w="9080"/>
          </w:cols>
          <w:titlePg/>
          <w:docGrid w:linePitch="360"/>
        </w:sectPr>
      </w:pPr>
    </w:p>
    <w:p w14:paraId="6336AFB2" w14:textId="77777777" w:rsidR="00D03C8B" w:rsidRPr="00E04C76" w:rsidRDefault="00D03C8B" w:rsidP="00D03C8B">
      <w:pPr>
        <w:spacing w:line="1" w:lineRule="exact"/>
        <w:rPr>
          <w:rFonts w:ascii="Times New Roman" w:eastAsia="Times New Roman" w:hAnsi="Times New Roman"/>
          <w:lang w:val="fr-FR"/>
        </w:rPr>
      </w:pPr>
    </w:p>
    <w:p w14:paraId="6336AFB3" w14:textId="77777777" w:rsidR="00D03C8B" w:rsidRPr="007515CA" w:rsidRDefault="00D03C8B" w:rsidP="00167BF6">
      <w:pPr>
        <w:spacing w:line="0" w:lineRule="atLeast"/>
        <w:rPr>
          <w:rFonts w:ascii="Arial" w:eastAsia="Arial" w:hAnsi="Arial"/>
          <w:sz w:val="16"/>
          <w:lang w:val="fr-FR"/>
        </w:rPr>
        <w:sectPr w:rsidR="00D03C8B" w:rsidRPr="007515CA">
          <w:type w:val="continuous"/>
          <w:pgSz w:w="11900" w:h="16838"/>
          <w:pgMar w:top="1409" w:right="1406" w:bottom="147" w:left="1420" w:header="0" w:footer="0" w:gutter="0"/>
          <w:cols w:space="0" w:equalWidth="0">
            <w:col w:w="9080"/>
          </w:cols>
          <w:docGrid w:linePitch="360"/>
        </w:sectPr>
      </w:pPr>
    </w:p>
    <w:p w14:paraId="6336AFB4" w14:textId="77777777" w:rsidR="00D03C8B" w:rsidRPr="00B46B5E" w:rsidRDefault="00D03C8B" w:rsidP="00D03C8B">
      <w:pPr>
        <w:numPr>
          <w:ilvl w:val="0"/>
          <w:numId w:val="2"/>
        </w:numPr>
        <w:tabs>
          <w:tab w:val="left" w:pos="720"/>
        </w:tabs>
        <w:spacing w:after="0" w:line="0" w:lineRule="atLeast"/>
        <w:ind w:left="720" w:right="20" w:hanging="364"/>
        <w:jc w:val="both"/>
        <w:rPr>
          <w:rFonts w:ascii="Wingdings" w:eastAsia="Wingdings" w:hAnsi="Wingdings"/>
          <w:sz w:val="24"/>
          <w:lang w:val="fr-FR"/>
        </w:rPr>
      </w:pPr>
      <w:bookmarkStart w:id="1" w:name="page3"/>
      <w:bookmarkEnd w:id="1"/>
      <w:r w:rsidRPr="00D03C8B">
        <w:rPr>
          <w:rFonts w:ascii="Comic Sans MS" w:eastAsia="Comic Sans MS" w:hAnsi="Comic Sans MS"/>
          <w:b/>
          <w:sz w:val="24"/>
          <w:lang w:val="fr-FR"/>
        </w:rPr>
        <w:lastRenderedPageBreak/>
        <w:t xml:space="preserve">Compatibilité descendante </w:t>
      </w:r>
      <w:r w:rsidRPr="00D03C8B">
        <w:rPr>
          <w:rFonts w:ascii="Comic Sans MS" w:eastAsia="Comic Sans MS" w:hAnsi="Comic Sans MS"/>
          <w:sz w:val="24"/>
          <w:lang w:val="fr-FR"/>
        </w:rPr>
        <w:t>: Le système de câblage permettra d'utiliser</w:t>
      </w:r>
      <w:r w:rsidRPr="00D03C8B">
        <w:rPr>
          <w:rFonts w:ascii="Comic Sans MS" w:eastAsia="Comic Sans MS" w:hAnsi="Comic Sans MS"/>
          <w:b/>
          <w:sz w:val="24"/>
          <w:lang w:val="fr-FR"/>
        </w:rPr>
        <w:t xml:space="preserve"> </w:t>
      </w:r>
      <w:r w:rsidRPr="00D03C8B">
        <w:rPr>
          <w:rFonts w:ascii="Comic Sans MS" w:eastAsia="Comic Sans MS" w:hAnsi="Comic Sans MS"/>
          <w:sz w:val="24"/>
          <w:lang w:val="fr-FR"/>
        </w:rPr>
        <w:t>des équipements de catégorie inférieure sur un câblage de catégorie supérieure.</w:t>
      </w:r>
    </w:p>
    <w:p w14:paraId="6336AFB5" w14:textId="77777777" w:rsidR="00B46B5E" w:rsidRPr="00B46B5E" w:rsidRDefault="00B46B5E" w:rsidP="00B46B5E">
      <w:pPr>
        <w:tabs>
          <w:tab w:val="left" w:pos="720"/>
        </w:tabs>
        <w:spacing w:after="0" w:line="0" w:lineRule="atLeast"/>
        <w:ind w:left="720" w:right="20"/>
        <w:jc w:val="both"/>
        <w:rPr>
          <w:rFonts w:ascii="Wingdings" w:eastAsia="Wingdings" w:hAnsi="Wingdings"/>
          <w:sz w:val="24"/>
          <w:lang w:val="fr-FR"/>
        </w:rPr>
      </w:pPr>
    </w:p>
    <w:p w14:paraId="6336AFB6" w14:textId="77777777" w:rsidR="00B46B5E" w:rsidRDefault="00B46B5E" w:rsidP="00B46B5E">
      <w:pPr>
        <w:pStyle w:val="Paragraphedeliste"/>
        <w:numPr>
          <w:ilvl w:val="0"/>
          <w:numId w:val="3"/>
        </w:numPr>
        <w:tabs>
          <w:tab w:val="left" w:pos="720"/>
        </w:tabs>
        <w:spacing w:after="0" w:line="0" w:lineRule="atLeast"/>
        <w:ind w:right="20"/>
        <w:jc w:val="both"/>
        <w:rPr>
          <w:rFonts w:ascii="Comic Sans MS" w:eastAsia="Comic Sans MS" w:hAnsi="Comic Sans MS"/>
          <w:sz w:val="24"/>
          <w:lang w:val="fr-FR"/>
        </w:rPr>
      </w:pPr>
      <w:r>
        <w:rPr>
          <w:rFonts w:ascii="Comic Sans MS" w:eastAsia="Comic Sans MS" w:hAnsi="Comic Sans MS"/>
          <w:b/>
          <w:sz w:val="24"/>
          <w:lang w:val="fr-FR"/>
        </w:rPr>
        <w:t xml:space="preserve">Reférencé : </w:t>
      </w:r>
      <w:r w:rsidRPr="00B46B5E">
        <w:rPr>
          <w:rFonts w:ascii="Comic Sans MS" w:eastAsia="Comic Sans MS" w:hAnsi="Comic Sans MS"/>
          <w:sz w:val="24"/>
          <w:lang w:val="fr-FR"/>
        </w:rPr>
        <w:t xml:space="preserve">l’infrastructure devra avoir un système de nommage structuré </w:t>
      </w:r>
      <w:r>
        <w:rPr>
          <w:rFonts w:ascii="Comic Sans MS" w:eastAsia="Comic Sans MS" w:hAnsi="Comic Sans MS"/>
          <w:sz w:val="24"/>
          <w:lang w:val="fr-FR"/>
        </w:rPr>
        <w:t xml:space="preserve">de manière à facilement identifier les </w:t>
      </w:r>
      <w:r w:rsidRPr="00B46B5E">
        <w:rPr>
          <w:rFonts w:ascii="Comic Sans MS" w:eastAsia="Comic Sans MS" w:hAnsi="Comic Sans MS"/>
          <w:sz w:val="24"/>
          <w:lang w:val="fr-FR"/>
        </w:rPr>
        <w:t>équipements, câbles, etc</w:t>
      </w:r>
      <w:r>
        <w:rPr>
          <w:rFonts w:ascii="Comic Sans MS" w:eastAsia="Comic Sans MS" w:hAnsi="Comic Sans MS"/>
          <w:sz w:val="24"/>
          <w:lang w:val="fr-FR"/>
        </w:rPr>
        <w:t>.</w:t>
      </w:r>
    </w:p>
    <w:p w14:paraId="6336AFB7" w14:textId="77777777" w:rsidR="00B46B5E" w:rsidRDefault="00B46B5E" w:rsidP="00B46B5E">
      <w:pPr>
        <w:pStyle w:val="Paragraphedeliste"/>
        <w:tabs>
          <w:tab w:val="left" w:pos="720"/>
        </w:tabs>
        <w:spacing w:after="0" w:line="0" w:lineRule="atLeast"/>
        <w:ind w:left="900" w:right="20"/>
        <w:jc w:val="both"/>
        <w:rPr>
          <w:rFonts w:ascii="Comic Sans MS" w:eastAsia="Comic Sans MS" w:hAnsi="Comic Sans MS"/>
          <w:sz w:val="18"/>
          <w:lang w:val="fr-FR"/>
        </w:rPr>
      </w:pPr>
    </w:p>
    <w:p w14:paraId="6336AFB8" w14:textId="77777777" w:rsidR="00070BCE" w:rsidRDefault="00070BCE" w:rsidP="00B46B5E">
      <w:pPr>
        <w:pStyle w:val="Paragraphedeliste"/>
        <w:tabs>
          <w:tab w:val="left" w:pos="720"/>
        </w:tabs>
        <w:spacing w:after="0" w:line="0" w:lineRule="atLeast"/>
        <w:ind w:left="900" w:right="20"/>
        <w:jc w:val="both"/>
        <w:rPr>
          <w:rFonts w:ascii="Comic Sans MS" w:eastAsia="Comic Sans MS" w:hAnsi="Comic Sans MS"/>
          <w:sz w:val="18"/>
          <w:lang w:val="fr-FR"/>
        </w:rPr>
      </w:pPr>
    </w:p>
    <w:p w14:paraId="6336AFB9" w14:textId="77777777" w:rsidR="00070BCE" w:rsidRPr="00B5763B" w:rsidRDefault="00070BCE" w:rsidP="00B46B5E">
      <w:pPr>
        <w:pStyle w:val="Paragraphedeliste"/>
        <w:tabs>
          <w:tab w:val="left" w:pos="720"/>
        </w:tabs>
        <w:spacing w:after="0" w:line="0" w:lineRule="atLeast"/>
        <w:ind w:left="900" w:right="20"/>
        <w:jc w:val="both"/>
        <w:rPr>
          <w:rFonts w:ascii="Comic Sans MS" w:eastAsia="Comic Sans MS" w:hAnsi="Comic Sans MS"/>
          <w:sz w:val="18"/>
          <w:lang w:val="fr-FR"/>
        </w:rPr>
      </w:pPr>
    </w:p>
    <w:p w14:paraId="6336AFBA" w14:textId="77777777" w:rsidR="00B46B5E" w:rsidRPr="00B5763B" w:rsidRDefault="00B46B5E" w:rsidP="00B46B5E">
      <w:pPr>
        <w:pStyle w:val="Paragraphedeliste"/>
        <w:tabs>
          <w:tab w:val="left" w:pos="720"/>
        </w:tabs>
        <w:spacing w:after="0" w:line="0" w:lineRule="atLeast"/>
        <w:ind w:left="900" w:right="20"/>
        <w:jc w:val="both"/>
        <w:rPr>
          <w:rFonts w:ascii="Comic Sans MS" w:eastAsia="Comic Sans MS" w:hAnsi="Comic Sans MS"/>
          <w:sz w:val="16"/>
          <w:lang w:val="fr-FR"/>
        </w:rPr>
      </w:pPr>
    </w:p>
    <w:p w14:paraId="6336AFBB" w14:textId="77777777" w:rsidR="00B46B5E" w:rsidRDefault="00B46B5E" w:rsidP="001E7245">
      <w:pPr>
        <w:pStyle w:val="Paragraphedeliste"/>
        <w:numPr>
          <w:ilvl w:val="0"/>
          <w:numId w:val="6"/>
        </w:numPr>
        <w:spacing w:after="0" w:line="0" w:lineRule="atLeast"/>
        <w:rPr>
          <w:rFonts w:ascii="Comic Sans MS" w:eastAsia="Comic Sans MS" w:hAnsi="Comic Sans MS"/>
          <w:b/>
          <w:sz w:val="28"/>
          <w:lang w:val="fr-FR"/>
        </w:rPr>
      </w:pPr>
      <w:r w:rsidRPr="00B46B5E">
        <w:rPr>
          <w:rFonts w:ascii="Comic Sans MS" w:eastAsia="Comic Sans MS" w:hAnsi="Comic Sans MS"/>
          <w:b/>
          <w:sz w:val="28"/>
          <w:lang w:val="fr-FR"/>
        </w:rPr>
        <w:lastRenderedPageBreak/>
        <w:t>Travaux à la charge du prestataire</w:t>
      </w:r>
    </w:p>
    <w:p w14:paraId="6336AFBC" w14:textId="77777777" w:rsidR="001E7245" w:rsidRPr="001E7245" w:rsidRDefault="001E7245" w:rsidP="001E7245">
      <w:pPr>
        <w:pStyle w:val="Paragraphedeliste"/>
        <w:spacing w:after="0" w:line="0" w:lineRule="atLeast"/>
        <w:ind w:left="840"/>
        <w:rPr>
          <w:rFonts w:ascii="Comic Sans MS" w:eastAsia="Comic Sans MS" w:hAnsi="Comic Sans MS"/>
          <w:b/>
          <w:sz w:val="28"/>
          <w:lang w:val="fr-FR"/>
        </w:rPr>
      </w:pPr>
    </w:p>
    <w:p w14:paraId="6336AFBD" w14:textId="77777777" w:rsidR="00B46B5E" w:rsidRPr="001F0E66" w:rsidRDefault="00B46B5E" w:rsidP="001E7245">
      <w:pPr>
        <w:spacing w:after="0" w:line="239" w:lineRule="auto"/>
        <w:jc w:val="both"/>
        <w:rPr>
          <w:rFonts w:ascii="Comic Sans MS" w:eastAsia="Comic Sans MS" w:hAnsi="Comic Sans MS"/>
          <w:sz w:val="24"/>
          <w:lang w:val="fr-FR"/>
        </w:rPr>
      </w:pPr>
      <w:r w:rsidRPr="00B46B5E">
        <w:rPr>
          <w:rFonts w:ascii="Comic Sans MS" w:eastAsia="Comic Sans MS" w:hAnsi="Comic Sans MS"/>
          <w:sz w:val="24"/>
          <w:lang w:val="fr-FR"/>
        </w:rPr>
        <w:t>La prestation de câblage, objet du présent document, consiste préalablement à la mise en place d'un câblage performant et conforme de catégorie 7. La recette technique finale fera valoir la qualité et la conform</w:t>
      </w:r>
      <w:r w:rsidR="001F0E66">
        <w:rPr>
          <w:rFonts w:ascii="Comic Sans MS" w:eastAsia="Comic Sans MS" w:hAnsi="Comic Sans MS"/>
          <w:sz w:val="24"/>
          <w:lang w:val="fr-FR"/>
        </w:rPr>
        <w:t>ité de l'infrastructure livrée.</w:t>
      </w:r>
    </w:p>
    <w:p w14:paraId="6336AFBE" w14:textId="77777777" w:rsidR="00B5763B" w:rsidRDefault="00B46B5E" w:rsidP="00B5763B">
      <w:pPr>
        <w:spacing w:line="0" w:lineRule="atLeast"/>
        <w:rPr>
          <w:rFonts w:ascii="Comic Sans MS" w:eastAsia="Comic Sans MS" w:hAnsi="Comic Sans MS"/>
          <w:b/>
          <w:sz w:val="24"/>
          <w:lang w:val="fr-FR"/>
        </w:rPr>
      </w:pPr>
      <w:r w:rsidRPr="00B46B5E">
        <w:rPr>
          <w:rFonts w:ascii="Comic Sans MS" w:eastAsia="Comic Sans MS" w:hAnsi="Comic Sans MS"/>
          <w:b/>
          <w:sz w:val="24"/>
          <w:lang w:val="fr-FR"/>
        </w:rPr>
        <w:t>L'entreprise effectuera les prestations suivantes :</w:t>
      </w:r>
    </w:p>
    <w:p w14:paraId="6336AFBF" w14:textId="77777777" w:rsidR="00B5763B" w:rsidRPr="00B5763B" w:rsidRDefault="00B5763B" w:rsidP="00B5763B">
      <w:pPr>
        <w:spacing w:line="0" w:lineRule="atLeast"/>
        <w:rPr>
          <w:rFonts w:ascii="Comic Sans MS" w:eastAsia="Comic Sans MS" w:hAnsi="Comic Sans MS"/>
          <w:b/>
          <w:sz w:val="2"/>
          <w:lang w:val="fr-FR"/>
        </w:rPr>
      </w:pPr>
    </w:p>
    <w:p w14:paraId="6336AFC0" w14:textId="77777777" w:rsidR="00B5763B" w:rsidRPr="00B46B5E" w:rsidRDefault="00B5763B" w:rsidP="00B5763B">
      <w:pPr>
        <w:numPr>
          <w:ilvl w:val="0"/>
          <w:numId w:val="4"/>
        </w:numPr>
        <w:tabs>
          <w:tab w:val="left" w:pos="720"/>
        </w:tabs>
        <w:spacing w:after="0" w:line="0" w:lineRule="atLeast"/>
        <w:ind w:left="720" w:hanging="364"/>
        <w:rPr>
          <w:rFonts w:ascii="Wingdings" w:eastAsia="Wingdings" w:hAnsi="Wingdings"/>
          <w:sz w:val="24"/>
          <w:lang w:val="fr-FR"/>
        </w:rPr>
      </w:pPr>
      <w:r w:rsidRPr="00B46B5E">
        <w:rPr>
          <w:rFonts w:ascii="Comic Sans MS" w:eastAsia="Comic Sans MS" w:hAnsi="Comic Sans MS"/>
          <w:sz w:val="24"/>
          <w:lang w:val="fr-FR"/>
        </w:rPr>
        <w:t>La pose des goulottes et</w:t>
      </w:r>
      <w:r w:rsidR="0068371F">
        <w:rPr>
          <w:rFonts w:ascii="Comic Sans MS" w:eastAsia="Comic Sans MS" w:hAnsi="Comic Sans MS"/>
          <w:sz w:val="24"/>
          <w:lang w:val="fr-FR"/>
        </w:rPr>
        <w:t>/ou</w:t>
      </w:r>
      <w:r w:rsidRPr="00B46B5E">
        <w:rPr>
          <w:rFonts w:ascii="Comic Sans MS" w:eastAsia="Comic Sans MS" w:hAnsi="Comic Sans MS"/>
          <w:sz w:val="24"/>
          <w:lang w:val="fr-FR"/>
        </w:rPr>
        <w:t xml:space="preserve"> plinthes le long des chemins des câbles</w:t>
      </w:r>
    </w:p>
    <w:p w14:paraId="6336AFC1" w14:textId="77777777" w:rsidR="00B5763B" w:rsidRPr="0068371F" w:rsidRDefault="00B5763B" w:rsidP="0068371F">
      <w:pPr>
        <w:numPr>
          <w:ilvl w:val="0"/>
          <w:numId w:val="4"/>
        </w:numPr>
        <w:tabs>
          <w:tab w:val="left" w:pos="720"/>
        </w:tabs>
        <w:spacing w:after="0" w:line="241" w:lineRule="auto"/>
        <w:ind w:left="720" w:right="20" w:hanging="364"/>
        <w:rPr>
          <w:rFonts w:ascii="Wingdings" w:eastAsia="Wingdings" w:hAnsi="Wingdings"/>
          <w:sz w:val="24"/>
          <w:lang w:val="fr-FR"/>
        </w:rPr>
      </w:pPr>
      <w:r w:rsidRPr="00B46B5E">
        <w:rPr>
          <w:rFonts w:ascii="Comic Sans MS" w:eastAsia="Comic Sans MS" w:hAnsi="Comic Sans MS"/>
          <w:sz w:val="24"/>
          <w:lang w:val="fr-FR"/>
        </w:rPr>
        <w:t>La pose du câble entre les postes de travail et les locaux techniques intermédiaires</w:t>
      </w:r>
    </w:p>
    <w:p w14:paraId="6336AFC2" w14:textId="77777777" w:rsidR="0068371F" w:rsidRPr="0068371F" w:rsidRDefault="00B46B5E" w:rsidP="0068371F">
      <w:pPr>
        <w:numPr>
          <w:ilvl w:val="0"/>
          <w:numId w:val="4"/>
        </w:numPr>
        <w:tabs>
          <w:tab w:val="left" w:pos="720"/>
        </w:tabs>
        <w:spacing w:after="0" w:line="239" w:lineRule="auto"/>
        <w:ind w:left="720" w:right="20" w:hanging="364"/>
        <w:rPr>
          <w:rFonts w:ascii="Wingdings" w:eastAsia="Wingdings" w:hAnsi="Wingdings"/>
          <w:sz w:val="24"/>
          <w:lang w:val="fr-FR"/>
        </w:rPr>
      </w:pPr>
      <w:r w:rsidRPr="00B46B5E">
        <w:rPr>
          <w:rFonts w:ascii="Comic Sans MS" w:eastAsia="Comic Sans MS" w:hAnsi="Comic Sans MS"/>
          <w:sz w:val="24"/>
          <w:lang w:val="fr-FR"/>
        </w:rPr>
        <w:t xml:space="preserve">la pose du câble entre les postes de travail </w:t>
      </w:r>
      <w:r w:rsidR="00D45B2D">
        <w:rPr>
          <w:rFonts w:ascii="Comic Sans MS" w:eastAsia="Comic Sans MS" w:hAnsi="Comic Sans MS"/>
          <w:sz w:val="24"/>
          <w:lang w:val="fr-FR"/>
        </w:rPr>
        <w:t xml:space="preserve">(ordinateurs, imprimantes et téléphones IP) </w:t>
      </w:r>
      <w:r w:rsidRPr="00B46B5E">
        <w:rPr>
          <w:rFonts w:ascii="Comic Sans MS" w:eastAsia="Comic Sans MS" w:hAnsi="Comic Sans MS"/>
          <w:sz w:val="24"/>
          <w:lang w:val="fr-FR"/>
        </w:rPr>
        <w:t>et les loca</w:t>
      </w:r>
      <w:r w:rsidR="001F0E66">
        <w:rPr>
          <w:rFonts w:ascii="Comic Sans MS" w:eastAsia="Comic Sans MS" w:hAnsi="Comic Sans MS"/>
          <w:sz w:val="24"/>
          <w:lang w:val="fr-FR"/>
        </w:rPr>
        <w:t>ux techniques intermédiaires et/ou principaux</w:t>
      </w:r>
    </w:p>
    <w:p w14:paraId="6336AFC3" w14:textId="77777777" w:rsidR="00B46B5E" w:rsidRPr="00B5763B" w:rsidRDefault="0068371F" w:rsidP="00B46B5E">
      <w:pPr>
        <w:numPr>
          <w:ilvl w:val="0"/>
          <w:numId w:val="4"/>
        </w:numPr>
        <w:tabs>
          <w:tab w:val="left" w:pos="720"/>
        </w:tabs>
        <w:spacing w:after="0" w:line="239" w:lineRule="auto"/>
        <w:ind w:left="720" w:right="20" w:hanging="364"/>
        <w:rPr>
          <w:rFonts w:ascii="Wingdings" w:eastAsia="Wingdings" w:hAnsi="Wingdings"/>
          <w:sz w:val="24"/>
          <w:lang w:val="fr-FR"/>
        </w:rPr>
      </w:pPr>
      <w:r w:rsidRPr="00B46B5E">
        <w:rPr>
          <w:rFonts w:ascii="Comic Sans MS" w:eastAsia="Comic Sans MS" w:hAnsi="Comic Sans MS"/>
          <w:sz w:val="24"/>
          <w:lang w:val="fr-FR"/>
        </w:rPr>
        <w:t xml:space="preserve">la </w:t>
      </w:r>
      <w:r>
        <w:rPr>
          <w:rFonts w:ascii="Comic Sans MS" w:eastAsia="Comic Sans MS" w:hAnsi="Comic Sans MS"/>
          <w:sz w:val="24"/>
          <w:lang w:val="fr-FR"/>
        </w:rPr>
        <w:t xml:space="preserve">pose et le </w:t>
      </w:r>
      <w:r w:rsidRPr="00B46B5E">
        <w:rPr>
          <w:rFonts w:ascii="Comic Sans MS" w:eastAsia="Comic Sans MS" w:hAnsi="Comic Sans MS"/>
          <w:sz w:val="24"/>
          <w:lang w:val="fr-FR"/>
        </w:rPr>
        <w:t>raccordement des prises informatiques</w:t>
      </w:r>
      <w:r w:rsidR="001F0E66">
        <w:rPr>
          <w:rFonts w:ascii="Comic Sans MS" w:eastAsia="Comic Sans MS" w:hAnsi="Comic Sans MS"/>
          <w:sz w:val="24"/>
          <w:lang w:val="fr-FR"/>
        </w:rPr>
        <w:t xml:space="preserve"> </w:t>
      </w:r>
    </w:p>
    <w:p w14:paraId="6336AFC4" w14:textId="77777777" w:rsidR="00B46B5E" w:rsidRPr="00B46B5E" w:rsidRDefault="00B46B5E" w:rsidP="00B46B5E">
      <w:pPr>
        <w:spacing w:line="1" w:lineRule="exact"/>
        <w:rPr>
          <w:rFonts w:ascii="Wingdings" w:eastAsia="Wingdings" w:hAnsi="Wingdings"/>
          <w:sz w:val="24"/>
          <w:lang w:val="fr-FR"/>
        </w:rPr>
      </w:pPr>
    </w:p>
    <w:p w14:paraId="6336AFC5" w14:textId="77777777" w:rsidR="00B5763B" w:rsidRPr="0068371F" w:rsidRDefault="00B5763B" w:rsidP="0068371F">
      <w:pPr>
        <w:numPr>
          <w:ilvl w:val="0"/>
          <w:numId w:val="4"/>
        </w:numPr>
        <w:tabs>
          <w:tab w:val="left" w:pos="720"/>
        </w:tabs>
        <w:spacing w:after="0" w:line="239" w:lineRule="auto"/>
        <w:ind w:left="720" w:right="20" w:hanging="364"/>
        <w:rPr>
          <w:rFonts w:ascii="Wingdings" w:eastAsia="Wingdings" w:hAnsi="Wingdings"/>
          <w:sz w:val="24"/>
          <w:lang w:val="fr-FR"/>
        </w:rPr>
      </w:pPr>
      <w:r>
        <w:rPr>
          <w:rFonts w:ascii="Comic Sans MS" w:eastAsia="Comic Sans MS" w:hAnsi="Comic Sans MS"/>
          <w:sz w:val="24"/>
          <w:lang w:val="fr-FR"/>
        </w:rPr>
        <w:t xml:space="preserve">la </w:t>
      </w:r>
      <w:r w:rsidR="001F0E66">
        <w:rPr>
          <w:rFonts w:ascii="Comic Sans MS" w:eastAsia="Comic Sans MS" w:hAnsi="Comic Sans MS"/>
          <w:sz w:val="24"/>
          <w:lang w:val="fr-FR"/>
        </w:rPr>
        <w:t>P</w:t>
      </w:r>
      <w:r w:rsidR="00B46B5E" w:rsidRPr="00B46B5E">
        <w:rPr>
          <w:rFonts w:ascii="Comic Sans MS" w:eastAsia="Comic Sans MS" w:hAnsi="Comic Sans MS"/>
          <w:sz w:val="24"/>
          <w:lang w:val="fr-FR"/>
        </w:rPr>
        <w:t>ose des baies de brassage des loca</w:t>
      </w:r>
      <w:r w:rsidR="001F0E66">
        <w:rPr>
          <w:rFonts w:ascii="Comic Sans MS" w:eastAsia="Comic Sans MS" w:hAnsi="Comic Sans MS"/>
          <w:sz w:val="24"/>
          <w:lang w:val="fr-FR"/>
        </w:rPr>
        <w:t xml:space="preserve">ux techniques principaux et/ou des locaux techniques intermédiaires </w:t>
      </w:r>
    </w:p>
    <w:p w14:paraId="6336AFC6" w14:textId="77777777" w:rsidR="00B46B5E" w:rsidRPr="00B46B5E" w:rsidRDefault="00B46B5E" w:rsidP="00B46B5E">
      <w:pPr>
        <w:spacing w:line="1" w:lineRule="exact"/>
        <w:rPr>
          <w:rFonts w:ascii="Wingdings" w:eastAsia="Wingdings" w:hAnsi="Wingdings"/>
          <w:sz w:val="24"/>
          <w:lang w:val="fr-FR"/>
        </w:rPr>
      </w:pPr>
    </w:p>
    <w:p w14:paraId="6336AFC7" w14:textId="77777777" w:rsidR="001F0E66" w:rsidRPr="0068371F" w:rsidRDefault="00B5763B" w:rsidP="00B5763B">
      <w:pPr>
        <w:numPr>
          <w:ilvl w:val="0"/>
          <w:numId w:val="4"/>
        </w:numPr>
        <w:tabs>
          <w:tab w:val="left" w:pos="720"/>
        </w:tabs>
        <w:spacing w:after="0" w:line="0" w:lineRule="atLeast"/>
        <w:ind w:left="720" w:right="20" w:hanging="364"/>
        <w:rPr>
          <w:rFonts w:ascii="Wingdings" w:eastAsia="Wingdings" w:hAnsi="Wingdings"/>
          <w:sz w:val="24"/>
          <w:lang w:val="fr-FR"/>
        </w:rPr>
      </w:pPr>
      <w:r>
        <w:rPr>
          <w:rFonts w:ascii="Comic Sans MS" w:eastAsia="Comic Sans MS" w:hAnsi="Comic Sans MS"/>
          <w:sz w:val="24"/>
          <w:lang w:val="fr-FR"/>
        </w:rPr>
        <w:t xml:space="preserve">la </w:t>
      </w:r>
      <w:r w:rsidR="001F0E66">
        <w:rPr>
          <w:rFonts w:ascii="Comic Sans MS" w:eastAsia="Comic Sans MS" w:hAnsi="Comic Sans MS"/>
          <w:sz w:val="24"/>
          <w:lang w:val="fr-FR"/>
        </w:rPr>
        <w:t>Connexion</w:t>
      </w:r>
      <w:r w:rsidR="00B46B5E" w:rsidRPr="00B46B5E">
        <w:rPr>
          <w:rFonts w:ascii="Comic Sans MS" w:eastAsia="Comic Sans MS" w:hAnsi="Comic Sans MS"/>
          <w:sz w:val="24"/>
          <w:lang w:val="fr-FR"/>
        </w:rPr>
        <w:t xml:space="preserve"> de la fibre optique</w:t>
      </w:r>
      <w:r w:rsidR="001F0E66">
        <w:rPr>
          <w:rFonts w:ascii="Comic Sans MS" w:eastAsia="Comic Sans MS" w:hAnsi="Comic Sans MS"/>
          <w:sz w:val="24"/>
          <w:lang w:val="fr-FR"/>
        </w:rPr>
        <w:t xml:space="preserve"> et/ou de la connexion VSAT</w:t>
      </w:r>
      <w:r w:rsidR="00B46B5E" w:rsidRPr="00B46B5E">
        <w:rPr>
          <w:rFonts w:ascii="Comic Sans MS" w:eastAsia="Comic Sans MS" w:hAnsi="Comic Sans MS"/>
          <w:sz w:val="24"/>
          <w:lang w:val="fr-FR"/>
        </w:rPr>
        <w:t xml:space="preserve"> </w:t>
      </w:r>
      <w:r w:rsidR="001F0E66">
        <w:rPr>
          <w:rFonts w:ascii="Comic Sans MS" w:eastAsia="Comic Sans MS" w:hAnsi="Comic Sans MS"/>
          <w:sz w:val="24"/>
          <w:lang w:val="fr-FR"/>
        </w:rPr>
        <w:t>(déjà existante) dans le local technique principal et/ou entre les locaux techniques intermédiaires.</w:t>
      </w:r>
    </w:p>
    <w:p w14:paraId="6336AFC8" w14:textId="77777777" w:rsidR="00B46B5E" w:rsidRPr="001F0E66" w:rsidRDefault="00B5763B" w:rsidP="00B46B5E">
      <w:pPr>
        <w:numPr>
          <w:ilvl w:val="0"/>
          <w:numId w:val="4"/>
        </w:numPr>
        <w:tabs>
          <w:tab w:val="left" w:pos="720"/>
        </w:tabs>
        <w:spacing w:after="0" w:line="0" w:lineRule="atLeast"/>
        <w:ind w:left="720" w:hanging="364"/>
        <w:rPr>
          <w:rFonts w:ascii="Wingdings" w:eastAsia="Wingdings" w:hAnsi="Wingdings"/>
          <w:sz w:val="24"/>
          <w:lang w:val="fr-FR"/>
        </w:rPr>
      </w:pPr>
      <w:r>
        <w:rPr>
          <w:rFonts w:ascii="Comic Sans MS" w:eastAsia="Comic Sans MS" w:hAnsi="Comic Sans MS"/>
          <w:sz w:val="24"/>
          <w:lang w:val="fr-FR"/>
        </w:rPr>
        <w:t xml:space="preserve">La </w:t>
      </w:r>
      <w:r w:rsidR="00B46B5E" w:rsidRPr="001F0E66">
        <w:rPr>
          <w:rFonts w:ascii="Comic Sans MS" w:eastAsia="Comic Sans MS" w:hAnsi="Comic Sans MS"/>
          <w:sz w:val="24"/>
          <w:lang w:val="fr-FR"/>
        </w:rPr>
        <w:t>Fourniture d'un plan de câblage</w:t>
      </w:r>
    </w:p>
    <w:p w14:paraId="6336AFC9" w14:textId="77777777" w:rsidR="00B46B5E" w:rsidRPr="001F0E66" w:rsidRDefault="00B5763B" w:rsidP="00B46B5E">
      <w:pPr>
        <w:numPr>
          <w:ilvl w:val="0"/>
          <w:numId w:val="4"/>
        </w:numPr>
        <w:tabs>
          <w:tab w:val="left" w:pos="720"/>
        </w:tabs>
        <w:spacing w:after="0" w:line="0" w:lineRule="atLeast"/>
        <w:ind w:left="720" w:hanging="364"/>
        <w:rPr>
          <w:rFonts w:ascii="Wingdings" w:eastAsia="Wingdings" w:hAnsi="Wingdings"/>
          <w:sz w:val="24"/>
          <w:lang w:val="fr-FR"/>
        </w:rPr>
      </w:pPr>
      <w:r>
        <w:rPr>
          <w:rFonts w:ascii="Comic Sans MS" w:eastAsia="Comic Sans MS" w:hAnsi="Comic Sans MS"/>
          <w:sz w:val="24"/>
          <w:lang w:val="fr-FR"/>
        </w:rPr>
        <w:t xml:space="preserve">La </w:t>
      </w:r>
      <w:r w:rsidR="00B46B5E" w:rsidRPr="001F0E66">
        <w:rPr>
          <w:rFonts w:ascii="Comic Sans MS" w:eastAsia="Comic Sans MS" w:hAnsi="Comic Sans MS"/>
          <w:sz w:val="24"/>
          <w:lang w:val="fr-FR"/>
        </w:rPr>
        <w:t>Fourniture d’un plan d’adressage IP</w:t>
      </w:r>
    </w:p>
    <w:p w14:paraId="6336AFCA" w14:textId="77777777" w:rsidR="00B46B5E" w:rsidRPr="00B5763B" w:rsidRDefault="00B5763B" w:rsidP="00B46B5E">
      <w:pPr>
        <w:numPr>
          <w:ilvl w:val="0"/>
          <w:numId w:val="4"/>
        </w:numPr>
        <w:tabs>
          <w:tab w:val="left" w:pos="720"/>
        </w:tabs>
        <w:spacing w:after="0" w:line="0" w:lineRule="atLeast"/>
        <w:ind w:left="720" w:hanging="364"/>
        <w:rPr>
          <w:rFonts w:ascii="Wingdings" w:eastAsia="Wingdings" w:hAnsi="Wingdings"/>
          <w:sz w:val="24"/>
          <w:lang w:val="fr-FR"/>
        </w:rPr>
      </w:pPr>
      <w:r>
        <w:rPr>
          <w:rFonts w:ascii="Comic Sans MS" w:eastAsia="Comic Sans MS" w:hAnsi="Comic Sans MS"/>
          <w:sz w:val="24"/>
          <w:lang w:val="fr-FR"/>
        </w:rPr>
        <w:t xml:space="preserve">La </w:t>
      </w:r>
      <w:r w:rsidR="00B46B5E" w:rsidRPr="00B5763B">
        <w:rPr>
          <w:rFonts w:ascii="Comic Sans MS" w:eastAsia="Comic Sans MS" w:hAnsi="Comic Sans MS"/>
          <w:sz w:val="24"/>
          <w:lang w:val="fr-FR"/>
        </w:rPr>
        <w:t>Fourniture d'un cahier de recette</w:t>
      </w:r>
      <w:r w:rsidRPr="00B5763B">
        <w:rPr>
          <w:rFonts w:ascii="Comic Sans MS" w:eastAsia="Comic Sans MS" w:hAnsi="Comic Sans MS"/>
          <w:sz w:val="24"/>
          <w:lang w:val="fr-FR"/>
        </w:rPr>
        <w:t xml:space="preserve"> (ca</w:t>
      </w:r>
      <w:r>
        <w:rPr>
          <w:rFonts w:ascii="Comic Sans MS" w:eastAsia="Comic Sans MS" w:hAnsi="Comic Sans MS"/>
          <w:sz w:val="24"/>
          <w:lang w:val="fr-FR"/>
        </w:rPr>
        <w:t>hier de tests)</w:t>
      </w:r>
    </w:p>
    <w:p w14:paraId="6336AFCB" w14:textId="77777777" w:rsidR="00B46B5E" w:rsidRPr="00B5763B" w:rsidRDefault="00B46B5E" w:rsidP="00B46B5E">
      <w:pPr>
        <w:spacing w:line="1" w:lineRule="exact"/>
        <w:rPr>
          <w:rFonts w:ascii="Wingdings" w:eastAsia="Wingdings" w:hAnsi="Wingdings"/>
          <w:sz w:val="24"/>
          <w:lang w:val="fr-FR"/>
        </w:rPr>
      </w:pPr>
    </w:p>
    <w:p w14:paraId="6336AFCC" w14:textId="77777777" w:rsidR="00070BCE" w:rsidRPr="0068371F" w:rsidRDefault="00B5763B" w:rsidP="0068371F">
      <w:pPr>
        <w:numPr>
          <w:ilvl w:val="0"/>
          <w:numId w:val="4"/>
        </w:numPr>
        <w:tabs>
          <w:tab w:val="left" w:pos="720"/>
        </w:tabs>
        <w:spacing w:after="0" w:line="0" w:lineRule="atLeast"/>
        <w:ind w:left="720" w:hanging="364"/>
        <w:rPr>
          <w:rFonts w:ascii="Wingdings" w:eastAsia="Wingdings" w:hAnsi="Wingdings"/>
          <w:sz w:val="24"/>
          <w:lang w:val="fr-FR"/>
        </w:rPr>
      </w:pPr>
      <w:r>
        <w:rPr>
          <w:rFonts w:ascii="Comic Sans MS" w:eastAsia="Comic Sans MS" w:hAnsi="Comic Sans MS"/>
          <w:sz w:val="24"/>
          <w:lang w:val="fr-FR"/>
        </w:rPr>
        <w:t>Les tests</w:t>
      </w:r>
      <w:r w:rsidR="00B46B5E" w:rsidRPr="00B46B5E">
        <w:rPr>
          <w:rFonts w:ascii="Comic Sans MS" w:eastAsia="Comic Sans MS" w:hAnsi="Comic Sans MS"/>
          <w:sz w:val="24"/>
          <w:lang w:val="fr-FR"/>
        </w:rPr>
        <w:t xml:space="preserve"> de </w:t>
      </w:r>
      <w:r>
        <w:rPr>
          <w:rFonts w:ascii="Comic Sans MS" w:eastAsia="Comic Sans MS" w:hAnsi="Comic Sans MS"/>
          <w:sz w:val="24"/>
          <w:lang w:val="fr-FR"/>
        </w:rPr>
        <w:t xml:space="preserve">la </w:t>
      </w:r>
      <w:r w:rsidR="00B46B5E" w:rsidRPr="00B46B5E">
        <w:rPr>
          <w:rFonts w:ascii="Comic Sans MS" w:eastAsia="Comic Sans MS" w:hAnsi="Comic Sans MS"/>
          <w:sz w:val="24"/>
          <w:lang w:val="fr-FR"/>
        </w:rPr>
        <w:t>qualité des liaisons</w:t>
      </w:r>
    </w:p>
    <w:p w14:paraId="6336AFCD" w14:textId="77777777" w:rsidR="00070BCE" w:rsidRPr="00070BCE" w:rsidRDefault="00070BCE" w:rsidP="00070BCE">
      <w:pPr>
        <w:tabs>
          <w:tab w:val="left" w:pos="720"/>
        </w:tabs>
        <w:spacing w:after="0" w:line="0" w:lineRule="atLeast"/>
        <w:ind w:left="720"/>
        <w:rPr>
          <w:rFonts w:ascii="Wingdings" w:eastAsia="Wingdings" w:hAnsi="Wingdings"/>
          <w:sz w:val="4"/>
          <w:lang w:val="fr-FR"/>
        </w:rPr>
      </w:pPr>
    </w:p>
    <w:p w14:paraId="6336AFCE" w14:textId="77777777" w:rsidR="00B46B5E" w:rsidRPr="001E7245" w:rsidRDefault="00B46B5E" w:rsidP="001E7245">
      <w:pPr>
        <w:spacing w:line="239" w:lineRule="auto"/>
        <w:jc w:val="both"/>
        <w:rPr>
          <w:rFonts w:ascii="Comic Sans MS" w:eastAsia="Comic Sans MS" w:hAnsi="Comic Sans MS"/>
          <w:sz w:val="24"/>
          <w:lang w:val="fr-FR"/>
        </w:rPr>
      </w:pPr>
      <w:r w:rsidRPr="00B46B5E">
        <w:rPr>
          <w:rFonts w:ascii="Comic Sans MS" w:eastAsia="Comic Sans MS" w:hAnsi="Comic Sans MS"/>
          <w:sz w:val="24"/>
          <w:lang w:val="fr-FR"/>
        </w:rPr>
        <w:t xml:space="preserve">Le prestataire sera tenu de remettre en état </w:t>
      </w:r>
      <w:r w:rsidR="00B5763B">
        <w:rPr>
          <w:rFonts w:ascii="Comic Sans MS" w:eastAsia="Comic Sans MS" w:hAnsi="Comic Sans MS"/>
          <w:sz w:val="24"/>
          <w:lang w:val="fr-FR"/>
        </w:rPr>
        <w:t xml:space="preserve">initial </w:t>
      </w:r>
      <w:r w:rsidRPr="00B46B5E">
        <w:rPr>
          <w:rFonts w:ascii="Comic Sans MS" w:eastAsia="Comic Sans MS" w:hAnsi="Comic Sans MS"/>
          <w:sz w:val="24"/>
          <w:lang w:val="fr-FR"/>
        </w:rPr>
        <w:t>les installations après les</w:t>
      </w:r>
      <w:r w:rsidR="001E7245">
        <w:rPr>
          <w:rFonts w:ascii="Comic Sans MS" w:eastAsia="Comic Sans MS" w:hAnsi="Comic Sans MS"/>
          <w:sz w:val="24"/>
          <w:lang w:val="fr-FR"/>
        </w:rPr>
        <w:t xml:space="preserve"> travaux. Il s’agit entre autre</w:t>
      </w:r>
      <w:r w:rsidRPr="00B46B5E">
        <w:rPr>
          <w:rFonts w:ascii="Comic Sans MS" w:eastAsia="Comic Sans MS" w:hAnsi="Comic Sans MS"/>
          <w:sz w:val="24"/>
          <w:lang w:val="fr-FR"/>
        </w:rPr>
        <w:t xml:space="preserve"> de manière non limitative des peintures de finition et des raccords de revêtements de surface existants modifiés ou altérés par son intervention.</w:t>
      </w:r>
    </w:p>
    <w:p w14:paraId="6336AFCF" w14:textId="77777777" w:rsidR="001E7245" w:rsidRDefault="00B46B5E" w:rsidP="000816FE">
      <w:pPr>
        <w:spacing w:line="0" w:lineRule="atLeast"/>
        <w:jc w:val="both"/>
        <w:rPr>
          <w:rFonts w:ascii="Comic Sans MS" w:eastAsia="Comic Sans MS" w:hAnsi="Comic Sans MS"/>
          <w:sz w:val="24"/>
          <w:lang w:val="fr-FR"/>
        </w:rPr>
      </w:pPr>
      <w:r w:rsidRPr="00B46B5E">
        <w:rPr>
          <w:rFonts w:ascii="Comic Sans MS" w:eastAsia="Comic Sans MS" w:hAnsi="Comic Sans MS"/>
          <w:sz w:val="24"/>
          <w:lang w:val="fr-FR"/>
        </w:rPr>
        <w:t xml:space="preserve">NB : </w:t>
      </w:r>
      <w:r w:rsidR="00B64D73">
        <w:rPr>
          <w:rFonts w:ascii="Comic Sans MS" w:eastAsia="Comic Sans MS" w:hAnsi="Comic Sans MS"/>
          <w:sz w:val="24"/>
          <w:lang w:val="fr-FR"/>
        </w:rPr>
        <w:t xml:space="preserve">Chaque prestataire est </w:t>
      </w:r>
      <w:r w:rsidR="00B64D73">
        <w:rPr>
          <w:rFonts w:ascii="Comic Sans MS" w:eastAsia="Comic Sans MS" w:hAnsi="Comic Sans MS"/>
          <w:b/>
          <w:sz w:val="24"/>
          <w:lang w:val="fr-FR"/>
        </w:rPr>
        <w:t>obligé</w:t>
      </w:r>
      <w:r w:rsidR="00B64D73">
        <w:rPr>
          <w:rFonts w:ascii="Comic Sans MS" w:eastAsia="Comic Sans MS" w:hAnsi="Comic Sans MS"/>
          <w:sz w:val="24"/>
          <w:lang w:val="fr-FR"/>
        </w:rPr>
        <w:t xml:space="preserve"> de visiter le(s) site(s) pour lequel(s) il soumissionne, selon le programme ci-après :</w:t>
      </w:r>
      <w:r w:rsidR="001E7245">
        <w:rPr>
          <w:rFonts w:ascii="Comic Sans MS" w:eastAsia="Comic Sans MS" w:hAnsi="Comic Sans MS"/>
          <w:sz w:val="24"/>
          <w:lang w:val="fr-FR"/>
        </w:rPr>
        <w:t xml:space="preserve"> </w:t>
      </w:r>
    </w:p>
    <w:p w14:paraId="6336AFD0" w14:textId="5600B8B6" w:rsidR="001E7245" w:rsidRPr="0068371F" w:rsidRDefault="007515CA" w:rsidP="00B64D73">
      <w:pPr>
        <w:pStyle w:val="Paragraphedeliste"/>
        <w:numPr>
          <w:ilvl w:val="0"/>
          <w:numId w:val="12"/>
        </w:numPr>
        <w:spacing w:line="0" w:lineRule="atLeast"/>
        <w:rPr>
          <w:rFonts w:ascii="Comic Sans MS" w:eastAsia="Comic Sans MS" w:hAnsi="Comic Sans MS"/>
          <w:b/>
          <w:sz w:val="24"/>
          <w:lang w:val="fr-FR"/>
        </w:rPr>
      </w:pPr>
      <w:r>
        <w:rPr>
          <w:rFonts w:ascii="Comic Sans MS" w:eastAsia="Comic Sans MS" w:hAnsi="Comic Sans MS"/>
          <w:b/>
          <w:sz w:val="24"/>
          <w:lang w:val="fr-FR"/>
        </w:rPr>
        <w:t>03 Décembre</w:t>
      </w:r>
      <w:r w:rsidR="0068371F" w:rsidRPr="0068371F">
        <w:rPr>
          <w:rFonts w:ascii="Comic Sans MS" w:eastAsia="Comic Sans MS" w:hAnsi="Comic Sans MS"/>
          <w:b/>
          <w:sz w:val="24"/>
          <w:lang w:val="fr-FR"/>
        </w:rPr>
        <w:t xml:space="preserve"> 2020</w:t>
      </w:r>
      <w:r>
        <w:rPr>
          <w:rFonts w:ascii="Comic Sans MS" w:eastAsia="Comic Sans MS" w:hAnsi="Comic Sans MS"/>
          <w:b/>
          <w:sz w:val="24"/>
          <w:lang w:val="fr-FR"/>
        </w:rPr>
        <w:t> à Lubumbashi (à 12</w:t>
      </w:r>
      <w:r w:rsidR="001E7245" w:rsidRPr="0068371F">
        <w:rPr>
          <w:rFonts w:ascii="Comic Sans MS" w:eastAsia="Comic Sans MS" w:hAnsi="Comic Sans MS"/>
          <w:b/>
          <w:sz w:val="24"/>
          <w:lang w:val="fr-FR"/>
        </w:rPr>
        <w:t>heures)</w:t>
      </w:r>
    </w:p>
    <w:p w14:paraId="6336AFD1" w14:textId="181846B6" w:rsidR="001E7245" w:rsidRPr="0068371F" w:rsidRDefault="007515CA" w:rsidP="00B64D73">
      <w:pPr>
        <w:pStyle w:val="Paragraphedeliste"/>
        <w:numPr>
          <w:ilvl w:val="0"/>
          <w:numId w:val="12"/>
        </w:numPr>
        <w:spacing w:line="0" w:lineRule="atLeast"/>
        <w:rPr>
          <w:rFonts w:ascii="Comic Sans MS" w:eastAsia="Comic Sans MS" w:hAnsi="Comic Sans MS"/>
          <w:b/>
          <w:sz w:val="24"/>
          <w:lang w:val="fr-FR"/>
        </w:rPr>
      </w:pPr>
      <w:r>
        <w:rPr>
          <w:rFonts w:ascii="Comic Sans MS" w:eastAsia="Comic Sans MS" w:hAnsi="Comic Sans MS"/>
          <w:b/>
          <w:sz w:val="24"/>
          <w:lang w:val="fr-FR"/>
        </w:rPr>
        <w:t>04 Décembre</w:t>
      </w:r>
      <w:r w:rsidR="0068371F" w:rsidRPr="0068371F">
        <w:rPr>
          <w:rFonts w:ascii="Comic Sans MS" w:eastAsia="Comic Sans MS" w:hAnsi="Comic Sans MS"/>
          <w:b/>
          <w:sz w:val="24"/>
          <w:lang w:val="fr-FR"/>
        </w:rPr>
        <w:t xml:space="preserve"> à Likasi (à 12</w:t>
      </w:r>
      <w:r w:rsidR="001E7245" w:rsidRPr="0068371F">
        <w:rPr>
          <w:rFonts w:ascii="Comic Sans MS" w:eastAsia="Comic Sans MS" w:hAnsi="Comic Sans MS"/>
          <w:b/>
          <w:sz w:val="24"/>
          <w:lang w:val="fr-FR"/>
        </w:rPr>
        <w:t xml:space="preserve"> heures)</w:t>
      </w:r>
    </w:p>
    <w:p w14:paraId="6336AFD3" w14:textId="77777777" w:rsidR="00B64D73" w:rsidRPr="00B64D73" w:rsidRDefault="00B64D73" w:rsidP="00B64D73">
      <w:pPr>
        <w:pStyle w:val="Paragraphedeliste"/>
        <w:spacing w:line="0" w:lineRule="atLeast"/>
        <w:rPr>
          <w:rFonts w:ascii="Comic Sans MS" w:eastAsia="Comic Sans MS" w:hAnsi="Comic Sans MS"/>
          <w:sz w:val="24"/>
          <w:lang w:val="fr-FR"/>
        </w:rPr>
      </w:pPr>
    </w:p>
    <w:p w14:paraId="6336AFD4" w14:textId="77777777" w:rsidR="001E7245" w:rsidRPr="00CF6AB6" w:rsidRDefault="001E7245" w:rsidP="00CF6AB6">
      <w:pPr>
        <w:pStyle w:val="Paragraphedeliste"/>
        <w:numPr>
          <w:ilvl w:val="0"/>
          <w:numId w:val="6"/>
        </w:numPr>
        <w:spacing w:line="0" w:lineRule="atLeast"/>
        <w:rPr>
          <w:rFonts w:ascii="Comic Sans MS" w:eastAsia="Comic Sans MS" w:hAnsi="Comic Sans MS"/>
          <w:b/>
          <w:sz w:val="28"/>
          <w:lang w:val="fr-FR"/>
        </w:rPr>
      </w:pPr>
      <w:r w:rsidRPr="00CF6AB6">
        <w:rPr>
          <w:rFonts w:ascii="Comic Sans MS" w:eastAsia="Comic Sans MS" w:hAnsi="Comic Sans MS"/>
          <w:b/>
          <w:sz w:val="28"/>
          <w:lang w:val="fr-FR"/>
        </w:rPr>
        <w:t>Présentation détaillée de la prestation</w:t>
      </w:r>
    </w:p>
    <w:p w14:paraId="6336AFD5" w14:textId="77777777" w:rsidR="001E7245" w:rsidRPr="001E7245" w:rsidRDefault="001E7245" w:rsidP="001E7245">
      <w:pPr>
        <w:spacing w:after="0" w:line="0" w:lineRule="atLeast"/>
        <w:rPr>
          <w:rFonts w:ascii="Comic Sans MS" w:eastAsia="Comic Sans MS" w:hAnsi="Comic Sans MS"/>
          <w:sz w:val="24"/>
          <w:lang w:val="fr-FR"/>
        </w:rPr>
      </w:pPr>
      <w:r w:rsidRPr="001E7245">
        <w:rPr>
          <w:rFonts w:ascii="Comic Sans MS" w:eastAsia="Comic Sans MS" w:hAnsi="Comic Sans MS"/>
          <w:sz w:val="24"/>
          <w:lang w:val="fr-FR"/>
        </w:rPr>
        <w:t>L'infrastructure de câblage à mettre en œuvre se décompose en deux parties :</w:t>
      </w:r>
    </w:p>
    <w:p w14:paraId="6336AFD6" w14:textId="77777777" w:rsidR="001E7245" w:rsidRPr="001E7245" w:rsidRDefault="001E7245" w:rsidP="001E7245">
      <w:pPr>
        <w:spacing w:after="0" w:line="2" w:lineRule="exact"/>
        <w:rPr>
          <w:rFonts w:ascii="Times New Roman" w:eastAsia="Times New Roman" w:hAnsi="Times New Roman"/>
          <w:lang w:val="fr-FR"/>
        </w:rPr>
      </w:pPr>
    </w:p>
    <w:p w14:paraId="6336AFD7" w14:textId="77777777" w:rsidR="001E7245" w:rsidRDefault="00321DE2" w:rsidP="001E7245">
      <w:pPr>
        <w:spacing w:after="0" w:line="0" w:lineRule="atLeast"/>
        <w:rPr>
          <w:rFonts w:ascii="Comic Sans MS" w:eastAsia="Comic Sans MS" w:hAnsi="Comic Sans MS"/>
          <w:sz w:val="24"/>
          <w:lang w:val="fr-FR"/>
        </w:rPr>
      </w:pPr>
      <w:r>
        <w:rPr>
          <w:rFonts w:ascii="Comic Sans MS" w:eastAsia="Comic Sans MS" w:hAnsi="Comic Sans MS"/>
          <w:sz w:val="24"/>
          <w:lang w:val="fr-FR"/>
        </w:rPr>
        <w:t>Des postes de travail vers le local technique intermédiaire et des locaux techniques intermédiaires vers le local technique principal.</w:t>
      </w:r>
    </w:p>
    <w:p w14:paraId="6336AFD8" w14:textId="77777777" w:rsidR="001E7245" w:rsidRPr="001E7245" w:rsidRDefault="001E7245" w:rsidP="001E7245">
      <w:pPr>
        <w:spacing w:after="0" w:line="0" w:lineRule="atLeast"/>
        <w:rPr>
          <w:rFonts w:ascii="Comic Sans MS" w:eastAsia="Comic Sans MS" w:hAnsi="Comic Sans MS"/>
          <w:sz w:val="24"/>
          <w:lang w:val="fr-FR"/>
        </w:rPr>
      </w:pPr>
    </w:p>
    <w:p w14:paraId="6336AFD9" w14:textId="77777777" w:rsidR="00321DE2" w:rsidRPr="00B64D73" w:rsidRDefault="00321DE2" w:rsidP="00B64D73">
      <w:pPr>
        <w:pStyle w:val="Paragraphedeliste"/>
        <w:numPr>
          <w:ilvl w:val="0"/>
          <w:numId w:val="13"/>
        </w:numPr>
        <w:spacing w:line="239" w:lineRule="auto"/>
        <w:jc w:val="both"/>
        <w:rPr>
          <w:rFonts w:ascii="Comic Sans MS" w:eastAsia="Comic Sans MS" w:hAnsi="Comic Sans MS"/>
          <w:sz w:val="24"/>
          <w:lang w:val="fr-FR"/>
        </w:rPr>
      </w:pPr>
      <w:r w:rsidRPr="00B64D73">
        <w:rPr>
          <w:rFonts w:ascii="Comic Sans MS" w:eastAsia="Comic Sans MS" w:hAnsi="Comic Sans MS"/>
          <w:b/>
          <w:sz w:val="24"/>
          <w:lang w:val="fr-FR"/>
        </w:rPr>
        <w:t>Des postes de travail vers le local technique intermédiaire</w:t>
      </w:r>
      <w:r w:rsidRPr="00B64D73">
        <w:rPr>
          <w:rFonts w:ascii="Comic Sans MS" w:eastAsia="Comic Sans MS" w:hAnsi="Comic Sans MS"/>
          <w:sz w:val="24"/>
          <w:lang w:val="fr-FR"/>
        </w:rPr>
        <w:t xml:space="preserve"> </w:t>
      </w:r>
    </w:p>
    <w:p w14:paraId="6336AFDA" w14:textId="77777777" w:rsidR="001E7245" w:rsidRPr="001E7245" w:rsidRDefault="001E7245" w:rsidP="001E7245">
      <w:pPr>
        <w:spacing w:line="239" w:lineRule="auto"/>
        <w:jc w:val="both"/>
        <w:rPr>
          <w:rFonts w:ascii="Comic Sans MS" w:eastAsia="Comic Sans MS" w:hAnsi="Comic Sans MS"/>
          <w:sz w:val="24"/>
          <w:lang w:val="fr-FR"/>
        </w:rPr>
      </w:pPr>
      <w:r w:rsidRPr="001E7245">
        <w:rPr>
          <w:rFonts w:ascii="Comic Sans MS" w:eastAsia="Comic Sans MS" w:hAnsi="Comic Sans MS"/>
          <w:sz w:val="24"/>
          <w:lang w:val="fr-FR"/>
        </w:rPr>
        <w:t>L'installation attendue sera de type VDI sur une infrastructure correspondant aux normes de performances C</w:t>
      </w:r>
      <w:r>
        <w:rPr>
          <w:rFonts w:ascii="Comic Sans MS" w:eastAsia="Comic Sans MS" w:hAnsi="Comic Sans MS"/>
          <w:sz w:val="24"/>
          <w:lang w:val="fr-FR"/>
        </w:rPr>
        <w:t xml:space="preserve">atégorie 7 organisée en étoile. </w:t>
      </w:r>
      <w:r w:rsidRPr="001E7245">
        <w:rPr>
          <w:rFonts w:ascii="Comic Sans MS" w:eastAsia="Comic Sans MS" w:hAnsi="Comic Sans MS"/>
          <w:sz w:val="24"/>
          <w:lang w:val="fr-FR"/>
        </w:rPr>
        <w:t>Les performances attendues de chacune des liaisons doivent être au minimum conformes aux performances "permanent link class E" de la</w:t>
      </w:r>
      <w:r>
        <w:rPr>
          <w:rFonts w:ascii="Comic Sans MS" w:eastAsia="Comic Sans MS" w:hAnsi="Comic Sans MS"/>
          <w:sz w:val="24"/>
          <w:lang w:val="fr-FR"/>
        </w:rPr>
        <w:t xml:space="preserve"> norme ISO/IEC 11801 Edition 2.</w:t>
      </w:r>
    </w:p>
    <w:p w14:paraId="6336AFDB" w14:textId="77777777" w:rsidR="001E7245" w:rsidRPr="001E7245" w:rsidRDefault="001E7245" w:rsidP="001E7245">
      <w:pPr>
        <w:spacing w:line="239" w:lineRule="auto"/>
        <w:ind w:right="20"/>
        <w:jc w:val="both"/>
        <w:rPr>
          <w:rFonts w:ascii="Comic Sans MS" w:eastAsia="Comic Sans MS" w:hAnsi="Comic Sans MS"/>
          <w:sz w:val="24"/>
          <w:lang w:val="fr-FR"/>
        </w:rPr>
      </w:pPr>
      <w:r w:rsidRPr="001E7245">
        <w:rPr>
          <w:rFonts w:ascii="Comic Sans MS" w:eastAsia="Comic Sans MS" w:hAnsi="Comic Sans MS"/>
          <w:sz w:val="24"/>
          <w:lang w:val="fr-FR"/>
        </w:rPr>
        <w:lastRenderedPageBreak/>
        <w:t>Le système de câblage réalisé devra permettre de supporter tous les protocoles IEEE, EIA/TIA et ISO existants définis comme fonctionna</w:t>
      </w:r>
      <w:r>
        <w:rPr>
          <w:rFonts w:ascii="Comic Sans MS" w:eastAsia="Comic Sans MS" w:hAnsi="Comic Sans MS"/>
          <w:sz w:val="24"/>
          <w:lang w:val="fr-FR"/>
        </w:rPr>
        <w:t>nt sur ce support.</w:t>
      </w:r>
    </w:p>
    <w:p w14:paraId="6336AFDC" w14:textId="77777777" w:rsidR="001E7245" w:rsidRPr="001E7245" w:rsidRDefault="001E7245" w:rsidP="001E7245">
      <w:pPr>
        <w:spacing w:line="239" w:lineRule="auto"/>
        <w:ind w:right="20"/>
        <w:jc w:val="both"/>
        <w:rPr>
          <w:rFonts w:ascii="Comic Sans MS" w:eastAsia="Comic Sans MS" w:hAnsi="Comic Sans MS"/>
          <w:sz w:val="24"/>
          <w:lang w:val="fr-FR"/>
        </w:rPr>
      </w:pPr>
      <w:r w:rsidRPr="001E7245">
        <w:rPr>
          <w:rFonts w:ascii="Comic Sans MS" w:eastAsia="Comic Sans MS" w:hAnsi="Comic Sans MS"/>
          <w:sz w:val="24"/>
          <w:lang w:val="fr-FR"/>
        </w:rPr>
        <w:t>Tous les composants installés seront neufs et certifiés au minimum de catégorie 6 au sens de la norme ISO/IEC 11801 édition 2 et devront présenter toutes les garanties de bon fonctionnement.</w:t>
      </w:r>
    </w:p>
    <w:p w14:paraId="6336AFDD" w14:textId="77777777" w:rsidR="001E7245" w:rsidRPr="001E7245" w:rsidRDefault="001E7245" w:rsidP="001E7245">
      <w:pPr>
        <w:spacing w:line="0" w:lineRule="atLeast"/>
        <w:jc w:val="both"/>
        <w:rPr>
          <w:rFonts w:ascii="Comic Sans MS" w:eastAsia="Comic Sans MS" w:hAnsi="Comic Sans MS"/>
          <w:sz w:val="24"/>
          <w:lang w:val="fr-FR"/>
        </w:rPr>
      </w:pPr>
      <w:r w:rsidRPr="001E7245">
        <w:rPr>
          <w:rFonts w:ascii="Comic Sans MS" w:eastAsia="Comic Sans MS" w:hAnsi="Comic Sans MS"/>
          <w:sz w:val="24"/>
          <w:lang w:val="fr-FR"/>
        </w:rPr>
        <w:t>Le prestataire a l’obligation de fournir une chaîne de liaison composée d’éléments de qualité obligatoirement homogène d’un seul constructeur entraînant une garantie complète "permanent link class E" de bout en bout de la prise</w:t>
      </w:r>
      <w:r>
        <w:rPr>
          <w:rFonts w:ascii="Comic Sans MS" w:eastAsia="Comic Sans MS" w:hAnsi="Comic Sans MS"/>
          <w:sz w:val="24"/>
          <w:lang w:val="fr-FR"/>
        </w:rPr>
        <w:t xml:space="preserve"> murale aux bandeaux des baies.</w:t>
      </w:r>
    </w:p>
    <w:p w14:paraId="6336AFDE" w14:textId="77777777" w:rsidR="001E7245" w:rsidRPr="001E7245" w:rsidRDefault="001E7245" w:rsidP="001E7245">
      <w:pPr>
        <w:spacing w:line="0" w:lineRule="atLeast"/>
        <w:jc w:val="both"/>
        <w:rPr>
          <w:rFonts w:ascii="Comic Sans MS" w:eastAsia="Comic Sans MS" w:hAnsi="Comic Sans MS"/>
          <w:sz w:val="24"/>
          <w:lang w:val="fr-FR"/>
        </w:rPr>
      </w:pPr>
      <w:r w:rsidRPr="001E7245">
        <w:rPr>
          <w:rFonts w:ascii="Comic Sans MS" w:eastAsia="Comic Sans MS" w:hAnsi="Comic Sans MS"/>
          <w:sz w:val="24"/>
          <w:lang w:val="fr-FR"/>
        </w:rPr>
        <w:t>Le système de câblage devra intégrer la compatibilité de bout en bout avec la norme IEEE 802.3af (PoE), à sav</w:t>
      </w:r>
      <w:r w:rsidR="00DB385A">
        <w:rPr>
          <w:rFonts w:ascii="Comic Sans MS" w:eastAsia="Comic Sans MS" w:hAnsi="Comic Sans MS"/>
          <w:sz w:val="24"/>
          <w:lang w:val="fr-FR"/>
        </w:rPr>
        <w:t>oir permettre la transmission du</w:t>
      </w:r>
      <w:r w:rsidRPr="001E7245">
        <w:rPr>
          <w:rFonts w:ascii="Comic Sans MS" w:eastAsia="Comic Sans MS" w:hAnsi="Comic Sans MS"/>
          <w:sz w:val="24"/>
          <w:lang w:val="fr-FR"/>
        </w:rPr>
        <w:t xml:space="preserve"> courant basse tension sur l</w:t>
      </w:r>
      <w:r>
        <w:rPr>
          <w:rFonts w:ascii="Comic Sans MS" w:eastAsia="Comic Sans MS" w:hAnsi="Comic Sans MS"/>
          <w:sz w:val="24"/>
          <w:lang w:val="fr-FR"/>
        </w:rPr>
        <w:t>es liaisons de câble en cuivre.</w:t>
      </w:r>
    </w:p>
    <w:p w14:paraId="6336AFDF" w14:textId="77777777" w:rsidR="001E7245" w:rsidRPr="00321DE2" w:rsidRDefault="001E7245" w:rsidP="00321DE2">
      <w:pPr>
        <w:spacing w:line="239" w:lineRule="auto"/>
        <w:ind w:right="20"/>
        <w:jc w:val="both"/>
        <w:rPr>
          <w:rFonts w:ascii="Comic Sans MS" w:eastAsia="Comic Sans MS" w:hAnsi="Comic Sans MS"/>
          <w:sz w:val="24"/>
          <w:lang w:val="fr-FR"/>
        </w:rPr>
      </w:pPr>
      <w:r w:rsidRPr="001E7245">
        <w:rPr>
          <w:rFonts w:ascii="Comic Sans MS" w:eastAsia="Comic Sans MS" w:hAnsi="Comic Sans MS"/>
          <w:sz w:val="24"/>
          <w:lang w:val="fr-FR"/>
        </w:rPr>
        <w:t>A ce niveau, la téléphonie et l'informatique seront complètement banalisées, l'affectation devant se faire au gré des besoins avec le plus de souplesse possible e</w:t>
      </w:r>
      <w:r w:rsidR="00321DE2">
        <w:rPr>
          <w:rFonts w:ascii="Comic Sans MS" w:eastAsia="Comic Sans MS" w:hAnsi="Comic Sans MS"/>
          <w:sz w:val="24"/>
          <w:lang w:val="fr-FR"/>
        </w:rPr>
        <w:t>n sortie du bandeau de la baie.</w:t>
      </w:r>
    </w:p>
    <w:p w14:paraId="6336AFE0" w14:textId="77777777" w:rsidR="00321DE2" w:rsidRDefault="001E7245" w:rsidP="001E7245">
      <w:pPr>
        <w:spacing w:line="0" w:lineRule="atLeast"/>
        <w:jc w:val="both"/>
        <w:rPr>
          <w:rFonts w:ascii="Comic Sans MS" w:eastAsia="Comic Sans MS" w:hAnsi="Comic Sans MS"/>
          <w:sz w:val="24"/>
          <w:lang w:val="fr-FR"/>
        </w:rPr>
      </w:pPr>
      <w:r w:rsidRPr="001E7245">
        <w:rPr>
          <w:rFonts w:ascii="Comic Sans MS" w:eastAsia="Comic Sans MS" w:hAnsi="Comic Sans MS"/>
          <w:sz w:val="24"/>
          <w:lang w:val="fr-FR"/>
        </w:rPr>
        <w:t>Afin d'assurer la validation des performances et pour faire valoir un éventuel recours ultérieur en cas de litige ou défaut, un cahier de recette de la prestation devra être fourni.</w:t>
      </w:r>
    </w:p>
    <w:p w14:paraId="6336AFE1" w14:textId="77777777" w:rsidR="00321DE2" w:rsidRPr="00B64D73" w:rsidRDefault="00321DE2" w:rsidP="00B64D73">
      <w:pPr>
        <w:pStyle w:val="Paragraphedeliste"/>
        <w:numPr>
          <w:ilvl w:val="0"/>
          <w:numId w:val="13"/>
        </w:numPr>
        <w:spacing w:line="0" w:lineRule="atLeast"/>
        <w:jc w:val="both"/>
        <w:rPr>
          <w:rFonts w:ascii="Comic Sans MS" w:eastAsia="Comic Sans MS" w:hAnsi="Comic Sans MS"/>
          <w:b/>
          <w:sz w:val="24"/>
          <w:lang w:val="fr-FR"/>
        </w:rPr>
      </w:pPr>
      <w:r w:rsidRPr="00B64D73">
        <w:rPr>
          <w:rFonts w:ascii="Comic Sans MS" w:eastAsia="Comic Sans MS" w:hAnsi="Comic Sans MS"/>
          <w:b/>
          <w:sz w:val="24"/>
          <w:lang w:val="fr-FR"/>
        </w:rPr>
        <w:t>Des locaux techniques intermédiaires vers le local technique principal</w:t>
      </w:r>
    </w:p>
    <w:p w14:paraId="6336AFE2" w14:textId="77777777" w:rsidR="00321DE2" w:rsidRPr="00DB385A" w:rsidRDefault="00321DE2" w:rsidP="00321DE2">
      <w:pPr>
        <w:spacing w:line="0" w:lineRule="atLeast"/>
        <w:jc w:val="both"/>
        <w:rPr>
          <w:rFonts w:ascii="Comic Sans MS" w:eastAsia="Comic Sans MS" w:hAnsi="Comic Sans MS"/>
          <w:sz w:val="24"/>
          <w:lang w:val="fr-FR"/>
        </w:rPr>
      </w:pPr>
      <w:r>
        <w:rPr>
          <w:rFonts w:ascii="Comic Sans MS" w:eastAsia="Comic Sans MS" w:hAnsi="Comic Sans MS"/>
          <w:sz w:val="24"/>
          <w:lang w:val="fr-FR"/>
        </w:rPr>
        <w:t>Pour le site de Lubumbashi spécialement, l</w:t>
      </w:r>
      <w:r w:rsidRPr="00321DE2">
        <w:rPr>
          <w:rFonts w:ascii="Comic Sans MS" w:eastAsia="Comic Sans MS" w:hAnsi="Comic Sans MS"/>
          <w:sz w:val="24"/>
          <w:lang w:val="fr-FR"/>
        </w:rPr>
        <w:t>'infrastructure déployée nécessitera des liaisons entre les baies secondaires et la baie principale si</w:t>
      </w:r>
      <w:r>
        <w:rPr>
          <w:rFonts w:ascii="Comic Sans MS" w:eastAsia="Comic Sans MS" w:hAnsi="Comic Sans MS"/>
          <w:sz w:val="24"/>
          <w:lang w:val="fr-FR"/>
        </w:rPr>
        <w:t>tuée dans la salle informatique, le prestataire devra faire une proposition du type de liaison jugée efficace et adéquate après l’inspection des lieux.</w:t>
      </w:r>
    </w:p>
    <w:p w14:paraId="6336AFE3" w14:textId="77777777" w:rsidR="00321DE2" w:rsidRPr="00DB385A" w:rsidRDefault="00321DE2" w:rsidP="00DB385A">
      <w:pPr>
        <w:pStyle w:val="Paragraphedeliste"/>
        <w:numPr>
          <w:ilvl w:val="0"/>
          <w:numId w:val="13"/>
        </w:numPr>
        <w:spacing w:line="0" w:lineRule="atLeast"/>
        <w:rPr>
          <w:rFonts w:ascii="Comic Sans MS" w:eastAsia="Comic Sans MS" w:hAnsi="Comic Sans MS"/>
          <w:b/>
          <w:sz w:val="24"/>
          <w:lang w:val="fr-FR"/>
        </w:rPr>
      </w:pPr>
      <w:r w:rsidRPr="00DB385A">
        <w:rPr>
          <w:rFonts w:ascii="Comic Sans MS" w:eastAsia="Comic Sans MS" w:hAnsi="Comic Sans MS"/>
          <w:b/>
          <w:sz w:val="24"/>
          <w:lang w:val="fr-FR"/>
        </w:rPr>
        <w:t>Baies de brassage et équipements actifs.</w:t>
      </w:r>
    </w:p>
    <w:p w14:paraId="6336AFE4" w14:textId="77777777" w:rsidR="00321DE2" w:rsidRPr="00321DE2" w:rsidRDefault="00321DE2" w:rsidP="00321DE2">
      <w:pPr>
        <w:spacing w:line="0" w:lineRule="atLeast"/>
        <w:rPr>
          <w:rFonts w:ascii="Comic Sans MS" w:eastAsia="Comic Sans MS" w:hAnsi="Comic Sans MS"/>
          <w:sz w:val="24"/>
          <w:lang w:val="fr-FR"/>
        </w:rPr>
      </w:pPr>
      <w:r w:rsidRPr="00321DE2">
        <w:rPr>
          <w:rFonts w:ascii="Comic Sans MS" w:eastAsia="Comic Sans MS" w:hAnsi="Comic Sans MS"/>
          <w:sz w:val="24"/>
          <w:lang w:val="fr-FR"/>
        </w:rPr>
        <w:t>Les baies seront installées dans :</w:t>
      </w:r>
    </w:p>
    <w:p w14:paraId="6336AFE5" w14:textId="77777777" w:rsidR="00321DE2" w:rsidRPr="00321DE2" w:rsidRDefault="00321DE2" w:rsidP="00321DE2">
      <w:pPr>
        <w:spacing w:line="1" w:lineRule="exact"/>
        <w:rPr>
          <w:rFonts w:ascii="Times New Roman" w:eastAsia="Times New Roman" w:hAnsi="Times New Roman"/>
          <w:lang w:val="fr-FR"/>
        </w:rPr>
      </w:pPr>
    </w:p>
    <w:p w14:paraId="6336AFE6" w14:textId="77777777" w:rsidR="00321DE2" w:rsidRPr="00321DE2" w:rsidRDefault="00321DE2" w:rsidP="00321DE2">
      <w:pPr>
        <w:numPr>
          <w:ilvl w:val="0"/>
          <w:numId w:val="7"/>
        </w:numPr>
        <w:tabs>
          <w:tab w:val="left" w:pos="720"/>
        </w:tabs>
        <w:spacing w:after="0" w:line="0" w:lineRule="atLeast"/>
        <w:ind w:left="720" w:hanging="364"/>
        <w:rPr>
          <w:rFonts w:ascii="Wingdings" w:eastAsia="Wingdings" w:hAnsi="Wingdings"/>
          <w:sz w:val="24"/>
          <w:lang w:val="fr-FR"/>
        </w:rPr>
      </w:pPr>
      <w:r w:rsidRPr="00321DE2">
        <w:rPr>
          <w:rFonts w:ascii="Comic Sans MS" w:eastAsia="Comic Sans MS" w:hAnsi="Comic Sans MS"/>
          <w:sz w:val="24"/>
          <w:lang w:val="fr-FR"/>
        </w:rPr>
        <w:t xml:space="preserve">les locaux techniques intermédiaires </w:t>
      </w:r>
    </w:p>
    <w:p w14:paraId="6336AFE7" w14:textId="77777777" w:rsidR="00321DE2" w:rsidRPr="00321DE2" w:rsidRDefault="00321DE2" w:rsidP="00321DE2">
      <w:pPr>
        <w:numPr>
          <w:ilvl w:val="0"/>
          <w:numId w:val="7"/>
        </w:numPr>
        <w:tabs>
          <w:tab w:val="left" w:pos="720"/>
        </w:tabs>
        <w:spacing w:after="0" w:line="0" w:lineRule="atLeast"/>
        <w:ind w:left="720" w:hanging="364"/>
        <w:rPr>
          <w:rFonts w:ascii="Wingdings" w:eastAsia="Wingdings" w:hAnsi="Wingdings"/>
          <w:sz w:val="24"/>
          <w:lang w:val="fr-FR"/>
        </w:rPr>
      </w:pPr>
      <w:r w:rsidRPr="00321DE2">
        <w:rPr>
          <w:rFonts w:ascii="Comic Sans MS" w:eastAsia="Comic Sans MS" w:hAnsi="Comic Sans MS"/>
          <w:sz w:val="24"/>
          <w:lang w:val="fr-FR"/>
        </w:rPr>
        <w:t>et le local technique principal situé dans la salle serveur.</w:t>
      </w:r>
    </w:p>
    <w:p w14:paraId="6336AFE8" w14:textId="77777777" w:rsidR="00321DE2" w:rsidRPr="00321DE2" w:rsidRDefault="00321DE2" w:rsidP="00321DE2">
      <w:pPr>
        <w:spacing w:line="239" w:lineRule="auto"/>
        <w:jc w:val="both"/>
        <w:rPr>
          <w:rFonts w:ascii="Comic Sans MS" w:eastAsia="Comic Sans MS" w:hAnsi="Comic Sans MS"/>
          <w:sz w:val="24"/>
          <w:lang w:val="fr-FR"/>
        </w:rPr>
      </w:pPr>
      <w:r w:rsidRPr="00321DE2">
        <w:rPr>
          <w:rFonts w:ascii="Comic Sans MS" w:eastAsia="Comic Sans MS" w:hAnsi="Comic Sans MS"/>
          <w:sz w:val="24"/>
          <w:lang w:val="fr-FR"/>
        </w:rPr>
        <w:t xml:space="preserve">Les baies seront positionnées avec espace de circulation minimum autour des équipements. </w:t>
      </w:r>
    </w:p>
    <w:p w14:paraId="6336AFE9" w14:textId="77777777" w:rsidR="00661CD8" w:rsidRPr="0068371F" w:rsidRDefault="00321DE2" w:rsidP="00321DE2">
      <w:pPr>
        <w:spacing w:line="0" w:lineRule="atLeast"/>
        <w:rPr>
          <w:rFonts w:ascii="Comic Sans MS" w:eastAsia="Comic Sans MS" w:hAnsi="Comic Sans MS"/>
          <w:sz w:val="24"/>
          <w:lang w:val="fr-FR"/>
        </w:rPr>
      </w:pPr>
      <w:r>
        <w:rPr>
          <w:rFonts w:ascii="Comic Sans MS" w:eastAsia="Comic Sans MS" w:hAnsi="Comic Sans MS"/>
          <w:sz w:val="24"/>
          <w:lang w:val="fr-FR"/>
        </w:rPr>
        <w:t xml:space="preserve">Le prestataire fera une proposition </w:t>
      </w:r>
      <w:r w:rsidR="0068371F">
        <w:rPr>
          <w:rFonts w:ascii="Comic Sans MS" w:eastAsia="Comic Sans MS" w:hAnsi="Comic Sans MS"/>
          <w:sz w:val="24"/>
          <w:lang w:val="fr-FR"/>
        </w:rPr>
        <w:t xml:space="preserve">des équipements et </w:t>
      </w:r>
      <w:r>
        <w:rPr>
          <w:rFonts w:ascii="Comic Sans MS" w:eastAsia="Comic Sans MS" w:hAnsi="Comic Sans MS"/>
          <w:sz w:val="24"/>
          <w:lang w:val="fr-FR"/>
        </w:rPr>
        <w:t>de la composition de chaque local technique (principal et/ou intermédiaire)</w:t>
      </w:r>
    </w:p>
    <w:p w14:paraId="6336AFEA" w14:textId="77777777" w:rsidR="00661CD8" w:rsidRPr="00DB385A" w:rsidRDefault="00661CD8" w:rsidP="00DB385A">
      <w:pPr>
        <w:pStyle w:val="Paragraphedeliste"/>
        <w:numPr>
          <w:ilvl w:val="0"/>
          <w:numId w:val="13"/>
        </w:numPr>
        <w:spacing w:line="0" w:lineRule="atLeast"/>
        <w:rPr>
          <w:rFonts w:ascii="Comic Sans MS" w:eastAsia="Comic Sans MS" w:hAnsi="Comic Sans MS"/>
          <w:b/>
          <w:sz w:val="24"/>
          <w:lang w:val="fr-FR"/>
        </w:rPr>
      </w:pPr>
      <w:r w:rsidRPr="00DB385A">
        <w:rPr>
          <w:rFonts w:ascii="Comic Sans MS" w:eastAsia="Comic Sans MS" w:hAnsi="Comic Sans MS"/>
          <w:b/>
          <w:sz w:val="24"/>
          <w:lang w:val="fr-FR"/>
        </w:rPr>
        <w:t>Identification et repérage des liaisons</w:t>
      </w:r>
    </w:p>
    <w:p w14:paraId="6336AFEB" w14:textId="77777777" w:rsidR="00661CD8" w:rsidRPr="00661CD8" w:rsidRDefault="00661CD8" w:rsidP="00661CD8">
      <w:pPr>
        <w:spacing w:line="239" w:lineRule="auto"/>
        <w:ind w:right="20"/>
        <w:jc w:val="both"/>
        <w:rPr>
          <w:rFonts w:ascii="Comic Sans MS" w:eastAsia="Comic Sans MS" w:hAnsi="Comic Sans MS"/>
          <w:sz w:val="24"/>
          <w:lang w:val="fr-FR"/>
        </w:rPr>
      </w:pPr>
      <w:r w:rsidRPr="00661CD8">
        <w:rPr>
          <w:rFonts w:ascii="Comic Sans MS" w:eastAsia="Comic Sans MS" w:hAnsi="Comic Sans MS"/>
          <w:sz w:val="24"/>
          <w:lang w:val="fr-FR"/>
        </w:rPr>
        <w:t>Toutes les liaisons doivent être clairement repérées sur les connecteurs, modules et prises desquels elles proviennent et auxquels elles aboutis</w:t>
      </w:r>
      <w:r>
        <w:rPr>
          <w:rFonts w:ascii="Comic Sans MS" w:eastAsia="Comic Sans MS" w:hAnsi="Comic Sans MS"/>
          <w:sz w:val="24"/>
          <w:lang w:val="fr-FR"/>
        </w:rPr>
        <w:t>sent.</w:t>
      </w:r>
    </w:p>
    <w:p w14:paraId="6336AFEC" w14:textId="77777777" w:rsidR="00661CD8" w:rsidRDefault="00661CD8" w:rsidP="00661CD8">
      <w:pPr>
        <w:spacing w:line="239" w:lineRule="auto"/>
        <w:ind w:right="20"/>
        <w:jc w:val="both"/>
        <w:rPr>
          <w:rFonts w:ascii="Comic Sans MS" w:eastAsia="Comic Sans MS" w:hAnsi="Comic Sans MS"/>
          <w:sz w:val="24"/>
          <w:lang w:val="fr-FR"/>
        </w:rPr>
      </w:pPr>
      <w:r w:rsidRPr="00661CD8">
        <w:rPr>
          <w:rFonts w:ascii="Comic Sans MS" w:eastAsia="Comic Sans MS" w:hAnsi="Comic Sans MS"/>
          <w:sz w:val="24"/>
          <w:lang w:val="fr-FR"/>
        </w:rPr>
        <w:t>Le repérage se fera de manière lisible et indélébile par des étiquettes d’identification inamovible sur les modules des baies de brassage ainsi que sur les prises des postes de travail. Un système de codification des numéros de prise devra être proposé par le prestataire.</w:t>
      </w:r>
    </w:p>
    <w:p w14:paraId="6336AFED" w14:textId="77777777" w:rsidR="00661CD8" w:rsidRPr="00CF6AB6" w:rsidRDefault="00661CD8" w:rsidP="00CF6AB6">
      <w:pPr>
        <w:pStyle w:val="Paragraphedeliste"/>
        <w:numPr>
          <w:ilvl w:val="0"/>
          <w:numId w:val="6"/>
        </w:numPr>
        <w:spacing w:line="0" w:lineRule="atLeast"/>
        <w:rPr>
          <w:rFonts w:ascii="Comic Sans MS" w:eastAsia="Comic Sans MS" w:hAnsi="Comic Sans MS"/>
          <w:b/>
          <w:sz w:val="28"/>
        </w:rPr>
      </w:pPr>
      <w:r w:rsidRPr="00CF6AB6">
        <w:rPr>
          <w:rFonts w:ascii="Comic Sans MS" w:eastAsia="Comic Sans MS" w:hAnsi="Comic Sans MS"/>
          <w:b/>
          <w:sz w:val="28"/>
        </w:rPr>
        <w:lastRenderedPageBreak/>
        <w:t>Dossiers d'exécution</w:t>
      </w:r>
    </w:p>
    <w:p w14:paraId="6336AFEE" w14:textId="7A674CE1" w:rsidR="00661CD8" w:rsidRPr="00CF6AB6" w:rsidRDefault="0068371F" w:rsidP="00CF6AB6">
      <w:pPr>
        <w:spacing w:line="239" w:lineRule="auto"/>
        <w:jc w:val="both"/>
        <w:rPr>
          <w:rFonts w:ascii="Comic Sans MS" w:eastAsia="Comic Sans MS" w:hAnsi="Comic Sans MS"/>
          <w:sz w:val="24"/>
          <w:lang w:val="fr-FR"/>
        </w:rPr>
      </w:pPr>
      <w:r>
        <w:rPr>
          <w:rFonts w:ascii="Comic Sans MS" w:eastAsia="Comic Sans MS" w:hAnsi="Comic Sans MS"/>
          <w:sz w:val="24"/>
          <w:lang w:val="fr-FR"/>
        </w:rPr>
        <w:t>Les soumissions se feront dans des plis différents pour chaque site voulu </w:t>
      </w:r>
      <w:r w:rsidR="007515CA">
        <w:rPr>
          <w:rFonts w:ascii="Comic Sans MS" w:eastAsia="Comic Sans MS" w:hAnsi="Comic Sans MS"/>
          <w:sz w:val="24"/>
          <w:lang w:val="fr-FR"/>
        </w:rPr>
        <w:t>à notre bureau zonal, sis 491, Kamanyola, Makomeno, Lubumbashi. L</w:t>
      </w:r>
      <w:r w:rsidR="00DB385A" w:rsidRPr="00DB385A">
        <w:rPr>
          <w:rFonts w:ascii="Comic Sans MS" w:eastAsia="Comic Sans MS" w:hAnsi="Comic Sans MS"/>
          <w:sz w:val="24"/>
          <w:lang w:val="fr-FR"/>
        </w:rPr>
        <w:t>e prestataire</w:t>
      </w:r>
      <w:r w:rsidR="00661CD8" w:rsidRPr="00661CD8">
        <w:rPr>
          <w:rFonts w:ascii="Comic Sans MS" w:eastAsia="Comic Sans MS" w:hAnsi="Comic Sans MS"/>
          <w:sz w:val="24"/>
          <w:lang w:val="fr-FR"/>
        </w:rPr>
        <w:t xml:space="preserve"> devra transmettre </w:t>
      </w:r>
      <w:r w:rsidR="00DB385A">
        <w:rPr>
          <w:rFonts w:ascii="Comic Sans MS" w:eastAsia="Comic Sans MS" w:hAnsi="Comic Sans MS"/>
          <w:sz w:val="24"/>
          <w:lang w:val="fr-FR"/>
        </w:rPr>
        <w:t xml:space="preserve">un dossier d’exécution </w:t>
      </w:r>
      <w:r>
        <w:rPr>
          <w:rFonts w:ascii="Comic Sans MS" w:eastAsia="Comic Sans MS" w:hAnsi="Comic Sans MS"/>
          <w:sz w:val="24"/>
          <w:lang w:val="fr-FR"/>
        </w:rPr>
        <w:t>de son projet qu’il annexera</w:t>
      </w:r>
      <w:r w:rsidR="00DB385A">
        <w:rPr>
          <w:rFonts w:ascii="Comic Sans MS" w:eastAsia="Comic Sans MS" w:hAnsi="Comic Sans MS"/>
          <w:sz w:val="24"/>
          <w:lang w:val="fr-FR"/>
        </w:rPr>
        <w:t xml:space="preserve"> </w:t>
      </w:r>
      <w:r>
        <w:rPr>
          <w:rFonts w:ascii="Comic Sans MS" w:eastAsia="Comic Sans MS" w:hAnsi="Comic Sans MS"/>
          <w:sz w:val="24"/>
          <w:lang w:val="fr-FR"/>
        </w:rPr>
        <w:t>aux</w:t>
      </w:r>
      <w:r w:rsidR="00DB385A">
        <w:rPr>
          <w:rFonts w:ascii="Comic Sans MS" w:eastAsia="Comic Sans MS" w:hAnsi="Comic Sans MS"/>
          <w:sz w:val="24"/>
          <w:lang w:val="fr-FR"/>
        </w:rPr>
        <w:t xml:space="preserve"> autres documents généraux et légaux demandés au plus tard c</w:t>
      </w:r>
      <w:r w:rsidR="00CF6AB6" w:rsidRPr="00DB385A">
        <w:rPr>
          <w:rFonts w:ascii="Comic Sans MS" w:eastAsia="Comic Sans MS" w:hAnsi="Comic Sans MS"/>
          <w:sz w:val="24"/>
          <w:lang w:val="fr-FR"/>
        </w:rPr>
        <w:t xml:space="preserve">e </w:t>
      </w:r>
      <w:r w:rsidR="007515CA">
        <w:rPr>
          <w:rFonts w:ascii="Comic Sans MS" w:eastAsia="Comic Sans MS" w:hAnsi="Comic Sans MS"/>
          <w:sz w:val="24"/>
          <w:lang w:val="fr-FR"/>
        </w:rPr>
        <w:t xml:space="preserve">14 Décembre 2020 </w:t>
      </w:r>
      <w:r w:rsidR="00CF6AB6" w:rsidRPr="00DB385A">
        <w:rPr>
          <w:rFonts w:ascii="Comic Sans MS" w:eastAsia="Comic Sans MS" w:hAnsi="Comic Sans MS"/>
          <w:sz w:val="24"/>
          <w:lang w:val="fr-FR"/>
        </w:rPr>
        <w:t xml:space="preserve">pour </w:t>
      </w:r>
      <w:r w:rsidR="00DB385A">
        <w:rPr>
          <w:rFonts w:ascii="Comic Sans MS" w:eastAsia="Comic Sans MS" w:hAnsi="Comic Sans MS"/>
          <w:sz w:val="24"/>
          <w:lang w:val="fr-FR"/>
        </w:rPr>
        <w:t xml:space="preserve">les sites de </w:t>
      </w:r>
      <w:r w:rsidR="00CF6AB6" w:rsidRPr="00DB385A">
        <w:rPr>
          <w:rFonts w:ascii="Comic Sans MS" w:eastAsia="Comic Sans MS" w:hAnsi="Comic Sans MS"/>
          <w:sz w:val="24"/>
          <w:lang w:val="fr-FR"/>
        </w:rPr>
        <w:t>Lubumbashi et Likasi</w:t>
      </w:r>
      <w:r>
        <w:rPr>
          <w:rFonts w:ascii="Comic Sans MS" w:eastAsia="Comic Sans MS" w:hAnsi="Comic Sans MS"/>
          <w:sz w:val="24"/>
          <w:lang w:val="fr-FR"/>
        </w:rPr>
        <w:t>.</w:t>
      </w:r>
      <w:r w:rsidR="00CF6AB6">
        <w:rPr>
          <w:rFonts w:ascii="Comic Sans MS" w:eastAsia="Comic Sans MS" w:hAnsi="Comic Sans MS"/>
          <w:sz w:val="24"/>
          <w:lang w:val="fr-FR"/>
        </w:rPr>
        <w:t xml:space="preserve"> </w:t>
      </w:r>
      <w:r w:rsidR="00661CD8" w:rsidRPr="00CF6AB6">
        <w:rPr>
          <w:rFonts w:ascii="Comic Sans MS" w:eastAsia="Comic Sans MS" w:hAnsi="Comic Sans MS"/>
          <w:sz w:val="24"/>
          <w:lang w:val="fr-FR"/>
        </w:rPr>
        <w:t xml:space="preserve">Ce </w:t>
      </w:r>
      <w:r w:rsidR="00CF6AB6" w:rsidRPr="00CF6AB6">
        <w:rPr>
          <w:rFonts w:ascii="Comic Sans MS" w:eastAsia="Comic Sans MS" w:hAnsi="Comic Sans MS"/>
          <w:sz w:val="24"/>
          <w:lang w:val="fr-FR"/>
        </w:rPr>
        <w:t>dossier comprendra au minimum :</w:t>
      </w:r>
    </w:p>
    <w:p w14:paraId="6336AFEF" w14:textId="77777777" w:rsidR="00661CD8" w:rsidRPr="00CF6AB6" w:rsidRDefault="00661CD8" w:rsidP="00661CD8">
      <w:pPr>
        <w:numPr>
          <w:ilvl w:val="0"/>
          <w:numId w:val="9"/>
        </w:numPr>
        <w:tabs>
          <w:tab w:val="left" w:pos="720"/>
        </w:tabs>
        <w:spacing w:after="0" w:line="0" w:lineRule="atLeast"/>
        <w:ind w:left="720" w:hanging="364"/>
        <w:rPr>
          <w:rFonts w:ascii="Wingdings" w:eastAsia="Wingdings" w:hAnsi="Wingdings"/>
          <w:sz w:val="24"/>
          <w:lang w:val="fr-FR"/>
        </w:rPr>
      </w:pPr>
      <w:r w:rsidRPr="00CF6AB6">
        <w:rPr>
          <w:rFonts w:ascii="Comic Sans MS" w:eastAsia="Comic Sans MS" w:hAnsi="Comic Sans MS"/>
          <w:sz w:val="24"/>
          <w:lang w:val="fr-FR"/>
        </w:rPr>
        <w:t>le schéma global du réseau</w:t>
      </w:r>
    </w:p>
    <w:p w14:paraId="6336AFF0" w14:textId="77777777" w:rsidR="00661CD8" w:rsidRPr="00CF6AB6" w:rsidRDefault="00661CD8" w:rsidP="00661CD8">
      <w:pPr>
        <w:numPr>
          <w:ilvl w:val="0"/>
          <w:numId w:val="9"/>
        </w:numPr>
        <w:tabs>
          <w:tab w:val="left" w:pos="720"/>
        </w:tabs>
        <w:spacing w:after="0" w:line="0" w:lineRule="atLeast"/>
        <w:ind w:left="720" w:hanging="364"/>
        <w:rPr>
          <w:rFonts w:ascii="Wingdings" w:eastAsia="Wingdings" w:hAnsi="Wingdings"/>
          <w:sz w:val="24"/>
          <w:lang w:val="fr-FR"/>
        </w:rPr>
      </w:pPr>
      <w:r w:rsidRPr="00CF6AB6">
        <w:rPr>
          <w:rFonts w:ascii="Comic Sans MS" w:eastAsia="Comic Sans MS" w:hAnsi="Comic Sans MS"/>
          <w:sz w:val="24"/>
          <w:lang w:val="fr-FR"/>
        </w:rPr>
        <w:t>l’organisation des baies</w:t>
      </w:r>
    </w:p>
    <w:p w14:paraId="6336AFF1" w14:textId="77777777" w:rsidR="00661CD8" w:rsidRPr="00CF6AB6" w:rsidRDefault="00661CD8" w:rsidP="00661CD8">
      <w:pPr>
        <w:numPr>
          <w:ilvl w:val="0"/>
          <w:numId w:val="9"/>
        </w:numPr>
        <w:tabs>
          <w:tab w:val="left" w:pos="720"/>
        </w:tabs>
        <w:spacing w:after="0" w:line="0" w:lineRule="atLeast"/>
        <w:ind w:left="720" w:hanging="364"/>
        <w:rPr>
          <w:rFonts w:ascii="Wingdings" w:eastAsia="Wingdings" w:hAnsi="Wingdings"/>
          <w:sz w:val="24"/>
          <w:lang w:val="fr-FR"/>
        </w:rPr>
      </w:pPr>
      <w:r w:rsidRPr="00CF6AB6">
        <w:rPr>
          <w:rFonts w:ascii="Comic Sans MS" w:eastAsia="Comic Sans MS" w:hAnsi="Comic Sans MS"/>
          <w:sz w:val="24"/>
          <w:lang w:val="fr-FR"/>
        </w:rPr>
        <w:t>le carnet de câblage indiquant pour chaque liaison : repère, origine, extrémité, nature.</w:t>
      </w:r>
    </w:p>
    <w:p w14:paraId="6336AFF2" w14:textId="77777777" w:rsidR="00661CD8" w:rsidRPr="00CF6AB6" w:rsidRDefault="00DB385A" w:rsidP="00661CD8">
      <w:pPr>
        <w:numPr>
          <w:ilvl w:val="0"/>
          <w:numId w:val="9"/>
        </w:numPr>
        <w:tabs>
          <w:tab w:val="left" w:pos="720"/>
        </w:tabs>
        <w:spacing w:after="0" w:line="239" w:lineRule="auto"/>
        <w:ind w:left="720" w:hanging="364"/>
        <w:jc w:val="both"/>
        <w:rPr>
          <w:rFonts w:ascii="Wingdings" w:eastAsia="Wingdings" w:hAnsi="Wingdings"/>
          <w:sz w:val="24"/>
          <w:lang w:val="fr-FR"/>
        </w:rPr>
      </w:pPr>
      <w:r w:rsidRPr="00CF6AB6">
        <w:rPr>
          <w:rFonts w:ascii="Comic Sans MS" w:eastAsia="Comic Sans MS" w:hAnsi="Comic Sans MS"/>
          <w:sz w:val="24"/>
          <w:lang w:val="fr-FR"/>
        </w:rPr>
        <w:t xml:space="preserve">La liste des équipements </w:t>
      </w:r>
      <w:r>
        <w:rPr>
          <w:rFonts w:ascii="Comic Sans MS" w:eastAsia="Comic Sans MS" w:hAnsi="Comic Sans MS"/>
          <w:sz w:val="24"/>
          <w:lang w:val="fr-FR"/>
        </w:rPr>
        <w:t>à utiliser</w:t>
      </w:r>
      <w:r w:rsidRPr="00DB385A">
        <w:rPr>
          <w:rFonts w:ascii="Comic Sans MS" w:eastAsia="Comic Sans MS" w:hAnsi="Comic Sans MS"/>
          <w:sz w:val="24"/>
          <w:lang w:val="fr-FR"/>
        </w:rPr>
        <w:t xml:space="preserve"> </w:t>
      </w:r>
      <w:r w:rsidRPr="00CF6AB6">
        <w:rPr>
          <w:rFonts w:ascii="Comic Sans MS" w:eastAsia="Comic Sans MS" w:hAnsi="Comic Sans MS"/>
          <w:sz w:val="24"/>
          <w:lang w:val="fr-FR"/>
        </w:rPr>
        <w:t>précisant pour chacun</w:t>
      </w:r>
      <w:r>
        <w:rPr>
          <w:rFonts w:ascii="Comic Sans MS" w:eastAsia="Comic Sans MS" w:hAnsi="Comic Sans MS"/>
          <w:sz w:val="24"/>
          <w:lang w:val="fr-FR"/>
        </w:rPr>
        <w:t xml:space="preserve"> : la nomenclature, </w:t>
      </w:r>
      <w:r w:rsidR="00661CD8" w:rsidRPr="00CF6AB6">
        <w:rPr>
          <w:rFonts w:ascii="Comic Sans MS" w:eastAsia="Comic Sans MS" w:hAnsi="Comic Sans MS"/>
          <w:sz w:val="24"/>
          <w:lang w:val="fr-FR"/>
        </w:rPr>
        <w:t>le repère, le type, la marque, les références, les caractéristiques techniques, les durées et conditions de garantie.</w:t>
      </w:r>
    </w:p>
    <w:p w14:paraId="6336AFF3" w14:textId="77777777" w:rsidR="00661CD8" w:rsidRPr="00CF6AB6" w:rsidRDefault="00661CD8" w:rsidP="00661CD8">
      <w:pPr>
        <w:spacing w:line="4" w:lineRule="exact"/>
        <w:rPr>
          <w:rFonts w:ascii="Wingdings" w:eastAsia="Wingdings" w:hAnsi="Wingdings"/>
          <w:sz w:val="24"/>
          <w:lang w:val="fr-FR"/>
        </w:rPr>
      </w:pPr>
    </w:p>
    <w:p w14:paraId="6336AFF4" w14:textId="6184F1EB" w:rsidR="00661CD8" w:rsidRPr="007515CA" w:rsidRDefault="00661CD8" w:rsidP="00CF6AB6">
      <w:pPr>
        <w:numPr>
          <w:ilvl w:val="0"/>
          <w:numId w:val="9"/>
        </w:numPr>
        <w:tabs>
          <w:tab w:val="left" w:pos="720"/>
        </w:tabs>
        <w:spacing w:after="0" w:line="0" w:lineRule="atLeast"/>
        <w:ind w:left="720" w:hanging="364"/>
        <w:rPr>
          <w:rFonts w:ascii="Wingdings" w:eastAsia="Wingdings" w:hAnsi="Wingdings"/>
          <w:sz w:val="24"/>
          <w:lang w:val="fr-FR"/>
        </w:rPr>
      </w:pPr>
      <w:r w:rsidRPr="007515CA">
        <w:rPr>
          <w:rFonts w:ascii="Comic Sans MS" w:eastAsia="Comic Sans MS" w:hAnsi="Comic Sans MS"/>
          <w:sz w:val="24"/>
          <w:lang w:val="fr-FR"/>
        </w:rPr>
        <w:t xml:space="preserve">un plan </w:t>
      </w:r>
      <w:r w:rsidR="007515CA" w:rsidRPr="007515CA">
        <w:rPr>
          <w:rFonts w:ascii="Comic Sans MS" w:eastAsia="Comic Sans MS" w:hAnsi="Comic Sans MS"/>
          <w:sz w:val="24"/>
          <w:lang w:val="fr-FR"/>
        </w:rPr>
        <w:t>de nommage de prises et c</w:t>
      </w:r>
      <w:r w:rsidR="007515CA">
        <w:rPr>
          <w:rFonts w:ascii="Comic Sans MS" w:eastAsia="Comic Sans MS" w:hAnsi="Comic Sans MS"/>
          <w:sz w:val="24"/>
          <w:lang w:val="fr-FR"/>
        </w:rPr>
        <w:t>âbles</w:t>
      </w:r>
    </w:p>
    <w:p w14:paraId="6336AFF5" w14:textId="77777777" w:rsidR="00CF6AB6" w:rsidRPr="00CF6AB6" w:rsidRDefault="00661CD8" w:rsidP="00CF6AB6">
      <w:pPr>
        <w:numPr>
          <w:ilvl w:val="0"/>
          <w:numId w:val="9"/>
        </w:numPr>
        <w:tabs>
          <w:tab w:val="left" w:pos="720"/>
        </w:tabs>
        <w:spacing w:after="0" w:line="240" w:lineRule="auto"/>
        <w:ind w:left="720" w:hanging="364"/>
        <w:rPr>
          <w:rFonts w:ascii="Wingdings" w:eastAsia="Wingdings" w:hAnsi="Wingdings"/>
          <w:sz w:val="24"/>
        </w:rPr>
      </w:pPr>
      <w:r>
        <w:rPr>
          <w:rFonts w:ascii="Comic Sans MS" w:eastAsia="Comic Sans MS" w:hAnsi="Comic Sans MS"/>
          <w:sz w:val="24"/>
        </w:rPr>
        <w:t>un calendrier prévisionnel d’exécution</w:t>
      </w:r>
    </w:p>
    <w:p w14:paraId="6336AFF6" w14:textId="77777777" w:rsidR="00DB385A" w:rsidRPr="00DB385A" w:rsidRDefault="00DB385A" w:rsidP="00DF5C56">
      <w:pPr>
        <w:numPr>
          <w:ilvl w:val="0"/>
          <w:numId w:val="9"/>
        </w:numPr>
        <w:tabs>
          <w:tab w:val="left" w:pos="720"/>
        </w:tabs>
        <w:spacing w:after="0" w:line="240" w:lineRule="auto"/>
        <w:ind w:left="720" w:hanging="364"/>
        <w:rPr>
          <w:rFonts w:ascii="Wingdings" w:eastAsia="Wingdings" w:hAnsi="Wingdings"/>
          <w:sz w:val="24"/>
          <w:lang w:val="fr-FR"/>
        </w:rPr>
      </w:pPr>
      <w:r w:rsidRPr="00DB385A">
        <w:rPr>
          <w:rFonts w:ascii="Comic Sans MS" w:eastAsia="Comic Sans MS" w:hAnsi="Comic Sans MS"/>
          <w:sz w:val="24"/>
          <w:lang w:val="fr-FR"/>
        </w:rPr>
        <w:t xml:space="preserve">la liste complète des matériels à utiliser </w:t>
      </w:r>
      <w:r>
        <w:rPr>
          <w:rFonts w:ascii="Comic Sans MS" w:eastAsia="Comic Sans MS" w:hAnsi="Comic Sans MS"/>
          <w:sz w:val="24"/>
          <w:lang w:val="fr-FR"/>
        </w:rPr>
        <w:t>reprenant juste les quantités et les prix</w:t>
      </w:r>
    </w:p>
    <w:p w14:paraId="6336AFF7" w14:textId="77777777" w:rsidR="00661CD8" w:rsidRPr="00DB385A" w:rsidRDefault="00CF6AB6" w:rsidP="00DF5C56">
      <w:pPr>
        <w:numPr>
          <w:ilvl w:val="0"/>
          <w:numId w:val="9"/>
        </w:numPr>
        <w:tabs>
          <w:tab w:val="left" w:pos="720"/>
        </w:tabs>
        <w:spacing w:after="0" w:line="240" w:lineRule="auto"/>
        <w:ind w:left="720" w:hanging="364"/>
        <w:rPr>
          <w:rFonts w:ascii="Wingdings" w:eastAsia="Wingdings" w:hAnsi="Wingdings"/>
          <w:sz w:val="24"/>
          <w:lang w:val="fr-FR"/>
        </w:rPr>
      </w:pPr>
      <w:r w:rsidRPr="00DB385A">
        <w:rPr>
          <w:rFonts w:ascii="Comic Sans MS" w:eastAsia="Comic Sans MS" w:hAnsi="Comic Sans MS"/>
          <w:sz w:val="24"/>
          <w:lang w:val="fr-FR"/>
        </w:rPr>
        <w:t xml:space="preserve">La facture globale de toute la </w:t>
      </w:r>
      <w:r w:rsidR="00DB385A">
        <w:rPr>
          <w:rFonts w:ascii="Comic Sans MS" w:eastAsia="Comic Sans MS" w:hAnsi="Comic Sans MS"/>
          <w:sz w:val="24"/>
          <w:lang w:val="fr-FR"/>
        </w:rPr>
        <w:t>p</w:t>
      </w:r>
      <w:r w:rsidRPr="00DB385A">
        <w:rPr>
          <w:rFonts w:ascii="Comic Sans MS" w:eastAsia="Comic Sans MS" w:hAnsi="Comic Sans MS"/>
          <w:sz w:val="24"/>
          <w:lang w:val="fr-FR"/>
        </w:rPr>
        <w:t>restation</w:t>
      </w:r>
      <w:r w:rsidR="00DB385A">
        <w:rPr>
          <w:rFonts w:ascii="Comic Sans MS" w:eastAsia="Comic Sans MS" w:hAnsi="Comic Sans MS"/>
          <w:sz w:val="24"/>
          <w:lang w:val="fr-FR"/>
        </w:rPr>
        <w:t>.</w:t>
      </w:r>
    </w:p>
    <w:p w14:paraId="6336AFF8" w14:textId="77777777" w:rsidR="00661CD8" w:rsidRPr="00CF6AB6" w:rsidRDefault="00661CD8" w:rsidP="00CF6AB6">
      <w:pPr>
        <w:spacing w:line="0" w:lineRule="atLeast"/>
        <w:rPr>
          <w:rFonts w:ascii="Arial" w:eastAsia="Arial" w:hAnsi="Arial"/>
          <w:sz w:val="18"/>
          <w:lang w:val="fr-FR"/>
        </w:rPr>
        <w:sectPr w:rsidR="00661CD8" w:rsidRPr="00CF6AB6" w:rsidSect="00661CD8">
          <w:type w:val="continuous"/>
          <w:pgSz w:w="11900" w:h="16838"/>
          <w:pgMar w:top="1415" w:right="1406" w:bottom="147" w:left="1420" w:header="0" w:footer="0" w:gutter="0"/>
          <w:cols w:space="0" w:equalWidth="0">
            <w:col w:w="9080"/>
          </w:cols>
          <w:docGrid w:linePitch="360"/>
        </w:sectPr>
      </w:pPr>
    </w:p>
    <w:p w14:paraId="6336AFF9" w14:textId="77777777" w:rsidR="00661CD8" w:rsidRPr="00CF6AB6" w:rsidRDefault="00661CD8" w:rsidP="00661CD8">
      <w:pPr>
        <w:spacing w:line="1" w:lineRule="exact"/>
        <w:rPr>
          <w:rFonts w:ascii="Times New Roman" w:eastAsia="Times New Roman" w:hAnsi="Times New Roman"/>
          <w:lang w:val="fr-FR"/>
        </w:rPr>
      </w:pPr>
    </w:p>
    <w:p w14:paraId="6336AFFA" w14:textId="77777777" w:rsidR="00661CD8" w:rsidRPr="00661CD8" w:rsidRDefault="00661CD8" w:rsidP="00CF6AB6">
      <w:pPr>
        <w:spacing w:line="0" w:lineRule="atLeast"/>
        <w:rPr>
          <w:rFonts w:ascii="Arial" w:eastAsia="Arial" w:hAnsi="Arial"/>
          <w:sz w:val="16"/>
          <w:lang w:val="fr-FR"/>
        </w:rPr>
        <w:sectPr w:rsidR="00661CD8" w:rsidRPr="00661CD8">
          <w:type w:val="continuous"/>
          <w:pgSz w:w="11900" w:h="16838"/>
          <w:pgMar w:top="1415" w:right="1406" w:bottom="147" w:left="1420" w:header="0" w:footer="0" w:gutter="0"/>
          <w:cols w:space="0" w:equalWidth="0">
            <w:col w:w="9080"/>
          </w:cols>
          <w:docGrid w:linePitch="360"/>
        </w:sectPr>
      </w:pPr>
    </w:p>
    <w:p w14:paraId="6336AFFB" w14:textId="77777777" w:rsidR="00661CD8" w:rsidRPr="00CF6AB6" w:rsidRDefault="00661CD8" w:rsidP="0068371F">
      <w:pPr>
        <w:spacing w:line="241" w:lineRule="auto"/>
        <w:ind w:right="20"/>
        <w:jc w:val="both"/>
        <w:rPr>
          <w:rFonts w:ascii="Comic Sans MS" w:eastAsia="Comic Sans MS" w:hAnsi="Comic Sans MS"/>
          <w:sz w:val="24"/>
          <w:lang w:val="fr-FR"/>
        </w:rPr>
      </w:pPr>
      <w:bookmarkStart w:id="2" w:name="page8"/>
      <w:bookmarkEnd w:id="2"/>
      <w:r w:rsidRPr="00661CD8">
        <w:rPr>
          <w:rFonts w:ascii="Comic Sans MS" w:eastAsia="Comic Sans MS" w:hAnsi="Comic Sans MS"/>
          <w:sz w:val="24"/>
          <w:lang w:val="fr-FR"/>
        </w:rPr>
        <w:lastRenderedPageBreak/>
        <w:t>Après l'exécution des travaux, l'entreprise fournira le dossier des ouvrages réellement exécutés, ainsi que</w:t>
      </w:r>
      <w:r w:rsidR="00CF6AB6">
        <w:rPr>
          <w:rFonts w:ascii="Comic Sans MS" w:eastAsia="Comic Sans MS" w:hAnsi="Comic Sans MS"/>
          <w:sz w:val="24"/>
          <w:lang w:val="fr-FR"/>
        </w:rPr>
        <w:t xml:space="preserve"> les notices et renseignements.</w:t>
      </w:r>
    </w:p>
    <w:p w14:paraId="6336AFFC" w14:textId="77777777" w:rsidR="00661CD8" w:rsidRPr="00CF6AB6" w:rsidRDefault="00CF6AB6" w:rsidP="00CF6AB6">
      <w:pPr>
        <w:spacing w:line="0" w:lineRule="atLeast"/>
        <w:rPr>
          <w:rFonts w:ascii="Comic Sans MS" w:eastAsia="Comic Sans MS" w:hAnsi="Comic Sans MS"/>
          <w:b/>
          <w:sz w:val="28"/>
          <w:lang w:val="fr-FR"/>
        </w:rPr>
      </w:pPr>
      <w:r>
        <w:rPr>
          <w:rFonts w:ascii="Comic Sans MS" w:eastAsia="Comic Sans MS" w:hAnsi="Comic Sans MS"/>
          <w:b/>
          <w:sz w:val="28"/>
          <w:lang w:val="fr-FR"/>
        </w:rPr>
        <w:t>5- Recette technique</w:t>
      </w:r>
    </w:p>
    <w:p w14:paraId="6336AFFD" w14:textId="77777777" w:rsidR="00661CD8" w:rsidRPr="00CF6AB6" w:rsidRDefault="00661CD8" w:rsidP="00CF6AB6">
      <w:pPr>
        <w:spacing w:line="241" w:lineRule="auto"/>
        <w:ind w:right="20"/>
        <w:rPr>
          <w:rFonts w:ascii="Comic Sans MS" w:eastAsia="Comic Sans MS" w:hAnsi="Comic Sans MS"/>
          <w:sz w:val="24"/>
          <w:lang w:val="fr-FR"/>
        </w:rPr>
      </w:pPr>
      <w:r w:rsidRPr="00CF6AB6">
        <w:rPr>
          <w:rFonts w:ascii="Comic Sans MS" w:eastAsia="Comic Sans MS" w:hAnsi="Comic Sans MS"/>
          <w:sz w:val="24"/>
          <w:lang w:val="fr-FR"/>
        </w:rPr>
        <w:t xml:space="preserve">La recette technique est l'opération qui permettra de garantir au maître d’ouvrage que l'installation </w:t>
      </w:r>
      <w:r w:rsidR="00CF6AB6">
        <w:rPr>
          <w:rFonts w:ascii="Comic Sans MS" w:eastAsia="Comic Sans MS" w:hAnsi="Comic Sans MS"/>
          <w:sz w:val="24"/>
          <w:lang w:val="fr-FR"/>
        </w:rPr>
        <w:t>est conforme :</w:t>
      </w:r>
    </w:p>
    <w:p w14:paraId="6336AFFE" w14:textId="77777777" w:rsidR="00661CD8" w:rsidRDefault="00661CD8" w:rsidP="00661CD8">
      <w:pPr>
        <w:numPr>
          <w:ilvl w:val="0"/>
          <w:numId w:val="10"/>
        </w:numPr>
        <w:tabs>
          <w:tab w:val="left" w:pos="720"/>
        </w:tabs>
        <w:spacing w:after="0" w:line="0" w:lineRule="atLeast"/>
        <w:ind w:left="720" w:hanging="364"/>
        <w:rPr>
          <w:rFonts w:ascii="Wingdings" w:eastAsia="Wingdings" w:hAnsi="Wingdings"/>
          <w:sz w:val="24"/>
        </w:rPr>
      </w:pPr>
      <w:r>
        <w:rPr>
          <w:rFonts w:ascii="Comic Sans MS" w:eastAsia="Comic Sans MS" w:hAnsi="Comic Sans MS"/>
          <w:sz w:val="24"/>
        </w:rPr>
        <w:t>aux présents termes de référence</w:t>
      </w:r>
    </w:p>
    <w:p w14:paraId="6336AFFF" w14:textId="77777777" w:rsidR="00661CD8" w:rsidRDefault="00661CD8" w:rsidP="00661CD8">
      <w:pPr>
        <w:numPr>
          <w:ilvl w:val="0"/>
          <w:numId w:val="10"/>
        </w:numPr>
        <w:tabs>
          <w:tab w:val="left" w:pos="720"/>
        </w:tabs>
        <w:spacing w:after="0" w:line="0" w:lineRule="atLeast"/>
        <w:ind w:left="720" w:hanging="364"/>
        <w:rPr>
          <w:rFonts w:ascii="Wingdings" w:eastAsia="Wingdings" w:hAnsi="Wingdings"/>
          <w:sz w:val="24"/>
        </w:rPr>
      </w:pPr>
      <w:r>
        <w:rPr>
          <w:rFonts w:ascii="Comic Sans MS" w:eastAsia="Comic Sans MS" w:hAnsi="Comic Sans MS"/>
          <w:sz w:val="24"/>
        </w:rPr>
        <w:t>aux performances attendues</w:t>
      </w:r>
    </w:p>
    <w:p w14:paraId="6336B000" w14:textId="77777777" w:rsidR="00CF6AB6" w:rsidRDefault="00661CD8" w:rsidP="00CF6AB6">
      <w:pPr>
        <w:numPr>
          <w:ilvl w:val="0"/>
          <w:numId w:val="10"/>
        </w:numPr>
        <w:tabs>
          <w:tab w:val="left" w:pos="720"/>
        </w:tabs>
        <w:spacing w:after="0" w:line="0" w:lineRule="atLeast"/>
        <w:ind w:left="720" w:hanging="364"/>
        <w:rPr>
          <w:rFonts w:ascii="Wingdings" w:eastAsia="Wingdings" w:hAnsi="Wingdings"/>
          <w:sz w:val="24"/>
        </w:rPr>
      </w:pPr>
      <w:r>
        <w:rPr>
          <w:rFonts w:ascii="Comic Sans MS" w:eastAsia="Comic Sans MS" w:hAnsi="Comic Sans MS"/>
          <w:sz w:val="24"/>
        </w:rPr>
        <w:t>aux normes en vigueur</w:t>
      </w:r>
    </w:p>
    <w:p w14:paraId="6336B001" w14:textId="77777777" w:rsidR="00661CD8" w:rsidRDefault="00661CD8" w:rsidP="0068371F">
      <w:pPr>
        <w:numPr>
          <w:ilvl w:val="0"/>
          <w:numId w:val="10"/>
        </w:numPr>
        <w:tabs>
          <w:tab w:val="left" w:pos="720"/>
        </w:tabs>
        <w:spacing w:after="0" w:line="0" w:lineRule="atLeast"/>
        <w:ind w:left="720" w:hanging="364"/>
        <w:rPr>
          <w:rFonts w:ascii="Wingdings" w:eastAsia="Wingdings" w:hAnsi="Wingdings"/>
          <w:sz w:val="24"/>
        </w:rPr>
      </w:pPr>
      <w:r w:rsidRPr="00CF6AB6">
        <w:rPr>
          <w:rFonts w:ascii="Comic Sans MS" w:eastAsia="Comic Sans MS" w:hAnsi="Comic Sans MS"/>
          <w:sz w:val="24"/>
        </w:rPr>
        <w:t>aux règles de l'art</w:t>
      </w:r>
    </w:p>
    <w:p w14:paraId="6336B002" w14:textId="77777777" w:rsidR="0068371F" w:rsidRPr="0068371F" w:rsidRDefault="0068371F" w:rsidP="0068371F">
      <w:pPr>
        <w:tabs>
          <w:tab w:val="left" w:pos="720"/>
        </w:tabs>
        <w:spacing w:after="0" w:line="0" w:lineRule="atLeast"/>
        <w:ind w:left="720"/>
        <w:rPr>
          <w:rFonts w:ascii="Wingdings" w:eastAsia="Wingdings" w:hAnsi="Wingdings"/>
          <w:sz w:val="24"/>
        </w:rPr>
      </w:pPr>
    </w:p>
    <w:p w14:paraId="6336B004" w14:textId="6F0ADA84" w:rsidR="0068371F" w:rsidRDefault="00661CD8" w:rsidP="0068371F">
      <w:pPr>
        <w:spacing w:line="0" w:lineRule="atLeast"/>
        <w:ind w:right="20"/>
        <w:jc w:val="both"/>
        <w:rPr>
          <w:rFonts w:ascii="Comic Sans MS" w:eastAsia="Comic Sans MS" w:hAnsi="Comic Sans MS"/>
          <w:sz w:val="24"/>
          <w:lang w:val="fr-FR"/>
        </w:rPr>
      </w:pPr>
      <w:r w:rsidRPr="00CF6AB6">
        <w:rPr>
          <w:rFonts w:ascii="Comic Sans MS" w:eastAsia="Comic Sans MS" w:hAnsi="Comic Sans MS"/>
          <w:sz w:val="24"/>
          <w:lang w:val="fr-FR"/>
        </w:rPr>
        <w:t>L'ensemble des tests est à la charge du prestataire. Il est demandé de prévoir cette recette et de la réaliser. Le maître d’ouvrage devra être averti des opérations de vérification et de test de façon à ce qu’elles puissent se dérouler e</w:t>
      </w:r>
      <w:r w:rsidR="0068371F">
        <w:rPr>
          <w:rFonts w:ascii="Comic Sans MS" w:eastAsia="Comic Sans MS" w:hAnsi="Comic Sans MS"/>
          <w:sz w:val="24"/>
          <w:lang w:val="fr-FR"/>
        </w:rPr>
        <w:t>n présence de son représentant.</w:t>
      </w:r>
    </w:p>
    <w:p w14:paraId="0E6DE5A1" w14:textId="77777777" w:rsidR="007515CA" w:rsidRDefault="007515CA" w:rsidP="0068371F">
      <w:pPr>
        <w:spacing w:line="0" w:lineRule="atLeast"/>
        <w:ind w:right="20"/>
        <w:jc w:val="both"/>
        <w:rPr>
          <w:rFonts w:ascii="Comic Sans MS" w:eastAsia="Comic Sans MS" w:hAnsi="Comic Sans MS"/>
          <w:sz w:val="24"/>
          <w:lang w:val="fr-FR"/>
        </w:rPr>
      </w:pPr>
    </w:p>
    <w:p w14:paraId="6336B005" w14:textId="54CA0FD2" w:rsidR="0068371F" w:rsidRPr="0068371F" w:rsidRDefault="0068371F" w:rsidP="0068371F">
      <w:pPr>
        <w:spacing w:line="0" w:lineRule="atLeast"/>
        <w:ind w:right="20"/>
        <w:jc w:val="both"/>
        <w:rPr>
          <w:rFonts w:ascii="Comic Sans MS" w:eastAsia="Comic Sans MS" w:hAnsi="Comic Sans MS"/>
          <w:sz w:val="24"/>
          <w:lang w:val="fr-FR"/>
        </w:rPr>
        <w:sectPr w:rsidR="0068371F" w:rsidRPr="0068371F">
          <w:type w:val="continuous"/>
          <w:pgSz w:w="11900" w:h="16838"/>
          <w:pgMar w:top="1409" w:right="1406" w:bottom="147" w:left="1420" w:header="0" w:footer="0" w:gutter="0"/>
          <w:cols w:space="0" w:equalWidth="0">
            <w:col w:w="9080"/>
          </w:cols>
          <w:docGrid w:linePitch="360"/>
        </w:sectPr>
      </w:pPr>
      <w:r>
        <w:rPr>
          <w:rFonts w:ascii="Comic Sans MS" w:eastAsia="Comic Sans MS" w:hAnsi="Comic Sans MS"/>
          <w:sz w:val="24"/>
          <w:lang w:val="fr-FR"/>
        </w:rPr>
        <w:t xml:space="preserve">Pour Supplément d’informations, contactez le </w:t>
      </w:r>
      <w:r w:rsidR="00700837">
        <w:rPr>
          <w:rFonts w:ascii="Comic Sans MS" w:eastAsia="Comic Sans MS" w:hAnsi="Comic Sans MS"/>
          <w:b/>
          <w:i/>
          <w:lang w:val="fr-FR"/>
        </w:rPr>
        <w:t>+24397004735</w:t>
      </w:r>
      <w:r w:rsidR="007515CA">
        <w:rPr>
          <w:rFonts w:ascii="Comic Sans MS" w:eastAsia="Comic Sans MS" w:hAnsi="Comic Sans MS"/>
          <w:b/>
          <w:i/>
          <w:lang w:val="fr-FR"/>
        </w:rPr>
        <w:t>0, +243970047806</w:t>
      </w:r>
    </w:p>
    <w:p w14:paraId="6336B006" w14:textId="77777777" w:rsidR="001E7245" w:rsidRPr="00321DE2" w:rsidRDefault="001E7245" w:rsidP="00321DE2">
      <w:pPr>
        <w:spacing w:line="0" w:lineRule="atLeast"/>
        <w:rPr>
          <w:rFonts w:ascii="Arial" w:eastAsia="Arial" w:hAnsi="Arial"/>
          <w:sz w:val="18"/>
          <w:lang w:val="fr-FR"/>
        </w:rPr>
        <w:sectPr w:rsidR="001E7245" w:rsidRPr="00321DE2" w:rsidSect="001E7245">
          <w:type w:val="continuous"/>
          <w:pgSz w:w="11900" w:h="16838"/>
          <w:pgMar w:top="1409" w:right="1406" w:bottom="147" w:left="1420" w:header="0" w:footer="0" w:gutter="0"/>
          <w:cols w:space="0" w:equalWidth="0">
            <w:col w:w="9080"/>
          </w:cols>
          <w:docGrid w:linePitch="360"/>
        </w:sectPr>
      </w:pPr>
      <w:bookmarkStart w:id="3" w:name="page6"/>
      <w:bookmarkEnd w:id="3"/>
    </w:p>
    <w:p w14:paraId="6336B007" w14:textId="77777777" w:rsidR="001E7245" w:rsidRPr="00CF6AB6" w:rsidRDefault="001E7245" w:rsidP="0068371F">
      <w:pPr>
        <w:spacing w:line="0" w:lineRule="atLeast"/>
        <w:rPr>
          <w:rFonts w:ascii="Arial" w:eastAsia="Arial" w:hAnsi="Arial"/>
          <w:sz w:val="16"/>
          <w:lang w:val="fr-FR"/>
        </w:rPr>
        <w:sectPr w:rsidR="001E7245" w:rsidRPr="00CF6AB6">
          <w:type w:val="continuous"/>
          <w:pgSz w:w="11900" w:h="16838"/>
          <w:pgMar w:top="1409" w:right="1406" w:bottom="147" w:left="1420" w:header="0" w:footer="0" w:gutter="0"/>
          <w:cols w:space="0" w:equalWidth="0">
            <w:col w:w="9080"/>
          </w:cols>
          <w:docGrid w:linePitch="360"/>
        </w:sectPr>
      </w:pPr>
    </w:p>
    <w:p w14:paraId="6336B008" w14:textId="77777777" w:rsidR="0068371F" w:rsidRPr="001E7245" w:rsidRDefault="0068371F" w:rsidP="0068371F">
      <w:pPr>
        <w:spacing w:line="0" w:lineRule="atLeast"/>
        <w:rPr>
          <w:rFonts w:ascii="Arial" w:eastAsia="Arial" w:hAnsi="Arial"/>
          <w:sz w:val="16"/>
          <w:lang w:val="fr-FR"/>
        </w:rPr>
        <w:sectPr w:rsidR="0068371F" w:rsidRPr="001E7245">
          <w:type w:val="continuous"/>
          <w:pgSz w:w="11900" w:h="16838"/>
          <w:pgMar w:top="1415" w:right="1406" w:bottom="147" w:left="1420" w:header="0" w:footer="0" w:gutter="0"/>
          <w:cols w:space="0" w:equalWidth="0">
            <w:col w:w="9080"/>
          </w:cols>
          <w:docGrid w:linePitch="360"/>
        </w:sectPr>
      </w:pPr>
    </w:p>
    <w:p w14:paraId="525B9B9C" w14:textId="5811CFD4" w:rsidR="007515CA" w:rsidRPr="007515CA" w:rsidRDefault="007515CA" w:rsidP="007515CA">
      <w:pPr>
        <w:tabs>
          <w:tab w:val="left" w:pos="720"/>
        </w:tabs>
        <w:spacing w:after="0" w:line="0" w:lineRule="atLeast"/>
        <w:ind w:right="20"/>
        <w:jc w:val="both"/>
        <w:rPr>
          <w:rFonts w:ascii="Comic Sans MS" w:eastAsia="Comic Sans MS" w:hAnsi="Comic Sans MS"/>
          <w:sz w:val="24"/>
          <w:lang w:val="fr-FR"/>
        </w:rPr>
      </w:pPr>
    </w:p>
    <w:sectPr w:rsidR="007515CA" w:rsidRPr="00751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B129F" w14:textId="77777777" w:rsidR="00147964" w:rsidRDefault="00147964" w:rsidP="001E7245">
      <w:pPr>
        <w:spacing w:after="0" w:line="240" w:lineRule="auto"/>
      </w:pPr>
      <w:r>
        <w:separator/>
      </w:r>
    </w:p>
  </w:endnote>
  <w:endnote w:type="continuationSeparator" w:id="0">
    <w:p w14:paraId="7491EEFC" w14:textId="77777777" w:rsidR="00147964" w:rsidRDefault="00147964" w:rsidP="001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F1E9" w14:textId="77777777" w:rsidR="00147964" w:rsidRDefault="00147964" w:rsidP="001E7245">
      <w:pPr>
        <w:spacing w:after="0" w:line="240" w:lineRule="auto"/>
      </w:pPr>
      <w:r>
        <w:separator/>
      </w:r>
    </w:p>
  </w:footnote>
  <w:footnote w:type="continuationSeparator" w:id="0">
    <w:p w14:paraId="595513FA" w14:textId="77777777" w:rsidR="00147964" w:rsidRDefault="00147964" w:rsidP="001E7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39762791"/>
    <w:multiLevelType w:val="hybridMultilevel"/>
    <w:tmpl w:val="C79C6986"/>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AA15F8B"/>
    <w:multiLevelType w:val="hybridMultilevel"/>
    <w:tmpl w:val="1DC80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F26D9"/>
    <w:multiLevelType w:val="hybridMultilevel"/>
    <w:tmpl w:val="16620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D722A"/>
    <w:multiLevelType w:val="hybridMultilevel"/>
    <w:tmpl w:val="23D0320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3"/>
  </w:num>
  <w:num w:numId="6">
    <w:abstractNumId w:val="9"/>
  </w:num>
  <w:num w:numId="7">
    <w:abstractNumId w:val="4"/>
  </w:num>
  <w:num w:numId="8">
    <w:abstractNumId w:val="5"/>
  </w:num>
  <w:num w:numId="9">
    <w:abstractNumId w:val="6"/>
  </w:num>
  <w:num w:numId="10">
    <w:abstractNumId w:val="7"/>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8B"/>
    <w:rsid w:val="00003942"/>
    <w:rsid w:val="00070BCE"/>
    <w:rsid w:val="000816FE"/>
    <w:rsid w:val="00147964"/>
    <w:rsid w:val="00167BF6"/>
    <w:rsid w:val="001E4B8B"/>
    <w:rsid w:val="001E7245"/>
    <w:rsid w:val="001F0E66"/>
    <w:rsid w:val="00251E28"/>
    <w:rsid w:val="00321DE2"/>
    <w:rsid w:val="00333A5B"/>
    <w:rsid w:val="0056626A"/>
    <w:rsid w:val="00616018"/>
    <w:rsid w:val="00661CD8"/>
    <w:rsid w:val="0068371F"/>
    <w:rsid w:val="00700837"/>
    <w:rsid w:val="00716827"/>
    <w:rsid w:val="007515CA"/>
    <w:rsid w:val="00B46B5E"/>
    <w:rsid w:val="00B5763B"/>
    <w:rsid w:val="00B64D73"/>
    <w:rsid w:val="00B7206A"/>
    <w:rsid w:val="00B921C9"/>
    <w:rsid w:val="00CF6AB6"/>
    <w:rsid w:val="00D03C8B"/>
    <w:rsid w:val="00D158B6"/>
    <w:rsid w:val="00D45B2D"/>
    <w:rsid w:val="00DB385A"/>
    <w:rsid w:val="00E04C76"/>
    <w:rsid w:val="00E2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6AF85"/>
  <w15:chartTrackingRefBased/>
  <w15:docId w15:val="{5FC7BA70-979C-459E-8AA5-310A8DDE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03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C8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B46B5E"/>
    <w:pPr>
      <w:ind w:left="720"/>
      <w:contextualSpacing/>
    </w:pPr>
  </w:style>
  <w:style w:type="paragraph" w:styleId="En-tte">
    <w:name w:val="header"/>
    <w:basedOn w:val="Normal"/>
    <w:link w:val="En-tteCar"/>
    <w:uiPriority w:val="99"/>
    <w:unhideWhenUsed/>
    <w:rsid w:val="001E7245"/>
    <w:pPr>
      <w:tabs>
        <w:tab w:val="center" w:pos="4680"/>
        <w:tab w:val="right" w:pos="9360"/>
      </w:tabs>
      <w:spacing w:after="0" w:line="240" w:lineRule="auto"/>
    </w:pPr>
  </w:style>
  <w:style w:type="character" w:customStyle="1" w:styleId="En-tteCar">
    <w:name w:val="En-tête Car"/>
    <w:basedOn w:val="Policepardfaut"/>
    <w:link w:val="En-tte"/>
    <w:uiPriority w:val="99"/>
    <w:rsid w:val="001E7245"/>
  </w:style>
  <w:style w:type="paragraph" w:styleId="Pieddepage">
    <w:name w:val="footer"/>
    <w:basedOn w:val="Normal"/>
    <w:link w:val="PieddepageCar"/>
    <w:uiPriority w:val="99"/>
    <w:unhideWhenUsed/>
    <w:rsid w:val="001E724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E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7399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Kanda</dc:creator>
  <cp:keywords/>
  <dc:description/>
  <cp:lastModifiedBy>MCN_Jacques</cp:lastModifiedBy>
  <cp:revision>2</cp:revision>
  <dcterms:created xsi:type="dcterms:W3CDTF">2020-11-20T21:50:00Z</dcterms:created>
  <dcterms:modified xsi:type="dcterms:W3CDTF">2020-11-20T21:50:00Z</dcterms:modified>
</cp:coreProperties>
</file>