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63D2" w14:textId="77777777" w:rsidR="00F7260F" w:rsidRPr="0053210F" w:rsidRDefault="00F7260F" w:rsidP="00F7260F">
      <w:pPr>
        <w:rPr>
          <w:rFonts w:ascii="Myriad Pro" w:hAnsi="Myriad Pro"/>
          <w:i/>
        </w:rPr>
      </w:pPr>
      <w:r>
        <w:rPr>
          <w:rFonts w:ascii="Myriad Pro" w:hAnsi="Myriad Pro"/>
          <w:i/>
          <w:noProof/>
          <w:lang w:val="fr-CD" w:eastAsia="fr-CD" w:bidi="ar-SA"/>
        </w:rPr>
        <w:drawing>
          <wp:anchor distT="0" distB="0" distL="114300" distR="114300" simplePos="0" relativeHeight="251659264" behindDoc="0" locked="0" layoutInCell="1" allowOverlap="1" wp14:anchorId="41581A0A" wp14:editId="6BEBCB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anchor>
        </w:drawing>
      </w:r>
      <w:r>
        <w:rPr>
          <w:i/>
        </w:rPr>
        <w:t>Programme des Nations Unies pour le développement</w:t>
      </w:r>
    </w:p>
    <w:p w14:paraId="0C5C5006" w14:textId="77777777" w:rsidR="00F7260F" w:rsidRPr="00F7260F" w:rsidRDefault="00F7260F" w:rsidP="00F7260F">
      <w:pPr>
        <w:tabs>
          <w:tab w:val="left" w:pos="4571"/>
        </w:tabs>
        <w:rPr>
          <w:rFonts w:asciiTheme="majorHAnsi" w:hAnsiTheme="majorHAnsi"/>
        </w:rPr>
      </w:pPr>
      <w:r>
        <w:tab/>
      </w:r>
    </w:p>
    <w:p w14:paraId="4C76BCC3" w14:textId="77777777" w:rsidR="00F7260F" w:rsidRPr="00F7260F" w:rsidRDefault="00F7260F" w:rsidP="00F7260F">
      <w:pPr>
        <w:rPr>
          <w:rFonts w:asciiTheme="majorHAnsi" w:hAnsiTheme="majorHAnsi"/>
        </w:rPr>
      </w:pPr>
    </w:p>
    <w:p w14:paraId="023462BB" w14:textId="77777777" w:rsidR="00F7260F" w:rsidRPr="00F7260F" w:rsidRDefault="00F7260F" w:rsidP="00F7260F">
      <w:pPr>
        <w:rPr>
          <w:rFonts w:asciiTheme="majorHAnsi" w:hAnsiTheme="majorHAnsi"/>
        </w:rPr>
      </w:pPr>
    </w:p>
    <w:p w14:paraId="2EBC43E7"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785AF98"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EAE06F4"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54D82F9"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9A67D78" w14:textId="77777777" w:rsidR="00F7260F" w:rsidRDefault="00F7260F" w:rsidP="00F7260F">
      <w:pPr>
        <w:tabs>
          <w:tab w:val="left" w:pos="720"/>
          <w:tab w:val="right" w:leader="dot" w:pos="8640"/>
        </w:tabs>
        <w:jc w:val="center"/>
        <w:rPr>
          <w:rFonts w:asciiTheme="majorHAnsi" w:hAnsiTheme="majorHAnsi"/>
          <w:b/>
          <w:bCs/>
          <w:sz w:val="36"/>
          <w:szCs w:val="36"/>
        </w:rPr>
      </w:pPr>
    </w:p>
    <w:p w14:paraId="33285DD4"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2EA463CF"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Pr>
          <w:rFonts w:ascii="Segoe UI" w:hAnsi="Segoe UI"/>
          <w:b/>
          <w:color w:val="2E74B5" w:themeColor="accent1" w:themeShade="BF"/>
          <w:sz w:val="48"/>
        </w:rPr>
        <w:t>INVITATION À SOUMISSIONNER</w:t>
      </w:r>
    </w:p>
    <w:p w14:paraId="30AD7F43" w14:textId="13215BF6" w:rsidR="0039450A" w:rsidRDefault="00EA198B" w:rsidP="0039450A">
      <w:pPr>
        <w:tabs>
          <w:tab w:val="left" w:pos="720"/>
          <w:tab w:val="left" w:pos="1350"/>
          <w:tab w:val="left" w:pos="1530"/>
          <w:tab w:val="left" w:pos="2066"/>
          <w:tab w:val="center" w:pos="5400"/>
          <w:tab w:val="right" w:leader="dot" w:pos="8640"/>
        </w:tabs>
        <w:ind w:left="1170"/>
        <w:jc w:val="center"/>
        <w:rPr>
          <w:rFonts w:ascii="Times New Roman" w:hAnsi="Times New Roman"/>
          <w:b/>
          <w:bCs/>
        </w:rPr>
      </w:pPr>
      <w:r w:rsidRPr="0007348E">
        <w:rPr>
          <w:b/>
        </w:rPr>
        <w:t xml:space="preserve">Sélection </w:t>
      </w:r>
      <w:r w:rsidR="00705534" w:rsidRPr="0007348E">
        <w:rPr>
          <w:b/>
        </w:rPr>
        <w:t>d</w:t>
      </w:r>
      <w:r w:rsidR="002D2883">
        <w:rPr>
          <w:b/>
        </w:rPr>
        <w:t xml:space="preserve">e deux </w:t>
      </w:r>
      <w:r w:rsidR="00D257DF">
        <w:rPr>
          <w:b/>
        </w:rPr>
        <w:t>(</w:t>
      </w:r>
      <w:r w:rsidR="002D2883">
        <w:rPr>
          <w:b/>
        </w:rPr>
        <w:t>2</w:t>
      </w:r>
      <w:r w:rsidR="00D257DF">
        <w:rPr>
          <w:b/>
        </w:rPr>
        <w:t xml:space="preserve">) </w:t>
      </w:r>
      <w:r w:rsidR="00334FB4" w:rsidRPr="0007348E">
        <w:rPr>
          <w:b/>
        </w:rPr>
        <w:t>cabinet</w:t>
      </w:r>
      <w:r w:rsidR="002D2883">
        <w:rPr>
          <w:b/>
        </w:rPr>
        <w:t>s</w:t>
      </w:r>
      <w:r w:rsidR="00334FB4" w:rsidRPr="0007348E">
        <w:rPr>
          <w:b/>
        </w:rPr>
        <w:t>/</w:t>
      </w:r>
      <w:r w:rsidR="00705534" w:rsidRPr="0007348E">
        <w:rPr>
          <w:b/>
        </w:rPr>
        <w:t>firme</w:t>
      </w:r>
      <w:r w:rsidR="002D2883">
        <w:rPr>
          <w:b/>
        </w:rPr>
        <w:t>s</w:t>
      </w:r>
      <w:r w:rsidR="00D257DF">
        <w:rPr>
          <w:b/>
        </w:rPr>
        <w:t>/</w:t>
      </w:r>
      <w:r w:rsidR="002D2883" w:rsidRPr="002D2883">
        <w:t xml:space="preserve"> </w:t>
      </w:r>
      <w:r w:rsidR="002D2883" w:rsidRPr="002D2883">
        <w:rPr>
          <w:b/>
        </w:rPr>
        <w:t>charg</w:t>
      </w:r>
      <w:r w:rsidR="00D115BD">
        <w:rPr>
          <w:b/>
        </w:rPr>
        <w:t>é</w:t>
      </w:r>
      <w:r w:rsidR="002D2883" w:rsidRPr="002D2883">
        <w:rPr>
          <w:b/>
        </w:rPr>
        <w:t>(e)</w:t>
      </w:r>
      <w:r w:rsidR="002D2883">
        <w:rPr>
          <w:b/>
        </w:rPr>
        <w:t>s</w:t>
      </w:r>
      <w:r w:rsidR="002D2883" w:rsidRPr="002D2883">
        <w:rPr>
          <w:b/>
        </w:rPr>
        <w:t xml:space="preserve"> </w:t>
      </w:r>
      <w:r w:rsidR="0039450A" w:rsidRPr="001A574C">
        <w:rPr>
          <w:rFonts w:cstheme="minorHAnsi"/>
          <w:b/>
          <w:bCs/>
        </w:rPr>
        <w:t xml:space="preserve">de réaliser </w:t>
      </w:r>
      <w:bookmarkStart w:id="0" w:name="_Hlk71823730"/>
      <w:r w:rsidR="0039450A" w:rsidRPr="001A574C">
        <w:rPr>
          <w:rFonts w:cstheme="minorHAnsi"/>
          <w:b/>
          <w:bCs/>
        </w:rPr>
        <w:t>les études de faisabilité programmatiques, topographiques et géotechniques</w:t>
      </w:r>
      <w:r w:rsidR="001A574C" w:rsidRPr="001A574C">
        <w:rPr>
          <w:rFonts w:cstheme="minorHAnsi"/>
          <w:b/>
          <w:bCs/>
        </w:rPr>
        <w:t xml:space="preserve"> en</w:t>
      </w:r>
      <w:r w:rsidR="004535E4">
        <w:rPr>
          <w:rFonts w:cstheme="minorHAnsi"/>
          <w:b/>
          <w:bCs/>
        </w:rPr>
        <w:t xml:space="preserve"> </w:t>
      </w:r>
      <w:proofErr w:type="gramStart"/>
      <w:r w:rsidR="004535E4">
        <w:rPr>
          <w:rFonts w:cstheme="minorHAnsi"/>
          <w:b/>
          <w:bCs/>
        </w:rPr>
        <w:t>deux</w:t>
      </w:r>
      <w:r w:rsidR="001A574C" w:rsidRPr="001A574C">
        <w:rPr>
          <w:rFonts w:cstheme="minorHAnsi"/>
          <w:b/>
          <w:bCs/>
        </w:rPr>
        <w:t>(</w:t>
      </w:r>
      <w:proofErr w:type="gramEnd"/>
      <w:r w:rsidR="001A574C" w:rsidRPr="001A574C">
        <w:rPr>
          <w:rFonts w:cstheme="minorHAnsi"/>
          <w:b/>
          <w:bCs/>
        </w:rPr>
        <w:t>2) lots,</w:t>
      </w:r>
      <w:r w:rsidR="0039450A" w:rsidRPr="001A574C">
        <w:rPr>
          <w:rFonts w:cstheme="minorHAnsi"/>
          <w:b/>
          <w:bCs/>
        </w:rPr>
        <w:t xml:space="preserve"> </w:t>
      </w:r>
      <w:bookmarkEnd w:id="0"/>
      <w:r w:rsidR="0039450A" w:rsidRPr="001A574C">
        <w:rPr>
          <w:rFonts w:cstheme="minorHAnsi"/>
          <w:b/>
          <w:bCs/>
        </w:rPr>
        <w:t>en vue de conduire les travaux de construction et de réhabilitation des infrastructures judiciaires et</w:t>
      </w:r>
      <w:r w:rsidR="0039450A" w:rsidRPr="001A574C">
        <w:rPr>
          <w:rFonts w:cstheme="minorHAnsi"/>
          <w:b/>
          <w:bCs/>
          <w:sz w:val="24"/>
          <w:szCs w:val="24"/>
        </w:rPr>
        <w:t xml:space="preserve"> </w:t>
      </w:r>
      <w:r w:rsidR="0039450A" w:rsidRPr="001A574C">
        <w:rPr>
          <w:rFonts w:cstheme="minorHAnsi"/>
          <w:b/>
          <w:bCs/>
        </w:rPr>
        <w:t>pénitentiaires</w:t>
      </w:r>
      <w:r w:rsidR="0039450A" w:rsidRPr="001A574C">
        <w:rPr>
          <w:rFonts w:ascii="Times New Roman" w:hAnsi="Times New Roman"/>
          <w:b/>
          <w:bCs/>
        </w:rPr>
        <w:t xml:space="preserve"> </w:t>
      </w:r>
    </w:p>
    <w:p w14:paraId="157B92B5" w14:textId="40B7EE9D" w:rsidR="001A574C" w:rsidRDefault="001A574C" w:rsidP="001A574C">
      <w:pPr>
        <w:tabs>
          <w:tab w:val="left" w:pos="720"/>
          <w:tab w:val="left" w:pos="1350"/>
          <w:tab w:val="left" w:pos="1530"/>
          <w:tab w:val="left" w:pos="2066"/>
          <w:tab w:val="center" w:pos="5400"/>
          <w:tab w:val="right" w:leader="dot" w:pos="8640"/>
        </w:tabs>
        <w:ind w:left="1170"/>
        <w:rPr>
          <w:rFonts w:ascii="Times New Roman" w:hAnsi="Times New Roman"/>
          <w:b/>
          <w:bCs/>
          <w:sz w:val="24"/>
          <w:szCs w:val="24"/>
        </w:rPr>
      </w:pPr>
    </w:p>
    <w:p w14:paraId="0A5AC5D6" w14:textId="170B84F0" w:rsidR="001A574C" w:rsidRPr="00DF0508" w:rsidRDefault="001A574C" w:rsidP="001A574C">
      <w:pPr>
        <w:ind w:left="848" w:hanging="848"/>
        <w:jc w:val="both"/>
        <w:rPr>
          <w:rFonts w:ascii="Times New Roman" w:eastAsia="Batang" w:hAnsi="Times New Roman" w:cs="Times New Roman"/>
          <w:color w:val="000000"/>
        </w:rPr>
      </w:pPr>
      <w:r w:rsidRPr="00DF0508">
        <w:rPr>
          <w:rFonts w:ascii="Times New Roman" w:eastAsia="Batang" w:hAnsi="Times New Roman" w:cs="Times New Roman"/>
          <w:color w:val="000000"/>
        </w:rPr>
        <w:t>Lot</w:t>
      </w:r>
      <w:r>
        <w:rPr>
          <w:rFonts w:ascii="Times New Roman" w:eastAsia="Batang" w:hAnsi="Times New Roman" w:cs="Times New Roman"/>
          <w:color w:val="000000"/>
        </w:rPr>
        <w:t xml:space="preserve"> 1 :</w:t>
      </w:r>
      <w:r>
        <w:rPr>
          <w:rFonts w:ascii="Times New Roman" w:eastAsia="Batang" w:hAnsi="Times New Roman" w:cs="Times New Roman"/>
          <w:color w:val="000000"/>
        </w:rPr>
        <w:tab/>
      </w:r>
      <w:r w:rsidRPr="00DF0508">
        <w:rPr>
          <w:rFonts w:ascii="Times New Roman" w:eastAsia="Batang" w:hAnsi="Times New Roman" w:cs="Times New Roman"/>
          <w:color w:val="000000"/>
        </w:rPr>
        <w:t>Réalisation des études</w:t>
      </w:r>
      <w:r>
        <w:rPr>
          <w:rFonts w:ascii="Times New Roman" w:eastAsia="Batang" w:hAnsi="Times New Roman" w:cs="Times New Roman"/>
          <w:color w:val="000000"/>
        </w:rPr>
        <w:t xml:space="preserve"> </w:t>
      </w:r>
      <w:r w:rsidR="00B313F3">
        <w:rPr>
          <w:rFonts w:ascii="Times New Roman" w:eastAsia="Batang" w:hAnsi="Times New Roman" w:cs="Times New Roman"/>
          <w:color w:val="000000"/>
        </w:rPr>
        <w:t xml:space="preserve">de </w:t>
      </w:r>
      <w:r w:rsidR="00B313F3" w:rsidRPr="006F4285">
        <w:rPr>
          <w:rFonts w:ascii="Times New Roman" w:hAnsi="Times New Roman"/>
          <w:sz w:val="24"/>
          <w:szCs w:val="24"/>
        </w:rPr>
        <w:t xml:space="preserve">faisabilité programmatiques, topographiques et géotechniques en vue de conduire les travaux de construction et de réhabilitation des infrastructures judiciaires et </w:t>
      </w:r>
      <w:r w:rsidR="00CE7917" w:rsidRPr="006F4285">
        <w:rPr>
          <w:rFonts w:ascii="Times New Roman" w:hAnsi="Times New Roman"/>
          <w:sz w:val="24"/>
          <w:szCs w:val="24"/>
        </w:rPr>
        <w:t xml:space="preserve">pénitentiaires </w:t>
      </w:r>
      <w:r w:rsidR="00CE7917">
        <w:rPr>
          <w:rFonts w:ascii="Times New Roman" w:hAnsi="Times New Roman"/>
          <w:sz w:val="24"/>
          <w:szCs w:val="24"/>
        </w:rPr>
        <w:t>à</w:t>
      </w:r>
      <w:r w:rsidR="001016A7">
        <w:rPr>
          <w:rFonts w:ascii="Times New Roman" w:hAnsi="Times New Roman"/>
          <w:sz w:val="24"/>
          <w:szCs w:val="24"/>
        </w:rPr>
        <w:t xml:space="preserve"> </w:t>
      </w:r>
      <w:r w:rsidR="00532797" w:rsidRPr="00CE7917">
        <w:rPr>
          <w:rFonts w:ascii="Times New Roman" w:hAnsi="Times New Roman"/>
          <w:b/>
          <w:bCs/>
          <w:sz w:val="24"/>
          <w:szCs w:val="24"/>
        </w:rPr>
        <w:t xml:space="preserve">Kananga, </w:t>
      </w:r>
      <w:proofErr w:type="spellStart"/>
      <w:proofErr w:type="gramStart"/>
      <w:r w:rsidR="00532797" w:rsidRPr="00CE7917">
        <w:rPr>
          <w:rFonts w:ascii="Times New Roman" w:hAnsi="Times New Roman"/>
          <w:b/>
          <w:bCs/>
          <w:sz w:val="24"/>
          <w:szCs w:val="24"/>
        </w:rPr>
        <w:t>Tshimbulu</w:t>
      </w:r>
      <w:proofErr w:type="spellEnd"/>
      <w:r w:rsidR="00532797" w:rsidRPr="00CE7917">
        <w:rPr>
          <w:rFonts w:ascii="Times New Roman" w:hAnsi="Times New Roman"/>
          <w:b/>
          <w:bCs/>
          <w:sz w:val="24"/>
          <w:szCs w:val="24"/>
        </w:rPr>
        <w:t xml:space="preserve"> ,</w:t>
      </w:r>
      <w:proofErr w:type="gramEnd"/>
      <w:r w:rsidR="00532797" w:rsidRPr="00CE7917">
        <w:rPr>
          <w:rFonts w:ascii="Times New Roman" w:hAnsi="Times New Roman"/>
          <w:b/>
          <w:bCs/>
          <w:sz w:val="24"/>
          <w:szCs w:val="24"/>
        </w:rPr>
        <w:t xml:space="preserve">  Kalemie , </w:t>
      </w:r>
      <w:proofErr w:type="spellStart"/>
      <w:r w:rsidR="00532797" w:rsidRPr="00CE7917">
        <w:rPr>
          <w:rFonts w:ascii="Times New Roman" w:hAnsi="Times New Roman"/>
          <w:b/>
          <w:bCs/>
          <w:sz w:val="24"/>
          <w:szCs w:val="24"/>
        </w:rPr>
        <w:t>Nyunzu</w:t>
      </w:r>
      <w:proofErr w:type="spellEnd"/>
      <w:r w:rsidR="00532797" w:rsidRPr="00CE7917">
        <w:rPr>
          <w:rFonts w:ascii="Times New Roman" w:hAnsi="Times New Roman"/>
          <w:b/>
          <w:bCs/>
          <w:sz w:val="24"/>
          <w:szCs w:val="24"/>
        </w:rPr>
        <w:t xml:space="preserve">, </w:t>
      </w:r>
      <w:proofErr w:type="spellStart"/>
      <w:r w:rsidR="00532797" w:rsidRPr="00CE7917">
        <w:rPr>
          <w:rFonts w:ascii="Times New Roman" w:hAnsi="Times New Roman"/>
          <w:b/>
          <w:bCs/>
          <w:sz w:val="24"/>
          <w:szCs w:val="24"/>
        </w:rPr>
        <w:t>Kongolo</w:t>
      </w:r>
      <w:proofErr w:type="spellEnd"/>
      <w:r w:rsidR="00532797" w:rsidRPr="00CE7917">
        <w:rPr>
          <w:rFonts w:ascii="Times New Roman" w:hAnsi="Times New Roman"/>
          <w:b/>
          <w:bCs/>
          <w:sz w:val="24"/>
          <w:szCs w:val="24"/>
        </w:rPr>
        <w:t xml:space="preserve"> et </w:t>
      </w:r>
      <w:proofErr w:type="spellStart"/>
      <w:r w:rsidR="00532797" w:rsidRPr="00CE7917">
        <w:rPr>
          <w:rFonts w:ascii="Times New Roman" w:hAnsi="Times New Roman"/>
          <w:b/>
          <w:bCs/>
          <w:sz w:val="24"/>
          <w:szCs w:val="24"/>
        </w:rPr>
        <w:t>Kabalo</w:t>
      </w:r>
      <w:proofErr w:type="spellEnd"/>
      <w:r w:rsidR="00E6073E">
        <w:rPr>
          <w:rFonts w:ascii="Times New Roman" w:hAnsi="Times New Roman"/>
          <w:b/>
          <w:bCs/>
          <w:sz w:val="24"/>
          <w:szCs w:val="24"/>
        </w:rPr>
        <w:t>.</w:t>
      </w:r>
      <w:r w:rsidR="00532797" w:rsidRPr="00DF0508">
        <w:rPr>
          <w:rFonts w:ascii="Times New Roman" w:eastAsia="Batang" w:hAnsi="Times New Roman" w:cs="Times New Roman"/>
          <w:b/>
          <w:color w:val="000000"/>
        </w:rPr>
        <w:t xml:space="preserve"> </w:t>
      </w:r>
      <w:r w:rsidRPr="00DF0508">
        <w:rPr>
          <w:rFonts w:ascii="Times New Roman" w:hAnsi="Times New Roman" w:cs="Times New Roman"/>
          <w:b/>
        </w:rPr>
        <w:t xml:space="preserve"> </w:t>
      </w:r>
    </w:p>
    <w:p w14:paraId="576454DE" w14:textId="1E3C4E93" w:rsidR="001A574C" w:rsidRPr="00DF0508" w:rsidRDefault="001A574C" w:rsidP="001A574C">
      <w:pPr>
        <w:ind w:left="815" w:hanging="818"/>
        <w:jc w:val="both"/>
        <w:rPr>
          <w:rFonts w:ascii="Times New Roman" w:eastAsia="Batang" w:hAnsi="Times New Roman" w:cs="Times New Roman"/>
          <w:color w:val="000000"/>
        </w:rPr>
      </w:pPr>
      <w:r w:rsidRPr="00DF0508">
        <w:rPr>
          <w:rFonts w:ascii="Times New Roman" w:hAnsi="Times New Roman" w:cs="Times New Roman"/>
        </w:rPr>
        <w:t>Lot</w:t>
      </w:r>
      <w:r>
        <w:rPr>
          <w:rFonts w:ascii="Times New Roman" w:hAnsi="Times New Roman" w:cs="Times New Roman"/>
        </w:rPr>
        <w:t xml:space="preserve"> 2 :</w:t>
      </w:r>
      <w:r>
        <w:rPr>
          <w:rFonts w:ascii="Times New Roman" w:hAnsi="Times New Roman" w:cs="Times New Roman"/>
        </w:rPr>
        <w:tab/>
      </w:r>
      <w:r w:rsidR="00CE7917" w:rsidRPr="00DF0508">
        <w:rPr>
          <w:rFonts w:ascii="Times New Roman" w:eastAsia="Batang" w:hAnsi="Times New Roman" w:cs="Times New Roman"/>
          <w:color w:val="000000"/>
        </w:rPr>
        <w:t>Réalisation des études</w:t>
      </w:r>
      <w:r w:rsidR="00CE7917">
        <w:rPr>
          <w:rFonts w:ascii="Times New Roman" w:eastAsia="Batang" w:hAnsi="Times New Roman" w:cs="Times New Roman"/>
          <w:color w:val="000000"/>
        </w:rPr>
        <w:t xml:space="preserve"> de </w:t>
      </w:r>
      <w:r w:rsidR="00CE7917" w:rsidRPr="006F4285">
        <w:rPr>
          <w:rFonts w:ascii="Times New Roman" w:hAnsi="Times New Roman"/>
          <w:sz w:val="24"/>
          <w:szCs w:val="24"/>
        </w:rPr>
        <w:t xml:space="preserve">faisabilité programmatiques, topographiques et géotechniques en vue de conduire les travaux de construction et de réhabilitation des infrastructures judiciaires et pénitentiaires </w:t>
      </w:r>
      <w:r w:rsidR="00CE7917">
        <w:rPr>
          <w:rFonts w:ascii="Times New Roman" w:hAnsi="Times New Roman"/>
          <w:sz w:val="24"/>
          <w:szCs w:val="24"/>
        </w:rPr>
        <w:t xml:space="preserve">à </w:t>
      </w:r>
      <w:r w:rsidR="00CE7917" w:rsidRPr="00F75E0A">
        <w:rPr>
          <w:rFonts w:ascii="Times New Roman" w:hAnsi="Times New Roman"/>
          <w:b/>
          <w:bCs/>
          <w:sz w:val="24"/>
          <w:szCs w:val="24"/>
        </w:rPr>
        <w:t>K</w:t>
      </w:r>
      <w:r w:rsidR="00F75E0A" w:rsidRPr="00F75E0A">
        <w:rPr>
          <w:rFonts w:ascii="Times New Roman" w:hAnsi="Times New Roman"/>
          <w:b/>
          <w:bCs/>
          <w:sz w:val="24"/>
          <w:szCs w:val="24"/>
        </w:rPr>
        <w:t xml:space="preserve">inshasa et </w:t>
      </w:r>
      <w:r w:rsidR="00542D43">
        <w:rPr>
          <w:rFonts w:ascii="Times New Roman" w:hAnsi="Times New Roman"/>
          <w:b/>
          <w:bCs/>
          <w:sz w:val="24"/>
          <w:szCs w:val="24"/>
        </w:rPr>
        <w:t xml:space="preserve">au </w:t>
      </w:r>
      <w:r w:rsidR="00F75E0A" w:rsidRPr="00F75E0A">
        <w:rPr>
          <w:rFonts w:ascii="Times New Roman" w:hAnsi="Times New Roman"/>
          <w:b/>
          <w:bCs/>
          <w:sz w:val="24"/>
          <w:szCs w:val="24"/>
        </w:rPr>
        <w:t>Nord-Kivu</w:t>
      </w:r>
      <w:r w:rsidR="00F75E0A">
        <w:rPr>
          <w:rFonts w:ascii="Times New Roman" w:hAnsi="Times New Roman"/>
          <w:sz w:val="24"/>
          <w:szCs w:val="24"/>
        </w:rPr>
        <w:t xml:space="preserve">. </w:t>
      </w:r>
      <w:r w:rsidR="00CE7917" w:rsidRPr="00DF0508">
        <w:rPr>
          <w:rFonts w:ascii="Times New Roman" w:eastAsia="Batang" w:hAnsi="Times New Roman" w:cs="Times New Roman"/>
          <w:b/>
          <w:color w:val="000000"/>
        </w:rPr>
        <w:t xml:space="preserve"> </w:t>
      </w:r>
      <w:r w:rsidR="00CE7917" w:rsidRPr="00DF0508">
        <w:rPr>
          <w:rFonts w:ascii="Times New Roman" w:hAnsi="Times New Roman" w:cs="Times New Roman"/>
          <w:b/>
        </w:rPr>
        <w:t xml:space="preserve"> </w:t>
      </w:r>
    </w:p>
    <w:p w14:paraId="6DBCDA13" w14:textId="77777777" w:rsidR="001A574C" w:rsidRPr="001A574C" w:rsidRDefault="001A574C" w:rsidP="0039450A">
      <w:pPr>
        <w:tabs>
          <w:tab w:val="left" w:pos="720"/>
          <w:tab w:val="left" w:pos="1350"/>
          <w:tab w:val="left" w:pos="1530"/>
          <w:tab w:val="left" w:pos="2066"/>
          <w:tab w:val="center" w:pos="5400"/>
          <w:tab w:val="right" w:leader="dot" w:pos="8640"/>
        </w:tabs>
        <w:ind w:left="1170"/>
        <w:jc w:val="center"/>
        <w:rPr>
          <w:rFonts w:ascii="Times New Roman" w:hAnsi="Times New Roman"/>
          <w:b/>
          <w:bCs/>
          <w:sz w:val="24"/>
          <w:szCs w:val="24"/>
        </w:rPr>
      </w:pPr>
    </w:p>
    <w:p w14:paraId="562170BA" w14:textId="2889A861" w:rsidR="00F7260F" w:rsidRDefault="00F7260F" w:rsidP="0039450A">
      <w:pPr>
        <w:tabs>
          <w:tab w:val="left" w:pos="720"/>
          <w:tab w:val="left" w:pos="1350"/>
          <w:tab w:val="left" w:pos="1530"/>
          <w:tab w:val="left" w:pos="2066"/>
          <w:tab w:val="center" w:pos="5400"/>
          <w:tab w:val="right" w:leader="dot" w:pos="8640"/>
        </w:tabs>
        <w:ind w:left="1170"/>
        <w:jc w:val="center"/>
        <w:rPr>
          <w:b/>
        </w:rPr>
      </w:pPr>
      <w:r w:rsidRPr="00AC405E">
        <w:rPr>
          <w:b/>
        </w:rPr>
        <w:t xml:space="preserve">Invitation à soumissionner no : </w:t>
      </w:r>
      <w:r w:rsidR="00D115BD" w:rsidRPr="00D115BD">
        <w:rPr>
          <w:b/>
          <w:highlight w:val="yellow"/>
        </w:rPr>
        <w:t>162</w:t>
      </w:r>
      <w:r w:rsidR="00705534" w:rsidRPr="00D115BD">
        <w:rPr>
          <w:b/>
          <w:highlight w:val="yellow"/>
        </w:rPr>
        <w:t>/</w:t>
      </w:r>
      <w:r w:rsidR="00705534" w:rsidRPr="00240BE5">
        <w:rPr>
          <w:b/>
          <w:highlight w:val="yellow"/>
        </w:rPr>
        <w:t>RFP/</w:t>
      </w:r>
      <w:r w:rsidR="004B0809" w:rsidRPr="00240BE5">
        <w:rPr>
          <w:b/>
          <w:highlight w:val="yellow"/>
        </w:rPr>
        <w:t>CPRD</w:t>
      </w:r>
      <w:r w:rsidR="00705534" w:rsidRPr="00240BE5">
        <w:rPr>
          <w:b/>
          <w:highlight w:val="yellow"/>
        </w:rPr>
        <w:t>/20</w:t>
      </w:r>
      <w:r w:rsidR="00FA57E6" w:rsidRPr="00240BE5">
        <w:rPr>
          <w:b/>
          <w:highlight w:val="yellow"/>
        </w:rPr>
        <w:t>2</w:t>
      </w:r>
      <w:r w:rsidR="004B0809" w:rsidRPr="00240BE5">
        <w:rPr>
          <w:b/>
          <w:highlight w:val="yellow"/>
        </w:rPr>
        <w:t>1</w:t>
      </w:r>
    </w:p>
    <w:p w14:paraId="256AC468" w14:textId="77777777" w:rsidR="00240BE5" w:rsidRPr="00AC405E" w:rsidRDefault="00240BE5" w:rsidP="0039450A">
      <w:pPr>
        <w:tabs>
          <w:tab w:val="left" w:pos="720"/>
          <w:tab w:val="left" w:pos="1350"/>
          <w:tab w:val="left" w:pos="1530"/>
          <w:tab w:val="left" w:pos="2066"/>
          <w:tab w:val="center" w:pos="5400"/>
          <w:tab w:val="right" w:leader="dot" w:pos="8640"/>
        </w:tabs>
        <w:ind w:left="1170"/>
        <w:jc w:val="center"/>
        <w:rPr>
          <w:b/>
        </w:rPr>
      </w:pPr>
    </w:p>
    <w:p w14:paraId="4DD48E52" w14:textId="234CD90A" w:rsidR="00FA57E6" w:rsidRDefault="00F7260F" w:rsidP="00E80301">
      <w:pPr>
        <w:tabs>
          <w:tab w:val="left" w:pos="720"/>
          <w:tab w:val="left" w:pos="1350"/>
          <w:tab w:val="left" w:pos="1530"/>
          <w:tab w:val="left" w:pos="2066"/>
          <w:tab w:val="center" w:pos="5400"/>
          <w:tab w:val="right" w:leader="dot" w:pos="8640"/>
        </w:tabs>
        <w:ind w:left="1170"/>
      </w:pPr>
      <w:r w:rsidRPr="00E80301">
        <w:t xml:space="preserve">Projet : </w:t>
      </w:r>
      <w:r w:rsidR="00DF3B2D" w:rsidRPr="00C13D5D">
        <w:rPr>
          <w:rFonts w:cstheme="minorHAnsi"/>
          <w:sz w:val="24"/>
          <w:szCs w:val="24"/>
        </w:rPr>
        <w:t xml:space="preserve">Programme conjoint des Nations Unies d’appui à la </w:t>
      </w:r>
      <w:r w:rsidR="00C13D5D" w:rsidRPr="00C13D5D">
        <w:rPr>
          <w:rFonts w:cstheme="minorHAnsi"/>
          <w:sz w:val="24"/>
          <w:szCs w:val="24"/>
        </w:rPr>
        <w:t>réforme</w:t>
      </w:r>
      <w:r w:rsidR="00DF3B2D" w:rsidRPr="00C13D5D">
        <w:rPr>
          <w:rFonts w:cstheme="minorHAnsi"/>
          <w:sz w:val="24"/>
          <w:szCs w:val="24"/>
        </w:rPr>
        <w:t xml:space="preserve"> de la justice</w:t>
      </w:r>
    </w:p>
    <w:p w14:paraId="654BA76F" w14:textId="0970F786" w:rsidR="00F7260F" w:rsidRPr="00E80301" w:rsidRDefault="00705534" w:rsidP="00E80301">
      <w:pPr>
        <w:tabs>
          <w:tab w:val="left" w:pos="720"/>
          <w:tab w:val="left" w:pos="1350"/>
          <w:tab w:val="left" w:pos="1530"/>
          <w:tab w:val="left" w:pos="2066"/>
          <w:tab w:val="center" w:pos="5400"/>
          <w:tab w:val="right" w:leader="dot" w:pos="8640"/>
        </w:tabs>
        <w:ind w:left="1170"/>
      </w:pPr>
      <w:r>
        <w:t>Pays : République Démocratique du Congo</w:t>
      </w:r>
    </w:p>
    <w:p w14:paraId="22633BB2" w14:textId="77777777" w:rsidR="00F7260F" w:rsidRPr="00E80301" w:rsidRDefault="00F7260F" w:rsidP="00E80301">
      <w:pPr>
        <w:tabs>
          <w:tab w:val="left" w:pos="720"/>
          <w:tab w:val="left" w:pos="1350"/>
          <w:tab w:val="left" w:pos="1530"/>
          <w:tab w:val="left" w:pos="2066"/>
          <w:tab w:val="center" w:pos="5400"/>
          <w:tab w:val="right" w:leader="dot" w:pos="8640"/>
        </w:tabs>
        <w:ind w:left="1170"/>
      </w:pPr>
    </w:p>
    <w:p w14:paraId="53F5E47E" w14:textId="53BA807C" w:rsidR="00F7260F" w:rsidRPr="00E80301" w:rsidRDefault="00F7260F" w:rsidP="00E80301">
      <w:pPr>
        <w:tabs>
          <w:tab w:val="left" w:pos="720"/>
          <w:tab w:val="left" w:pos="1350"/>
          <w:tab w:val="left" w:pos="1530"/>
          <w:tab w:val="left" w:pos="2066"/>
          <w:tab w:val="center" w:pos="5400"/>
          <w:tab w:val="right" w:leader="dot" w:pos="8640"/>
        </w:tabs>
        <w:ind w:left="1170"/>
      </w:pPr>
      <w:r w:rsidRPr="00E80301">
        <w:t xml:space="preserve">Délivré le : </w:t>
      </w:r>
      <w:sdt>
        <w:sdtPr>
          <w:id w:val="-1120058438"/>
          <w:placeholder>
            <w:docPart w:val="C1522175DA79482AA8DF43DD23331140"/>
          </w:placeholder>
          <w:date w:fullDate="2021-06-10T00:00:00Z">
            <w:dateFormat w:val="d MMMM yyyy"/>
            <w:lid w:val="fr-FR"/>
            <w:storeMappedDataAs w:val="dateTime"/>
            <w:calendar w:val="gregorian"/>
          </w:date>
        </w:sdtPr>
        <w:sdtEndPr/>
        <w:sdtContent>
          <w:r w:rsidR="00D115BD">
            <w:t>10 juin 2021</w:t>
          </w:r>
        </w:sdtContent>
      </w:sdt>
    </w:p>
    <w:p w14:paraId="1B4BA4E5" w14:textId="77777777" w:rsidR="00F7260F" w:rsidRPr="00C344A3" w:rsidRDefault="00F7260F" w:rsidP="00F7260F">
      <w:pPr>
        <w:rPr>
          <w:rFonts w:ascii="Myriad Pro" w:hAnsi="Myriad Pro"/>
          <w:sz w:val="28"/>
          <w:szCs w:val="28"/>
        </w:rPr>
      </w:pPr>
      <w:r>
        <w:br w:type="page"/>
      </w:r>
    </w:p>
    <w:sdt>
      <w:sdtPr>
        <w:rPr>
          <w:rFonts w:asciiTheme="minorHAnsi" w:eastAsiaTheme="minorHAnsi" w:hAnsiTheme="minorHAnsi" w:cstheme="minorBidi"/>
          <w:b/>
          <w:bCs/>
          <w:caps/>
          <w:smallCaps/>
          <w:color w:val="auto"/>
          <w:sz w:val="22"/>
          <w:szCs w:val="22"/>
        </w:rPr>
        <w:id w:val="-2054066145"/>
        <w:docPartObj>
          <w:docPartGallery w:val="Table of Contents"/>
          <w:docPartUnique/>
        </w:docPartObj>
      </w:sdtPr>
      <w:sdtEndPr>
        <w:rPr>
          <w:noProof/>
        </w:rPr>
      </w:sdtEndPr>
      <w:sdtContent>
        <w:p w14:paraId="4001A6FB" w14:textId="77777777" w:rsidR="00392F58" w:rsidRPr="00D21A64" w:rsidRDefault="00C0049D" w:rsidP="00C0049D">
          <w:pPr>
            <w:pStyle w:val="En-ttedetabledesmatires"/>
            <w:tabs>
              <w:tab w:val="center" w:pos="4761"/>
              <w:tab w:val="left" w:pos="5970"/>
            </w:tabs>
            <w:rPr>
              <w:rFonts w:ascii="Segoe UI" w:hAnsi="Segoe UI" w:cs="Segoe UI"/>
              <w:b/>
              <w:color w:val="1F4E79" w:themeColor="accent1" w:themeShade="80"/>
            </w:rPr>
          </w:pPr>
          <w:r>
            <w:tab/>
          </w:r>
          <w:r>
            <w:rPr>
              <w:rFonts w:ascii="Segoe UI" w:eastAsiaTheme="minorHAnsi" w:hAnsi="Segoe UI"/>
              <w:b/>
              <w:color w:val="1F4E79" w:themeColor="accent1" w:themeShade="80"/>
            </w:rPr>
            <w:t>Sommaire</w:t>
          </w:r>
          <w:r>
            <w:tab/>
          </w:r>
        </w:p>
        <w:p w14:paraId="1A6FB118" w14:textId="77777777" w:rsidR="00AC405E" w:rsidRDefault="00EC0AC1">
          <w:pPr>
            <w:pStyle w:val="TM1"/>
            <w:tabs>
              <w:tab w:val="right" w:leader="dot" w:pos="9512"/>
            </w:tabs>
            <w:rPr>
              <w:rFonts w:eastAsiaTheme="minorEastAsia"/>
              <w:b w:val="0"/>
              <w:bCs w:val="0"/>
              <w:caps w:val="0"/>
              <w:noProof/>
              <w:sz w:val="22"/>
              <w:szCs w:val="22"/>
              <w:lang w:bidi="ar-SA"/>
            </w:rPr>
          </w:pPr>
          <w:r>
            <w:fldChar w:fldCharType="begin"/>
          </w:r>
          <w:r w:rsidR="003600B5">
            <w:instrText xml:space="preserve"> TOC \o "1-6" \h \z \u </w:instrText>
          </w:r>
          <w:r>
            <w:fldChar w:fldCharType="separate"/>
          </w:r>
          <w:hyperlink w:anchor="_Toc521609952" w:history="1">
            <w:r w:rsidR="00AC405E" w:rsidRPr="00613E61">
              <w:rPr>
                <w:rStyle w:val="Lienhypertexte"/>
                <w:rFonts w:ascii="Segoe UI" w:hAnsi="Segoe UI"/>
                <w:noProof/>
              </w:rPr>
              <w:t>Section 1. Lettre d’invitation</w:t>
            </w:r>
            <w:r w:rsidR="00AC405E">
              <w:rPr>
                <w:noProof/>
                <w:webHidden/>
              </w:rPr>
              <w:tab/>
            </w:r>
            <w:r w:rsidR="00AC405E">
              <w:rPr>
                <w:noProof/>
                <w:webHidden/>
              </w:rPr>
              <w:fldChar w:fldCharType="begin"/>
            </w:r>
            <w:r w:rsidR="00AC405E">
              <w:rPr>
                <w:noProof/>
                <w:webHidden/>
              </w:rPr>
              <w:instrText xml:space="preserve"> PAGEREF _Toc521609952 \h </w:instrText>
            </w:r>
            <w:r w:rsidR="00AC405E">
              <w:rPr>
                <w:noProof/>
                <w:webHidden/>
              </w:rPr>
            </w:r>
            <w:r w:rsidR="00AC405E">
              <w:rPr>
                <w:noProof/>
                <w:webHidden/>
              </w:rPr>
              <w:fldChar w:fldCharType="separate"/>
            </w:r>
            <w:r w:rsidR="00B8193C">
              <w:rPr>
                <w:noProof/>
                <w:webHidden/>
              </w:rPr>
              <w:t>4</w:t>
            </w:r>
            <w:r w:rsidR="00AC405E">
              <w:rPr>
                <w:noProof/>
                <w:webHidden/>
              </w:rPr>
              <w:fldChar w:fldCharType="end"/>
            </w:r>
          </w:hyperlink>
        </w:p>
        <w:p w14:paraId="49E9AB40" w14:textId="77777777" w:rsidR="00AC405E" w:rsidRDefault="005B35B5">
          <w:pPr>
            <w:pStyle w:val="TM1"/>
            <w:tabs>
              <w:tab w:val="right" w:leader="dot" w:pos="9512"/>
            </w:tabs>
            <w:rPr>
              <w:rFonts w:eastAsiaTheme="minorEastAsia"/>
              <w:b w:val="0"/>
              <w:bCs w:val="0"/>
              <w:caps w:val="0"/>
              <w:noProof/>
              <w:sz w:val="22"/>
              <w:szCs w:val="22"/>
              <w:lang w:bidi="ar-SA"/>
            </w:rPr>
          </w:pPr>
          <w:hyperlink w:anchor="_Toc521609953" w:history="1">
            <w:r w:rsidR="00AC405E" w:rsidRPr="00613E61">
              <w:rPr>
                <w:rStyle w:val="Lienhypertexte"/>
                <w:rFonts w:ascii="Segoe UI" w:hAnsi="Segoe UI"/>
                <w:noProof/>
              </w:rPr>
              <w:t>Section 2. Instructions destinées aux soumissionnaires</w:t>
            </w:r>
            <w:r w:rsidR="00AC405E">
              <w:rPr>
                <w:noProof/>
                <w:webHidden/>
              </w:rPr>
              <w:tab/>
            </w:r>
            <w:r w:rsidR="00AC405E">
              <w:rPr>
                <w:noProof/>
                <w:webHidden/>
              </w:rPr>
              <w:fldChar w:fldCharType="begin"/>
            </w:r>
            <w:r w:rsidR="00AC405E">
              <w:rPr>
                <w:noProof/>
                <w:webHidden/>
              </w:rPr>
              <w:instrText xml:space="preserve"> PAGEREF _Toc521609953 \h </w:instrText>
            </w:r>
            <w:r w:rsidR="00AC405E">
              <w:rPr>
                <w:noProof/>
                <w:webHidden/>
              </w:rPr>
            </w:r>
            <w:r w:rsidR="00AC405E">
              <w:rPr>
                <w:noProof/>
                <w:webHidden/>
              </w:rPr>
              <w:fldChar w:fldCharType="separate"/>
            </w:r>
            <w:r w:rsidR="00B8193C">
              <w:rPr>
                <w:noProof/>
                <w:webHidden/>
              </w:rPr>
              <w:t>5</w:t>
            </w:r>
            <w:r w:rsidR="00AC405E">
              <w:rPr>
                <w:noProof/>
                <w:webHidden/>
              </w:rPr>
              <w:fldChar w:fldCharType="end"/>
            </w:r>
          </w:hyperlink>
        </w:p>
        <w:p w14:paraId="245BA5AC" w14:textId="77777777" w:rsidR="00AC405E" w:rsidRDefault="005B35B5">
          <w:pPr>
            <w:pStyle w:val="TM5"/>
            <w:rPr>
              <w:rFonts w:asciiTheme="minorHAnsi" w:eastAsiaTheme="minorEastAsia" w:hAnsiTheme="minorHAnsi"/>
              <w:b w:val="0"/>
              <w:sz w:val="22"/>
              <w:szCs w:val="22"/>
              <w:lang w:bidi="ar-SA"/>
            </w:rPr>
          </w:pPr>
          <w:hyperlink w:anchor="_Toc521609954" w:history="1">
            <w:r w:rsidR="00AC405E" w:rsidRPr="00613E61">
              <w:rPr>
                <w:rStyle w:val="Lienhypertexte"/>
              </w:rPr>
              <w:t>A.</w:t>
            </w:r>
            <w:r w:rsidR="00AC405E">
              <w:rPr>
                <w:rFonts w:asciiTheme="minorHAnsi" w:eastAsiaTheme="minorEastAsia" w:hAnsiTheme="minorHAnsi"/>
                <w:b w:val="0"/>
                <w:sz w:val="22"/>
                <w:szCs w:val="22"/>
                <w:lang w:bidi="ar-SA"/>
              </w:rPr>
              <w:tab/>
            </w:r>
            <w:r w:rsidR="00AC405E" w:rsidRPr="00613E61">
              <w:rPr>
                <w:rStyle w:val="Lienhypertexte"/>
              </w:rPr>
              <w:t>DISPOSITIONS GÉNÉRALES</w:t>
            </w:r>
            <w:r w:rsidR="00AC405E">
              <w:rPr>
                <w:webHidden/>
              </w:rPr>
              <w:tab/>
            </w:r>
            <w:r w:rsidR="00AC405E">
              <w:rPr>
                <w:webHidden/>
              </w:rPr>
              <w:fldChar w:fldCharType="begin"/>
            </w:r>
            <w:r w:rsidR="00AC405E">
              <w:rPr>
                <w:webHidden/>
              </w:rPr>
              <w:instrText xml:space="preserve"> PAGEREF _Toc521609954 \h </w:instrText>
            </w:r>
            <w:r w:rsidR="00AC405E">
              <w:rPr>
                <w:webHidden/>
              </w:rPr>
            </w:r>
            <w:r w:rsidR="00AC405E">
              <w:rPr>
                <w:webHidden/>
              </w:rPr>
              <w:fldChar w:fldCharType="separate"/>
            </w:r>
            <w:r w:rsidR="00B8193C">
              <w:rPr>
                <w:webHidden/>
              </w:rPr>
              <w:t>5</w:t>
            </w:r>
            <w:r w:rsidR="00AC405E">
              <w:rPr>
                <w:webHidden/>
              </w:rPr>
              <w:fldChar w:fldCharType="end"/>
            </w:r>
          </w:hyperlink>
        </w:p>
        <w:p w14:paraId="6AEF6EC7" w14:textId="77777777" w:rsidR="00AC405E" w:rsidRDefault="005B35B5">
          <w:pPr>
            <w:pStyle w:val="TM6"/>
            <w:tabs>
              <w:tab w:val="left" w:pos="1540"/>
              <w:tab w:val="right" w:leader="dot" w:pos="9512"/>
            </w:tabs>
            <w:rPr>
              <w:rFonts w:eastAsiaTheme="minorEastAsia"/>
              <w:noProof/>
              <w:sz w:val="22"/>
              <w:szCs w:val="22"/>
              <w:lang w:bidi="ar-SA"/>
            </w:rPr>
          </w:pPr>
          <w:hyperlink w:anchor="_Toc521609955" w:history="1">
            <w:r w:rsidR="00AC405E" w:rsidRPr="00613E61">
              <w:rPr>
                <w:rStyle w:val="Lienhypertexte"/>
                <w:noProof/>
              </w:rPr>
              <w:t>1.</w:t>
            </w:r>
            <w:r w:rsidR="00AC405E">
              <w:rPr>
                <w:rFonts w:eastAsiaTheme="minorEastAsia"/>
                <w:noProof/>
                <w:sz w:val="22"/>
                <w:szCs w:val="22"/>
                <w:lang w:bidi="ar-SA"/>
              </w:rPr>
              <w:tab/>
            </w:r>
            <w:r w:rsidR="00AC405E" w:rsidRPr="00613E61">
              <w:rPr>
                <w:rStyle w:val="Lienhypertexte"/>
                <w:noProof/>
              </w:rPr>
              <w:t>Introduction</w:t>
            </w:r>
            <w:r w:rsidR="00AC405E">
              <w:rPr>
                <w:noProof/>
                <w:webHidden/>
              </w:rPr>
              <w:tab/>
            </w:r>
            <w:r w:rsidR="00AC405E">
              <w:rPr>
                <w:noProof/>
                <w:webHidden/>
              </w:rPr>
              <w:fldChar w:fldCharType="begin"/>
            </w:r>
            <w:r w:rsidR="00AC405E">
              <w:rPr>
                <w:noProof/>
                <w:webHidden/>
              </w:rPr>
              <w:instrText xml:space="preserve"> PAGEREF _Toc521609955 \h </w:instrText>
            </w:r>
            <w:r w:rsidR="00AC405E">
              <w:rPr>
                <w:noProof/>
                <w:webHidden/>
              </w:rPr>
            </w:r>
            <w:r w:rsidR="00AC405E">
              <w:rPr>
                <w:noProof/>
                <w:webHidden/>
              </w:rPr>
              <w:fldChar w:fldCharType="separate"/>
            </w:r>
            <w:r w:rsidR="00B8193C">
              <w:rPr>
                <w:noProof/>
                <w:webHidden/>
              </w:rPr>
              <w:t>5</w:t>
            </w:r>
            <w:r w:rsidR="00AC405E">
              <w:rPr>
                <w:noProof/>
                <w:webHidden/>
              </w:rPr>
              <w:fldChar w:fldCharType="end"/>
            </w:r>
          </w:hyperlink>
        </w:p>
        <w:p w14:paraId="7E79CA71" w14:textId="77777777" w:rsidR="00AC405E" w:rsidRDefault="005B35B5">
          <w:pPr>
            <w:pStyle w:val="TM6"/>
            <w:tabs>
              <w:tab w:val="left" w:pos="1540"/>
              <w:tab w:val="right" w:leader="dot" w:pos="9512"/>
            </w:tabs>
            <w:rPr>
              <w:rFonts w:eastAsiaTheme="minorEastAsia"/>
              <w:noProof/>
              <w:sz w:val="22"/>
              <w:szCs w:val="22"/>
              <w:lang w:bidi="ar-SA"/>
            </w:rPr>
          </w:pPr>
          <w:hyperlink w:anchor="_Toc521609956" w:history="1">
            <w:r w:rsidR="00AC405E" w:rsidRPr="00613E61">
              <w:rPr>
                <w:rStyle w:val="Lienhypertexte"/>
                <w:noProof/>
              </w:rPr>
              <w:t>2.</w:t>
            </w:r>
            <w:r w:rsidR="00AC405E">
              <w:rPr>
                <w:rFonts w:eastAsiaTheme="minorEastAsia"/>
                <w:noProof/>
                <w:sz w:val="22"/>
                <w:szCs w:val="22"/>
                <w:lang w:bidi="ar-SA"/>
              </w:rPr>
              <w:tab/>
            </w:r>
            <w:r w:rsidR="00AC405E" w:rsidRPr="00613E61">
              <w:rPr>
                <w:rStyle w:val="Lienhypertexte"/>
                <w:noProof/>
              </w:rPr>
              <w:t>Fraude et corruption, Cadeaux et invitations</w:t>
            </w:r>
            <w:r w:rsidR="00AC405E">
              <w:rPr>
                <w:noProof/>
                <w:webHidden/>
              </w:rPr>
              <w:tab/>
            </w:r>
            <w:r w:rsidR="00AC405E">
              <w:rPr>
                <w:noProof/>
                <w:webHidden/>
              </w:rPr>
              <w:fldChar w:fldCharType="begin"/>
            </w:r>
            <w:r w:rsidR="00AC405E">
              <w:rPr>
                <w:noProof/>
                <w:webHidden/>
              </w:rPr>
              <w:instrText xml:space="preserve"> PAGEREF _Toc521609956 \h </w:instrText>
            </w:r>
            <w:r w:rsidR="00AC405E">
              <w:rPr>
                <w:noProof/>
                <w:webHidden/>
              </w:rPr>
            </w:r>
            <w:r w:rsidR="00AC405E">
              <w:rPr>
                <w:noProof/>
                <w:webHidden/>
              </w:rPr>
              <w:fldChar w:fldCharType="separate"/>
            </w:r>
            <w:r w:rsidR="00B8193C">
              <w:rPr>
                <w:noProof/>
                <w:webHidden/>
              </w:rPr>
              <w:t>5</w:t>
            </w:r>
            <w:r w:rsidR="00AC405E">
              <w:rPr>
                <w:noProof/>
                <w:webHidden/>
              </w:rPr>
              <w:fldChar w:fldCharType="end"/>
            </w:r>
          </w:hyperlink>
        </w:p>
        <w:p w14:paraId="21583E86" w14:textId="77777777" w:rsidR="00AC405E" w:rsidRDefault="005B35B5">
          <w:pPr>
            <w:pStyle w:val="TM6"/>
            <w:tabs>
              <w:tab w:val="left" w:pos="1540"/>
              <w:tab w:val="right" w:leader="dot" w:pos="9512"/>
            </w:tabs>
            <w:rPr>
              <w:rFonts w:eastAsiaTheme="minorEastAsia"/>
              <w:noProof/>
              <w:sz w:val="22"/>
              <w:szCs w:val="22"/>
              <w:lang w:bidi="ar-SA"/>
            </w:rPr>
          </w:pPr>
          <w:hyperlink w:anchor="_Toc521609957" w:history="1">
            <w:r w:rsidR="00AC405E" w:rsidRPr="00613E61">
              <w:rPr>
                <w:rStyle w:val="Lienhypertexte"/>
                <w:noProof/>
              </w:rPr>
              <w:t>3.</w:t>
            </w:r>
            <w:r w:rsidR="00AC405E">
              <w:rPr>
                <w:rFonts w:eastAsiaTheme="minorEastAsia"/>
                <w:noProof/>
                <w:sz w:val="22"/>
                <w:szCs w:val="22"/>
                <w:lang w:bidi="ar-SA"/>
              </w:rPr>
              <w:tab/>
            </w:r>
            <w:r w:rsidR="00AC405E" w:rsidRPr="00613E61">
              <w:rPr>
                <w:rStyle w:val="Lienhypertexte"/>
                <w:noProof/>
              </w:rPr>
              <w:t>Éligibilité</w:t>
            </w:r>
            <w:r w:rsidR="00AC405E">
              <w:rPr>
                <w:noProof/>
                <w:webHidden/>
              </w:rPr>
              <w:tab/>
            </w:r>
            <w:r w:rsidR="00AC405E">
              <w:rPr>
                <w:noProof/>
                <w:webHidden/>
              </w:rPr>
              <w:fldChar w:fldCharType="begin"/>
            </w:r>
            <w:r w:rsidR="00AC405E">
              <w:rPr>
                <w:noProof/>
                <w:webHidden/>
              </w:rPr>
              <w:instrText xml:space="preserve"> PAGEREF _Toc521609957 \h </w:instrText>
            </w:r>
            <w:r w:rsidR="00AC405E">
              <w:rPr>
                <w:noProof/>
                <w:webHidden/>
              </w:rPr>
            </w:r>
            <w:r w:rsidR="00AC405E">
              <w:rPr>
                <w:noProof/>
                <w:webHidden/>
              </w:rPr>
              <w:fldChar w:fldCharType="separate"/>
            </w:r>
            <w:r w:rsidR="00B8193C">
              <w:rPr>
                <w:noProof/>
                <w:webHidden/>
              </w:rPr>
              <w:t>5</w:t>
            </w:r>
            <w:r w:rsidR="00AC405E">
              <w:rPr>
                <w:noProof/>
                <w:webHidden/>
              </w:rPr>
              <w:fldChar w:fldCharType="end"/>
            </w:r>
          </w:hyperlink>
        </w:p>
        <w:p w14:paraId="51635CB1" w14:textId="77777777" w:rsidR="00AC405E" w:rsidRDefault="005B35B5">
          <w:pPr>
            <w:pStyle w:val="TM6"/>
            <w:tabs>
              <w:tab w:val="left" w:pos="1540"/>
              <w:tab w:val="right" w:leader="dot" w:pos="9512"/>
            </w:tabs>
            <w:rPr>
              <w:rFonts w:eastAsiaTheme="minorEastAsia"/>
              <w:noProof/>
              <w:sz w:val="22"/>
              <w:szCs w:val="22"/>
              <w:lang w:bidi="ar-SA"/>
            </w:rPr>
          </w:pPr>
          <w:hyperlink w:anchor="_Toc521609958" w:history="1">
            <w:r w:rsidR="00AC405E" w:rsidRPr="00613E61">
              <w:rPr>
                <w:rStyle w:val="Lienhypertexte"/>
                <w:noProof/>
              </w:rPr>
              <w:t>4.</w:t>
            </w:r>
            <w:r w:rsidR="00AC405E">
              <w:rPr>
                <w:rFonts w:eastAsiaTheme="minorEastAsia"/>
                <w:noProof/>
                <w:sz w:val="22"/>
                <w:szCs w:val="22"/>
                <w:lang w:bidi="ar-SA"/>
              </w:rPr>
              <w:tab/>
            </w:r>
            <w:r w:rsidR="00AC405E" w:rsidRPr="00613E61">
              <w:rPr>
                <w:rStyle w:val="Lienhypertexte"/>
                <w:noProof/>
              </w:rPr>
              <w:t>Conflit d’intérêts</w:t>
            </w:r>
            <w:r w:rsidR="00AC405E">
              <w:rPr>
                <w:noProof/>
                <w:webHidden/>
              </w:rPr>
              <w:tab/>
            </w:r>
            <w:r w:rsidR="00AC405E">
              <w:rPr>
                <w:noProof/>
                <w:webHidden/>
              </w:rPr>
              <w:fldChar w:fldCharType="begin"/>
            </w:r>
            <w:r w:rsidR="00AC405E">
              <w:rPr>
                <w:noProof/>
                <w:webHidden/>
              </w:rPr>
              <w:instrText xml:space="preserve"> PAGEREF _Toc521609958 \h </w:instrText>
            </w:r>
            <w:r w:rsidR="00AC405E">
              <w:rPr>
                <w:noProof/>
                <w:webHidden/>
              </w:rPr>
            </w:r>
            <w:r w:rsidR="00AC405E">
              <w:rPr>
                <w:noProof/>
                <w:webHidden/>
              </w:rPr>
              <w:fldChar w:fldCharType="separate"/>
            </w:r>
            <w:r w:rsidR="00B8193C">
              <w:rPr>
                <w:noProof/>
                <w:webHidden/>
              </w:rPr>
              <w:t>6</w:t>
            </w:r>
            <w:r w:rsidR="00AC405E">
              <w:rPr>
                <w:noProof/>
                <w:webHidden/>
              </w:rPr>
              <w:fldChar w:fldCharType="end"/>
            </w:r>
          </w:hyperlink>
        </w:p>
        <w:p w14:paraId="6BE7CD1D" w14:textId="77777777" w:rsidR="00AC405E" w:rsidRDefault="005B35B5">
          <w:pPr>
            <w:pStyle w:val="TM5"/>
            <w:rPr>
              <w:rFonts w:asciiTheme="minorHAnsi" w:eastAsiaTheme="minorEastAsia" w:hAnsiTheme="minorHAnsi"/>
              <w:b w:val="0"/>
              <w:sz w:val="22"/>
              <w:szCs w:val="22"/>
              <w:lang w:bidi="ar-SA"/>
            </w:rPr>
          </w:pPr>
          <w:hyperlink w:anchor="_Toc521609959" w:history="1">
            <w:r w:rsidR="00AC405E" w:rsidRPr="00613E61">
              <w:rPr>
                <w:rStyle w:val="Lienhypertexte"/>
              </w:rPr>
              <w:t>B.</w:t>
            </w:r>
            <w:r w:rsidR="00AC405E">
              <w:rPr>
                <w:rFonts w:asciiTheme="minorHAnsi" w:eastAsiaTheme="minorEastAsia" w:hAnsiTheme="minorHAnsi"/>
                <w:b w:val="0"/>
                <w:sz w:val="22"/>
                <w:szCs w:val="22"/>
                <w:lang w:bidi="ar-SA"/>
              </w:rPr>
              <w:tab/>
            </w:r>
            <w:r w:rsidR="00AC405E" w:rsidRPr="00613E61">
              <w:rPr>
                <w:rStyle w:val="Lienhypertexte"/>
              </w:rPr>
              <w:t>PRÉPARATION DES OFFRES</w:t>
            </w:r>
            <w:r w:rsidR="00AC405E">
              <w:rPr>
                <w:webHidden/>
              </w:rPr>
              <w:tab/>
            </w:r>
            <w:r w:rsidR="00AC405E">
              <w:rPr>
                <w:webHidden/>
              </w:rPr>
              <w:fldChar w:fldCharType="begin"/>
            </w:r>
            <w:r w:rsidR="00AC405E">
              <w:rPr>
                <w:webHidden/>
              </w:rPr>
              <w:instrText xml:space="preserve"> PAGEREF _Toc521609959 \h </w:instrText>
            </w:r>
            <w:r w:rsidR="00AC405E">
              <w:rPr>
                <w:webHidden/>
              </w:rPr>
            </w:r>
            <w:r w:rsidR="00AC405E">
              <w:rPr>
                <w:webHidden/>
              </w:rPr>
              <w:fldChar w:fldCharType="separate"/>
            </w:r>
            <w:r w:rsidR="00B8193C">
              <w:rPr>
                <w:webHidden/>
              </w:rPr>
              <w:t>6</w:t>
            </w:r>
            <w:r w:rsidR="00AC405E">
              <w:rPr>
                <w:webHidden/>
              </w:rPr>
              <w:fldChar w:fldCharType="end"/>
            </w:r>
          </w:hyperlink>
        </w:p>
        <w:p w14:paraId="36B4B112" w14:textId="77777777" w:rsidR="00AC405E" w:rsidRDefault="005B35B5">
          <w:pPr>
            <w:pStyle w:val="TM6"/>
            <w:tabs>
              <w:tab w:val="left" w:pos="1540"/>
              <w:tab w:val="right" w:leader="dot" w:pos="9512"/>
            </w:tabs>
            <w:rPr>
              <w:rFonts w:eastAsiaTheme="minorEastAsia"/>
              <w:noProof/>
              <w:sz w:val="22"/>
              <w:szCs w:val="22"/>
              <w:lang w:bidi="ar-SA"/>
            </w:rPr>
          </w:pPr>
          <w:hyperlink w:anchor="_Toc521609960" w:history="1">
            <w:r w:rsidR="00AC405E" w:rsidRPr="00613E61">
              <w:rPr>
                <w:rStyle w:val="Lienhypertexte"/>
                <w:noProof/>
              </w:rPr>
              <w:t>5.</w:t>
            </w:r>
            <w:r w:rsidR="00AC405E">
              <w:rPr>
                <w:rFonts w:eastAsiaTheme="minorEastAsia"/>
                <w:noProof/>
                <w:sz w:val="22"/>
                <w:szCs w:val="22"/>
                <w:lang w:bidi="ar-SA"/>
              </w:rPr>
              <w:tab/>
            </w:r>
            <w:r w:rsidR="00AC405E" w:rsidRPr="00613E61">
              <w:rPr>
                <w:rStyle w:val="Lienhypertexte"/>
                <w:noProof/>
              </w:rPr>
              <w:t>Considérations générales</w:t>
            </w:r>
            <w:r w:rsidR="00AC405E">
              <w:rPr>
                <w:noProof/>
                <w:webHidden/>
              </w:rPr>
              <w:tab/>
            </w:r>
            <w:r w:rsidR="00AC405E">
              <w:rPr>
                <w:noProof/>
                <w:webHidden/>
              </w:rPr>
              <w:fldChar w:fldCharType="begin"/>
            </w:r>
            <w:r w:rsidR="00AC405E">
              <w:rPr>
                <w:noProof/>
                <w:webHidden/>
              </w:rPr>
              <w:instrText xml:space="preserve"> PAGEREF _Toc521609960 \h </w:instrText>
            </w:r>
            <w:r w:rsidR="00AC405E">
              <w:rPr>
                <w:noProof/>
                <w:webHidden/>
              </w:rPr>
            </w:r>
            <w:r w:rsidR="00AC405E">
              <w:rPr>
                <w:noProof/>
                <w:webHidden/>
              </w:rPr>
              <w:fldChar w:fldCharType="separate"/>
            </w:r>
            <w:r w:rsidR="00B8193C">
              <w:rPr>
                <w:noProof/>
                <w:webHidden/>
              </w:rPr>
              <w:t>6</w:t>
            </w:r>
            <w:r w:rsidR="00AC405E">
              <w:rPr>
                <w:noProof/>
                <w:webHidden/>
              </w:rPr>
              <w:fldChar w:fldCharType="end"/>
            </w:r>
          </w:hyperlink>
        </w:p>
        <w:p w14:paraId="4CF9C9CB" w14:textId="77777777" w:rsidR="00AC405E" w:rsidRDefault="005B35B5">
          <w:pPr>
            <w:pStyle w:val="TM6"/>
            <w:tabs>
              <w:tab w:val="left" w:pos="1540"/>
              <w:tab w:val="right" w:leader="dot" w:pos="9512"/>
            </w:tabs>
            <w:rPr>
              <w:rFonts w:eastAsiaTheme="minorEastAsia"/>
              <w:noProof/>
              <w:sz w:val="22"/>
              <w:szCs w:val="22"/>
              <w:lang w:bidi="ar-SA"/>
            </w:rPr>
          </w:pPr>
          <w:hyperlink w:anchor="_Toc521609961" w:history="1">
            <w:r w:rsidR="00AC405E" w:rsidRPr="00613E61">
              <w:rPr>
                <w:rStyle w:val="Lienhypertexte"/>
                <w:noProof/>
              </w:rPr>
              <w:t>6.</w:t>
            </w:r>
            <w:r w:rsidR="00AC405E">
              <w:rPr>
                <w:rFonts w:eastAsiaTheme="minorEastAsia"/>
                <w:noProof/>
                <w:sz w:val="22"/>
                <w:szCs w:val="22"/>
                <w:lang w:bidi="ar-SA"/>
              </w:rPr>
              <w:tab/>
            </w:r>
            <w:r w:rsidR="00AC405E" w:rsidRPr="00613E61">
              <w:rPr>
                <w:rStyle w:val="Lienhypertexte"/>
                <w:noProof/>
              </w:rPr>
              <w:t>Coût de la préparation de l’offre</w:t>
            </w:r>
            <w:r w:rsidR="00AC405E">
              <w:rPr>
                <w:noProof/>
                <w:webHidden/>
              </w:rPr>
              <w:tab/>
            </w:r>
            <w:r w:rsidR="00AC405E">
              <w:rPr>
                <w:noProof/>
                <w:webHidden/>
              </w:rPr>
              <w:fldChar w:fldCharType="begin"/>
            </w:r>
            <w:r w:rsidR="00AC405E">
              <w:rPr>
                <w:noProof/>
                <w:webHidden/>
              </w:rPr>
              <w:instrText xml:space="preserve"> PAGEREF _Toc521609961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14:paraId="25BF4AD0" w14:textId="77777777" w:rsidR="00AC405E" w:rsidRDefault="005B35B5">
          <w:pPr>
            <w:pStyle w:val="TM6"/>
            <w:tabs>
              <w:tab w:val="left" w:pos="1540"/>
              <w:tab w:val="right" w:leader="dot" w:pos="9512"/>
            </w:tabs>
            <w:rPr>
              <w:rFonts w:eastAsiaTheme="minorEastAsia"/>
              <w:noProof/>
              <w:sz w:val="22"/>
              <w:szCs w:val="22"/>
              <w:lang w:bidi="ar-SA"/>
            </w:rPr>
          </w:pPr>
          <w:hyperlink w:anchor="_Toc521609962" w:history="1">
            <w:r w:rsidR="00AC405E" w:rsidRPr="00613E61">
              <w:rPr>
                <w:rStyle w:val="Lienhypertexte"/>
                <w:noProof/>
              </w:rPr>
              <w:t>7.</w:t>
            </w:r>
            <w:r w:rsidR="00AC405E">
              <w:rPr>
                <w:rFonts w:eastAsiaTheme="minorEastAsia"/>
                <w:noProof/>
                <w:sz w:val="22"/>
                <w:szCs w:val="22"/>
                <w:lang w:bidi="ar-SA"/>
              </w:rPr>
              <w:tab/>
            </w:r>
            <w:r w:rsidR="00AC405E" w:rsidRPr="00613E61">
              <w:rPr>
                <w:rStyle w:val="Lienhypertexte"/>
                <w:noProof/>
              </w:rPr>
              <w:t>Langue</w:t>
            </w:r>
            <w:r w:rsidR="00AC405E">
              <w:rPr>
                <w:noProof/>
                <w:webHidden/>
              </w:rPr>
              <w:tab/>
            </w:r>
            <w:r w:rsidR="00AC405E">
              <w:rPr>
                <w:noProof/>
                <w:webHidden/>
              </w:rPr>
              <w:fldChar w:fldCharType="begin"/>
            </w:r>
            <w:r w:rsidR="00AC405E">
              <w:rPr>
                <w:noProof/>
                <w:webHidden/>
              </w:rPr>
              <w:instrText xml:space="preserve"> PAGEREF _Toc521609962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14:paraId="36A5CDC7" w14:textId="77777777" w:rsidR="00AC405E" w:rsidRDefault="005B35B5">
          <w:pPr>
            <w:pStyle w:val="TM6"/>
            <w:tabs>
              <w:tab w:val="left" w:pos="1540"/>
              <w:tab w:val="right" w:leader="dot" w:pos="9512"/>
            </w:tabs>
            <w:rPr>
              <w:rFonts w:eastAsiaTheme="minorEastAsia"/>
              <w:noProof/>
              <w:sz w:val="22"/>
              <w:szCs w:val="22"/>
              <w:lang w:bidi="ar-SA"/>
            </w:rPr>
          </w:pPr>
          <w:hyperlink w:anchor="_Toc521609963" w:history="1">
            <w:r w:rsidR="00AC405E" w:rsidRPr="00613E61">
              <w:rPr>
                <w:rStyle w:val="Lienhypertexte"/>
                <w:noProof/>
              </w:rPr>
              <w:t>8.</w:t>
            </w:r>
            <w:r w:rsidR="00AC405E">
              <w:rPr>
                <w:rFonts w:eastAsiaTheme="minorEastAsia"/>
                <w:noProof/>
                <w:sz w:val="22"/>
                <w:szCs w:val="22"/>
                <w:lang w:bidi="ar-SA"/>
              </w:rPr>
              <w:tab/>
            </w:r>
            <w:r w:rsidR="00AC405E" w:rsidRPr="00613E61">
              <w:rPr>
                <w:rStyle w:val="Lienhypertexte"/>
                <w:noProof/>
              </w:rPr>
              <w:t>Documents comprenant l’offre</w:t>
            </w:r>
            <w:r w:rsidR="00AC405E">
              <w:rPr>
                <w:noProof/>
                <w:webHidden/>
              </w:rPr>
              <w:tab/>
            </w:r>
            <w:r w:rsidR="00AC405E">
              <w:rPr>
                <w:noProof/>
                <w:webHidden/>
              </w:rPr>
              <w:fldChar w:fldCharType="begin"/>
            </w:r>
            <w:r w:rsidR="00AC405E">
              <w:rPr>
                <w:noProof/>
                <w:webHidden/>
              </w:rPr>
              <w:instrText xml:space="preserve"> PAGEREF _Toc521609963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14:paraId="11D41853" w14:textId="77777777" w:rsidR="00AC405E" w:rsidRDefault="005B35B5">
          <w:pPr>
            <w:pStyle w:val="TM6"/>
            <w:tabs>
              <w:tab w:val="left" w:pos="1540"/>
              <w:tab w:val="right" w:leader="dot" w:pos="9512"/>
            </w:tabs>
            <w:rPr>
              <w:rFonts w:eastAsiaTheme="minorEastAsia"/>
              <w:noProof/>
              <w:sz w:val="22"/>
              <w:szCs w:val="22"/>
              <w:lang w:bidi="ar-SA"/>
            </w:rPr>
          </w:pPr>
          <w:hyperlink w:anchor="_Toc521609964" w:history="1">
            <w:r w:rsidR="00AC405E" w:rsidRPr="00613E61">
              <w:rPr>
                <w:rStyle w:val="Lienhypertexte"/>
                <w:noProof/>
              </w:rPr>
              <w:t>9.</w:t>
            </w:r>
            <w:r w:rsidR="00AC405E">
              <w:rPr>
                <w:rFonts w:eastAsiaTheme="minorEastAsia"/>
                <w:noProof/>
                <w:sz w:val="22"/>
                <w:szCs w:val="22"/>
                <w:lang w:bidi="ar-SA"/>
              </w:rPr>
              <w:tab/>
            </w:r>
            <w:r w:rsidR="00AC405E" w:rsidRPr="00613E61">
              <w:rPr>
                <w:rStyle w:val="Lienhypertexte"/>
                <w:noProof/>
              </w:rPr>
              <w:t>Documents établissant l’éligibilité et les qualifications du soumissionnaire</w:t>
            </w:r>
            <w:r w:rsidR="00AC405E">
              <w:rPr>
                <w:noProof/>
                <w:webHidden/>
              </w:rPr>
              <w:tab/>
            </w:r>
            <w:r w:rsidR="00AC405E">
              <w:rPr>
                <w:noProof/>
                <w:webHidden/>
              </w:rPr>
              <w:fldChar w:fldCharType="begin"/>
            </w:r>
            <w:r w:rsidR="00AC405E">
              <w:rPr>
                <w:noProof/>
                <w:webHidden/>
              </w:rPr>
              <w:instrText xml:space="preserve"> PAGEREF _Toc521609964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14:paraId="10B5D124" w14:textId="77777777" w:rsidR="00AC405E" w:rsidRDefault="005B35B5">
          <w:pPr>
            <w:pStyle w:val="TM6"/>
            <w:tabs>
              <w:tab w:val="left" w:pos="1760"/>
              <w:tab w:val="right" w:leader="dot" w:pos="9512"/>
            </w:tabs>
            <w:rPr>
              <w:rFonts w:eastAsiaTheme="minorEastAsia"/>
              <w:noProof/>
              <w:sz w:val="22"/>
              <w:szCs w:val="22"/>
              <w:lang w:bidi="ar-SA"/>
            </w:rPr>
          </w:pPr>
          <w:hyperlink w:anchor="_Toc521609965" w:history="1">
            <w:r w:rsidR="00AC405E" w:rsidRPr="00613E61">
              <w:rPr>
                <w:rStyle w:val="Lienhypertexte"/>
                <w:noProof/>
              </w:rPr>
              <w:t>10.</w:t>
            </w:r>
            <w:r w:rsidR="00AC405E">
              <w:rPr>
                <w:rFonts w:eastAsiaTheme="minorEastAsia"/>
                <w:noProof/>
                <w:sz w:val="22"/>
                <w:szCs w:val="22"/>
                <w:lang w:bidi="ar-SA"/>
              </w:rPr>
              <w:tab/>
            </w:r>
            <w:r w:rsidR="00AC405E" w:rsidRPr="00613E61">
              <w:rPr>
                <w:rStyle w:val="Lienhypertexte"/>
                <w:noProof/>
              </w:rPr>
              <w:t>Format et contenu de l’offre technique</w:t>
            </w:r>
            <w:r w:rsidR="00AC405E">
              <w:rPr>
                <w:noProof/>
                <w:webHidden/>
              </w:rPr>
              <w:tab/>
            </w:r>
            <w:r w:rsidR="00AC405E">
              <w:rPr>
                <w:noProof/>
                <w:webHidden/>
              </w:rPr>
              <w:fldChar w:fldCharType="begin"/>
            </w:r>
            <w:r w:rsidR="00AC405E">
              <w:rPr>
                <w:noProof/>
                <w:webHidden/>
              </w:rPr>
              <w:instrText xml:space="preserve"> PAGEREF _Toc521609965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14:paraId="2A251344" w14:textId="77777777" w:rsidR="00AC405E" w:rsidRDefault="005B35B5">
          <w:pPr>
            <w:pStyle w:val="TM6"/>
            <w:tabs>
              <w:tab w:val="left" w:pos="1760"/>
              <w:tab w:val="right" w:leader="dot" w:pos="9512"/>
            </w:tabs>
            <w:rPr>
              <w:rFonts w:eastAsiaTheme="minorEastAsia"/>
              <w:noProof/>
              <w:sz w:val="22"/>
              <w:szCs w:val="22"/>
              <w:lang w:bidi="ar-SA"/>
            </w:rPr>
          </w:pPr>
          <w:hyperlink w:anchor="_Toc521609966" w:history="1">
            <w:r w:rsidR="00AC405E" w:rsidRPr="00613E61">
              <w:rPr>
                <w:rStyle w:val="Lienhypertexte"/>
                <w:noProof/>
              </w:rPr>
              <w:t>11.</w:t>
            </w:r>
            <w:r w:rsidR="00AC405E">
              <w:rPr>
                <w:rFonts w:eastAsiaTheme="minorEastAsia"/>
                <w:noProof/>
                <w:sz w:val="22"/>
                <w:szCs w:val="22"/>
                <w:lang w:bidi="ar-SA"/>
              </w:rPr>
              <w:tab/>
            </w:r>
            <w:r w:rsidR="00AC405E" w:rsidRPr="00613E61">
              <w:rPr>
                <w:rStyle w:val="Lienhypertexte"/>
                <w:noProof/>
              </w:rPr>
              <w:t>Offres financières</w:t>
            </w:r>
            <w:r w:rsidR="00AC405E">
              <w:rPr>
                <w:noProof/>
                <w:webHidden/>
              </w:rPr>
              <w:tab/>
            </w:r>
            <w:r w:rsidR="00AC405E">
              <w:rPr>
                <w:noProof/>
                <w:webHidden/>
              </w:rPr>
              <w:fldChar w:fldCharType="begin"/>
            </w:r>
            <w:r w:rsidR="00AC405E">
              <w:rPr>
                <w:noProof/>
                <w:webHidden/>
              </w:rPr>
              <w:instrText xml:space="preserve"> PAGEREF _Toc521609966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14:paraId="6B60F297" w14:textId="77777777" w:rsidR="00AC405E" w:rsidRDefault="005B35B5">
          <w:pPr>
            <w:pStyle w:val="TM6"/>
            <w:tabs>
              <w:tab w:val="left" w:pos="1760"/>
              <w:tab w:val="right" w:leader="dot" w:pos="9512"/>
            </w:tabs>
            <w:rPr>
              <w:rFonts w:eastAsiaTheme="minorEastAsia"/>
              <w:noProof/>
              <w:sz w:val="22"/>
              <w:szCs w:val="22"/>
              <w:lang w:bidi="ar-SA"/>
            </w:rPr>
          </w:pPr>
          <w:hyperlink w:anchor="_Toc521609967" w:history="1">
            <w:r w:rsidR="00AC405E" w:rsidRPr="00613E61">
              <w:rPr>
                <w:rStyle w:val="Lienhypertexte"/>
                <w:noProof/>
              </w:rPr>
              <w:t>12.</w:t>
            </w:r>
            <w:r w:rsidR="00AC405E">
              <w:rPr>
                <w:rFonts w:eastAsiaTheme="minorEastAsia"/>
                <w:noProof/>
                <w:sz w:val="22"/>
                <w:szCs w:val="22"/>
                <w:lang w:bidi="ar-SA"/>
              </w:rPr>
              <w:tab/>
            </w:r>
            <w:r w:rsidR="00AC405E" w:rsidRPr="00613E61">
              <w:rPr>
                <w:rStyle w:val="Lienhypertexte"/>
                <w:noProof/>
              </w:rPr>
              <w:t>Garantie de soumission</w:t>
            </w:r>
            <w:r w:rsidR="00AC405E">
              <w:rPr>
                <w:noProof/>
                <w:webHidden/>
              </w:rPr>
              <w:tab/>
            </w:r>
            <w:r w:rsidR="00AC405E">
              <w:rPr>
                <w:noProof/>
                <w:webHidden/>
              </w:rPr>
              <w:fldChar w:fldCharType="begin"/>
            </w:r>
            <w:r w:rsidR="00AC405E">
              <w:rPr>
                <w:noProof/>
                <w:webHidden/>
              </w:rPr>
              <w:instrText xml:space="preserve"> PAGEREF _Toc521609967 \h </w:instrText>
            </w:r>
            <w:r w:rsidR="00AC405E">
              <w:rPr>
                <w:noProof/>
                <w:webHidden/>
              </w:rPr>
            </w:r>
            <w:r w:rsidR="00AC405E">
              <w:rPr>
                <w:noProof/>
                <w:webHidden/>
              </w:rPr>
              <w:fldChar w:fldCharType="separate"/>
            </w:r>
            <w:r w:rsidR="00B8193C">
              <w:rPr>
                <w:noProof/>
                <w:webHidden/>
              </w:rPr>
              <w:t>8</w:t>
            </w:r>
            <w:r w:rsidR="00AC405E">
              <w:rPr>
                <w:noProof/>
                <w:webHidden/>
              </w:rPr>
              <w:fldChar w:fldCharType="end"/>
            </w:r>
          </w:hyperlink>
        </w:p>
        <w:p w14:paraId="0147715D" w14:textId="77777777" w:rsidR="00AC405E" w:rsidRDefault="005B35B5">
          <w:pPr>
            <w:pStyle w:val="TM6"/>
            <w:tabs>
              <w:tab w:val="left" w:pos="1760"/>
              <w:tab w:val="right" w:leader="dot" w:pos="9512"/>
            </w:tabs>
            <w:rPr>
              <w:rFonts w:eastAsiaTheme="minorEastAsia"/>
              <w:noProof/>
              <w:sz w:val="22"/>
              <w:szCs w:val="22"/>
              <w:lang w:bidi="ar-SA"/>
            </w:rPr>
          </w:pPr>
          <w:hyperlink w:anchor="_Toc521609968" w:history="1">
            <w:r w:rsidR="00AC405E" w:rsidRPr="00613E61">
              <w:rPr>
                <w:rStyle w:val="Lienhypertexte"/>
                <w:noProof/>
              </w:rPr>
              <w:t>13.</w:t>
            </w:r>
            <w:r w:rsidR="00AC405E">
              <w:rPr>
                <w:rFonts w:eastAsiaTheme="minorEastAsia"/>
                <w:noProof/>
                <w:sz w:val="22"/>
                <w:szCs w:val="22"/>
                <w:lang w:bidi="ar-SA"/>
              </w:rPr>
              <w:tab/>
            </w:r>
            <w:r w:rsidR="00AC405E" w:rsidRPr="00613E61">
              <w:rPr>
                <w:rStyle w:val="Lienhypertexte"/>
                <w:noProof/>
              </w:rPr>
              <w:t>Devises</w:t>
            </w:r>
            <w:r w:rsidR="00AC405E">
              <w:rPr>
                <w:noProof/>
                <w:webHidden/>
              </w:rPr>
              <w:tab/>
            </w:r>
            <w:r w:rsidR="00AC405E">
              <w:rPr>
                <w:noProof/>
                <w:webHidden/>
              </w:rPr>
              <w:fldChar w:fldCharType="begin"/>
            </w:r>
            <w:r w:rsidR="00AC405E">
              <w:rPr>
                <w:noProof/>
                <w:webHidden/>
              </w:rPr>
              <w:instrText xml:space="preserve"> PAGEREF _Toc521609968 \h </w:instrText>
            </w:r>
            <w:r w:rsidR="00AC405E">
              <w:rPr>
                <w:noProof/>
                <w:webHidden/>
              </w:rPr>
            </w:r>
            <w:r w:rsidR="00AC405E">
              <w:rPr>
                <w:noProof/>
                <w:webHidden/>
              </w:rPr>
              <w:fldChar w:fldCharType="separate"/>
            </w:r>
            <w:r w:rsidR="00B8193C">
              <w:rPr>
                <w:noProof/>
                <w:webHidden/>
              </w:rPr>
              <w:t>8</w:t>
            </w:r>
            <w:r w:rsidR="00AC405E">
              <w:rPr>
                <w:noProof/>
                <w:webHidden/>
              </w:rPr>
              <w:fldChar w:fldCharType="end"/>
            </w:r>
          </w:hyperlink>
        </w:p>
        <w:p w14:paraId="2CD49C7B" w14:textId="77777777" w:rsidR="00AC405E" w:rsidRDefault="005B35B5">
          <w:pPr>
            <w:pStyle w:val="TM6"/>
            <w:tabs>
              <w:tab w:val="left" w:pos="1760"/>
              <w:tab w:val="right" w:leader="dot" w:pos="9512"/>
            </w:tabs>
            <w:rPr>
              <w:rFonts w:eastAsiaTheme="minorEastAsia"/>
              <w:noProof/>
              <w:sz w:val="22"/>
              <w:szCs w:val="22"/>
              <w:lang w:bidi="ar-SA"/>
            </w:rPr>
          </w:pPr>
          <w:hyperlink w:anchor="_Toc521609969" w:history="1">
            <w:r w:rsidR="00AC405E" w:rsidRPr="00613E61">
              <w:rPr>
                <w:rStyle w:val="Lienhypertexte"/>
                <w:noProof/>
              </w:rPr>
              <w:t>14.</w:t>
            </w:r>
            <w:r w:rsidR="00AC405E">
              <w:rPr>
                <w:rFonts w:eastAsiaTheme="minorEastAsia"/>
                <w:noProof/>
                <w:sz w:val="22"/>
                <w:szCs w:val="22"/>
                <w:lang w:bidi="ar-SA"/>
              </w:rPr>
              <w:tab/>
            </w:r>
            <w:r w:rsidR="00AC405E" w:rsidRPr="00613E61">
              <w:rPr>
                <w:rStyle w:val="Lienhypertexte"/>
                <w:noProof/>
              </w:rPr>
              <w:t>Coentreprise, consortium ou partenariat</w:t>
            </w:r>
            <w:r w:rsidR="00AC405E">
              <w:rPr>
                <w:noProof/>
                <w:webHidden/>
              </w:rPr>
              <w:tab/>
            </w:r>
            <w:r w:rsidR="00AC405E">
              <w:rPr>
                <w:noProof/>
                <w:webHidden/>
              </w:rPr>
              <w:fldChar w:fldCharType="begin"/>
            </w:r>
            <w:r w:rsidR="00AC405E">
              <w:rPr>
                <w:noProof/>
                <w:webHidden/>
              </w:rPr>
              <w:instrText xml:space="preserve"> PAGEREF _Toc521609969 \h </w:instrText>
            </w:r>
            <w:r w:rsidR="00AC405E">
              <w:rPr>
                <w:noProof/>
                <w:webHidden/>
              </w:rPr>
            </w:r>
            <w:r w:rsidR="00AC405E">
              <w:rPr>
                <w:noProof/>
                <w:webHidden/>
              </w:rPr>
              <w:fldChar w:fldCharType="separate"/>
            </w:r>
            <w:r w:rsidR="00B8193C">
              <w:rPr>
                <w:noProof/>
                <w:webHidden/>
              </w:rPr>
              <w:t>8</w:t>
            </w:r>
            <w:r w:rsidR="00AC405E">
              <w:rPr>
                <w:noProof/>
                <w:webHidden/>
              </w:rPr>
              <w:fldChar w:fldCharType="end"/>
            </w:r>
          </w:hyperlink>
        </w:p>
        <w:p w14:paraId="7383EE27" w14:textId="77777777" w:rsidR="00AC405E" w:rsidRDefault="005B35B5">
          <w:pPr>
            <w:pStyle w:val="TM6"/>
            <w:tabs>
              <w:tab w:val="left" w:pos="1760"/>
              <w:tab w:val="right" w:leader="dot" w:pos="9512"/>
            </w:tabs>
            <w:rPr>
              <w:rFonts w:eastAsiaTheme="minorEastAsia"/>
              <w:noProof/>
              <w:sz w:val="22"/>
              <w:szCs w:val="22"/>
              <w:lang w:bidi="ar-SA"/>
            </w:rPr>
          </w:pPr>
          <w:hyperlink w:anchor="_Toc521609970" w:history="1">
            <w:r w:rsidR="00AC405E" w:rsidRPr="00613E61">
              <w:rPr>
                <w:rStyle w:val="Lienhypertexte"/>
                <w:noProof/>
              </w:rPr>
              <w:t>15.</w:t>
            </w:r>
            <w:r w:rsidR="00AC405E">
              <w:rPr>
                <w:rFonts w:eastAsiaTheme="minorEastAsia"/>
                <w:noProof/>
                <w:sz w:val="22"/>
                <w:szCs w:val="22"/>
                <w:lang w:bidi="ar-SA"/>
              </w:rPr>
              <w:tab/>
            </w:r>
            <w:r w:rsidR="00AC405E" w:rsidRPr="00613E61">
              <w:rPr>
                <w:rStyle w:val="Lienhypertexte"/>
                <w:noProof/>
              </w:rPr>
              <w:t>Offre unique</w:t>
            </w:r>
            <w:r w:rsidR="00AC405E">
              <w:rPr>
                <w:noProof/>
                <w:webHidden/>
              </w:rPr>
              <w:tab/>
            </w:r>
            <w:r w:rsidR="00AC405E">
              <w:rPr>
                <w:noProof/>
                <w:webHidden/>
              </w:rPr>
              <w:fldChar w:fldCharType="begin"/>
            </w:r>
            <w:r w:rsidR="00AC405E">
              <w:rPr>
                <w:noProof/>
                <w:webHidden/>
              </w:rPr>
              <w:instrText xml:space="preserve"> PAGEREF _Toc521609970 \h </w:instrText>
            </w:r>
            <w:r w:rsidR="00AC405E">
              <w:rPr>
                <w:noProof/>
                <w:webHidden/>
              </w:rPr>
            </w:r>
            <w:r w:rsidR="00AC405E">
              <w:rPr>
                <w:noProof/>
                <w:webHidden/>
              </w:rPr>
              <w:fldChar w:fldCharType="separate"/>
            </w:r>
            <w:r w:rsidR="00B8193C">
              <w:rPr>
                <w:noProof/>
                <w:webHidden/>
              </w:rPr>
              <w:t>9</w:t>
            </w:r>
            <w:r w:rsidR="00AC405E">
              <w:rPr>
                <w:noProof/>
                <w:webHidden/>
              </w:rPr>
              <w:fldChar w:fldCharType="end"/>
            </w:r>
          </w:hyperlink>
        </w:p>
        <w:p w14:paraId="275440D9" w14:textId="77777777" w:rsidR="00AC405E" w:rsidRDefault="005B35B5">
          <w:pPr>
            <w:pStyle w:val="TM6"/>
            <w:tabs>
              <w:tab w:val="left" w:pos="1760"/>
              <w:tab w:val="right" w:leader="dot" w:pos="9512"/>
            </w:tabs>
            <w:rPr>
              <w:rFonts w:eastAsiaTheme="minorEastAsia"/>
              <w:noProof/>
              <w:sz w:val="22"/>
              <w:szCs w:val="22"/>
              <w:lang w:bidi="ar-SA"/>
            </w:rPr>
          </w:pPr>
          <w:hyperlink w:anchor="_Toc521609971" w:history="1">
            <w:r w:rsidR="00AC405E" w:rsidRPr="00613E61">
              <w:rPr>
                <w:rStyle w:val="Lienhypertexte"/>
                <w:noProof/>
              </w:rPr>
              <w:t>16.</w:t>
            </w:r>
            <w:r w:rsidR="00AC405E">
              <w:rPr>
                <w:rFonts w:eastAsiaTheme="minorEastAsia"/>
                <w:noProof/>
                <w:sz w:val="22"/>
                <w:szCs w:val="22"/>
                <w:lang w:bidi="ar-SA"/>
              </w:rPr>
              <w:tab/>
            </w:r>
            <w:r w:rsidR="00AC405E" w:rsidRPr="00613E61">
              <w:rPr>
                <w:rStyle w:val="Lienhypertexte"/>
                <w:noProof/>
              </w:rPr>
              <w:t>Durée de validité de l’offre</w:t>
            </w:r>
            <w:r w:rsidR="00AC405E">
              <w:rPr>
                <w:noProof/>
                <w:webHidden/>
              </w:rPr>
              <w:tab/>
            </w:r>
            <w:r w:rsidR="00AC405E">
              <w:rPr>
                <w:noProof/>
                <w:webHidden/>
              </w:rPr>
              <w:fldChar w:fldCharType="begin"/>
            </w:r>
            <w:r w:rsidR="00AC405E">
              <w:rPr>
                <w:noProof/>
                <w:webHidden/>
              </w:rPr>
              <w:instrText xml:space="preserve"> PAGEREF _Toc521609971 \h </w:instrText>
            </w:r>
            <w:r w:rsidR="00AC405E">
              <w:rPr>
                <w:noProof/>
                <w:webHidden/>
              </w:rPr>
            </w:r>
            <w:r w:rsidR="00AC405E">
              <w:rPr>
                <w:noProof/>
                <w:webHidden/>
              </w:rPr>
              <w:fldChar w:fldCharType="separate"/>
            </w:r>
            <w:r w:rsidR="00B8193C">
              <w:rPr>
                <w:noProof/>
                <w:webHidden/>
              </w:rPr>
              <w:t>9</w:t>
            </w:r>
            <w:r w:rsidR="00AC405E">
              <w:rPr>
                <w:noProof/>
                <w:webHidden/>
              </w:rPr>
              <w:fldChar w:fldCharType="end"/>
            </w:r>
          </w:hyperlink>
        </w:p>
        <w:p w14:paraId="66488BA3" w14:textId="77777777" w:rsidR="00AC405E" w:rsidRDefault="005B35B5">
          <w:pPr>
            <w:pStyle w:val="TM6"/>
            <w:tabs>
              <w:tab w:val="left" w:pos="1760"/>
              <w:tab w:val="right" w:leader="dot" w:pos="9512"/>
            </w:tabs>
            <w:rPr>
              <w:rFonts w:eastAsiaTheme="minorEastAsia"/>
              <w:noProof/>
              <w:sz w:val="22"/>
              <w:szCs w:val="22"/>
              <w:lang w:bidi="ar-SA"/>
            </w:rPr>
          </w:pPr>
          <w:hyperlink w:anchor="_Toc521609972" w:history="1">
            <w:r w:rsidR="00AC405E" w:rsidRPr="00613E61">
              <w:rPr>
                <w:rStyle w:val="Lienhypertexte"/>
                <w:noProof/>
              </w:rPr>
              <w:t>17.</w:t>
            </w:r>
            <w:r w:rsidR="00AC405E">
              <w:rPr>
                <w:rFonts w:eastAsiaTheme="minorEastAsia"/>
                <w:noProof/>
                <w:sz w:val="22"/>
                <w:szCs w:val="22"/>
                <w:lang w:bidi="ar-SA"/>
              </w:rPr>
              <w:tab/>
            </w:r>
            <w:r w:rsidR="00AC405E" w:rsidRPr="00613E61">
              <w:rPr>
                <w:rStyle w:val="Lienhypertexte"/>
                <w:noProof/>
              </w:rPr>
              <w:t>Extension de la durée de validité de l’offre</w:t>
            </w:r>
            <w:r w:rsidR="00AC405E">
              <w:rPr>
                <w:noProof/>
                <w:webHidden/>
              </w:rPr>
              <w:tab/>
            </w:r>
            <w:r w:rsidR="00AC405E">
              <w:rPr>
                <w:noProof/>
                <w:webHidden/>
              </w:rPr>
              <w:fldChar w:fldCharType="begin"/>
            </w:r>
            <w:r w:rsidR="00AC405E">
              <w:rPr>
                <w:noProof/>
                <w:webHidden/>
              </w:rPr>
              <w:instrText xml:space="preserve"> PAGEREF _Toc521609972 \h </w:instrText>
            </w:r>
            <w:r w:rsidR="00AC405E">
              <w:rPr>
                <w:noProof/>
                <w:webHidden/>
              </w:rPr>
            </w:r>
            <w:r w:rsidR="00AC405E">
              <w:rPr>
                <w:noProof/>
                <w:webHidden/>
              </w:rPr>
              <w:fldChar w:fldCharType="separate"/>
            </w:r>
            <w:r w:rsidR="00B8193C">
              <w:rPr>
                <w:noProof/>
                <w:webHidden/>
              </w:rPr>
              <w:t>10</w:t>
            </w:r>
            <w:r w:rsidR="00AC405E">
              <w:rPr>
                <w:noProof/>
                <w:webHidden/>
              </w:rPr>
              <w:fldChar w:fldCharType="end"/>
            </w:r>
          </w:hyperlink>
        </w:p>
        <w:p w14:paraId="0821DF02" w14:textId="77777777" w:rsidR="00AC405E" w:rsidRDefault="005B35B5">
          <w:pPr>
            <w:pStyle w:val="TM6"/>
            <w:tabs>
              <w:tab w:val="left" w:pos="1760"/>
              <w:tab w:val="right" w:leader="dot" w:pos="9512"/>
            </w:tabs>
            <w:rPr>
              <w:rFonts w:eastAsiaTheme="minorEastAsia"/>
              <w:noProof/>
              <w:sz w:val="22"/>
              <w:szCs w:val="22"/>
              <w:lang w:bidi="ar-SA"/>
            </w:rPr>
          </w:pPr>
          <w:hyperlink w:anchor="_Toc521609973" w:history="1">
            <w:r w:rsidR="00AC405E" w:rsidRPr="00613E61">
              <w:rPr>
                <w:rStyle w:val="Lienhypertexte"/>
                <w:noProof/>
              </w:rPr>
              <w:t>18.</w:t>
            </w:r>
            <w:r w:rsidR="00AC405E">
              <w:rPr>
                <w:rFonts w:eastAsiaTheme="minorEastAsia"/>
                <w:noProof/>
                <w:sz w:val="22"/>
                <w:szCs w:val="22"/>
                <w:lang w:bidi="ar-SA"/>
              </w:rPr>
              <w:tab/>
            </w:r>
            <w:r w:rsidR="00AC405E" w:rsidRPr="00613E61">
              <w:rPr>
                <w:rStyle w:val="Lienhypertexte"/>
                <w:noProof/>
              </w:rPr>
              <w:t>Clarification des offres</w:t>
            </w:r>
            <w:r w:rsidR="00AC405E">
              <w:rPr>
                <w:noProof/>
                <w:webHidden/>
              </w:rPr>
              <w:tab/>
            </w:r>
            <w:r w:rsidR="00AC405E">
              <w:rPr>
                <w:noProof/>
                <w:webHidden/>
              </w:rPr>
              <w:fldChar w:fldCharType="begin"/>
            </w:r>
            <w:r w:rsidR="00AC405E">
              <w:rPr>
                <w:noProof/>
                <w:webHidden/>
              </w:rPr>
              <w:instrText xml:space="preserve"> PAGEREF _Toc521609973 \h </w:instrText>
            </w:r>
            <w:r w:rsidR="00AC405E">
              <w:rPr>
                <w:noProof/>
                <w:webHidden/>
              </w:rPr>
            </w:r>
            <w:r w:rsidR="00AC405E">
              <w:rPr>
                <w:noProof/>
                <w:webHidden/>
              </w:rPr>
              <w:fldChar w:fldCharType="separate"/>
            </w:r>
            <w:r w:rsidR="00B8193C">
              <w:rPr>
                <w:noProof/>
                <w:webHidden/>
              </w:rPr>
              <w:t>10</w:t>
            </w:r>
            <w:r w:rsidR="00AC405E">
              <w:rPr>
                <w:noProof/>
                <w:webHidden/>
              </w:rPr>
              <w:fldChar w:fldCharType="end"/>
            </w:r>
          </w:hyperlink>
        </w:p>
        <w:p w14:paraId="16750DB2" w14:textId="77777777" w:rsidR="00AC405E" w:rsidRDefault="005B35B5">
          <w:pPr>
            <w:pStyle w:val="TM6"/>
            <w:tabs>
              <w:tab w:val="left" w:pos="1760"/>
              <w:tab w:val="right" w:leader="dot" w:pos="9512"/>
            </w:tabs>
            <w:rPr>
              <w:rFonts w:eastAsiaTheme="minorEastAsia"/>
              <w:noProof/>
              <w:sz w:val="22"/>
              <w:szCs w:val="22"/>
              <w:lang w:bidi="ar-SA"/>
            </w:rPr>
          </w:pPr>
          <w:hyperlink w:anchor="_Toc521609974" w:history="1">
            <w:r w:rsidR="00AC405E" w:rsidRPr="00613E61">
              <w:rPr>
                <w:rStyle w:val="Lienhypertexte"/>
                <w:noProof/>
              </w:rPr>
              <w:t>19.</w:t>
            </w:r>
            <w:r w:rsidR="00AC405E">
              <w:rPr>
                <w:rFonts w:eastAsiaTheme="minorEastAsia"/>
                <w:noProof/>
                <w:sz w:val="22"/>
                <w:szCs w:val="22"/>
                <w:lang w:bidi="ar-SA"/>
              </w:rPr>
              <w:tab/>
            </w:r>
            <w:r w:rsidR="00AC405E" w:rsidRPr="00613E61">
              <w:rPr>
                <w:rStyle w:val="Lienhypertexte"/>
                <w:noProof/>
              </w:rPr>
              <w:t>Modification des offres</w:t>
            </w:r>
            <w:r w:rsidR="00AC405E">
              <w:rPr>
                <w:noProof/>
                <w:webHidden/>
              </w:rPr>
              <w:tab/>
            </w:r>
            <w:r w:rsidR="00AC405E">
              <w:rPr>
                <w:noProof/>
                <w:webHidden/>
              </w:rPr>
              <w:fldChar w:fldCharType="begin"/>
            </w:r>
            <w:r w:rsidR="00AC405E">
              <w:rPr>
                <w:noProof/>
                <w:webHidden/>
              </w:rPr>
              <w:instrText xml:space="preserve"> PAGEREF _Toc521609974 \h </w:instrText>
            </w:r>
            <w:r w:rsidR="00AC405E">
              <w:rPr>
                <w:noProof/>
                <w:webHidden/>
              </w:rPr>
            </w:r>
            <w:r w:rsidR="00AC405E">
              <w:rPr>
                <w:noProof/>
                <w:webHidden/>
              </w:rPr>
              <w:fldChar w:fldCharType="separate"/>
            </w:r>
            <w:r w:rsidR="00B8193C">
              <w:rPr>
                <w:noProof/>
                <w:webHidden/>
              </w:rPr>
              <w:t>10</w:t>
            </w:r>
            <w:r w:rsidR="00AC405E">
              <w:rPr>
                <w:noProof/>
                <w:webHidden/>
              </w:rPr>
              <w:fldChar w:fldCharType="end"/>
            </w:r>
          </w:hyperlink>
        </w:p>
        <w:p w14:paraId="239B2175" w14:textId="77777777" w:rsidR="00AC405E" w:rsidRDefault="005B35B5">
          <w:pPr>
            <w:pStyle w:val="TM6"/>
            <w:tabs>
              <w:tab w:val="left" w:pos="1760"/>
              <w:tab w:val="right" w:leader="dot" w:pos="9512"/>
            </w:tabs>
            <w:rPr>
              <w:rFonts w:eastAsiaTheme="minorEastAsia"/>
              <w:noProof/>
              <w:sz w:val="22"/>
              <w:szCs w:val="22"/>
              <w:lang w:bidi="ar-SA"/>
            </w:rPr>
          </w:pPr>
          <w:hyperlink w:anchor="_Toc521609975" w:history="1">
            <w:r w:rsidR="00AC405E" w:rsidRPr="00613E61">
              <w:rPr>
                <w:rStyle w:val="Lienhypertexte"/>
                <w:noProof/>
              </w:rPr>
              <w:t>20.</w:t>
            </w:r>
            <w:r w:rsidR="00AC405E">
              <w:rPr>
                <w:rFonts w:eastAsiaTheme="minorEastAsia"/>
                <w:noProof/>
                <w:sz w:val="22"/>
                <w:szCs w:val="22"/>
                <w:lang w:bidi="ar-SA"/>
              </w:rPr>
              <w:tab/>
            </w:r>
            <w:r w:rsidR="00AC405E" w:rsidRPr="00613E61">
              <w:rPr>
                <w:rStyle w:val="Lienhypertexte"/>
                <w:noProof/>
              </w:rPr>
              <w:t>Autres types d’offres</w:t>
            </w:r>
            <w:r w:rsidR="00AC405E">
              <w:rPr>
                <w:noProof/>
                <w:webHidden/>
              </w:rPr>
              <w:tab/>
            </w:r>
            <w:r w:rsidR="00AC405E">
              <w:rPr>
                <w:noProof/>
                <w:webHidden/>
              </w:rPr>
              <w:fldChar w:fldCharType="begin"/>
            </w:r>
            <w:r w:rsidR="00AC405E">
              <w:rPr>
                <w:noProof/>
                <w:webHidden/>
              </w:rPr>
              <w:instrText xml:space="preserve"> PAGEREF _Toc521609975 \h </w:instrText>
            </w:r>
            <w:r w:rsidR="00AC405E">
              <w:rPr>
                <w:noProof/>
                <w:webHidden/>
              </w:rPr>
            </w:r>
            <w:r w:rsidR="00AC405E">
              <w:rPr>
                <w:noProof/>
                <w:webHidden/>
              </w:rPr>
              <w:fldChar w:fldCharType="separate"/>
            </w:r>
            <w:r w:rsidR="00B8193C">
              <w:rPr>
                <w:noProof/>
                <w:webHidden/>
              </w:rPr>
              <w:t>10</w:t>
            </w:r>
            <w:r w:rsidR="00AC405E">
              <w:rPr>
                <w:noProof/>
                <w:webHidden/>
              </w:rPr>
              <w:fldChar w:fldCharType="end"/>
            </w:r>
          </w:hyperlink>
        </w:p>
        <w:p w14:paraId="115F5D66" w14:textId="77777777" w:rsidR="00AC405E" w:rsidRDefault="005B35B5">
          <w:pPr>
            <w:pStyle w:val="TM6"/>
            <w:tabs>
              <w:tab w:val="left" w:pos="1760"/>
              <w:tab w:val="right" w:leader="dot" w:pos="9512"/>
            </w:tabs>
            <w:rPr>
              <w:rFonts w:eastAsiaTheme="minorEastAsia"/>
              <w:noProof/>
              <w:sz w:val="22"/>
              <w:szCs w:val="22"/>
              <w:lang w:bidi="ar-SA"/>
            </w:rPr>
          </w:pPr>
          <w:hyperlink w:anchor="_Toc521609976" w:history="1">
            <w:r w:rsidR="00AC405E" w:rsidRPr="00613E61">
              <w:rPr>
                <w:rStyle w:val="Lienhypertexte"/>
                <w:noProof/>
              </w:rPr>
              <w:t>21.</w:t>
            </w:r>
            <w:r w:rsidR="00AC405E">
              <w:rPr>
                <w:rFonts w:eastAsiaTheme="minorEastAsia"/>
                <w:noProof/>
                <w:sz w:val="22"/>
                <w:szCs w:val="22"/>
                <w:lang w:bidi="ar-SA"/>
              </w:rPr>
              <w:tab/>
            </w:r>
            <w:r w:rsidR="00AC405E" w:rsidRPr="00613E61">
              <w:rPr>
                <w:rStyle w:val="Lienhypertexte"/>
                <w:noProof/>
              </w:rPr>
              <w:t>Conférence préalable à l’offre</w:t>
            </w:r>
            <w:r w:rsidR="00AC405E">
              <w:rPr>
                <w:noProof/>
                <w:webHidden/>
              </w:rPr>
              <w:tab/>
            </w:r>
            <w:r w:rsidR="00AC405E">
              <w:rPr>
                <w:noProof/>
                <w:webHidden/>
              </w:rPr>
              <w:fldChar w:fldCharType="begin"/>
            </w:r>
            <w:r w:rsidR="00AC405E">
              <w:rPr>
                <w:noProof/>
                <w:webHidden/>
              </w:rPr>
              <w:instrText xml:space="preserve"> PAGEREF _Toc521609976 \h </w:instrText>
            </w:r>
            <w:r w:rsidR="00AC405E">
              <w:rPr>
                <w:noProof/>
                <w:webHidden/>
              </w:rPr>
            </w:r>
            <w:r w:rsidR="00AC405E">
              <w:rPr>
                <w:noProof/>
                <w:webHidden/>
              </w:rPr>
              <w:fldChar w:fldCharType="separate"/>
            </w:r>
            <w:r w:rsidR="00B8193C">
              <w:rPr>
                <w:noProof/>
                <w:webHidden/>
              </w:rPr>
              <w:t>10</w:t>
            </w:r>
            <w:r w:rsidR="00AC405E">
              <w:rPr>
                <w:noProof/>
                <w:webHidden/>
              </w:rPr>
              <w:fldChar w:fldCharType="end"/>
            </w:r>
          </w:hyperlink>
        </w:p>
        <w:p w14:paraId="128EC802" w14:textId="77777777" w:rsidR="00AC405E" w:rsidRDefault="005B35B5">
          <w:pPr>
            <w:pStyle w:val="TM5"/>
            <w:rPr>
              <w:rFonts w:asciiTheme="minorHAnsi" w:eastAsiaTheme="minorEastAsia" w:hAnsiTheme="minorHAnsi"/>
              <w:b w:val="0"/>
              <w:sz w:val="22"/>
              <w:szCs w:val="22"/>
              <w:lang w:bidi="ar-SA"/>
            </w:rPr>
          </w:pPr>
          <w:hyperlink w:anchor="_Toc521609977" w:history="1">
            <w:r w:rsidR="00AC405E" w:rsidRPr="00613E61">
              <w:rPr>
                <w:rStyle w:val="Lienhypertexte"/>
              </w:rPr>
              <w:t>C.</w:t>
            </w:r>
            <w:r w:rsidR="00AC405E">
              <w:rPr>
                <w:rFonts w:asciiTheme="minorHAnsi" w:eastAsiaTheme="minorEastAsia" w:hAnsiTheme="minorHAnsi"/>
                <w:b w:val="0"/>
                <w:sz w:val="22"/>
                <w:szCs w:val="22"/>
                <w:lang w:bidi="ar-SA"/>
              </w:rPr>
              <w:tab/>
            </w:r>
            <w:r w:rsidR="00AC405E" w:rsidRPr="00613E61">
              <w:rPr>
                <w:rStyle w:val="Lienhypertexte"/>
              </w:rPr>
              <w:t>DÉPÔT ET OUVERTURE DES OFFRES</w:t>
            </w:r>
            <w:r w:rsidR="00AC405E">
              <w:rPr>
                <w:webHidden/>
              </w:rPr>
              <w:tab/>
            </w:r>
            <w:r w:rsidR="00AC405E">
              <w:rPr>
                <w:webHidden/>
              </w:rPr>
              <w:fldChar w:fldCharType="begin"/>
            </w:r>
            <w:r w:rsidR="00AC405E">
              <w:rPr>
                <w:webHidden/>
              </w:rPr>
              <w:instrText xml:space="preserve"> PAGEREF _Toc521609977 \h </w:instrText>
            </w:r>
            <w:r w:rsidR="00AC405E">
              <w:rPr>
                <w:webHidden/>
              </w:rPr>
            </w:r>
            <w:r w:rsidR="00AC405E">
              <w:rPr>
                <w:webHidden/>
              </w:rPr>
              <w:fldChar w:fldCharType="separate"/>
            </w:r>
            <w:r w:rsidR="00B8193C">
              <w:rPr>
                <w:webHidden/>
              </w:rPr>
              <w:t>11</w:t>
            </w:r>
            <w:r w:rsidR="00AC405E">
              <w:rPr>
                <w:webHidden/>
              </w:rPr>
              <w:fldChar w:fldCharType="end"/>
            </w:r>
          </w:hyperlink>
        </w:p>
        <w:p w14:paraId="0A9B9FD0" w14:textId="77777777" w:rsidR="00AC405E" w:rsidRDefault="005B35B5">
          <w:pPr>
            <w:pStyle w:val="TM6"/>
            <w:tabs>
              <w:tab w:val="left" w:pos="1760"/>
              <w:tab w:val="right" w:leader="dot" w:pos="9512"/>
            </w:tabs>
            <w:rPr>
              <w:rFonts w:eastAsiaTheme="minorEastAsia"/>
              <w:noProof/>
              <w:sz w:val="22"/>
              <w:szCs w:val="22"/>
              <w:lang w:bidi="ar-SA"/>
            </w:rPr>
          </w:pPr>
          <w:hyperlink w:anchor="_Toc521609978" w:history="1">
            <w:r w:rsidR="00AC405E" w:rsidRPr="00613E61">
              <w:rPr>
                <w:rStyle w:val="Lienhypertexte"/>
                <w:noProof/>
              </w:rPr>
              <w:t>22.</w:t>
            </w:r>
            <w:r w:rsidR="00AC405E">
              <w:rPr>
                <w:rFonts w:eastAsiaTheme="minorEastAsia"/>
                <w:noProof/>
                <w:sz w:val="22"/>
                <w:szCs w:val="22"/>
                <w:lang w:bidi="ar-SA"/>
              </w:rPr>
              <w:tab/>
            </w:r>
            <w:r w:rsidR="00AC405E" w:rsidRPr="00613E61">
              <w:rPr>
                <w:rStyle w:val="Lienhypertexte"/>
                <w:noProof/>
              </w:rPr>
              <w:t>Dépôt</w:t>
            </w:r>
            <w:r w:rsidR="00AC405E">
              <w:rPr>
                <w:noProof/>
                <w:webHidden/>
              </w:rPr>
              <w:tab/>
            </w:r>
            <w:r w:rsidR="00AC405E">
              <w:rPr>
                <w:noProof/>
                <w:webHidden/>
              </w:rPr>
              <w:fldChar w:fldCharType="begin"/>
            </w:r>
            <w:r w:rsidR="00AC405E">
              <w:rPr>
                <w:noProof/>
                <w:webHidden/>
              </w:rPr>
              <w:instrText xml:space="preserve"> PAGEREF _Toc521609978 \h </w:instrText>
            </w:r>
            <w:r w:rsidR="00AC405E">
              <w:rPr>
                <w:noProof/>
                <w:webHidden/>
              </w:rPr>
            </w:r>
            <w:r w:rsidR="00AC405E">
              <w:rPr>
                <w:noProof/>
                <w:webHidden/>
              </w:rPr>
              <w:fldChar w:fldCharType="separate"/>
            </w:r>
            <w:r w:rsidR="00B8193C">
              <w:rPr>
                <w:noProof/>
                <w:webHidden/>
              </w:rPr>
              <w:t>11</w:t>
            </w:r>
            <w:r w:rsidR="00AC405E">
              <w:rPr>
                <w:noProof/>
                <w:webHidden/>
              </w:rPr>
              <w:fldChar w:fldCharType="end"/>
            </w:r>
          </w:hyperlink>
        </w:p>
        <w:p w14:paraId="0F4EB30D" w14:textId="77777777" w:rsidR="00AC405E" w:rsidRDefault="005B35B5">
          <w:pPr>
            <w:pStyle w:val="TM6"/>
            <w:tabs>
              <w:tab w:val="left" w:pos="1760"/>
              <w:tab w:val="right" w:leader="dot" w:pos="9512"/>
            </w:tabs>
            <w:rPr>
              <w:rFonts w:eastAsiaTheme="minorEastAsia"/>
              <w:noProof/>
              <w:sz w:val="22"/>
              <w:szCs w:val="22"/>
              <w:lang w:bidi="ar-SA"/>
            </w:rPr>
          </w:pPr>
          <w:hyperlink w:anchor="_Toc521609979" w:history="1">
            <w:r w:rsidR="00AC405E" w:rsidRPr="00613E61">
              <w:rPr>
                <w:rStyle w:val="Lienhypertexte"/>
                <w:noProof/>
              </w:rPr>
              <w:t>23.</w:t>
            </w:r>
            <w:r w:rsidR="00AC405E">
              <w:rPr>
                <w:rFonts w:eastAsiaTheme="minorEastAsia"/>
                <w:noProof/>
                <w:sz w:val="22"/>
                <w:szCs w:val="22"/>
                <w:lang w:bidi="ar-SA"/>
              </w:rPr>
              <w:tab/>
            </w:r>
            <w:r w:rsidR="00AC405E" w:rsidRPr="00613E61">
              <w:rPr>
                <w:rStyle w:val="Lienhypertexte"/>
                <w:noProof/>
              </w:rPr>
              <w:t>Date limite de dépôt des offres et offres tardives</w:t>
            </w:r>
            <w:r w:rsidR="00AC405E">
              <w:rPr>
                <w:noProof/>
                <w:webHidden/>
              </w:rPr>
              <w:tab/>
            </w:r>
            <w:r w:rsidR="00AC405E">
              <w:rPr>
                <w:noProof/>
                <w:webHidden/>
              </w:rPr>
              <w:fldChar w:fldCharType="begin"/>
            </w:r>
            <w:r w:rsidR="00AC405E">
              <w:rPr>
                <w:noProof/>
                <w:webHidden/>
              </w:rPr>
              <w:instrText xml:space="preserve"> PAGEREF _Toc521609979 \h </w:instrText>
            </w:r>
            <w:r w:rsidR="00AC405E">
              <w:rPr>
                <w:noProof/>
                <w:webHidden/>
              </w:rPr>
            </w:r>
            <w:r w:rsidR="00AC405E">
              <w:rPr>
                <w:noProof/>
                <w:webHidden/>
              </w:rPr>
              <w:fldChar w:fldCharType="separate"/>
            </w:r>
            <w:r w:rsidR="00B8193C">
              <w:rPr>
                <w:noProof/>
                <w:webHidden/>
              </w:rPr>
              <w:t>12</w:t>
            </w:r>
            <w:r w:rsidR="00AC405E">
              <w:rPr>
                <w:noProof/>
                <w:webHidden/>
              </w:rPr>
              <w:fldChar w:fldCharType="end"/>
            </w:r>
          </w:hyperlink>
        </w:p>
        <w:p w14:paraId="5937ADF2" w14:textId="77777777" w:rsidR="00AC405E" w:rsidRDefault="005B35B5">
          <w:pPr>
            <w:pStyle w:val="TM6"/>
            <w:tabs>
              <w:tab w:val="left" w:pos="1760"/>
              <w:tab w:val="right" w:leader="dot" w:pos="9512"/>
            </w:tabs>
            <w:rPr>
              <w:rFonts w:eastAsiaTheme="minorEastAsia"/>
              <w:noProof/>
              <w:sz w:val="22"/>
              <w:szCs w:val="22"/>
              <w:lang w:bidi="ar-SA"/>
            </w:rPr>
          </w:pPr>
          <w:hyperlink w:anchor="_Toc521609980" w:history="1">
            <w:r w:rsidR="00AC405E" w:rsidRPr="00613E61">
              <w:rPr>
                <w:rStyle w:val="Lienhypertexte"/>
                <w:noProof/>
              </w:rPr>
              <w:t>24.</w:t>
            </w:r>
            <w:r w:rsidR="00AC405E">
              <w:rPr>
                <w:rFonts w:eastAsiaTheme="minorEastAsia"/>
                <w:noProof/>
                <w:sz w:val="22"/>
                <w:szCs w:val="22"/>
                <w:lang w:bidi="ar-SA"/>
              </w:rPr>
              <w:tab/>
            </w:r>
            <w:r w:rsidR="00AC405E" w:rsidRPr="00613E61">
              <w:rPr>
                <w:rStyle w:val="Lienhypertexte"/>
                <w:noProof/>
              </w:rPr>
              <w:t>Retrait, remplacement et modification des offres</w:t>
            </w:r>
            <w:r w:rsidR="00AC405E">
              <w:rPr>
                <w:noProof/>
                <w:webHidden/>
              </w:rPr>
              <w:tab/>
            </w:r>
            <w:r w:rsidR="00AC405E">
              <w:rPr>
                <w:noProof/>
                <w:webHidden/>
              </w:rPr>
              <w:fldChar w:fldCharType="begin"/>
            </w:r>
            <w:r w:rsidR="00AC405E">
              <w:rPr>
                <w:noProof/>
                <w:webHidden/>
              </w:rPr>
              <w:instrText xml:space="preserve"> PAGEREF _Toc521609980 \h </w:instrText>
            </w:r>
            <w:r w:rsidR="00AC405E">
              <w:rPr>
                <w:noProof/>
                <w:webHidden/>
              </w:rPr>
            </w:r>
            <w:r w:rsidR="00AC405E">
              <w:rPr>
                <w:noProof/>
                <w:webHidden/>
              </w:rPr>
              <w:fldChar w:fldCharType="separate"/>
            </w:r>
            <w:r w:rsidR="00B8193C">
              <w:rPr>
                <w:noProof/>
                <w:webHidden/>
              </w:rPr>
              <w:t>12</w:t>
            </w:r>
            <w:r w:rsidR="00AC405E">
              <w:rPr>
                <w:noProof/>
                <w:webHidden/>
              </w:rPr>
              <w:fldChar w:fldCharType="end"/>
            </w:r>
          </w:hyperlink>
        </w:p>
        <w:p w14:paraId="48190DE8" w14:textId="77777777" w:rsidR="00AC405E" w:rsidRDefault="005B35B5">
          <w:pPr>
            <w:pStyle w:val="TM6"/>
            <w:tabs>
              <w:tab w:val="left" w:pos="1760"/>
              <w:tab w:val="right" w:leader="dot" w:pos="9512"/>
            </w:tabs>
            <w:rPr>
              <w:rFonts w:eastAsiaTheme="minorEastAsia"/>
              <w:noProof/>
              <w:sz w:val="22"/>
              <w:szCs w:val="22"/>
              <w:lang w:bidi="ar-SA"/>
            </w:rPr>
          </w:pPr>
          <w:hyperlink w:anchor="_Toc521609981" w:history="1">
            <w:r w:rsidR="00AC405E" w:rsidRPr="00613E61">
              <w:rPr>
                <w:rStyle w:val="Lienhypertexte"/>
                <w:noProof/>
              </w:rPr>
              <w:t>25.</w:t>
            </w:r>
            <w:r w:rsidR="00AC405E">
              <w:rPr>
                <w:rFonts w:eastAsiaTheme="minorEastAsia"/>
                <w:noProof/>
                <w:sz w:val="22"/>
                <w:szCs w:val="22"/>
                <w:lang w:bidi="ar-SA"/>
              </w:rPr>
              <w:tab/>
            </w:r>
            <w:r w:rsidR="00AC405E" w:rsidRPr="00613E61">
              <w:rPr>
                <w:rStyle w:val="Lienhypertexte"/>
                <w:noProof/>
              </w:rPr>
              <w:t>Ouverture des offres</w:t>
            </w:r>
            <w:r w:rsidR="00AC405E">
              <w:rPr>
                <w:noProof/>
                <w:webHidden/>
              </w:rPr>
              <w:tab/>
            </w:r>
            <w:r w:rsidR="00AC405E">
              <w:rPr>
                <w:noProof/>
                <w:webHidden/>
              </w:rPr>
              <w:fldChar w:fldCharType="begin"/>
            </w:r>
            <w:r w:rsidR="00AC405E">
              <w:rPr>
                <w:noProof/>
                <w:webHidden/>
              </w:rPr>
              <w:instrText xml:space="preserve"> PAGEREF _Toc521609981 \h </w:instrText>
            </w:r>
            <w:r w:rsidR="00AC405E">
              <w:rPr>
                <w:noProof/>
                <w:webHidden/>
              </w:rPr>
            </w:r>
            <w:r w:rsidR="00AC405E">
              <w:rPr>
                <w:noProof/>
                <w:webHidden/>
              </w:rPr>
              <w:fldChar w:fldCharType="separate"/>
            </w:r>
            <w:r w:rsidR="00B8193C">
              <w:rPr>
                <w:noProof/>
                <w:webHidden/>
              </w:rPr>
              <w:t>12</w:t>
            </w:r>
            <w:r w:rsidR="00AC405E">
              <w:rPr>
                <w:noProof/>
                <w:webHidden/>
              </w:rPr>
              <w:fldChar w:fldCharType="end"/>
            </w:r>
          </w:hyperlink>
        </w:p>
        <w:p w14:paraId="043753D4" w14:textId="77777777" w:rsidR="00AC405E" w:rsidRDefault="005B35B5">
          <w:pPr>
            <w:pStyle w:val="TM5"/>
            <w:rPr>
              <w:rFonts w:asciiTheme="minorHAnsi" w:eastAsiaTheme="minorEastAsia" w:hAnsiTheme="minorHAnsi"/>
              <w:b w:val="0"/>
              <w:sz w:val="22"/>
              <w:szCs w:val="22"/>
              <w:lang w:bidi="ar-SA"/>
            </w:rPr>
          </w:pPr>
          <w:hyperlink w:anchor="_Toc521609982" w:history="1">
            <w:r w:rsidR="00AC405E" w:rsidRPr="00613E61">
              <w:rPr>
                <w:rStyle w:val="Lienhypertexte"/>
              </w:rPr>
              <w:t>D.</w:t>
            </w:r>
            <w:r w:rsidR="00AC405E">
              <w:rPr>
                <w:rFonts w:asciiTheme="minorHAnsi" w:eastAsiaTheme="minorEastAsia" w:hAnsiTheme="minorHAnsi"/>
                <w:b w:val="0"/>
                <w:sz w:val="22"/>
                <w:szCs w:val="22"/>
                <w:lang w:bidi="ar-SA"/>
              </w:rPr>
              <w:tab/>
            </w:r>
            <w:r w:rsidR="00AC405E" w:rsidRPr="00613E61">
              <w:rPr>
                <w:rStyle w:val="Lienhypertexte"/>
              </w:rPr>
              <w:t>Évaluation des offres</w:t>
            </w:r>
            <w:r w:rsidR="00AC405E">
              <w:rPr>
                <w:webHidden/>
              </w:rPr>
              <w:tab/>
            </w:r>
            <w:r w:rsidR="00AC405E">
              <w:rPr>
                <w:webHidden/>
              </w:rPr>
              <w:fldChar w:fldCharType="begin"/>
            </w:r>
            <w:r w:rsidR="00AC405E">
              <w:rPr>
                <w:webHidden/>
              </w:rPr>
              <w:instrText xml:space="preserve"> PAGEREF _Toc521609982 \h </w:instrText>
            </w:r>
            <w:r w:rsidR="00AC405E">
              <w:rPr>
                <w:webHidden/>
              </w:rPr>
            </w:r>
            <w:r w:rsidR="00AC405E">
              <w:rPr>
                <w:webHidden/>
              </w:rPr>
              <w:fldChar w:fldCharType="separate"/>
            </w:r>
            <w:r w:rsidR="00B8193C">
              <w:rPr>
                <w:webHidden/>
              </w:rPr>
              <w:t>12</w:t>
            </w:r>
            <w:r w:rsidR="00AC405E">
              <w:rPr>
                <w:webHidden/>
              </w:rPr>
              <w:fldChar w:fldCharType="end"/>
            </w:r>
          </w:hyperlink>
        </w:p>
        <w:p w14:paraId="5997979F" w14:textId="77777777" w:rsidR="00AC405E" w:rsidRDefault="005B35B5">
          <w:pPr>
            <w:pStyle w:val="TM6"/>
            <w:tabs>
              <w:tab w:val="left" w:pos="1760"/>
              <w:tab w:val="right" w:leader="dot" w:pos="9512"/>
            </w:tabs>
            <w:rPr>
              <w:rFonts w:eastAsiaTheme="minorEastAsia"/>
              <w:noProof/>
              <w:sz w:val="22"/>
              <w:szCs w:val="22"/>
              <w:lang w:bidi="ar-SA"/>
            </w:rPr>
          </w:pPr>
          <w:hyperlink w:anchor="_Toc521609983" w:history="1">
            <w:r w:rsidR="00AC405E" w:rsidRPr="00613E61">
              <w:rPr>
                <w:rStyle w:val="Lienhypertexte"/>
                <w:noProof/>
              </w:rPr>
              <w:t>26.</w:t>
            </w:r>
            <w:r w:rsidR="00AC405E">
              <w:rPr>
                <w:rFonts w:eastAsiaTheme="minorEastAsia"/>
                <w:noProof/>
                <w:sz w:val="22"/>
                <w:szCs w:val="22"/>
                <w:lang w:bidi="ar-SA"/>
              </w:rPr>
              <w:tab/>
            </w:r>
            <w:r w:rsidR="00AC405E" w:rsidRPr="00613E61">
              <w:rPr>
                <w:rStyle w:val="Lienhypertexte"/>
                <w:noProof/>
              </w:rPr>
              <w:t>Confidentialité</w:t>
            </w:r>
            <w:r w:rsidR="00AC405E">
              <w:rPr>
                <w:noProof/>
                <w:webHidden/>
              </w:rPr>
              <w:tab/>
            </w:r>
            <w:r w:rsidR="00AC405E">
              <w:rPr>
                <w:noProof/>
                <w:webHidden/>
              </w:rPr>
              <w:fldChar w:fldCharType="begin"/>
            </w:r>
            <w:r w:rsidR="00AC405E">
              <w:rPr>
                <w:noProof/>
                <w:webHidden/>
              </w:rPr>
              <w:instrText xml:space="preserve"> PAGEREF _Toc521609983 \h </w:instrText>
            </w:r>
            <w:r w:rsidR="00AC405E">
              <w:rPr>
                <w:noProof/>
                <w:webHidden/>
              </w:rPr>
            </w:r>
            <w:r w:rsidR="00AC405E">
              <w:rPr>
                <w:noProof/>
                <w:webHidden/>
              </w:rPr>
              <w:fldChar w:fldCharType="separate"/>
            </w:r>
            <w:r w:rsidR="00B8193C">
              <w:rPr>
                <w:noProof/>
                <w:webHidden/>
              </w:rPr>
              <w:t>12</w:t>
            </w:r>
            <w:r w:rsidR="00AC405E">
              <w:rPr>
                <w:noProof/>
                <w:webHidden/>
              </w:rPr>
              <w:fldChar w:fldCharType="end"/>
            </w:r>
          </w:hyperlink>
        </w:p>
        <w:p w14:paraId="27A0A407" w14:textId="77777777" w:rsidR="00AC405E" w:rsidRDefault="005B35B5">
          <w:pPr>
            <w:pStyle w:val="TM6"/>
            <w:tabs>
              <w:tab w:val="left" w:pos="1760"/>
              <w:tab w:val="right" w:leader="dot" w:pos="9512"/>
            </w:tabs>
            <w:rPr>
              <w:rFonts w:eastAsiaTheme="minorEastAsia"/>
              <w:noProof/>
              <w:sz w:val="22"/>
              <w:szCs w:val="22"/>
              <w:lang w:bidi="ar-SA"/>
            </w:rPr>
          </w:pPr>
          <w:hyperlink w:anchor="_Toc521609984" w:history="1">
            <w:r w:rsidR="00AC405E" w:rsidRPr="00613E61">
              <w:rPr>
                <w:rStyle w:val="Lienhypertexte"/>
                <w:noProof/>
              </w:rPr>
              <w:t>27.</w:t>
            </w:r>
            <w:r w:rsidR="00AC405E">
              <w:rPr>
                <w:rFonts w:eastAsiaTheme="minorEastAsia"/>
                <w:noProof/>
                <w:sz w:val="22"/>
                <w:szCs w:val="22"/>
                <w:lang w:bidi="ar-SA"/>
              </w:rPr>
              <w:tab/>
            </w:r>
            <w:r w:rsidR="00AC405E" w:rsidRPr="00613E61">
              <w:rPr>
                <w:rStyle w:val="Lienhypertexte"/>
                <w:noProof/>
              </w:rPr>
              <w:t>Évaluation des offres</w:t>
            </w:r>
            <w:r w:rsidR="00AC405E">
              <w:rPr>
                <w:noProof/>
                <w:webHidden/>
              </w:rPr>
              <w:tab/>
            </w:r>
            <w:r w:rsidR="00AC405E">
              <w:rPr>
                <w:noProof/>
                <w:webHidden/>
              </w:rPr>
              <w:fldChar w:fldCharType="begin"/>
            </w:r>
            <w:r w:rsidR="00AC405E">
              <w:rPr>
                <w:noProof/>
                <w:webHidden/>
              </w:rPr>
              <w:instrText xml:space="preserve"> PAGEREF _Toc521609984 \h </w:instrText>
            </w:r>
            <w:r w:rsidR="00AC405E">
              <w:rPr>
                <w:noProof/>
                <w:webHidden/>
              </w:rPr>
            </w:r>
            <w:r w:rsidR="00AC405E">
              <w:rPr>
                <w:noProof/>
                <w:webHidden/>
              </w:rPr>
              <w:fldChar w:fldCharType="separate"/>
            </w:r>
            <w:r w:rsidR="00B8193C">
              <w:rPr>
                <w:noProof/>
                <w:webHidden/>
              </w:rPr>
              <w:t>12</w:t>
            </w:r>
            <w:r w:rsidR="00AC405E">
              <w:rPr>
                <w:noProof/>
                <w:webHidden/>
              </w:rPr>
              <w:fldChar w:fldCharType="end"/>
            </w:r>
          </w:hyperlink>
        </w:p>
        <w:p w14:paraId="58C15E48" w14:textId="77777777" w:rsidR="00AC405E" w:rsidRDefault="005B35B5">
          <w:pPr>
            <w:pStyle w:val="TM6"/>
            <w:tabs>
              <w:tab w:val="left" w:pos="1760"/>
              <w:tab w:val="right" w:leader="dot" w:pos="9512"/>
            </w:tabs>
            <w:rPr>
              <w:rFonts w:eastAsiaTheme="minorEastAsia"/>
              <w:noProof/>
              <w:sz w:val="22"/>
              <w:szCs w:val="22"/>
              <w:lang w:bidi="ar-SA"/>
            </w:rPr>
          </w:pPr>
          <w:hyperlink w:anchor="_Toc521609985" w:history="1">
            <w:r w:rsidR="00AC405E" w:rsidRPr="00613E61">
              <w:rPr>
                <w:rStyle w:val="Lienhypertexte"/>
                <w:noProof/>
              </w:rPr>
              <w:t>28.</w:t>
            </w:r>
            <w:r w:rsidR="00AC405E">
              <w:rPr>
                <w:rFonts w:eastAsiaTheme="minorEastAsia"/>
                <w:noProof/>
                <w:sz w:val="22"/>
                <w:szCs w:val="22"/>
                <w:lang w:bidi="ar-SA"/>
              </w:rPr>
              <w:tab/>
            </w:r>
            <w:r w:rsidR="00AC405E" w:rsidRPr="00613E61">
              <w:rPr>
                <w:rStyle w:val="Lienhypertexte"/>
                <w:noProof/>
              </w:rPr>
              <w:t>Examen préliminaire</w:t>
            </w:r>
            <w:r w:rsidR="00AC405E">
              <w:rPr>
                <w:noProof/>
                <w:webHidden/>
              </w:rPr>
              <w:tab/>
            </w:r>
            <w:r w:rsidR="00AC405E">
              <w:rPr>
                <w:noProof/>
                <w:webHidden/>
              </w:rPr>
              <w:fldChar w:fldCharType="begin"/>
            </w:r>
            <w:r w:rsidR="00AC405E">
              <w:rPr>
                <w:noProof/>
                <w:webHidden/>
              </w:rPr>
              <w:instrText xml:space="preserve"> PAGEREF _Toc521609985 \h </w:instrText>
            </w:r>
            <w:r w:rsidR="00AC405E">
              <w:rPr>
                <w:noProof/>
                <w:webHidden/>
              </w:rPr>
            </w:r>
            <w:r w:rsidR="00AC405E">
              <w:rPr>
                <w:noProof/>
                <w:webHidden/>
              </w:rPr>
              <w:fldChar w:fldCharType="separate"/>
            </w:r>
            <w:r w:rsidR="00B8193C">
              <w:rPr>
                <w:noProof/>
                <w:webHidden/>
              </w:rPr>
              <w:t>13</w:t>
            </w:r>
            <w:r w:rsidR="00AC405E">
              <w:rPr>
                <w:noProof/>
                <w:webHidden/>
              </w:rPr>
              <w:fldChar w:fldCharType="end"/>
            </w:r>
          </w:hyperlink>
        </w:p>
        <w:p w14:paraId="0D4AE3C6" w14:textId="77777777" w:rsidR="00AC405E" w:rsidRDefault="005B35B5">
          <w:pPr>
            <w:pStyle w:val="TM6"/>
            <w:tabs>
              <w:tab w:val="left" w:pos="1760"/>
              <w:tab w:val="right" w:leader="dot" w:pos="9512"/>
            </w:tabs>
            <w:rPr>
              <w:rFonts w:eastAsiaTheme="minorEastAsia"/>
              <w:noProof/>
              <w:sz w:val="22"/>
              <w:szCs w:val="22"/>
              <w:lang w:bidi="ar-SA"/>
            </w:rPr>
          </w:pPr>
          <w:hyperlink w:anchor="_Toc521609986" w:history="1">
            <w:r w:rsidR="00AC405E" w:rsidRPr="00613E61">
              <w:rPr>
                <w:rStyle w:val="Lienhypertexte"/>
                <w:noProof/>
              </w:rPr>
              <w:t>29.</w:t>
            </w:r>
            <w:r w:rsidR="00AC405E">
              <w:rPr>
                <w:rFonts w:eastAsiaTheme="minorEastAsia"/>
                <w:noProof/>
                <w:sz w:val="22"/>
                <w:szCs w:val="22"/>
                <w:lang w:bidi="ar-SA"/>
              </w:rPr>
              <w:tab/>
            </w:r>
            <w:r w:rsidR="00AC405E" w:rsidRPr="00613E61">
              <w:rPr>
                <w:rStyle w:val="Lienhypertexte"/>
                <w:noProof/>
              </w:rPr>
              <w:t>Évaluation de l’éligibilité et de la qualification</w:t>
            </w:r>
            <w:r w:rsidR="00AC405E">
              <w:rPr>
                <w:noProof/>
                <w:webHidden/>
              </w:rPr>
              <w:tab/>
            </w:r>
            <w:r w:rsidR="00AC405E">
              <w:rPr>
                <w:noProof/>
                <w:webHidden/>
              </w:rPr>
              <w:fldChar w:fldCharType="begin"/>
            </w:r>
            <w:r w:rsidR="00AC405E">
              <w:rPr>
                <w:noProof/>
                <w:webHidden/>
              </w:rPr>
              <w:instrText xml:space="preserve"> PAGEREF _Toc521609986 \h </w:instrText>
            </w:r>
            <w:r w:rsidR="00AC405E">
              <w:rPr>
                <w:noProof/>
                <w:webHidden/>
              </w:rPr>
            </w:r>
            <w:r w:rsidR="00AC405E">
              <w:rPr>
                <w:noProof/>
                <w:webHidden/>
              </w:rPr>
              <w:fldChar w:fldCharType="separate"/>
            </w:r>
            <w:r w:rsidR="00B8193C">
              <w:rPr>
                <w:noProof/>
                <w:webHidden/>
              </w:rPr>
              <w:t>13</w:t>
            </w:r>
            <w:r w:rsidR="00AC405E">
              <w:rPr>
                <w:noProof/>
                <w:webHidden/>
              </w:rPr>
              <w:fldChar w:fldCharType="end"/>
            </w:r>
          </w:hyperlink>
        </w:p>
        <w:p w14:paraId="0D10E0D3" w14:textId="77777777" w:rsidR="00AC405E" w:rsidRDefault="005B35B5">
          <w:pPr>
            <w:pStyle w:val="TM6"/>
            <w:tabs>
              <w:tab w:val="left" w:pos="1760"/>
              <w:tab w:val="right" w:leader="dot" w:pos="9512"/>
            </w:tabs>
            <w:rPr>
              <w:rFonts w:eastAsiaTheme="minorEastAsia"/>
              <w:noProof/>
              <w:sz w:val="22"/>
              <w:szCs w:val="22"/>
              <w:lang w:bidi="ar-SA"/>
            </w:rPr>
          </w:pPr>
          <w:hyperlink w:anchor="_Toc521609987" w:history="1">
            <w:r w:rsidR="00AC405E" w:rsidRPr="00613E61">
              <w:rPr>
                <w:rStyle w:val="Lienhypertexte"/>
                <w:noProof/>
              </w:rPr>
              <w:t>30.</w:t>
            </w:r>
            <w:r w:rsidR="00AC405E">
              <w:rPr>
                <w:rFonts w:eastAsiaTheme="minorEastAsia"/>
                <w:noProof/>
                <w:sz w:val="22"/>
                <w:szCs w:val="22"/>
                <w:lang w:bidi="ar-SA"/>
              </w:rPr>
              <w:tab/>
            </w:r>
            <w:r w:rsidR="00AC405E" w:rsidRPr="00613E61">
              <w:rPr>
                <w:rStyle w:val="Lienhypertexte"/>
                <w:noProof/>
              </w:rPr>
              <w:t>Évaluation des offres techniques et financières</w:t>
            </w:r>
            <w:r w:rsidR="00AC405E">
              <w:rPr>
                <w:noProof/>
                <w:webHidden/>
              </w:rPr>
              <w:tab/>
            </w:r>
            <w:r w:rsidR="00AC405E">
              <w:rPr>
                <w:noProof/>
                <w:webHidden/>
              </w:rPr>
              <w:fldChar w:fldCharType="begin"/>
            </w:r>
            <w:r w:rsidR="00AC405E">
              <w:rPr>
                <w:noProof/>
                <w:webHidden/>
              </w:rPr>
              <w:instrText xml:space="preserve"> PAGEREF _Toc521609987 \h </w:instrText>
            </w:r>
            <w:r w:rsidR="00AC405E">
              <w:rPr>
                <w:noProof/>
                <w:webHidden/>
              </w:rPr>
            </w:r>
            <w:r w:rsidR="00AC405E">
              <w:rPr>
                <w:noProof/>
                <w:webHidden/>
              </w:rPr>
              <w:fldChar w:fldCharType="separate"/>
            </w:r>
            <w:r w:rsidR="00B8193C">
              <w:rPr>
                <w:noProof/>
                <w:webHidden/>
              </w:rPr>
              <w:t>13</w:t>
            </w:r>
            <w:r w:rsidR="00AC405E">
              <w:rPr>
                <w:noProof/>
                <w:webHidden/>
              </w:rPr>
              <w:fldChar w:fldCharType="end"/>
            </w:r>
          </w:hyperlink>
        </w:p>
        <w:p w14:paraId="5B8DB37A" w14:textId="77777777" w:rsidR="00AC405E" w:rsidRDefault="005B35B5">
          <w:pPr>
            <w:pStyle w:val="TM6"/>
            <w:tabs>
              <w:tab w:val="left" w:pos="1760"/>
              <w:tab w:val="right" w:leader="dot" w:pos="9512"/>
            </w:tabs>
            <w:rPr>
              <w:rFonts w:eastAsiaTheme="minorEastAsia"/>
              <w:noProof/>
              <w:sz w:val="22"/>
              <w:szCs w:val="22"/>
              <w:lang w:bidi="ar-SA"/>
            </w:rPr>
          </w:pPr>
          <w:hyperlink w:anchor="_Toc521609988" w:history="1">
            <w:r w:rsidR="00AC405E" w:rsidRPr="00613E61">
              <w:rPr>
                <w:rStyle w:val="Lienhypertexte"/>
                <w:noProof/>
              </w:rPr>
              <w:t>31.</w:t>
            </w:r>
            <w:r w:rsidR="00AC405E">
              <w:rPr>
                <w:rFonts w:eastAsiaTheme="minorEastAsia"/>
                <w:noProof/>
                <w:sz w:val="22"/>
                <w:szCs w:val="22"/>
                <w:lang w:bidi="ar-SA"/>
              </w:rPr>
              <w:tab/>
            </w:r>
            <w:r w:rsidR="00AC405E" w:rsidRPr="00613E61">
              <w:rPr>
                <w:rStyle w:val="Lienhypertexte"/>
                <w:noProof/>
              </w:rPr>
              <w:t>Devoir de précaution</w:t>
            </w:r>
            <w:r w:rsidR="00AC405E">
              <w:rPr>
                <w:noProof/>
                <w:webHidden/>
              </w:rPr>
              <w:tab/>
            </w:r>
            <w:r w:rsidR="00AC405E">
              <w:rPr>
                <w:noProof/>
                <w:webHidden/>
              </w:rPr>
              <w:fldChar w:fldCharType="begin"/>
            </w:r>
            <w:r w:rsidR="00AC405E">
              <w:rPr>
                <w:noProof/>
                <w:webHidden/>
              </w:rPr>
              <w:instrText xml:space="preserve"> PAGEREF _Toc521609988 \h </w:instrText>
            </w:r>
            <w:r w:rsidR="00AC405E">
              <w:rPr>
                <w:noProof/>
                <w:webHidden/>
              </w:rPr>
            </w:r>
            <w:r w:rsidR="00AC405E">
              <w:rPr>
                <w:noProof/>
                <w:webHidden/>
              </w:rPr>
              <w:fldChar w:fldCharType="separate"/>
            </w:r>
            <w:r w:rsidR="00B8193C">
              <w:rPr>
                <w:noProof/>
                <w:webHidden/>
              </w:rPr>
              <w:t>14</w:t>
            </w:r>
            <w:r w:rsidR="00AC405E">
              <w:rPr>
                <w:noProof/>
                <w:webHidden/>
              </w:rPr>
              <w:fldChar w:fldCharType="end"/>
            </w:r>
          </w:hyperlink>
        </w:p>
        <w:p w14:paraId="662B2B55" w14:textId="77777777" w:rsidR="00AC405E" w:rsidRDefault="005B35B5">
          <w:pPr>
            <w:pStyle w:val="TM6"/>
            <w:tabs>
              <w:tab w:val="left" w:pos="1760"/>
              <w:tab w:val="right" w:leader="dot" w:pos="9512"/>
            </w:tabs>
            <w:rPr>
              <w:rFonts w:eastAsiaTheme="minorEastAsia"/>
              <w:noProof/>
              <w:sz w:val="22"/>
              <w:szCs w:val="22"/>
              <w:lang w:bidi="ar-SA"/>
            </w:rPr>
          </w:pPr>
          <w:hyperlink w:anchor="_Toc521609989" w:history="1">
            <w:r w:rsidR="00AC405E" w:rsidRPr="00613E61">
              <w:rPr>
                <w:rStyle w:val="Lienhypertexte"/>
                <w:noProof/>
              </w:rPr>
              <w:t>32.</w:t>
            </w:r>
            <w:r w:rsidR="00AC405E">
              <w:rPr>
                <w:rFonts w:eastAsiaTheme="minorEastAsia"/>
                <w:noProof/>
                <w:sz w:val="22"/>
                <w:szCs w:val="22"/>
                <w:lang w:bidi="ar-SA"/>
              </w:rPr>
              <w:tab/>
            </w:r>
            <w:r w:rsidR="00AC405E" w:rsidRPr="00613E61">
              <w:rPr>
                <w:rStyle w:val="Lienhypertexte"/>
                <w:noProof/>
              </w:rPr>
              <w:t>Clarification des offres</w:t>
            </w:r>
            <w:r w:rsidR="00AC405E">
              <w:rPr>
                <w:noProof/>
                <w:webHidden/>
              </w:rPr>
              <w:tab/>
            </w:r>
            <w:r w:rsidR="00AC405E">
              <w:rPr>
                <w:noProof/>
                <w:webHidden/>
              </w:rPr>
              <w:fldChar w:fldCharType="begin"/>
            </w:r>
            <w:r w:rsidR="00AC405E">
              <w:rPr>
                <w:noProof/>
                <w:webHidden/>
              </w:rPr>
              <w:instrText xml:space="preserve"> PAGEREF _Toc521609989 \h </w:instrText>
            </w:r>
            <w:r w:rsidR="00AC405E">
              <w:rPr>
                <w:noProof/>
                <w:webHidden/>
              </w:rPr>
            </w:r>
            <w:r w:rsidR="00AC405E">
              <w:rPr>
                <w:noProof/>
                <w:webHidden/>
              </w:rPr>
              <w:fldChar w:fldCharType="separate"/>
            </w:r>
            <w:r w:rsidR="00B8193C">
              <w:rPr>
                <w:noProof/>
                <w:webHidden/>
              </w:rPr>
              <w:t>14</w:t>
            </w:r>
            <w:r w:rsidR="00AC405E">
              <w:rPr>
                <w:noProof/>
                <w:webHidden/>
              </w:rPr>
              <w:fldChar w:fldCharType="end"/>
            </w:r>
          </w:hyperlink>
        </w:p>
        <w:p w14:paraId="212A37D1" w14:textId="77777777" w:rsidR="00AC405E" w:rsidRDefault="005B35B5">
          <w:pPr>
            <w:pStyle w:val="TM6"/>
            <w:tabs>
              <w:tab w:val="left" w:pos="1760"/>
              <w:tab w:val="right" w:leader="dot" w:pos="9512"/>
            </w:tabs>
            <w:rPr>
              <w:rFonts w:eastAsiaTheme="minorEastAsia"/>
              <w:noProof/>
              <w:sz w:val="22"/>
              <w:szCs w:val="22"/>
              <w:lang w:bidi="ar-SA"/>
            </w:rPr>
          </w:pPr>
          <w:hyperlink w:anchor="_Toc521609990" w:history="1">
            <w:r w:rsidR="00AC405E" w:rsidRPr="00613E61">
              <w:rPr>
                <w:rStyle w:val="Lienhypertexte"/>
                <w:noProof/>
              </w:rPr>
              <w:t>33.</w:t>
            </w:r>
            <w:r w:rsidR="00AC405E">
              <w:rPr>
                <w:rFonts w:eastAsiaTheme="minorEastAsia"/>
                <w:noProof/>
                <w:sz w:val="22"/>
                <w:szCs w:val="22"/>
                <w:lang w:bidi="ar-SA"/>
              </w:rPr>
              <w:tab/>
            </w:r>
            <w:r w:rsidR="00AC405E" w:rsidRPr="00613E61">
              <w:rPr>
                <w:rStyle w:val="Lienhypertexte"/>
                <w:noProof/>
              </w:rPr>
              <w:t>Conformité des offres</w:t>
            </w:r>
            <w:r w:rsidR="00AC405E">
              <w:rPr>
                <w:noProof/>
                <w:webHidden/>
              </w:rPr>
              <w:tab/>
            </w:r>
            <w:r w:rsidR="00AC405E">
              <w:rPr>
                <w:noProof/>
                <w:webHidden/>
              </w:rPr>
              <w:fldChar w:fldCharType="begin"/>
            </w:r>
            <w:r w:rsidR="00AC405E">
              <w:rPr>
                <w:noProof/>
                <w:webHidden/>
              </w:rPr>
              <w:instrText xml:space="preserve"> PAGEREF _Toc521609990 \h </w:instrText>
            </w:r>
            <w:r w:rsidR="00AC405E">
              <w:rPr>
                <w:noProof/>
                <w:webHidden/>
              </w:rPr>
            </w:r>
            <w:r w:rsidR="00AC405E">
              <w:rPr>
                <w:noProof/>
                <w:webHidden/>
              </w:rPr>
              <w:fldChar w:fldCharType="separate"/>
            </w:r>
            <w:r w:rsidR="00B8193C">
              <w:rPr>
                <w:noProof/>
                <w:webHidden/>
              </w:rPr>
              <w:t>15</w:t>
            </w:r>
            <w:r w:rsidR="00AC405E">
              <w:rPr>
                <w:noProof/>
                <w:webHidden/>
              </w:rPr>
              <w:fldChar w:fldCharType="end"/>
            </w:r>
          </w:hyperlink>
        </w:p>
        <w:p w14:paraId="6BAC21E4" w14:textId="77777777" w:rsidR="00AC405E" w:rsidRDefault="005B35B5">
          <w:pPr>
            <w:pStyle w:val="TM6"/>
            <w:tabs>
              <w:tab w:val="left" w:pos="1760"/>
              <w:tab w:val="right" w:leader="dot" w:pos="9512"/>
            </w:tabs>
            <w:rPr>
              <w:rFonts w:eastAsiaTheme="minorEastAsia"/>
              <w:noProof/>
              <w:sz w:val="22"/>
              <w:szCs w:val="22"/>
              <w:lang w:bidi="ar-SA"/>
            </w:rPr>
          </w:pPr>
          <w:hyperlink w:anchor="_Toc521609991" w:history="1">
            <w:r w:rsidR="00AC405E" w:rsidRPr="00613E61">
              <w:rPr>
                <w:rStyle w:val="Lienhypertexte"/>
                <w:noProof/>
              </w:rPr>
              <w:t>34.</w:t>
            </w:r>
            <w:r w:rsidR="00AC405E">
              <w:rPr>
                <w:rFonts w:eastAsiaTheme="minorEastAsia"/>
                <w:noProof/>
                <w:sz w:val="22"/>
                <w:szCs w:val="22"/>
                <w:lang w:bidi="ar-SA"/>
              </w:rPr>
              <w:tab/>
            </w:r>
            <w:r w:rsidR="00AC405E" w:rsidRPr="00613E61">
              <w:rPr>
                <w:rStyle w:val="Lienhypertexte"/>
                <w:noProof/>
              </w:rPr>
              <w:t>Défauts de conformité, erreurs réparables et omissions</w:t>
            </w:r>
            <w:r w:rsidR="00AC405E">
              <w:rPr>
                <w:noProof/>
                <w:webHidden/>
              </w:rPr>
              <w:tab/>
            </w:r>
            <w:r w:rsidR="00AC405E">
              <w:rPr>
                <w:noProof/>
                <w:webHidden/>
              </w:rPr>
              <w:fldChar w:fldCharType="begin"/>
            </w:r>
            <w:r w:rsidR="00AC405E">
              <w:rPr>
                <w:noProof/>
                <w:webHidden/>
              </w:rPr>
              <w:instrText xml:space="preserve"> PAGEREF _Toc521609991 \h </w:instrText>
            </w:r>
            <w:r w:rsidR="00AC405E">
              <w:rPr>
                <w:noProof/>
                <w:webHidden/>
              </w:rPr>
            </w:r>
            <w:r w:rsidR="00AC405E">
              <w:rPr>
                <w:noProof/>
                <w:webHidden/>
              </w:rPr>
              <w:fldChar w:fldCharType="separate"/>
            </w:r>
            <w:r w:rsidR="00B8193C">
              <w:rPr>
                <w:noProof/>
                <w:webHidden/>
              </w:rPr>
              <w:t>15</w:t>
            </w:r>
            <w:r w:rsidR="00AC405E">
              <w:rPr>
                <w:noProof/>
                <w:webHidden/>
              </w:rPr>
              <w:fldChar w:fldCharType="end"/>
            </w:r>
          </w:hyperlink>
        </w:p>
        <w:p w14:paraId="459D2748" w14:textId="77777777" w:rsidR="00AC405E" w:rsidRDefault="005B35B5">
          <w:pPr>
            <w:pStyle w:val="TM5"/>
            <w:rPr>
              <w:rFonts w:asciiTheme="minorHAnsi" w:eastAsiaTheme="minorEastAsia" w:hAnsiTheme="minorHAnsi"/>
              <w:b w:val="0"/>
              <w:sz w:val="22"/>
              <w:szCs w:val="22"/>
              <w:lang w:bidi="ar-SA"/>
            </w:rPr>
          </w:pPr>
          <w:hyperlink w:anchor="_Toc521609992" w:history="1">
            <w:r w:rsidR="00AC405E" w:rsidRPr="00613E61">
              <w:rPr>
                <w:rStyle w:val="Lienhypertexte"/>
              </w:rPr>
              <w:t>E.</w:t>
            </w:r>
            <w:r w:rsidR="00AC405E">
              <w:rPr>
                <w:rFonts w:asciiTheme="minorHAnsi" w:eastAsiaTheme="minorEastAsia" w:hAnsiTheme="minorHAnsi"/>
                <w:b w:val="0"/>
                <w:sz w:val="22"/>
                <w:szCs w:val="22"/>
                <w:lang w:bidi="ar-SA"/>
              </w:rPr>
              <w:tab/>
            </w:r>
            <w:r w:rsidR="00AC405E" w:rsidRPr="00613E61">
              <w:rPr>
                <w:rStyle w:val="Lienhypertexte"/>
              </w:rPr>
              <w:t>ATTRIBUTION DU CONTRAT</w:t>
            </w:r>
            <w:r w:rsidR="00AC405E">
              <w:rPr>
                <w:webHidden/>
              </w:rPr>
              <w:tab/>
            </w:r>
            <w:r w:rsidR="00AC405E">
              <w:rPr>
                <w:webHidden/>
              </w:rPr>
              <w:fldChar w:fldCharType="begin"/>
            </w:r>
            <w:r w:rsidR="00AC405E">
              <w:rPr>
                <w:webHidden/>
              </w:rPr>
              <w:instrText xml:space="preserve"> PAGEREF _Toc521609992 \h </w:instrText>
            </w:r>
            <w:r w:rsidR="00AC405E">
              <w:rPr>
                <w:webHidden/>
              </w:rPr>
            </w:r>
            <w:r w:rsidR="00AC405E">
              <w:rPr>
                <w:webHidden/>
              </w:rPr>
              <w:fldChar w:fldCharType="separate"/>
            </w:r>
            <w:r w:rsidR="00B8193C">
              <w:rPr>
                <w:webHidden/>
              </w:rPr>
              <w:t>15</w:t>
            </w:r>
            <w:r w:rsidR="00AC405E">
              <w:rPr>
                <w:webHidden/>
              </w:rPr>
              <w:fldChar w:fldCharType="end"/>
            </w:r>
          </w:hyperlink>
        </w:p>
        <w:p w14:paraId="38F8CDF2" w14:textId="77777777" w:rsidR="00AC405E" w:rsidRDefault="005B35B5">
          <w:pPr>
            <w:pStyle w:val="TM6"/>
            <w:tabs>
              <w:tab w:val="left" w:pos="1760"/>
              <w:tab w:val="right" w:leader="dot" w:pos="9512"/>
            </w:tabs>
            <w:rPr>
              <w:rFonts w:eastAsiaTheme="minorEastAsia"/>
              <w:noProof/>
              <w:sz w:val="22"/>
              <w:szCs w:val="22"/>
              <w:lang w:bidi="ar-SA"/>
            </w:rPr>
          </w:pPr>
          <w:hyperlink w:anchor="_Toc521609993" w:history="1">
            <w:r w:rsidR="00AC405E" w:rsidRPr="00613E61">
              <w:rPr>
                <w:rStyle w:val="Lienhypertexte"/>
                <w:noProof/>
              </w:rPr>
              <w:t>35.</w:t>
            </w:r>
            <w:r w:rsidR="00AC405E">
              <w:rPr>
                <w:rFonts w:eastAsiaTheme="minorEastAsia"/>
                <w:noProof/>
                <w:sz w:val="22"/>
                <w:szCs w:val="22"/>
                <w:lang w:bidi="ar-SA"/>
              </w:rPr>
              <w:tab/>
            </w:r>
            <w:r w:rsidR="00AC405E" w:rsidRPr="00613E61">
              <w:rPr>
                <w:rStyle w:val="Lienhypertexte"/>
                <w:noProof/>
              </w:rPr>
              <w:t>Droit d’accepter, de rejeter ou de déclarer non conformes tout ou partie des offres</w:t>
            </w:r>
            <w:r w:rsidR="00AC405E">
              <w:rPr>
                <w:noProof/>
                <w:webHidden/>
              </w:rPr>
              <w:tab/>
            </w:r>
            <w:r w:rsidR="00AC405E">
              <w:rPr>
                <w:noProof/>
                <w:webHidden/>
              </w:rPr>
              <w:fldChar w:fldCharType="begin"/>
            </w:r>
            <w:r w:rsidR="00AC405E">
              <w:rPr>
                <w:noProof/>
                <w:webHidden/>
              </w:rPr>
              <w:instrText xml:space="preserve"> PAGEREF _Toc521609993 \h </w:instrText>
            </w:r>
            <w:r w:rsidR="00AC405E">
              <w:rPr>
                <w:noProof/>
                <w:webHidden/>
              </w:rPr>
            </w:r>
            <w:r w:rsidR="00AC405E">
              <w:rPr>
                <w:noProof/>
                <w:webHidden/>
              </w:rPr>
              <w:fldChar w:fldCharType="separate"/>
            </w:r>
            <w:r w:rsidR="00B8193C">
              <w:rPr>
                <w:noProof/>
                <w:webHidden/>
              </w:rPr>
              <w:t>15</w:t>
            </w:r>
            <w:r w:rsidR="00AC405E">
              <w:rPr>
                <w:noProof/>
                <w:webHidden/>
              </w:rPr>
              <w:fldChar w:fldCharType="end"/>
            </w:r>
          </w:hyperlink>
        </w:p>
        <w:p w14:paraId="3C01A01F" w14:textId="77777777" w:rsidR="00AC405E" w:rsidRDefault="005B35B5">
          <w:pPr>
            <w:pStyle w:val="TM6"/>
            <w:tabs>
              <w:tab w:val="left" w:pos="1760"/>
              <w:tab w:val="right" w:leader="dot" w:pos="9512"/>
            </w:tabs>
            <w:rPr>
              <w:rFonts w:eastAsiaTheme="minorEastAsia"/>
              <w:noProof/>
              <w:sz w:val="22"/>
              <w:szCs w:val="22"/>
              <w:lang w:bidi="ar-SA"/>
            </w:rPr>
          </w:pPr>
          <w:hyperlink w:anchor="_Toc521609994" w:history="1">
            <w:r w:rsidR="00AC405E" w:rsidRPr="00613E61">
              <w:rPr>
                <w:rStyle w:val="Lienhypertexte"/>
                <w:noProof/>
              </w:rPr>
              <w:t>36.</w:t>
            </w:r>
            <w:r w:rsidR="00AC405E">
              <w:rPr>
                <w:rFonts w:eastAsiaTheme="minorEastAsia"/>
                <w:noProof/>
                <w:sz w:val="22"/>
                <w:szCs w:val="22"/>
                <w:lang w:bidi="ar-SA"/>
              </w:rPr>
              <w:tab/>
            </w:r>
            <w:r w:rsidR="00AC405E" w:rsidRPr="00613E61">
              <w:rPr>
                <w:rStyle w:val="Lienhypertexte"/>
                <w:noProof/>
              </w:rPr>
              <w:t>Critères d’attribution</w:t>
            </w:r>
            <w:r w:rsidR="00AC405E">
              <w:rPr>
                <w:noProof/>
                <w:webHidden/>
              </w:rPr>
              <w:tab/>
            </w:r>
            <w:r w:rsidR="00AC405E">
              <w:rPr>
                <w:noProof/>
                <w:webHidden/>
              </w:rPr>
              <w:fldChar w:fldCharType="begin"/>
            </w:r>
            <w:r w:rsidR="00AC405E">
              <w:rPr>
                <w:noProof/>
                <w:webHidden/>
              </w:rPr>
              <w:instrText xml:space="preserve"> PAGEREF _Toc521609994 \h </w:instrText>
            </w:r>
            <w:r w:rsidR="00AC405E">
              <w:rPr>
                <w:noProof/>
                <w:webHidden/>
              </w:rPr>
            </w:r>
            <w:r w:rsidR="00AC405E">
              <w:rPr>
                <w:noProof/>
                <w:webHidden/>
              </w:rPr>
              <w:fldChar w:fldCharType="separate"/>
            </w:r>
            <w:r w:rsidR="00B8193C">
              <w:rPr>
                <w:noProof/>
                <w:webHidden/>
              </w:rPr>
              <w:t>15</w:t>
            </w:r>
            <w:r w:rsidR="00AC405E">
              <w:rPr>
                <w:noProof/>
                <w:webHidden/>
              </w:rPr>
              <w:fldChar w:fldCharType="end"/>
            </w:r>
          </w:hyperlink>
        </w:p>
        <w:p w14:paraId="25688B9F" w14:textId="77777777" w:rsidR="00AC405E" w:rsidRDefault="005B35B5">
          <w:pPr>
            <w:pStyle w:val="TM6"/>
            <w:tabs>
              <w:tab w:val="left" w:pos="1760"/>
              <w:tab w:val="right" w:leader="dot" w:pos="9512"/>
            </w:tabs>
            <w:rPr>
              <w:rFonts w:eastAsiaTheme="minorEastAsia"/>
              <w:noProof/>
              <w:sz w:val="22"/>
              <w:szCs w:val="22"/>
              <w:lang w:bidi="ar-SA"/>
            </w:rPr>
          </w:pPr>
          <w:hyperlink w:anchor="_Toc521609995" w:history="1">
            <w:r w:rsidR="00AC405E" w:rsidRPr="00613E61">
              <w:rPr>
                <w:rStyle w:val="Lienhypertexte"/>
                <w:noProof/>
              </w:rPr>
              <w:t>37.</w:t>
            </w:r>
            <w:r w:rsidR="00AC405E">
              <w:rPr>
                <w:rFonts w:eastAsiaTheme="minorEastAsia"/>
                <w:noProof/>
                <w:sz w:val="22"/>
                <w:szCs w:val="22"/>
                <w:lang w:bidi="ar-SA"/>
              </w:rPr>
              <w:tab/>
            </w:r>
            <w:r w:rsidR="00AC405E" w:rsidRPr="00613E61">
              <w:rPr>
                <w:rStyle w:val="Lienhypertexte"/>
                <w:noProof/>
              </w:rPr>
              <w:t>Analyse</w:t>
            </w:r>
            <w:r w:rsidR="00AC405E">
              <w:rPr>
                <w:noProof/>
                <w:webHidden/>
              </w:rPr>
              <w:tab/>
            </w:r>
            <w:r w:rsidR="00AC405E">
              <w:rPr>
                <w:noProof/>
                <w:webHidden/>
              </w:rPr>
              <w:fldChar w:fldCharType="begin"/>
            </w:r>
            <w:r w:rsidR="00AC405E">
              <w:rPr>
                <w:noProof/>
                <w:webHidden/>
              </w:rPr>
              <w:instrText xml:space="preserve"> PAGEREF _Toc521609995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14:paraId="36C11BBE" w14:textId="77777777" w:rsidR="00AC405E" w:rsidRDefault="005B35B5">
          <w:pPr>
            <w:pStyle w:val="TM6"/>
            <w:tabs>
              <w:tab w:val="left" w:pos="1760"/>
              <w:tab w:val="right" w:leader="dot" w:pos="9512"/>
            </w:tabs>
            <w:rPr>
              <w:rFonts w:eastAsiaTheme="minorEastAsia"/>
              <w:noProof/>
              <w:sz w:val="22"/>
              <w:szCs w:val="22"/>
              <w:lang w:bidi="ar-SA"/>
            </w:rPr>
          </w:pPr>
          <w:hyperlink w:anchor="_Toc521609996" w:history="1">
            <w:r w:rsidR="00AC405E" w:rsidRPr="00613E61">
              <w:rPr>
                <w:rStyle w:val="Lienhypertexte"/>
                <w:noProof/>
              </w:rPr>
              <w:t>38.</w:t>
            </w:r>
            <w:r w:rsidR="00AC405E">
              <w:rPr>
                <w:rFonts w:eastAsiaTheme="minorEastAsia"/>
                <w:noProof/>
                <w:sz w:val="22"/>
                <w:szCs w:val="22"/>
                <w:lang w:bidi="ar-SA"/>
              </w:rPr>
              <w:tab/>
            </w:r>
            <w:r w:rsidR="00AC405E" w:rsidRPr="00613E61">
              <w:rPr>
                <w:rStyle w:val="Lienhypertexte"/>
                <w:noProof/>
              </w:rPr>
              <w:t>Droit de modification des exigences lors de l’attribution du contrat</w:t>
            </w:r>
            <w:r w:rsidR="00AC405E">
              <w:rPr>
                <w:noProof/>
                <w:webHidden/>
              </w:rPr>
              <w:tab/>
            </w:r>
            <w:r w:rsidR="00AC405E">
              <w:rPr>
                <w:noProof/>
                <w:webHidden/>
              </w:rPr>
              <w:fldChar w:fldCharType="begin"/>
            </w:r>
            <w:r w:rsidR="00AC405E">
              <w:rPr>
                <w:noProof/>
                <w:webHidden/>
              </w:rPr>
              <w:instrText xml:space="preserve"> PAGEREF _Toc521609996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14:paraId="29521EB8" w14:textId="77777777" w:rsidR="00AC405E" w:rsidRDefault="005B35B5">
          <w:pPr>
            <w:pStyle w:val="TM6"/>
            <w:tabs>
              <w:tab w:val="left" w:pos="1760"/>
              <w:tab w:val="right" w:leader="dot" w:pos="9512"/>
            </w:tabs>
            <w:rPr>
              <w:rFonts w:eastAsiaTheme="minorEastAsia"/>
              <w:noProof/>
              <w:sz w:val="22"/>
              <w:szCs w:val="22"/>
              <w:lang w:bidi="ar-SA"/>
            </w:rPr>
          </w:pPr>
          <w:hyperlink w:anchor="_Toc521609997" w:history="1">
            <w:r w:rsidR="00AC405E" w:rsidRPr="00613E61">
              <w:rPr>
                <w:rStyle w:val="Lienhypertexte"/>
                <w:noProof/>
              </w:rPr>
              <w:t>39.</w:t>
            </w:r>
            <w:r w:rsidR="00AC405E">
              <w:rPr>
                <w:rFonts w:eastAsiaTheme="minorEastAsia"/>
                <w:noProof/>
                <w:sz w:val="22"/>
                <w:szCs w:val="22"/>
                <w:lang w:bidi="ar-SA"/>
              </w:rPr>
              <w:tab/>
            </w:r>
            <w:r w:rsidR="00AC405E" w:rsidRPr="00613E61">
              <w:rPr>
                <w:rStyle w:val="Lienhypertexte"/>
                <w:noProof/>
              </w:rPr>
              <w:t>Signature du contrat</w:t>
            </w:r>
            <w:r w:rsidR="00AC405E">
              <w:rPr>
                <w:noProof/>
                <w:webHidden/>
              </w:rPr>
              <w:tab/>
            </w:r>
            <w:r w:rsidR="00AC405E">
              <w:rPr>
                <w:noProof/>
                <w:webHidden/>
              </w:rPr>
              <w:fldChar w:fldCharType="begin"/>
            </w:r>
            <w:r w:rsidR="00AC405E">
              <w:rPr>
                <w:noProof/>
                <w:webHidden/>
              </w:rPr>
              <w:instrText xml:space="preserve"> PAGEREF _Toc521609997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14:paraId="4E713263" w14:textId="77777777" w:rsidR="00AC405E" w:rsidRDefault="005B35B5">
          <w:pPr>
            <w:pStyle w:val="TM6"/>
            <w:tabs>
              <w:tab w:val="left" w:pos="1760"/>
              <w:tab w:val="right" w:leader="dot" w:pos="9512"/>
            </w:tabs>
            <w:rPr>
              <w:rFonts w:eastAsiaTheme="minorEastAsia"/>
              <w:noProof/>
              <w:sz w:val="22"/>
              <w:szCs w:val="22"/>
              <w:lang w:bidi="ar-SA"/>
            </w:rPr>
          </w:pPr>
          <w:hyperlink w:anchor="_Toc521609998" w:history="1">
            <w:r w:rsidR="00AC405E" w:rsidRPr="00613E61">
              <w:rPr>
                <w:rStyle w:val="Lienhypertexte"/>
                <w:noProof/>
              </w:rPr>
              <w:t>40.</w:t>
            </w:r>
            <w:r w:rsidR="00AC405E">
              <w:rPr>
                <w:rFonts w:eastAsiaTheme="minorEastAsia"/>
                <w:noProof/>
                <w:sz w:val="22"/>
                <w:szCs w:val="22"/>
                <w:lang w:bidi="ar-SA"/>
              </w:rPr>
              <w:tab/>
            </w:r>
            <w:r w:rsidR="00AC405E" w:rsidRPr="00613E61">
              <w:rPr>
                <w:rStyle w:val="Lienhypertexte"/>
                <w:noProof/>
              </w:rPr>
              <w:t>Type de contrat et conditions générales</w:t>
            </w:r>
            <w:r w:rsidR="00AC405E">
              <w:rPr>
                <w:noProof/>
                <w:webHidden/>
              </w:rPr>
              <w:tab/>
            </w:r>
            <w:r w:rsidR="00AC405E">
              <w:rPr>
                <w:noProof/>
                <w:webHidden/>
              </w:rPr>
              <w:fldChar w:fldCharType="begin"/>
            </w:r>
            <w:r w:rsidR="00AC405E">
              <w:rPr>
                <w:noProof/>
                <w:webHidden/>
              </w:rPr>
              <w:instrText xml:space="preserve"> PAGEREF _Toc521609998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14:paraId="67A6ECFC" w14:textId="77777777" w:rsidR="00AC405E" w:rsidRDefault="005B35B5">
          <w:pPr>
            <w:pStyle w:val="TM6"/>
            <w:tabs>
              <w:tab w:val="left" w:pos="1760"/>
              <w:tab w:val="right" w:leader="dot" w:pos="9512"/>
            </w:tabs>
            <w:rPr>
              <w:rFonts w:eastAsiaTheme="minorEastAsia"/>
              <w:noProof/>
              <w:sz w:val="22"/>
              <w:szCs w:val="22"/>
              <w:lang w:bidi="ar-SA"/>
            </w:rPr>
          </w:pPr>
          <w:hyperlink w:anchor="_Toc521609999" w:history="1">
            <w:r w:rsidR="00AC405E" w:rsidRPr="00613E61">
              <w:rPr>
                <w:rStyle w:val="Lienhypertexte"/>
                <w:noProof/>
              </w:rPr>
              <w:t>41.</w:t>
            </w:r>
            <w:r w:rsidR="00AC405E">
              <w:rPr>
                <w:rFonts w:eastAsiaTheme="minorEastAsia"/>
                <w:noProof/>
                <w:sz w:val="22"/>
                <w:szCs w:val="22"/>
                <w:lang w:bidi="ar-SA"/>
              </w:rPr>
              <w:tab/>
            </w:r>
            <w:r w:rsidR="00AC405E" w:rsidRPr="00613E61">
              <w:rPr>
                <w:rStyle w:val="Lienhypertexte"/>
                <w:noProof/>
              </w:rPr>
              <w:t>Garantie de bonne exécution</w:t>
            </w:r>
            <w:r w:rsidR="00AC405E">
              <w:rPr>
                <w:noProof/>
                <w:webHidden/>
              </w:rPr>
              <w:tab/>
            </w:r>
            <w:r w:rsidR="00AC405E">
              <w:rPr>
                <w:noProof/>
                <w:webHidden/>
              </w:rPr>
              <w:fldChar w:fldCharType="begin"/>
            </w:r>
            <w:r w:rsidR="00AC405E">
              <w:rPr>
                <w:noProof/>
                <w:webHidden/>
              </w:rPr>
              <w:instrText xml:space="preserve"> PAGEREF _Toc521609999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14:paraId="09DE6467" w14:textId="77777777" w:rsidR="00AC405E" w:rsidRDefault="005B35B5">
          <w:pPr>
            <w:pStyle w:val="TM6"/>
            <w:tabs>
              <w:tab w:val="left" w:pos="1760"/>
              <w:tab w:val="right" w:leader="dot" w:pos="9512"/>
            </w:tabs>
            <w:rPr>
              <w:rFonts w:eastAsiaTheme="minorEastAsia"/>
              <w:noProof/>
              <w:sz w:val="22"/>
              <w:szCs w:val="22"/>
              <w:lang w:bidi="ar-SA"/>
            </w:rPr>
          </w:pPr>
          <w:hyperlink w:anchor="_Toc521610000" w:history="1">
            <w:r w:rsidR="00AC405E" w:rsidRPr="00613E61">
              <w:rPr>
                <w:rStyle w:val="Lienhypertexte"/>
                <w:noProof/>
              </w:rPr>
              <w:t>42.</w:t>
            </w:r>
            <w:r w:rsidR="00AC405E">
              <w:rPr>
                <w:rFonts w:eastAsiaTheme="minorEastAsia"/>
                <w:noProof/>
                <w:sz w:val="22"/>
                <w:szCs w:val="22"/>
                <w:lang w:bidi="ar-SA"/>
              </w:rPr>
              <w:tab/>
            </w:r>
            <w:r w:rsidR="00AC405E" w:rsidRPr="00613E61">
              <w:rPr>
                <w:rStyle w:val="Lienhypertexte"/>
                <w:noProof/>
              </w:rPr>
              <w:t>Garantie bancaire de restitution d’avance</w:t>
            </w:r>
            <w:r w:rsidR="00AC405E">
              <w:rPr>
                <w:noProof/>
                <w:webHidden/>
              </w:rPr>
              <w:tab/>
            </w:r>
            <w:r w:rsidR="00AC405E">
              <w:rPr>
                <w:noProof/>
                <w:webHidden/>
              </w:rPr>
              <w:fldChar w:fldCharType="begin"/>
            </w:r>
            <w:r w:rsidR="00AC405E">
              <w:rPr>
                <w:noProof/>
                <w:webHidden/>
              </w:rPr>
              <w:instrText xml:space="preserve"> PAGEREF _Toc521610000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14:paraId="33BE89A0" w14:textId="77777777" w:rsidR="00AC405E" w:rsidRDefault="005B35B5">
          <w:pPr>
            <w:pStyle w:val="TM6"/>
            <w:tabs>
              <w:tab w:val="left" w:pos="1760"/>
              <w:tab w:val="right" w:leader="dot" w:pos="9512"/>
            </w:tabs>
            <w:rPr>
              <w:rFonts w:eastAsiaTheme="minorEastAsia"/>
              <w:noProof/>
              <w:sz w:val="22"/>
              <w:szCs w:val="22"/>
              <w:lang w:bidi="ar-SA"/>
            </w:rPr>
          </w:pPr>
          <w:hyperlink w:anchor="_Toc521610001" w:history="1">
            <w:r w:rsidR="00AC405E" w:rsidRPr="00613E61">
              <w:rPr>
                <w:rStyle w:val="Lienhypertexte"/>
                <w:noProof/>
              </w:rPr>
              <w:t>43.</w:t>
            </w:r>
            <w:r w:rsidR="00AC405E">
              <w:rPr>
                <w:rFonts w:eastAsiaTheme="minorEastAsia"/>
                <w:noProof/>
                <w:sz w:val="22"/>
                <w:szCs w:val="22"/>
                <w:lang w:bidi="ar-SA"/>
              </w:rPr>
              <w:tab/>
            </w:r>
            <w:r w:rsidR="00AC405E" w:rsidRPr="00613E61">
              <w:rPr>
                <w:rStyle w:val="Lienhypertexte"/>
                <w:noProof/>
              </w:rPr>
              <w:t>Indemnité forfaitaire</w:t>
            </w:r>
            <w:r w:rsidR="00AC405E">
              <w:rPr>
                <w:noProof/>
                <w:webHidden/>
              </w:rPr>
              <w:tab/>
            </w:r>
            <w:r w:rsidR="00AC405E">
              <w:rPr>
                <w:noProof/>
                <w:webHidden/>
              </w:rPr>
              <w:fldChar w:fldCharType="begin"/>
            </w:r>
            <w:r w:rsidR="00AC405E">
              <w:rPr>
                <w:noProof/>
                <w:webHidden/>
              </w:rPr>
              <w:instrText xml:space="preserve"> PAGEREF _Toc521610001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14:paraId="2FB2A088" w14:textId="77777777" w:rsidR="00AC405E" w:rsidRDefault="005B35B5">
          <w:pPr>
            <w:pStyle w:val="TM6"/>
            <w:tabs>
              <w:tab w:val="left" w:pos="1760"/>
              <w:tab w:val="right" w:leader="dot" w:pos="9512"/>
            </w:tabs>
            <w:rPr>
              <w:rFonts w:eastAsiaTheme="minorEastAsia"/>
              <w:noProof/>
              <w:sz w:val="22"/>
              <w:szCs w:val="22"/>
              <w:lang w:bidi="ar-SA"/>
            </w:rPr>
          </w:pPr>
          <w:hyperlink w:anchor="_Toc521610002" w:history="1">
            <w:r w:rsidR="00AC405E" w:rsidRPr="00613E61">
              <w:rPr>
                <w:rStyle w:val="Lienhypertexte"/>
                <w:noProof/>
              </w:rPr>
              <w:t>44.</w:t>
            </w:r>
            <w:r w:rsidR="00AC405E">
              <w:rPr>
                <w:rFonts w:eastAsiaTheme="minorEastAsia"/>
                <w:noProof/>
                <w:sz w:val="22"/>
                <w:szCs w:val="22"/>
                <w:lang w:bidi="ar-SA"/>
              </w:rPr>
              <w:tab/>
            </w:r>
            <w:r w:rsidR="00AC405E" w:rsidRPr="00613E61">
              <w:rPr>
                <w:rStyle w:val="Lienhypertexte"/>
                <w:noProof/>
              </w:rPr>
              <w:t>Dispositions en matière de paiement</w:t>
            </w:r>
            <w:r w:rsidR="00AC405E">
              <w:rPr>
                <w:noProof/>
                <w:webHidden/>
              </w:rPr>
              <w:tab/>
            </w:r>
            <w:r w:rsidR="00AC405E">
              <w:rPr>
                <w:noProof/>
                <w:webHidden/>
              </w:rPr>
              <w:fldChar w:fldCharType="begin"/>
            </w:r>
            <w:r w:rsidR="00AC405E">
              <w:rPr>
                <w:noProof/>
                <w:webHidden/>
              </w:rPr>
              <w:instrText xml:space="preserve"> PAGEREF _Toc521610002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14:paraId="72C56056" w14:textId="77777777" w:rsidR="00AC405E" w:rsidRDefault="005B35B5">
          <w:pPr>
            <w:pStyle w:val="TM6"/>
            <w:tabs>
              <w:tab w:val="left" w:pos="1760"/>
              <w:tab w:val="right" w:leader="dot" w:pos="9512"/>
            </w:tabs>
            <w:rPr>
              <w:rFonts w:eastAsiaTheme="minorEastAsia"/>
              <w:noProof/>
              <w:sz w:val="22"/>
              <w:szCs w:val="22"/>
              <w:lang w:bidi="ar-SA"/>
            </w:rPr>
          </w:pPr>
          <w:hyperlink w:anchor="_Toc521610003" w:history="1">
            <w:r w:rsidR="00AC405E" w:rsidRPr="00613E61">
              <w:rPr>
                <w:rStyle w:val="Lienhypertexte"/>
                <w:noProof/>
              </w:rPr>
              <w:t>45.</w:t>
            </w:r>
            <w:r w:rsidR="00AC405E">
              <w:rPr>
                <w:rFonts w:eastAsiaTheme="minorEastAsia"/>
                <w:noProof/>
                <w:sz w:val="22"/>
                <w:szCs w:val="22"/>
                <w:lang w:bidi="ar-SA"/>
              </w:rPr>
              <w:tab/>
            </w:r>
            <w:r w:rsidR="00AC405E" w:rsidRPr="00613E61">
              <w:rPr>
                <w:rStyle w:val="Lienhypertexte"/>
                <w:noProof/>
              </w:rPr>
              <w:t>Contestation des fournisseurs</w:t>
            </w:r>
            <w:r w:rsidR="00AC405E">
              <w:rPr>
                <w:noProof/>
                <w:webHidden/>
              </w:rPr>
              <w:tab/>
            </w:r>
            <w:r w:rsidR="00AC405E">
              <w:rPr>
                <w:noProof/>
                <w:webHidden/>
              </w:rPr>
              <w:fldChar w:fldCharType="begin"/>
            </w:r>
            <w:r w:rsidR="00AC405E">
              <w:rPr>
                <w:noProof/>
                <w:webHidden/>
              </w:rPr>
              <w:instrText xml:space="preserve"> PAGEREF _Toc521610003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14:paraId="190DC8C4" w14:textId="77777777" w:rsidR="00AC405E" w:rsidRDefault="005B35B5">
          <w:pPr>
            <w:pStyle w:val="TM6"/>
            <w:tabs>
              <w:tab w:val="left" w:pos="1760"/>
              <w:tab w:val="right" w:leader="dot" w:pos="9512"/>
            </w:tabs>
            <w:rPr>
              <w:rFonts w:eastAsiaTheme="minorEastAsia"/>
              <w:noProof/>
              <w:sz w:val="22"/>
              <w:szCs w:val="22"/>
              <w:lang w:bidi="ar-SA"/>
            </w:rPr>
          </w:pPr>
          <w:hyperlink w:anchor="_Toc521610004" w:history="1">
            <w:r w:rsidR="00AC405E" w:rsidRPr="00613E61">
              <w:rPr>
                <w:rStyle w:val="Lienhypertexte"/>
                <w:noProof/>
              </w:rPr>
              <w:t>46.</w:t>
            </w:r>
            <w:r w:rsidR="00AC405E">
              <w:rPr>
                <w:rFonts w:eastAsiaTheme="minorEastAsia"/>
                <w:noProof/>
                <w:sz w:val="22"/>
                <w:szCs w:val="22"/>
                <w:lang w:bidi="ar-SA"/>
              </w:rPr>
              <w:tab/>
            </w:r>
            <w:r w:rsidR="00AC405E" w:rsidRPr="00613E61">
              <w:rPr>
                <w:rStyle w:val="Lienhypertexte"/>
                <w:noProof/>
              </w:rPr>
              <w:t>Autres dispositions</w:t>
            </w:r>
            <w:r w:rsidR="00AC405E">
              <w:rPr>
                <w:noProof/>
                <w:webHidden/>
              </w:rPr>
              <w:tab/>
            </w:r>
            <w:r w:rsidR="00AC405E">
              <w:rPr>
                <w:noProof/>
                <w:webHidden/>
              </w:rPr>
              <w:fldChar w:fldCharType="begin"/>
            </w:r>
            <w:r w:rsidR="00AC405E">
              <w:rPr>
                <w:noProof/>
                <w:webHidden/>
              </w:rPr>
              <w:instrText xml:space="preserve"> PAGEREF _Toc521610004 \h </w:instrText>
            </w:r>
            <w:r w:rsidR="00AC405E">
              <w:rPr>
                <w:noProof/>
                <w:webHidden/>
              </w:rPr>
            </w:r>
            <w:r w:rsidR="00AC405E">
              <w:rPr>
                <w:noProof/>
                <w:webHidden/>
              </w:rPr>
              <w:fldChar w:fldCharType="separate"/>
            </w:r>
            <w:r w:rsidR="00B8193C">
              <w:rPr>
                <w:noProof/>
                <w:webHidden/>
              </w:rPr>
              <w:t>17</w:t>
            </w:r>
            <w:r w:rsidR="00AC405E">
              <w:rPr>
                <w:noProof/>
                <w:webHidden/>
              </w:rPr>
              <w:fldChar w:fldCharType="end"/>
            </w:r>
          </w:hyperlink>
        </w:p>
        <w:p w14:paraId="40DBD50E" w14:textId="77777777" w:rsidR="00AC405E" w:rsidRDefault="005B35B5">
          <w:pPr>
            <w:pStyle w:val="TM1"/>
            <w:tabs>
              <w:tab w:val="right" w:leader="dot" w:pos="9512"/>
            </w:tabs>
            <w:rPr>
              <w:rFonts w:eastAsiaTheme="minorEastAsia"/>
              <w:b w:val="0"/>
              <w:bCs w:val="0"/>
              <w:caps w:val="0"/>
              <w:noProof/>
              <w:sz w:val="22"/>
              <w:szCs w:val="22"/>
              <w:lang w:bidi="ar-SA"/>
            </w:rPr>
          </w:pPr>
          <w:hyperlink w:anchor="_Toc521610005" w:history="1">
            <w:r w:rsidR="00AC405E" w:rsidRPr="00613E61">
              <w:rPr>
                <w:rStyle w:val="Lienhypertexte"/>
                <w:rFonts w:ascii="Segoe UI" w:hAnsi="Segoe UI"/>
                <w:noProof/>
              </w:rPr>
              <w:t>Section 3. Fiche technique</w:t>
            </w:r>
            <w:r w:rsidR="00AC405E">
              <w:rPr>
                <w:noProof/>
                <w:webHidden/>
              </w:rPr>
              <w:tab/>
            </w:r>
            <w:r w:rsidR="00AC405E">
              <w:rPr>
                <w:noProof/>
                <w:webHidden/>
              </w:rPr>
              <w:fldChar w:fldCharType="begin"/>
            </w:r>
            <w:r w:rsidR="00AC405E">
              <w:rPr>
                <w:noProof/>
                <w:webHidden/>
              </w:rPr>
              <w:instrText xml:space="preserve"> PAGEREF _Toc521610005 \h </w:instrText>
            </w:r>
            <w:r w:rsidR="00AC405E">
              <w:rPr>
                <w:noProof/>
                <w:webHidden/>
              </w:rPr>
            </w:r>
            <w:r w:rsidR="00AC405E">
              <w:rPr>
                <w:noProof/>
                <w:webHidden/>
              </w:rPr>
              <w:fldChar w:fldCharType="separate"/>
            </w:r>
            <w:r w:rsidR="00B8193C">
              <w:rPr>
                <w:noProof/>
                <w:webHidden/>
              </w:rPr>
              <w:t>18</w:t>
            </w:r>
            <w:r w:rsidR="00AC405E">
              <w:rPr>
                <w:noProof/>
                <w:webHidden/>
              </w:rPr>
              <w:fldChar w:fldCharType="end"/>
            </w:r>
          </w:hyperlink>
        </w:p>
        <w:p w14:paraId="4C89495C" w14:textId="77777777" w:rsidR="00AC405E" w:rsidRDefault="005B35B5">
          <w:pPr>
            <w:pStyle w:val="TM1"/>
            <w:tabs>
              <w:tab w:val="right" w:leader="dot" w:pos="9512"/>
            </w:tabs>
            <w:rPr>
              <w:rFonts w:eastAsiaTheme="minorEastAsia"/>
              <w:b w:val="0"/>
              <w:bCs w:val="0"/>
              <w:caps w:val="0"/>
              <w:noProof/>
              <w:sz w:val="22"/>
              <w:szCs w:val="22"/>
              <w:lang w:bidi="ar-SA"/>
            </w:rPr>
          </w:pPr>
          <w:hyperlink w:anchor="_Toc521610006" w:history="1">
            <w:r w:rsidR="00AC405E" w:rsidRPr="00613E61">
              <w:rPr>
                <w:rStyle w:val="Lienhypertexte"/>
                <w:rFonts w:ascii="Segoe UI" w:hAnsi="Segoe UI"/>
                <w:noProof/>
              </w:rPr>
              <w:t>Section 4 Critères d’évaluation</w:t>
            </w:r>
            <w:r w:rsidR="00AC405E">
              <w:rPr>
                <w:noProof/>
                <w:webHidden/>
              </w:rPr>
              <w:tab/>
            </w:r>
            <w:r w:rsidR="00AC405E">
              <w:rPr>
                <w:noProof/>
                <w:webHidden/>
              </w:rPr>
              <w:fldChar w:fldCharType="begin"/>
            </w:r>
            <w:r w:rsidR="00AC405E">
              <w:rPr>
                <w:noProof/>
                <w:webHidden/>
              </w:rPr>
              <w:instrText xml:space="preserve"> PAGEREF _Toc521610006 \h </w:instrText>
            </w:r>
            <w:r w:rsidR="00AC405E">
              <w:rPr>
                <w:noProof/>
                <w:webHidden/>
              </w:rPr>
            </w:r>
            <w:r w:rsidR="00AC405E">
              <w:rPr>
                <w:noProof/>
                <w:webHidden/>
              </w:rPr>
              <w:fldChar w:fldCharType="separate"/>
            </w:r>
            <w:r w:rsidR="00B8193C">
              <w:rPr>
                <w:noProof/>
                <w:webHidden/>
              </w:rPr>
              <w:t>21</w:t>
            </w:r>
            <w:r w:rsidR="00AC405E">
              <w:rPr>
                <w:noProof/>
                <w:webHidden/>
              </w:rPr>
              <w:fldChar w:fldCharType="end"/>
            </w:r>
          </w:hyperlink>
        </w:p>
        <w:p w14:paraId="49D02F01" w14:textId="77777777" w:rsidR="00AC405E" w:rsidRPr="00714943" w:rsidRDefault="005B35B5" w:rsidP="00714943">
          <w:pPr>
            <w:pStyle w:val="TM1"/>
            <w:tabs>
              <w:tab w:val="right" w:leader="dot" w:pos="9512"/>
            </w:tabs>
            <w:rPr>
              <w:rFonts w:eastAsiaTheme="minorEastAsia"/>
              <w:b w:val="0"/>
              <w:bCs w:val="0"/>
              <w:caps w:val="0"/>
              <w:noProof/>
              <w:sz w:val="22"/>
              <w:szCs w:val="22"/>
              <w:lang w:bidi="ar-SA"/>
            </w:rPr>
          </w:pPr>
          <w:hyperlink w:anchor="_Toc521610007" w:history="1">
            <w:r w:rsidR="00AC405E" w:rsidRPr="00613E61">
              <w:rPr>
                <w:rStyle w:val="Lienhypertexte"/>
                <w:rFonts w:ascii="Segoe UI" w:hAnsi="Segoe UI"/>
                <w:noProof/>
              </w:rPr>
              <w:t>Section 5. Termes de référence</w:t>
            </w:r>
            <w:r w:rsidR="00AC405E">
              <w:rPr>
                <w:noProof/>
                <w:webHidden/>
              </w:rPr>
              <w:tab/>
            </w:r>
            <w:r w:rsidR="00AC405E">
              <w:rPr>
                <w:noProof/>
                <w:webHidden/>
              </w:rPr>
              <w:fldChar w:fldCharType="begin"/>
            </w:r>
            <w:r w:rsidR="00AC405E">
              <w:rPr>
                <w:noProof/>
                <w:webHidden/>
              </w:rPr>
              <w:instrText xml:space="preserve"> PAGEREF _Toc521610007 \h </w:instrText>
            </w:r>
            <w:r w:rsidR="00AC405E">
              <w:rPr>
                <w:noProof/>
                <w:webHidden/>
              </w:rPr>
            </w:r>
            <w:r w:rsidR="00AC405E">
              <w:rPr>
                <w:noProof/>
                <w:webHidden/>
              </w:rPr>
              <w:fldChar w:fldCharType="separate"/>
            </w:r>
            <w:r w:rsidR="00B8193C">
              <w:rPr>
                <w:noProof/>
                <w:webHidden/>
              </w:rPr>
              <w:t>26</w:t>
            </w:r>
            <w:r w:rsidR="00AC405E">
              <w:rPr>
                <w:noProof/>
                <w:webHidden/>
              </w:rPr>
              <w:fldChar w:fldCharType="end"/>
            </w:r>
          </w:hyperlink>
        </w:p>
        <w:p w14:paraId="52A8185F" w14:textId="77777777" w:rsidR="00AC405E" w:rsidRDefault="005B35B5">
          <w:pPr>
            <w:pStyle w:val="TM1"/>
            <w:tabs>
              <w:tab w:val="right" w:leader="dot" w:pos="9512"/>
            </w:tabs>
            <w:rPr>
              <w:rFonts w:eastAsiaTheme="minorEastAsia"/>
              <w:b w:val="0"/>
              <w:bCs w:val="0"/>
              <w:caps w:val="0"/>
              <w:noProof/>
              <w:sz w:val="22"/>
              <w:szCs w:val="22"/>
              <w:lang w:bidi="ar-SA"/>
            </w:rPr>
          </w:pPr>
          <w:hyperlink w:anchor="_Toc521610009" w:history="1">
            <w:r w:rsidR="00AC405E" w:rsidRPr="00613E61">
              <w:rPr>
                <w:rStyle w:val="Lienhypertexte"/>
                <w:rFonts w:ascii="Segoe UI" w:hAnsi="Segoe UI"/>
                <w:noProof/>
              </w:rPr>
              <w:t>Section 6 : Formulaires de soumission à renvoyer/liste de vérification</w:t>
            </w:r>
            <w:r w:rsidR="00AC405E">
              <w:rPr>
                <w:noProof/>
                <w:webHidden/>
              </w:rPr>
              <w:tab/>
            </w:r>
            <w:r w:rsidR="00AC405E">
              <w:rPr>
                <w:noProof/>
                <w:webHidden/>
              </w:rPr>
              <w:fldChar w:fldCharType="begin"/>
            </w:r>
            <w:r w:rsidR="00AC405E">
              <w:rPr>
                <w:noProof/>
                <w:webHidden/>
              </w:rPr>
              <w:instrText xml:space="preserve"> PAGEREF _Toc521610009 \h </w:instrText>
            </w:r>
            <w:r w:rsidR="00AC405E">
              <w:rPr>
                <w:noProof/>
                <w:webHidden/>
              </w:rPr>
            </w:r>
            <w:r w:rsidR="00AC405E">
              <w:rPr>
                <w:noProof/>
                <w:webHidden/>
              </w:rPr>
              <w:fldChar w:fldCharType="separate"/>
            </w:r>
            <w:r w:rsidR="00B8193C">
              <w:rPr>
                <w:noProof/>
                <w:webHidden/>
              </w:rPr>
              <w:t>35</w:t>
            </w:r>
            <w:r w:rsidR="00AC405E">
              <w:rPr>
                <w:noProof/>
                <w:webHidden/>
              </w:rPr>
              <w:fldChar w:fldCharType="end"/>
            </w:r>
          </w:hyperlink>
        </w:p>
        <w:p w14:paraId="15BBDAA4" w14:textId="77777777" w:rsidR="00AC405E" w:rsidRDefault="005B35B5">
          <w:pPr>
            <w:pStyle w:val="TM2"/>
            <w:tabs>
              <w:tab w:val="right" w:leader="dot" w:pos="9512"/>
            </w:tabs>
            <w:rPr>
              <w:rFonts w:asciiTheme="minorHAnsi" w:eastAsiaTheme="minorEastAsia" w:hAnsiTheme="minorHAnsi"/>
              <w:smallCaps w:val="0"/>
              <w:noProof/>
              <w:sz w:val="22"/>
              <w:szCs w:val="22"/>
              <w:lang w:bidi="ar-SA"/>
            </w:rPr>
          </w:pPr>
          <w:hyperlink w:anchor="_Toc521610010" w:history="1">
            <w:r w:rsidR="00AC405E" w:rsidRPr="00613E61">
              <w:rPr>
                <w:rStyle w:val="Lienhypertexte"/>
                <w:b/>
                <w:noProof/>
              </w:rPr>
              <w:t xml:space="preserve">Formulaire A : </w:t>
            </w:r>
            <w:r w:rsidR="00AC405E" w:rsidRPr="00613E61">
              <w:rPr>
                <w:rStyle w:val="Lienhypertexte"/>
                <w:noProof/>
              </w:rPr>
              <w:t>Formulaire de soumission de l’offre technique</w:t>
            </w:r>
            <w:r w:rsidR="00AC405E">
              <w:rPr>
                <w:noProof/>
                <w:webHidden/>
              </w:rPr>
              <w:tab/>
            </w:r>
            <w:r w:rsidR="00AC405E">
              <w:rPr>
                <w:noProof/>
                <w:webHidden/>
              </w:rPr>
              <w:fldChar w:fldCharType="begin"/>
            </w:r>
            <w:r w:rsidR="00AC405E">
              <w:rPr>
                <w:noProof/>
                <w:webHidden/>
              </w:rPr>
              <w:instrText xml:space="preserve"> PAGEREF _Toc521610010 \h </w:instrText>
            </w:r>
            <w:r w:rsidR="00AC405E">
              <w:rPr>
                <w:noProof/>
                <w:webHidden/>
              </w:rPr>
            </w:r>
            <w:r w:rsidR="00AC405E">
              <w:rPr>
                <w:noProof/>
                <w:webHidden/>
              </w:rPr>
              <w:fldChar w:fldCharType="separate"/>
            </w:r>
            <w:r w:rsidR="00B8193C">
              <w:rPr>
                <w:noProof/>
                <w:webHidden/>
              </w:rPr>
              <w:t>36</w:t>
            </w:r>
            <w:r w:rsidR="00AC405E">
              <w:rPr>
                <w:noProof/>
                <w:webHidden/>
              </w:rPr>
              <w:fldChar w:fldCharType="end"/>
            </w:r>
          </w:hyperlink>
        </w:p>
        <w:p w14:paraId="62BF8F28" w14:textId="77777777" w:rsidR="00AC405E" w:rsidRDefault="005B35B5">
          <w:pPr>
            <w:pStyle w:val="TM2"/>
            <w:tabs>
              <w:tab w:val="right" w:leader="dot" w:pos="9512"/>
            </w:tabs>
            <w:rPr>
              <w:rFonts w:asciiTheme="minorHAnsi" w:eastAsiaTheme="minorEastAsia" w:hAnsiTheme="minorHAnsi"/>
              <w:smallCaps w:val="0"/>
              <w:noProof/>
              <w:sz w:val="22"/>
              <w:szCs w:val="22"/>
              <w:lang w:bidi="ar-SA"/>
            </w:rPr>
          </w:pPr>
          <w:hyperlink w:anchor="_Toc521610011" w:history="1">
            <w:r w:rsidR="00AC405E" w:rsidRPr="00613E61">
              <w:rPr>
                <w:rStyle w:val="Lienhypertexte"/>
                <w:b/>
                <w:noProof/>
              </w:rPr>
              <w:t xml:space="preserve">Formulaire B : </w:t>
            </w:r>
            <w:r w:rsidR="00AC405E" w:rsidRPr="00613E61">
              <w:rPr>
                <w:rStyle w:val="Lienhypertexte"/>
                <w:noProof/>
              </w:rPr>
              <w:t>Formulaire d’information sur le soumissionnaire</w:t>
            </w:r>
            <w:r w:rsidR="00AC405E">
              <w:rPr>
                <w:noProof/>
                <w:webHidden/>
              </w:rPr>
              <w:tab/>
            </w:r>
            <w:r w:rsidR="00AC405E">
              <w:rPr>
                <w:noProof/>
                <w:webHidden/>
              </w:rPr>
              <w:fldChar w:fldCharType="begin"/>
            </w:r>
            <w:r w:rsidR="00AC405E">
              <w:rPr>
                <w:noProof/>
                <w:webHidden/>
              </w:rPr>
              <w:instrText xml:space="preserve"> PAGEREF _Toc521610011 \h </w:instrText>
            </w:r>
            <w:r w:rsidR="00AC405E">
              <w:rPr>
                <w:noProof/>
                <w:webHidden/>
              </w:rPr>
            </w:r>
            <w:r w:rsidR="00AC405E">
              <w:rPr>
                <w:noProof/>
                <w:webHidden/>
              </w:rPr>
              <w:fldChar w:fldCharType="separate"/>
            </w:r>
            <w:r w:rsidR="00B8193C">
              <w:rPr>
                <w:noProof/>
                <w:webHidden/>
              </w:rPr>
              <w:t>38</w:t>
            </w:r>
            <w:r w:rsidR="00AC405E">
              <w:rPr>
                <w:noProof/>
                <w:webHidden/>
              </w:rPr>
              <w:fldChar w:fldCharType="end"/>
            </w:r>
          </w:hyperlink>
        </w:p>
        <w:p w14:paraId="69E3D99B" w14:textId="77777777" w:rsidR="00AC405E" w:rsidRDefault="005B35B5">
          <w:pPr>
            <w:pStyle w:val="TM2"/>
            <w:tabs>
              <w:tab w:val="right" w:leader="dot" w:pos="9512"/>
            </w:tabs>
            <w:rPr>
              <w:rFonts w:asciiTheme="minorHAnsi" w:eastAsiaTheme="minorEastAsia" w:hAnsiTheme="minorHAnsi"/>
              <w:smallCaps w:val="0"/>
              <w:noProof/>
              <w:sz w:val="22"/>
              <w:szCs w:val="22"/>
              <w:lang w:bidi="ar-SA"/>
            </w:rPr>
          </w:pPr>
          <w:hyperlink w:anchor="_Toc521610012" w:history="1">
            <w:r w:rsidR="00AC405E" w:rsidRPr="00613E61">
              <w:rPr>
                <w:rStyle w:val="Lienhypertexte"/>
                <w:b/>
                <w:noProof/>
              </w:rPr>
              <w:t xml:space="preserve">Formulaire C : </w:t>
            </w:r>
            <w:r w:rsidR="00AC405E" w:rsidRPr="00613E61">
              <w:rPr>
                <w:rStyle w:val="Lienhypertexte"/>
                <w:noProof/>
              </w:rPr>
              <w:t>Formulaire d’information sur les coentreprises/consortiums/partenariats</w:t>
            </w:r>
            <w:r w:rsidR="00AC405E">
              <w:rPr>
                <w:noProof/>
                <w:webHidden/>
              </w:rPr>
              <w:tab/>
            </w:r>
            <w:r w:rsidR="00AC405E">
              <w:rPr>
                <w:noProof/>
                <w:webHidden/>
              </w:rPr>
              <w:fldChar w:fldCharType="begin"/>
            </w:r>
            <w:r w:rsidR="00AC405E">
              <w:rPr>
                <w:noProof/>
                <w:webHidden/>
              </w:rPr>
              <w:instrText xml:space="preserve"> PAGEREF _Toc521610012 \h </w:instrText>
            </w:r>
            <w:r w:rsidR="00AC405E">
              <w:rPr>
                <w:noProof/>
                <w:webHidden/>
              </w:rPr>
            </w:r>
            <w:r w:rsidR="00AC405E">
              <w:rPr>
                <w:noProof/>
                <w:webHidden/>
              </w:rPr>
              <w:fldChar w:fldCharType="separate"/>
            </w:r>
            <w:r w:rsidR="00B8193C">
              <w:rPr>
                <w:noProof/>
                <w:webHidden/>
              </w:rPr>
              <w:t>40</w:t>
            </w:r>
            <w:r w:rsidR="00AC405E">
              <w:rPr>
                <w:noProof/>
                <w:webHidden/>
              </w:rPr>
              <w:fldChar w:fldCharType="end"/>
            </w:r>
          </w:hyperlink>
        </w:p>
        <w:p w14:paraId="651FF49C" w14:textId="77777777" w:rsidR="00AC405E" w:rsidRDefault="005B35B5">
          <w:pPr>
            <w:pStyle w:val="TM2"/>
            <w:tabs>
              <w:tab w:val="right" w:leader="dot" w:pos="9512"/>
            </w:tabs>
            <w:rPr>
              <w:rFonts w:asciiTheme="minorHAnsi" w:eastAsiaTheme="minorEastAsia" w:hAnsiTheme="minorHAnsi"/>
              <w:smallCaps w:val="0"/>
              <w:noProof/>
              <w:sz w:val="22"/>
              <w:szCs w:val="22"/>
              <w:lang w:bidi="ar-SA"/>
            </w:rPr>
          </w:pPr>
          <w:hyperlink w:anchor="_Toc521610013" w:history="1">
            <w:r w:rsidR="00AC405E" w:rsidRPr="00613E61">
              <w:rPr>
                <w:rStyle w:val="Lienhypertexte"/>
                <w:b/>
                <w:noProof/>
              </w:rPr>
              <w:t xml:space="preserve">Formulaire D : </w:t>
            </w:r>
            <w:r w:rsidR="00AC405E" w:rsidRPr="00613E61">
              <w:rPr>
                <w:rStyle w:val="Lienhypertexte"/>
                <w:noProof/>
              </w:rPr>
              <w:t>Formulaire de qualification</w:t>
            </w:r>
            <w:r w:rsidR="00AC405E">
              <w:rPr>
                <w:noProof/>
                <w:webHidden/>
              </w:rPr>
              <w:tab/>
            </w:r>
            <w:r w:rsidR="00AC405E">
              <w:rPr>
                <w:noProof/>
                <w:webHidden/>
              </w:rPr>
              <w:fldChar w:fldCharType="begin"/>
            </w:r>
            <w:r w:rsidR="00AC405E">
              <w:rPr>
                <w:noProof/>
                <w:webHidden/>
              </w:rPr>
              <w:instrText xml:space="preserve"> PAGEREF _Toc521610013 \h </w:instrText>
            </w:r>
            <w:r w:rsidR="00AC405E">
              <w:rPr>
                <w:noProof/>
                <w:webHidden/>
              </w:rPr>
            </w:r>
            <w:r w:rsidR="00AC405E">
              <w:rPr>
                <w:noProof/>
                <w:webHidden/>
              </w:rPr>
              <w:fldChar w:fldCharType="separate"/>
            </w:r>
            <w:r w:rsidR="00B8193C">
              <w:rPr>
                <w:noProof/>
                <w:webHidden/>
              </w:rPr>
              <w:t>41</w:t>
            </w:r>
            <w:r w:rsidR="00AC405E">
              <w:rPr>
                <w:noProof/>
                <w:webHidden/>
              </w:rPr>
              <w:fldChar w:fldCharType="end"/>
            </w:r>
          </w:hyperlink>
        </w:p>
        <w:p w14:paraId="15F7F4B1" w14:textId="77777777" w:rsidR="00AC405E" w:rsidRDefault="005B35B5">
          <w:pPr>
            <w:pStyle w:val="TM2"/>
            <w:tabs>
              <w:tab w:val="right" w:leader="dot" w:pos="9512"/>
            </w:tabs>
            <w:rPr>
              <w:rFonts w:asciiTheme="minorHAnsi" w:eastAsiaTheme="minorEastAsia" w:hAnsiTheme="minorHAnsi"/>
              <w:smallCaps w:val="0"/>
              <w:noProof/>
              <w:sz w:val="22"/>
              <w:szCs w:val="22"/>
              <w:lang w:bidi="ar-SA"/>
            </w:rPr>
          </w:pPr>
          <w:hyperlink w:anchor="_Toc521610014" w:history="1">
            <w:r w:rsidR="00AC405E" w:rsidRPr="00613E61">
              <w:rPr>
                <w:rStyle w:val="Lienhypertexte"/>
                <w:b/>
                <w:noProof/>
              </w:rPr>
              <w:t xml:space="preserve">Formulaire E : </w:t>
            </w:r>
            <w:r w:rsidR="00AC405E" w:rsidRPr="00613E61">
              <w:rPr>
                <w:rStyle w:val="Lienhypertexte"/>
                <w:noProof/>
              </w:rPr>
              <w:t>Format de l’offre technique</w:t>
            </w:r>
            <w:r w:rsidR="00AC405E">
              <w:rPr>
                <w:noProof/>
                <w:webHidden/>
              </w:rPr>
              <w:tab/>
            </w:r>
            <w:r w:rsidR="00AC405E">
              <w:rPr>
                <w:noProof/>
                <w:webHidden/>
              </w:rPr>
              <w:fldChar w:fldCharType="begin"/>
            </w:r>
            <w:r w:rsidR="00AC405E">
              <w:rPr>
                <w:noProof/>
                <w:webHidden/>
              </w:rPr>
              <w:instrText xml:space="preserve"> PAGEREF _Toc521610014 \h </w:instrText>
            </w:r>
            <w:r w:rsidR="00AC405E">
              <w:rPr>
                <w:noProof/>
                <w:webHidden/>
              </w:rPr>
            </w:r>
            <w:r w:rsidR="00AC405E">
              <w:rPr>
                <w:noProof/>
                <w:webHidden/>
              </w:rPr>
              <w:fldChar w:fldCharType="separate"/>
            </w:r>
            <w:r w:rsidR="00B8193C">
              <w:rPr>
                <w:noProof/>
                <w:webHidden/>
              </w:rPr>
              <w:t>44</w:t>
            </w:r>
            <w:r w:rsidR="00AC405E">
              <w:rPr>
                <w:noProof/>
                <w:webHidden/>
              </w:rPr>
              <w:fldChar w:fldCharType="end"/>
            </w:r>
          </w:hyperlink>
        </w:p>
        <w:p w14:paraId="6472F2FB" w14:textId="77777777" w:rsidR="00AC405E" w:rsidRDefault="005B35B5">
          <w:pPr>
            <w:pStyle w:val="TM2"/>
            <w:tabs>
              <w:tab w:val="right" w:leader="dot" w:pos="9512"/>
            </w:tabs>
            <w:rPr>
              <w:rFonts w:asciiTheme="minorHAnsi" w:eastAsiaTheme="minorEastAsia" w:hAnsiTheme="minorHAnsi"/>
              <w:smallCaps w:val="0"/>
              <w:noProof/>
              <w:sz w:val="22"/>
              <w:szCs w:val="22"/>
              <w:lang w:bidi="ar-SA"/>
            </w:rPr>
          </w:pPr>
          <w:hyperlink w:anchor="_Toc521610015" w:history="1">
            <w:r w:rsidR="00AC405E" w:rsidRPr="00613E61">
              <w:rPr>
                <w:rStyle w:val="Lienhypertexte"/>
                <w:b/>
                <w:noProof/>
              </w:rPr>
              <w:t xml:space="preserve">Formulaire F : </w:t>
            </w:r>
            <w:r w:rsidR="00AC405E" w:rsidRPr="00613E61">
              <w:rPr>
                <w:rStyle w:val="Lienhypertexte"/>
                <w:noProof/>
              </w:rPr>
              <w:t>Formulaire de soumission de l’offre financière</w:t>
            </w:r>
            <w:r w:rsidR="00AC405E">
              <w:rPr>
                <w:noProof/>
                <w:webHidden/>
              </w:rPr>
              <w:tab/>
            </w:r>
            <w:r w:rsidR="00AC405E">
              <w:rPr>
                <w:noProof/>
                <w:webHidden/>
              </w:rPr>
              <w:fldChar w:fldCharType="begin"/>
            </w:r>
            <w:r w:rsidR="00AC405E">
              <w:rPr>
                <w:noProof/>
                <w:webHidden/>
              </w:rPr>
              <w:instrText xml:space="preserve"> PAGEREF _Toc521610015 \h </w:instrText>
            </w:r>
            <w:r w:rsidR="00AC405E">
              <w:rPr>
                <w:noProof/>
                <w:webHidden/>
              </w:rPr>
            </w:r>
            <w:r w:rsidR="00AC405E">
              <w:rPr>
                <w:noProof/>
                <w:webHidden/>
              </w:rPr>
              <w:fldChar w:fldCharType="separate"/>
            </w:r>
            <w:r w:rsidR="00B8193C">
              <w:rPr>
                <w:noProof/>
                <w:webHidden/>
              </w:rPr>
              <w:t>47</w:t>
            </w:r>
            <w:r w:rsidR="00AC405E">
              <w:rPr>
                <w:noProof/>
                <w:webHidden/>
              </w:rPr>
              <w:fldChar w:fldCharType="end"/>
            </w:r>
          </w:hyperlink>
        </w:p>
        <w:p w14:paraId="28E0685E" w14:textId="77777777" w:rsidR="00AC405E" w:rsidRDefault="005B35B5">
          <w:pPr>
            <w:pStyle w:val="TM2"/>
            <w:tabs>
              <w:tab w:val="right" w:leader="dot" w:pos="9512"/>
            </w:tabs>
            <w:rPr>
              <w:rFonts w:asciiTheme="minorHAnsi" w:eastAsiaTheme="minorEastAsia" w:hAnsiTheme="minorHAnsi"/>
              <w:smallCaps w:val="0"/>
              <w:noProof/>
              <w:sz w:val="22"/>
              <w:szCs w:val="22"/>
              <w:lang w:bidi="ar-SA"/>
            </w:rPr>
          </w:pPr>
          <w:hyperlink w:anchor="_Toc521610016" w:history="1">
            <w:r w:rsidR="00AC405E" w:rsidRPr="00613E61">
              <w:rPr>
                <w:rStyle w:val="Lienhypertexte"/>
                <w:b/>
                <w:noProof/>
              </w:rPr>
              <w:t xml:space="preserve">Formulaire G : </w:t>
            </w:r>
            <w:r w:rsidR="00AC405E" w:rsidRPr="00613E61">
              <w:rPr>
                <w:rStyle w:val="Lienhypertexte"/>
                <w:noProof/>
              </w:rPr>
              <w:t>Formulaire de l’offre financière</w:t>
            </w:r>
            <w:r w:rsidR="00AC405E">
              <w:rPr>
                <w:noProof/>
                <w:webHidden/>
              </w:rPr>
              <w:tab/>
            </w:r>
            <w:r w:rsidR="00AC405E">
              <w:rPr>
                <w:noProof/>
                <w:webHidden/>
              </w:rPr>
              <w:fldChar w:fldCharType="begin"/>
            </w:r>
            <w:r w:rsidR="00AC405E">
              <w:rPr>
                <w:noProof/>
                <w:webHidden/>
              </w:rPr>
              <w:instrText xml:space="preserve"> PAGEREF _Toc521610016 \h </w:instrText>
            </w:r>
            <w:r w:rsidR="00AC405E">
              <w:rPr>
                <w:noProof/>
                <w:webHidden/>
              </w:rPr>
            </w:r>
            <w:r w:rsidR="00AC405E">
              <w:rPr>
                <w:noProof/>
                <w:webHidden/>
              </w:rPr>
              <w:fldChar w:fldCharType="separate"/>
            </w:r>
            <w:r w:rsidR="00B8193C">
              <w:rPr>
                <w:noProof/>
                <w:webHidden/>
              </w:rPr>
              <w:t>48</w:t>
            </w:r>
            <w:r w:rsidR="00AC405E">
              <w:rPr>
                <w:noProof/>
                <w:webHidden/>
              </w:rPr>
              <w:fldChar w:fldCharType="end"/>
            </w:r>
          </w:hyperlink>
        </w:p>
        <w:p w14:paraId="4410A82D" w14:textId="77777777" w:rsidR="00AC405E" w:rsidRDefault="005B35B5">
          <w:pPr>
            <w:pStyle w:val="TM2"/>
            <w:tabs>
              <w:tab w:val="right" w:leader="dot" w:pos="9512"/>
            </w:tabs>
            <w:rPr>
              <w:rFonts w:asciiTheme="minorHAnsi" w:eastAsiaTheme="minorEastAsia" w:hAnsiTheme="minorHAnsi"/>
              <w:smallCaps w:val="0"/>
              <w:noProof/>
              <w:sz w:val="22"/>
              <w:szCs w:val="22"/>
              <w:lang w:bidi="ar-SA"/>
            </w:rPr>
          </w:pPr>
          <w:hyperlink w:anchor="_Toc521610017" w:history="1">
            <w:r w:rsidR="00AC405E" w:rsidRPr="00613E61">
              <w:rPr>
                <w:rStyle w:val="Lienhypertexte"/>
                <w:b/>
                <w:noProof/>
              </w:rPr>
              <w:t xml:space="preserve">Formulaire H : </w:t>
            </w:r>
            <w:r w:rsidR="00AC405E" w:rsidRPr="00613E61">
              <w:rPr>
                <w:rStyle w:val="Lienhypertexte"/>
                <w:noProof/>
              </w:rPr>
              <w:t>Formulaire de garantie de soumission</w:t>
            </w:r>
            <w:r w:rsidR="00AC405E">
              <w:rPr>
                <w:noProof/>
                <w:webHidden/>
              </w:rPr>
              <w:tab/>
            </w:r>
            <w:r w:rsidR="00AC405E">
              <w:rPr>
                <w:noProof/>
                <w:webHidden/>
              </w:rPr>
              <w:fldChar w:fldCharType="begin"/>
            </w:r>
            <w:r w:rsidR="00AC405E">
              <w:rPr>
                <w:noProof/>
                <w:webHidden/>
              </w:rPr>
              <w:instrText xml:space="preserve"> PAGEREF _Toc521610017 \h </w:instrText>
            </w:r>
            <w:r w:rsidR="00AC405E">
              <w:rPr>
                <w:noProof/>
                <w:webHidden/>
              </w:rPr>
            </w:r>
            <w:r w:rsidR="00AC405E">
              <w:rPr>
                <w:noProof/>
                <w:webHidden/>
              </w:rPr>
              <w:fldChar w:fldCharType="separate"/>
            </w:r>
            <w:r w:rsidR="00B8193C">
              <w:rPr>
                <w:b/>
                <w:bCs/>
                <w:noProof/>
                <w:webHidden/>
              </w:rPr>
              <w:t>Erreur ! Signet non défini.</w:t>
            </w:r>
            <w:r w:rsidR="00AC405E">
              <w:rPr>
                <w:noProof/>
                <w:webHidden/>
              </w:rPr>
              <w:fldChar w:fldCharType="end"/>
            </w:r>
          </w:hyperlink>
        </w:p>
        <w:p w14:paraId="4E10B1DF" w14:textId="77777777" w:rsidR="00C0049D" w:rsidRDefault="00EC0AC1">
          <w:pPr>
            <w:pStyle w:val="TM1"/>
            <w:tabs>
              <w:tab w:val="right" w:leader="dot" w:pos="9512"/>
            </w:tabs>
            <w:rPr>
              <w:rFonts w:eastAsiaTheme="minorEastAsia"/>
              <w:b w:val="0"/>
              <w:bCs w:val="0"/>
              <w:caps w:val="0"/>
              <w:noProof/>
              <w:sz w:val="22"/>
              <w:szCs w:val="22"/>
            </w:rPr>
          </w:pPr>
          <w:r>
            <w:rPr>
              <w:rFonts w:ascii="Segoe UI" w:hAnsi="Segoe UI"/>
              <w:b w:val="0"/>
              <w:bCs w:val="0"/>
              <w:caps w:val="0"/>
              <w:smallCaps/>
            </w:rPr>
            <w:fldChar w:fldCharType="end"/>
          </w:r>
        </w:p>
      </w:sdtContent>
    </w:sdt>
    <w:bookmarkStart w:id="1" w:name="_Toc434943314" w:displacedByCustomXml="prev"/>
    <w:p w14:paraId="71848496" w14:textId="77777777" w:rsidR="00E271FE" w:rsidRDefault="00E271FE">
      <w:pPr>
        <w:rPr>
          <w:rFonts w:ascii="Segoe UI" w:eastAsia="Times New Roman" w:hAnsi="Segoe UI" w:cs="Segoe UI"/>
          <w:b/>
          <w:color w:val="0070C0"/>
          <w:sz w:val="32"/>
          <w:szCs w:val="20"/>
        </w:rPr>
      </w:pPr>
      <w:r>
        <w:br w:type="page"/>
      </w:r>
    </w:p>
    <w:p w14:paraId="03DF60C3" w14:textId="77777777" w:rsidR="00E15D65" w:rsidRPr="0053210F" w:rsidRDefault="00DF254F" w:rsidP="00022200">
      <w:pPr>
        <w:pStyle w:val="Titre1"/>
        <w:pBdr>
          <w:bottom w:val="single" w:sz="4" w:space="1" w:color="auto"/>
        </w:pBdr>
        <w:rPr>
          <w:rFonts w:ascii="Segoe UI" w:hAnsi="Segoe UI" w:cs="Segoe UI"/>
          <w:b w:val="0"/>
          <w:color w:val="0070C0"/>
        </w:rPr>
      </w:pPr>
      <w:bookmarkStart w:id="2" w:name="_Toc508440476"/>
      <w:bookmarkStart w:id="3" w:name="_Toc521609952"/>
      <w:r>
        <w:rPr>
          <w:rFonts w:ascii="Segoe UI" w:hAnsi="Segoe UI"/>
          <w:color w:val="0070C0"/>
        </w:rPr>
        <w:lastRenderedPageBreak/>
        <w:t>Section 1</w:t>
      </w:r>
      <w:r w:rsidR="00541A8A">
        <w:rPr>
          <w:rFonts w:ascii="Segoe UI" w:hAnsi="Segoe UI"/>
          <w:color w:val="0070C0"/>
        </w:rPr>
        <w:t>.</w:t>
      </w:r>
      <w:r>
        <w:rPr>
          <w:rFonts w:ascii="Segoe UI" w:hAnsi="Segoe UI"/>
          <w:color w:val="0070C0"/>
        </w:rPr>
        <w:t xml:space="preserve"> </w:t>
      </w:r>
      <w:r>
        <w:rPr>
          <w:rFonts w:ascii="Segoe UI" w:hAnsi="Segoe UI"/>
          <w:b w:val="0"/>
          <w:color w:val="0070C0"/>
        </w:rPr>
        <w:t>Lettre d</w:t>
      </w:r>
      <w:r w:rsidR="005B25D3">
        <w:rPr>
          <w:rFonts w:ascii="Segoe UI" w:hAnsi="Segoe UI"/>
          <w:b w:val="0"/>
          <w:color w:val="0070C0"/>
        </w:rPr>
        <w:t>’</w:t>
      </w:r>
      <w:r>
        <w:rPr>
          <w:rFonts w:ascii="Segoe UI" w:hAnsi="Segoe UI"/>
          <w:b w:val="0"/>
          <w:color w:val="0070C0"/>
        </w:rPr>
        <w:t>invitation</w:t>
      </w:r>
      <w:bookmarkEnd w:id="1"/>
      <w:bookmarkEnd w:id="2"/>
      <w:bookmarkEnd w:id="3"/>
    </w:p>
    <w:p w14:paraId="2B8FCC78" w14:textId="5D3F42A6" w:rsidR="00E15D65" w:rsidRPr="009A5A03" w:rsidRDefault="00E15D65" w:rsidP="009A5A03">
      <w:pPr>
        <w:widowControl w:val="0"/>
        <w:overflowPunct w:val="0"/>
        <w:adjustRightInd w:val="0"/>
        <w:spacing w:before="200" w:after="200" w:line="240" w:lineRule="auto"/>
        <w:jc w:val="both"/>
        <w:rPr>
          <w:rFonts w:ascii="Segoe UI" w:hAnsi="Segoe UI" w:cs="Segoe UI"/>
          <w:i/>
          <w:iCs/>
          <w:sz w:val="20"/>
          <w:szCs w:val="20"/>
        </w:rPr>
      </w:pPr>
      <w:r w:rsidRPr="009A5A03">
        <w:rPr>
          <w:rFonts w:ascii="Segoe UI" w:hAnsi="Segoe UI"/>
          <w:sz w:val="20"/>
        </w:rPr>
        <w:t xml:space="preserve">Le Programme des Nations Unies pour le </w:t>
      </w:r>
      <w:r w:rsidR="00001204">
        <w:rPr>
          <w:rFonts w:ascii="Segoe UI" w:hAnsi="Segoe UI"/>
          <w:sz w:val="20"/>
        </w:rPr>
        <w:t>D</w:t>
      </w:r>
      <w:r w:rsidRPr="009A5A03">
        <w:rPr>
          <w:rFonts w:ascii="Segoe UI" w:hAnsi="Segoe UI"/>
          <w:sz w:val="20"/>
        </w:rPr>
        <w:t xml:space="preserve">éveloppement (PNUD) vous invite par la présente à soumissionner dans le cadre de la présente </w:t>
      </w:r>
      <w:proofErr w:type="gramStart"/>
      <w:r w:rsidRPr="009A5A03">
        <w:rPr>
          <w:rFonts w:ascii="Segoe UI" w:hAnsi="Segoe UI"/>
          <w:sz w:val="20"/>
        </w:rPr>
        <w:t>invitation  relative</w:t>
      </w:r>
      <w:proofErr w:type="gramEnd"/>
      <w:r w:rsidRPr="009A5A03">
        <w:rPr>
          <w:rFonts w:ascii="Segoe UI" w:hAnsi="Segoe UI"/>
          <w:sz w:val="20"/>
        </w:rPr>
        <w:t xml:space="preserve"> à l</w:t>
      </w:r>
      <w:r w:rsidR="005B25D3" w:rsidRPr="009A5A03">
        <w:rPr>
          <w:rFonts w:ascii="Segoe UI" w:hAnsi="Segoe UI"/>
          <w:sz w:val="20"/>
        </w:rPr>
        <w:t>’</w:t>
      </w:r>
      <w:r w:rsidRPr="009A5A03">
        <w:rPr>
          <w:rFonts w:ascii="Segoe UI" w:hAnsi="Segoe UI"/>
          <w:sz w:val="20"/>
        </w:rPr>
        <w:t>objet sus-référencé.</w:t>
      </w:r>
    </w:p>
    <w:p w14:paraId="46A3D0D7" w14:textId="77777777" w:rsidR="00E15D65" w:rsidRPr="009A5A03" w:rsidRDefault="00E15D65" w:rsidP="009A5A03">
      <w:pPr>
        <w:widowControl w:val="0"/>
        <w:overflowPunct w:val="0"/>
        <w:adjustRightInd w:val="0"/>
        <w:spacing w:before="200" w:after="200" w:line="240" w:lineRule="auto"/>
        <w:rPr>
          <w:rFonts w:ascii="Segoe UI" w:hAnsi="Segoe UI" w:cs="Segoe UI"/>
          <w:sz w:val="20"/>
          <w:szCs w:val="20"/>
        </w:rPr>
      </w:pPr>
      <w:r w:rsidRPr="009A5A03">
        <w:rPr>
          <w:rFonts w:ascii="Segoe UI" w:hAnsi="Segoe UI"/>
          <w:sz w:val="20"/>
        </w:rPr>
        <w:t xml:space="preserve">La présente invitation à soumissionner comprend </w:t>
      </w:r>
      <w:r w:rsidR="00AC405E" w:rsidRPr="009A5A03">
        <w:rPr>
          <w:rFonts w:ascii="Segoe UI" w:hAnsi="Segoe UI"/>
          <w:sz w:val="20"/>
        </w:rPr>
        <w:t>les documents suivants</w:t>
      </w:r>
      <w:r w:rsidRPr="009A5A03">
        <w:rPr>
          <w:rFonts w:ascii="Segoe UI" w:hAnsi="Segoe UI"/>
          <w:sz w:val="20"/>
        </w:rPr>
        <w:t xml:space="preserve"> ainsi que les Conditions générales du contrat qui sont intégrées à la fiche technique :</w:t>
      </w:r>
    </w:p>
    <w:p w14:paraId="158F9941" w14:textId="77777777" w:rsidR="00E15D65" w:rsidRPr="001B1673" w:rsidRDefault="00E15D65" w:rsidP="00E15D65">
      <w:pPr>
        <w:spacing w:before="200" w:after="200"/>
        <w:ind w:left="720"/>
        <w:contextualSpacing/>
        <w:rPr>
          <w:rFonts w:ascii="Segoe UI" w:hAnsi="Segoe UI" w:cs="Segoe UI"/>
          <w:sz w:val="20"/>
          <w:szCs w:val="20"/>
        </w:rPr>
      </w:pPr>
      <w:r>
        <w:tab/>
      </w:r>
      <w:r>
        <w:rPr>
          <w:rFonts w:ascii="Segoe UI" w:hAnsi="Segoe UI"/>
          <w:sz w:val="20"/>
        </w:rPr>
        <w:t>Section 1 : Lettre d</w:t>
      </w:r>
      <w:r w:rsidR="005B25D3">
        <w:rPr>
          <w:rFonts w:ascii="Segoe UI" w:hAnsi="Segoe UI"/>
          <w:sz w:val="20"/>
        </w:rPr>
        <w:t>’</w:t>
      </w:r>
      <w:r>
        <w:rPr>
          <w:rFonts w:ascii="Segoe UI" w:hAnsi="Segoe UI"/>
          <w:sz w:val="20"/>
        </w:rPr>
        <w:t>invitation</w:t>
      </w:r>
    </w:p>
    <w:p w14:paraId="40F72197" w14:textId="77777777" w:rsidR="00E15D65" w:rsidRPr="001B1673" w:rsidRDefault="00E15D65" w:rsidP="00E15D65">
      <w:pPr>
        <w:spacing w:before="200" w:after="200"/>
        <w:ind w:left="720" w:firstLine="708"/>
        <w:contextualSpacing/>
        <w:rPr>
          <w:rFonts w:ascii="Segoe UI" w:hAnsi="Segoe UI" w:cs="Segoe UI"/>
          <w:sz w:val="20"/>
          <w:szCs w:val="20"/>
        </w:rPr>
      </w:pPr>
      <w:r>
        <w:rPr>
          <w:rFonts w:ascii="Segoe UI" w:hAnsi="Segoe UI"/>
          <w:sz w:val="20"/>
        </w:rPr>
        <w:t xml:space="preserve">Section 2 : instructions destinées aux soumissionnaires </w:t>
      </w:r>
    </w:p>
    <w:p w14:paraId="63D06290" w14:textId="77777777" w:rsidR="00E15D65" w:rsidRPr="001B1673" w:rsidRDefault="00E15D65" w:rsidP="00E15D65">
      <w:pPr>
        <w:spacing w:before="200" w:after="200"/>
        <w:ind w:left="720" w:firstLine="708"/>
        <w:contextualSpacing/>
        <w:rPr>
          <w:rFonts w:ascii="Segoe UI" w:hAnsi="Segoe UI" w:cs="Segoe UI"/>
          <w:sz w:val="20"/>
          <w:szCs w:val="20"/>
        </w:rPr>
      </w:pPr>
      <w:r>
        <w:rPr>
          <w:rFonts w:ascii="Segoe UI" w:hAnsi="Segoe UI"/>
          <w:sz w:val="20"/>
        </w:rPr>
        <w:t>Section 3 : Fiche technique</w:t>
      </w:r>
    </w:p>
    <w:p w14:paraId="4C621DCE" w14:textId="77777777" w:rsidR="002566BB" w:rsidRPr="001B1673" w:rsidRDefault="00E15D65" w:rsidP="00E15D65">
      <w:pPr>
        <w:spacing w:before="200" w:after="200"/>
        <w:ind w:left="1428"/>
        <w:contextualSpacing/>
        <w:rPr>
          <w:rFonts w:ascii="Segoe UI" w:hAnsi="Segoe UI" w:cs="Segoe UI"/>
          <w:sz w:val="20"/>
          <w:szCs w:val="20"/>
        </w:rPr>
      </w:pPr>
      <w:r>
        <w:rPr>
          <w:rFonts w:ascii="Segoe UI" w:hAnsi="Segoe UI"/>
          <w:sz w:val="20"/>
        </w:rPr>
        <w:t>Section 4 : Critères d</w:t>
      </w:r>
      <w:r w:rsidR="005B25D3">
        <w:rPr>
          <w:rFonts w:ascii="Segoe UI" w:hAnsi="Segoe UI"/>
          <w:sz w:val="20"/>
        </w:rPr>
        <w:t>’</w:t>
      </w:r>
      <w:r>
        <w:rPr>
          <w:rFonts w:ascii="Segoe UI" w:hAnsi="Segoe UI"/>
          <w:sz w:val="20"/>
        </w:rPr>
        <w:t>évaluation</w:t>
      </w:r>
    </w:p>
    <w:p w14:paraId="6B1E4C76" w14:textId="77777777" w:rsidR="00E15D65" w:rsidRPr="001B1673" w:rsidRDefault="002566BB" w:rsidP="00E15D65">
      <w:pPr>
        <w:spacing w:before="200" w:after="200"/>
        <w:ind w:left="1428"/>
        <w:contextualSpacing/>
        <w:rPr>
          <w:rFonts w:ascii="Segoe UI" w:hAnsi="Segoe UI" w:cs="Segoe UI"/>
          <w:sz w:val="20"/>
          <w:szCs w:val="20"/>
        </w:rPr>
      </w:pPr>
      <w:r>
        <w:rPr>
          <w:rFonts w:ascii="Segoe UI" w:hAnsi="Segoe UI"/>
          <w:sz w:val="20"/>
        </w:rPr>
        <w:t>Section 5 : Termes de référence</w:t>
      </w:r>
    </w:p>
    <w:p w14:paraId="046848E7" w14:textId="77777777" w:rsidR="002D70D0" w:rsidRPr="001B1673" w:rsidRDefault="00E15D65" w:rsidP="00913E4A">
      <w:pPr>
        <w:spacing w:after="0" w:line="240" w:lineRule="auto"/>
        <w:ind w:left="1428"/>
        <w:contextualSpacing/>
        <w:rPr>
          <w:rFonts w:ascii="Segoe UI" w:hAnsi="Segoe UI" w:cs="Segoe UI"/>
          <w:sz w:val="20"/>
          <w:szCs w:val="20"/>
        </w:rPr>
      </w:pPr>
      <w:r>
        <w:rPr>
          <w:rFonts w:ascii="Segoe UI" w:hAnsi="Segoe UI"/>
          <w:sz w:val="20"/>
        </w:rPr>
        <w:t xml:space="preserve">Section 6 : Formulaires de soumission </w:t>
      </w:r>
    </w:p>
    <w:p w14:paraId="2FC1671D" w14:textId="77777777"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A : Formulaire de soumission de l</w:t>
      </w:r>
      <w:r w:rsidR="005B25D3">
        <w:rPr>
          <w:rFonts w:ascii="Segoe UI" w:hAnsi="Segoe UI"/>
          <w:color w:val="000000"/>
          <w:sz w:val="20"/>
        </w:rPr>
        <w:t>’</w:t>
      </w:r>
      <w:r>
        <w:rPr>
          <w:rFonts w:ascii="Segoe UI" w:hAnsi="Segoe UI"/>
          <w:color w:val="000000"/>
          <w:sz w:val="20"/>
        </w:rPr>
        <w:t>offre technique</w:t>
      </w:r>
    </w:p>
    <w:p w14:paraId="299D88EC" w14:textId="77777777"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B : Formulaire d</w:t>
      </w:r>
      <w:r w:rsidR="005B25D3">
        <w:rPr>
          <w:rFonts w:ascii="Segoe UI" w:hAnsi="Segoe UI"/>
          <w:color w:val="000000"/>
          <w:sz w:val="20"/>
        </w:rPr>
        <w:t>’</w:t>
      </w:r>
      <w:r>
        <w:rPr>
          <w:rFonts w:ascii="Segoe UI" w:hAnsi="Segoe UI"/>
          <w:color w:val="000000"/>
          <w:sz w:val="20"/>
        </w:rPr>
        <w:t>information sur le soumissionnaire</w:t>
      </w:r>
    </w:p>
    <w:p w14:paraId="1B9A80DB" w14:textId="77777777" w:rsidR="0087380D" w:rsidRPr="001B1673" w:rsidRDefault="0087380D" w:rsidP="00517A49">
      <w:pPr>
        <w:pStyle w:val="Paragraphedeliste"/>
        <w:numPr>
          <w:ilvl w:val="0"/>
          <w:numId w:val="11"/>
        </w:numPr>
        <w:spacing w:after="0" w:line="240" w:lineRule="auto"/>
        <w:ind w:left="2070" w:hanging="270"/>
        <w:contextualSpacing w:val="0"/>
        <w:rPr>
          <w:rFonts w:ascii="Segoe UI" w:hAnsi="Segoe UI" w:cs="Segoe UI"/>
          <w:color w:val="000000"/>
          <w:sz w:val="20"/>
          <w:szCs w:val="20"/>
        </w:rPr>
      </w:pPr>
      <w:r>
        <w:rPr>
          <w:rFonts w:ascii="Segoe UI" w:hAnsi="Segoe UI"/>
          <w:color w:val="000000"/>
          <w:sz w:val="20"/>
        </w:rPr>
        <w:t>Formulaire C : Formulaire d</w:t>
      </w:r>
      <w:r w:rsidR="005B25D3">
        <w:rPr>
          <w:rFonts w:ascii="Segoe UI" w:hAnsi="Segoe UI"/>
          <w:color w:val="000000"/>
          <w:sz w:val="20"/>
        </w:rPr>
        <w:t>’</w:t>
      </w:r>
      <w:r w:rsidR="00AC405E">
        <w:rPr>
          <w:rFonts w:ascii="Segoe UI" w:hAnsi="Segoe UI"/>
          <w:color w:val="000000"/>
          <w:sz w:val="20"/>
        </w:rPr>
        <w:t xml:space="preserve">information sur les </w:t>
      </w:r>
      <w:r>
        <w:rPr>
          <w:rFonts w:ascii="Segoe UI" w:hAnsi="Segoe UI"/>
          <w:color w:val="000000"/>
          <w:sz w:val="20"/>
        </w:rPr>
        <w:t>coentreprises/consortiums/partenariats</w:t>
      </w:r>
    </w:p>
    <w:p w14:paraId="114E111A" w14:textId="77777777"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D : Formulaire de qualification </w:t>
      </w:r>
    </w:p>
    <w:p w14:paraId="7AF2C71E" w14:textId="77777777"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E : Format de l</w:t>
      </w:r>
      <w:r w:rsidR="005B25D3">
        <w:rPr>
          <w:rFonts w:ascii="Segoe UI" w:hAnsi="Segoe UI"/>
          <w:color w:val="000000"/>
          <w:sz w:val="20"/>
        </w:rPr>
        <w:t>’</w:t>
      </w:r>
      <w:r>
        <w:rPr>
          <w:rFonts w:ascii="Segoe UI" w:hAnsi="Segoe UI"/>
          <w:color w:val="000000"/>
          <w:sz w:val="20"/>
        </w:rPr>
        <w:t xml:space="preserve">offre technique </w:t>
      </w:r>
    </w:p>
    <w:p w14:paraId="4ECDBE56" w14:textId="77777777"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F : Formulaire de soumission de l</w:t>
      </w:r>
      <w:r w:rsidR="005B25D3">
        <w:rPr>
          <w:rFonts w:ascii="Segoe UI" w:hAnsi="Segoe UI"/>
          <w:color w:val="000000"/>
          <w:sz w:val="20"/>
        </w:rPr>
        <w:t>’</w:t>
      </w:r>
      <w:r>
        <w:rPr>
          <w:rFonts w:ascii="Segoe UI" w:hAnsi="Segoe UI"/>
          <w:color w:val="000000"/>
          <w:sz w:val="20"/>
        </w:rPr>
        <w:t>offre financière</w:t>
      </w:r>
    </w:p>
    <w:p w14:paraId="460BCD92" w14:textId="77777777" w:rsidR="0087380D" w:rsidRPr="00CE121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sidRPr="00CE1213">
        <w:rPr>
          <w:rFonts w:ascii="Segoe UI" w:hAnsi="Segoe UI"/>
          <w:color w:val="000000"/>
          <w:sz w:val="20"/>
        </w:rPr>
        <w:t>Formulaire G : Formulaire de l</w:t>
      </w:r>
      <w:r w:rsidR="005B25D3" w:rsidRPr="00CE1213">
        <w:rPr>
          <w:rFonts w:ascii="Segoe UI" w:hAnsi="Segoe UI"/>
          <w:color w:val="000000"/>
          <w:sz w:val="20"/>
        </w:rPr>
        <w:t>’</w:t>
      </w:r>
      <w:r w:rsidRPr="00CE1213">
        <w:rPr>
          <w:rFonts w:ascii="Segoe UI" w:hAnsi="Segoe UI"/>
          <w:color w:val="000000"/>
          <w:sz w:val="20"/>
        </w:rPr>
        <w:t>offre financière</w:t>
      </w:r>
    </w:p>
    <w:p w14:paraId="4DDA3C32" w14:textId="77777777" w:rsidR="00CE1213" w:rsidRDefault="00CE1213" w:rsidP="00CE1213">
      <w:pPr>
        <w:rPr>
          <w:rFonts w:cstheme="minorHAnsi"/>
          <w:color w:val="000000" w:themeColor="text1"/>
        </w:rPr>
      </w:pPr>
    </w:p>
    <w:p w14:paraId="4844220E" w14:textId="77777777" w:rsidR="00CE1213" w:rsidRPr="00CE1213" w:rsidRDefault="00CE1213" w:rsidP="00CE1213">
      <w:pPr>
        <w:rPr>
          <w:rFonts w:cstheme="minorHAnsi"/>
          <w:color w:val="000000" w:themeColor="text1"/>
        </w:rPr>
      </w:pPr>
      <w:r w:rsidRPr="00CE1213">
        <w:rPr>
          <w:rFonts w:cstheme="minorHAnsi"/>
          <w:color w:val="000000" w:themeColor="text1"/>
        </w:rPr>
        <w:t>Si vous souhaitez soumettre une offre en réponse à ce présent Dossier, veuillez préparer votre Proposition conformément aux exigences et procédures décrites dans le présent document, y compris les annexes, et la déposer avant la date limite de dépôt des offres présentée dans la fiche technique.</w:t>
      </w:r>
    </w:p>
    <w:p w14:paraId="633598CE" w14:textId="23D63E48" w:rsidR="003A2D39" w:rsidRPr="00E727DC" w:rsidRDefault="003A2D39" w:rsidP="003A2D39">
      <w:pPr>
        <w:tabs>
          <w:tab w:val="left" w:pos="720"/>
          <w:tab w:val="right" w:leader="dot" w:pos="8640"/>
        </w:tabs>
        <w:jc w:val="both"/>
        <w:rPr>
          <w:rFonts w:cstheme="minorHAnsi"/>
          <w:b/>
        </w:rPr>
      </w:pPr>
      <w:r w:rsidRPr="00CE1213">
        <w:rPr>
          <w:rFonts w:cstheme="minorHAnsi"/>
        </w:rPr>
        <w:t xml:space="preserve">Les offres adressées peuvent être soumises </w:t>
      </w:r>
      <w:r w:rsidRPr="00CE1213">
        <w:rPr>
          <w:rFonts w:cstheme="minorHAnsi"/>
          <w:b/>
        </w:rPr>
        <w:t>uniquement</w:t>
      </w:r>
      <w:r w:rsidRPr="00E727DC">
        <w:t xml:space="preserve"> </w:t>
      </w:r>
      <w:r w:rsidRPr="00E727DC">
        <w:rPr>
          <w:rFonts w:cstheme="minorHAnsi"/>
          <w:b/>
        </w:rPr>
        <w:t xml:space="preserve">à l’adresse e-mail </w:t>
      </w:r>
      <w:hyperlink r:id="rId13" w:tgtFrame="_blank" w:history="1">
        <w:r w:rsidRPr="00F67F13">
          <w:rPr>
            <w:rStyle w:val="Lienhypertexte"/>
            <w:rFonts w:ascii="New serif" w:hAnsi="New serif"/>
            <w:b/>
            <w:bCs/>
            <w:sz w:val="24"/>
            <w:szCs w:val="24"/>
            <w:highlight w:val="yellow"/>
          </w:rPr>
          <w:t>soumissions.cd@undp.org</w:t>
        </w:r>
      </w:hyperlink>
      <w:r>
        <w:rPr>
          <w:rFonts w:ascii="New serif" w:hAnsi="New serif"/>
          <w:color w:val="000000"/>
          <w:sz w:val="24"/>
          <w:szCs w:val="24"/>
        </w:rPr>
        <w:t>  </w:t>
      </w:r>
      <w:r w:rsidRPr="00CE1213">
        <w:rPr>
          <w:rFonts w:cstheme="minorHAnsi"/>
        </w:rPr>
        <w:t xml:space="preserve"> au plus tard le</w:t>
      </w:r>
      <w:r w:rsidRPr="00F733A2">
        <w:rPr>
          <w:rFonts w:cstheme="minorHAnsi"/>
          <w:b/>
          <w:highlight w:val="yellow"/>
        </w:rPr>
        <w:t xml:space="preserve"> </w:t>
      </w:r>
      <w:r w:rsidR="008530AB">
        <w:rPr>
          <w:rFonts w:cstheme="minorHAnsi"/>
          <w:b/>
          <w:highlight w:val="yellow"/>
        </w:rPr>
        <w:t>2</w:t>
      </w:r>
      <w:r w:rsidR="00F72593">
        <w:rPr>
          <w:rFonts w:cstheme="minorHAnsi"/>
          <w:b/>
          <w:highlight w:val="yellow"/>
        </w:rPr>
        <w:t>4</w:t>
      </w:r>
      <w:r>
        <w:rPr>
          <w:rFonts w:cstheme="minorHAnsi"/>
          <w:b/>
          <w:highlight w:val="yellow"/>
        </w:rPr>
        <w:t xml:space="preserve"> juin</w:t>
      </w:r>
      <w:r w:rsidRPr="00F733A2">
        <w:rPr>
          <w:rFonts w:cstheme="minorHAnsi"/>
          <w:b/>
          <w:highlight w:val="yellow"/>
        </w:rPr>
        <w:t xml:space="preserve"> 202</w:t>
      </w:r>
      <w:r>
        <w:rPr>
          <w:rFonts w:cstheme="minorHAnsi"/>
          <w:b/>
        </w:rPr>
        <w:t>1</w:t>
      </w:r>
      <w:r w:rsidR="008530AB">
        <w:rPr>
          <w:rFonts w:cstheme="minorHAnsi"/>
          <w:b/>
        </w:rPr>
        <w:t xml:space="preserve"> </w:t>
      </w:r>
      <w:r>
        <w:rPr>
          <w:rFonts w:cstheme="minorHAnsi"/>
          <w:b/>
        </w:rPr>
        <w:t xml:space="preserve">à </w:t>
      </w:r>
      <w:r w:rsidR="008530AB">
        <w:rPr>
          <w:rFonts w:cstheme="minorHAnsi"/>
          <w:b/>
        </w:rPr>
        <w:t>16</w:t>
      </w:r>
      <w:r>
        <w:rPr>
          <w:rFonts w:cstheme="minorHAnsi"/>
          <w:b/>
        </w:rPr>
        <w:t xml:space="preserve"> heures, heure de Kinshasa.</w:t>
      </w:r>
    </w:p>
    <w:p w14:paraId="1A340AFA" w14:textId="77777777" w:rsidR="003A2D39" w:rsidRPr="00CE1213" w:rsidRDefault="003A2D39" w:rsidP="003A2D39">
      <w:pPr>
        <w:rPr>
          <w:rFonts w:cstheme="minorHAnsi"/>
        </w:rPr>
      </w:pPr>
      <w:r w:rsidRPr="00CE1213">
        <w:rPr>
          <w:rFonts w:cstheme="minorHAnsi"/>
        </w:rPr>
        <w:t>Si vous souhaitez davantage d’éclaircissements, nous vous invitons à contacter la personne désignée dans la fiche technique ci-jointe en qualité de personne référente pour toute question liée au présent Dossier : (</w:t>
      </w:r>
      <w:hyperlink r:id="rId14" w:history="1">
        <w:r w:rsidRPr="00CE1213">
          <w:rPr>
            <w:rStyle w:val="Lienhypertexte"/>
            <w:rFonts w:cstheme="minorHAnsi"/>
          </w:rPr>
          <w:t>soumission.info@undp.org</w:t>
        </w:r>
      </w:hyperlink>
      <w:r w:rsidRPr="00CE1213">
        <w:rPr>
          <w:rFonts w:cstheme="minorHAnsi"/>
        </w:rPr>
        <w:t xml:space="preserve">). </w:t>
      </w:r>
    </w:p>
    <w:p w14:paraId="5995E120" w14:textId="77777777" w:rsidR="003A2D39" w:rsidRPr="00CE1213" w:rsidRDefault="003A2D39" w:rsidP="003A2D39">
      <w:pPr>
        <w:pStyle w:val="Paragraphedeliste"/>
        <w:keepNext/>
        <w:spacing w:before="200" w:after="200" w:line="240" w:lineRule="auto"/>
        <w:ind w:left="0"/>
        <w:contextualSpacing w:val="0"/>
        <w:jc w:val="both"/>
        <w:rPr>
          <w:rFonts w:cstheme="minorHAnsi"/>
        </w:rPr>
      </w:pPr>
      <w:r w:rsidRPr="00CE1213">
        <w:rPr>
          <w:rFonts w:cstheme="minorHAnsi"/>
        </w:rPr>
        <w:t xml:space="preserve">Le PNUD attend avec intérêt votre offre et vous remercie d’avance de l’attention que vous portez aux possibilités commerciales proposées par le PNUD. </w:t>
      </w:r>
    </w:p>
    <w:p w14:paraId="0B5E00B5" w14:textId="77777777" w:rsidR="00CE1213" w:rsidRPr="00CE1213" w:rsidRDefault="00CE1213" w:rsidP="00CE1213">
      <w:pPr>
        <w:pStyle w:val="Paragraphedeliste"/>
        <w:keepNext/>
        <w:spacing w:before="200" w:after="200" w:line="240" w:lineRule="auto"/>
        <w:ind w:left="5760" w:firstLine="720"/>
        <w:contextualSpacing w:val="0"/>
        <w:rPr>
          <w:rFonts w:cstheme="minorHAnsi"/>
        </w:rPr>
      </w:pPr>
      <w:r w:rsidRPr="00CE1213">
        <w:rPr>
          <w:rFonts w:cstheme="minorHAnsi"/>
        </w:rPr>
        <w:t>Cordialement,</w:t>
      </w:r>
      <w:r w:rsidRPr="00CE1213">
        <w:rPr>
          <w:rFonts w:cstheme="minorHAnsi"/>
        </w:rPr>
        <w:tab/>
      </w:r>
      <w:r w:rsidRPr="00CE1213">
        <w:rPr>
          <w:rFonts w:cstheme="minorHAnsi"/>
        </w:rPr>
        <w:tab/>
      </w:r>
    </w:p>
    <w:p w14:paraId="304DDED8" w14:textId="77777777" w:rsidR="0088764A" w:rsidRDefault="0088764A" w:rsidP="0088764A">
      <w:pPr>
        <w:ind w:left="4320" w:firstLine="720"/>
      </w:pPr>
      <w:r>
        <w:t>Le Représentant Résident Adjoint des Opérations</w:t>
      </w:r>
    </w:p>
    <w:p w14:paraId="366ADC10" w14:textId="77777777" w:rsidR="0088764A" w:rsidRDefault="0088764A" w:rsidP="0088764A">
      <w:pPr>
        <w:ind w:left="6480" w:firstLine="720"/>
      </w:pPr>
    </w:p>
    <w:p w14:paraId="3C891240" w14:textId="77777777" w:rsidR="0088764A" w:rsidRDefault="0088764A" w:rsidP="0088764A">
      <w:pPr>
        <w:ind w:left="6480" w:firstLine="720"/>
      </w:pPr>
    </w:p>
    <w:p w14:paraId="718E032E" w14:textId="792EE3BA" w:rsidR="00E15D65" w:rsidRPr="00E15D65" w:rsidRDefault="0088764A" w:rsidP="0088764A">
      <w:pPr>
        <w:ind w:left="6480" w:firstLine="720"/>
        <w:rPr>
          <w:rFonts w:asciiTheme="majorHAnsi" w:hAnsiTheme="majorHAnsi" w:cs="Segoe UI"/>
        </w:rPr>
      </w:pPr>
      <w:r w:rsidRPr="00221BE0">
        <w:rPr>
          <w:highlight w:val="yellow"/>
        </w:rPr>
        <w:t xml:space="preserve">Date : </w:t>
      </w:r>
      <w:r w:rsidR="000C0E45">
        <w:rPr>
          <w:highlight w:val="yellow"/>
        </w:rPr>
        <w:t>10</w:t>
      </w:r>
      <w:r w:rsidR="002D2883" w:rsidRPr="00221BE0">
        <w:rPr>
          <w:highlight w:val="yellow"/>
        </w:rPr>
        <w:t xml:space="preserve"> juin</w:t>
      </w:r>
      <w:r w:rsidRPr="00221BE0">
        <w:rPr>
          <w:highlight w:val="yellow"/>
        </w:rPr>
        <w:t xml:space="preserve"> 20</w:t>
      </w:r>
      <w:r w:rsidR="002D2883" w:rsidRPr="00221BE0">
        <w:rPr>
          <w:highlight w:val="yellow"/>
        </w:rPr>
        <w:t>2</w:t>
      </w:r>
      <w:r w:rsidR="00221BE0" w:rsidRPr="00221BE0">
        <w:rPr>
          <w:highlight w:val="yellow"/>
        </w:rPr>
        <w:t>1</w:t>
      </w:r>
      <w:r w:rsidR="00E15D65">
        <w:tab/>
      </w:r>
      <w:r w:rsidR="00E15D65">
        <w:tab/>
      </w:r>
      <w:r w:rsidR="00E15D65">
        <w:tab/>
      </w:r>
      <w:r w:rsidR="00E15D65">
        <w:tab/>
      </w:r>
      <w:r w:rsidR="00E15D65">
        <w:tab/>
      </w:r>
    </w:p>
    <w:p w14:paraId="701CE50F" w14:textId="77777777" w:rsidR="00FB76C8" w:rsidRDefault="00FB76C8">
      <w:pPr>
        <w:rPr>
          <w:rFonts w:ascii="Segoe UI" w:eastAsia="Times New Roman" w:hAnsi="Segoe UI" w:cs="Segoe UI"/>
          <w:b/>
          <w:color w:val="0070C0"/>
          <w:sz w:val="32"/>
          <w:szCs w:val="20"/>
        </w:rPr>
      </w:pPr>
      <w:r>
        <w:br w:type="page"/>
      </w:r>
    </w:p>
    <w:p w14:paraId="1F8C5947" w14:textId="77777777" w:rsidR="00F3282F" w:rsidRPr="00F3282F" w:rsidRDefault="00F3282F" w:rsidP="006F703C">
      <w:pPr>
        <w:pStyle w:val="Titre1"/>
        <w:pBdr>
          <w:bottom w:val="single" w:sz="4" w:space="1" w:color="auto"/>
        </w:pBdr>
      </w:pPr>
      <w:bookmarkStart w:id="4" w:name="_Toc508440477"/>
      <w:bookmarkStart w:id="5" w:name="_Toc521609953"/>
      <w:r>
        <w:rPr>
          <w:rFonts w:ascii="Segoe UI" w:hAnsi="Segoe UI"/>
          <w:color w:val="0070C0"/>
        </w:rPr>
        <w:lastRenderedPageBreak/>
        <w:t>Section 2</w:t>
      </w:r>
      <w:r w:rsidR="00E80301">
        <w:rPr>
          <w:rFonts w:ascii="Segoe UI" w:hAnsi="Segoe UI"/>
          <w:color w:val="0070C0"/>
        </w:rPr>
        <w:t>.</w:t>
      </w:r>
      <w:r>
        <w:rPr>
          <w:rFonts w:ascii="Segoe UI" w:hAnsi="Segoe UI"/>
          <w:color w:val="0070C0"/>
        </w:rPr>
        <w:t xml:space="preserve"> </w:t>
      </w:r>
      <w:r>
        <w:rPr>
          <w:rFonts w:ascii="Segoe UI" w:hAnsi="Segoe UI"/>
          <w:b w:val="0"/>
          <w:color w:val="0070C0"/>
        </w:rPr>
        <w:t>Instructions destinées aux soumissionnaires</w:t>
      </w:r>
      <w:bookmarkEnd w:id="4"/>
      <w:bookmarkEnd w:id="5"/>
    </w:p>
    <w:tbl>
      <w:tblPr>
        <w:tblStyle w:val="Grilledutableau"/>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340F1CFB" w14:textId="77777777" w:rsidTr="00C8603B">
        <w:trPr>
          <w:trHeight w:val="301"/>
        </w:trPr>
        <w:tc>
          <w:tcPr>
            <w:tcW w:w="9807" w:type="dxa"/>
            <w:gridSpan w:val="2"/>
            <w:shd w:val="clear" w:color="auto" w:fill="9BDEFF"/>
          </w:tcPr>
          <w:p w14:paraId="6649B0C3" w14:textId="77777777" w:rsidR="00422A12" w:rsidRPr="00D12317" w:rsidRDefault="00422A12" w:rsidP="00AA1516">
            <w:pPr>
              <w:pStyle w:val="Titre5"/>
              <w:outlineLvl w:val="4"/>
            </w:pPr>
            <w:bookmarkStart w:id="6" w:name="_Toc434943316"/>
            <w:bookmarkStart w:id="7" w:name="_Toc508440478"/>
            <w:bookmarkStart w:id="8" w:name="_Toc521609954"/>
            <w:r>
              <w:t>DISPOSITIONS</w:t>
            </w:r>
            <w:bookmarkEnd w:id="6"/>
            <w:r>
              <w:t xml:space="preserve"> GÉNÉRALES</w:t>
            </w:r>
            <w:bookmarkEnd w:id="7"/>
            <w:bookmarkEnd w:id="8"/>
          </w:p>
        </w:tc>
      </w:tr>
      <w:tr w:rsidR="00EC4BA0" w:rsidRPr="00D12317" w14:paraId="59B2F466" w14:textId="77777777" w:rsidTr="004F4E52">
        <w:trPr>
          <w:trHeight w:val="3222"/>
        </w:trPr>
        <w:tc>
          <w:tcPr>
            <w:tcW w:w="2427" w:type="dxa"/>
          </w:tcPr>
          <w:p w14:paraId="42D7917D" w14:textId="77777777" w:rsidR="00EC4BA0" w:rsidRPr="00D12317" w:rsidRDefault="00EC4BA0" w:rsidP="00C0049D">
            <w:pPr>
              <w:pStyle w:val="Titre6"/>
              <w:outlineLvl w:val="5"/>
            </w:pPr>
            <w:bookmarkStart w:id="9" w:name="_Toc300752846"/>
            <w:bookmarkStart w:id="10" w:name="_Toc508440479"/>
            <w:bookmarkStart w:id="11" w:name="_Toc521609955"/>
            <w:r>
              <w:t>Introduction</w:t>
            </w:r>
            <w:bookmarkEnd w:id="9"/>
            <w:bookmarkEnd w:id="10"/>
            <w:bookmarkEnd w:id="11"/>
          </w:p>
        </w:tc>
        <w:tc>
          <w:tcPr>
            <w:tcW w:w="7380" w:type="dxa"/>
          </w:tcPr>
          <w:p w14:paraId="62F54D1D" w14:textId="77777777" w:rsidR="00CA0191" w:rsidRPr="00CA0191" w:rsidRDefault="00EC4BA0" w:rsidP="00CA0191">
            <w:pPr>
              <w:pStyle w:val="Paragraphedeliste"/>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Pr>
                <w:rFonts w:ascii="Segoe UI" w:hAnsi="Segoe UI"/>
                <w:sz w:val="19"/>
              </w:rPr>
              <w:t xml:space="preserve">Les soumissionnaires adhèrent à toutes les exigences de la présente invitation à soumissionner, notamment toute modification par écrit provenant du PNUD. </w:t>
            </w:r>
            <w:r>
              <w:t>La présente invitation à soumissionner est menée conformément aux politiques et procédures régissant les programmes et opérations relatives aux contrats et aux achats qui sont consultables à l</w:t>
            </w:r>
            <w:r w:rsidR="005B25D3">
              <w:t>’</w:t>
            </w:r>
            <w:r>
              <w:t xml:space="preserve">adresse </w:t>
            </w:r>
            <w:hyperlink r:id="rId15">
              <w:r>
                <w:rPr>
                  <w:rStyle w:val="Lienhypertexte"/>
                  <w:rFonts w:ascii="Segoe UI" w:hAnsi="Segoe UI"/>
                  <w:sz w:val="19"/>
                </w:rPr>
                <w:t>https://popp.undp.org/SitePages/POPPBSUnit.aspx?TermID=254a9f96-b883-476a-8ef8-e81f93a2b38d</w:t>
              </w:r>
            </w:hyperlink>
            <w:r>
              <w:rPr>
                <w:rFonts w:ascii="Segoe UI" w:hAnsi="Segoe UI"/>
                <w:sz w:val="19"/>
              </w:rPr>
              <w:t xml:space="preserve"> </w:t>
            </w:r>
          </w:p>
          <w:p w14:paraId="779C302B"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Toute offre déposée sera considérée comme constituant une offre du soumissionnaire et ne vaudra pas ou n</w:t>
            </w:r>
            <w:r w:rsidR="005B25D3">
              <w:rPr>
                <w:rFonts w:ascii="Segoe UI" w:hAnsi="Segoe UI"/>
                <w:sz w:val="19"/>
              </w:rPr>
              <w:t>’</w:t>
            </w:r>
            <w:r>
              <w:rPr>
                <w:rFonts w:ascii="Segoe UI" w:hAnsi="Segoe UI"/>
                <w:sz w:val="19"/>
              </w:rPr>
              <w:t>emportera pas implicitement acceptation de l</w:t>
            </w:r>
            <w:r w:rsidR="005B25D3">
              <w:rPr>
                <w:rFonts w:ascii="Segoe UI" w:hAnsi="Segoe UI"/>
                <w:sz w:val="19"/>
              </w:rPr>
              <w:t>’</w:t>
            </w:r>
            <w:r>
              <w:rPr>
                <w:rFonts w:ascii="Segoe UI" w:hAnsi="Segoe UI"/>
                <w:sz w:val="19"/>
              </w:rPr>
              <w:t>offre par le PNUD. Le PNUD n</w:t>
            </w:r>
            <w:r w:rsidR="005B25D3">
              <w:rPr>
                <w:rFonts w:ascii="Segoe UI" w:hAnsi="Segoe UI"/>
                <w:sz w:val="19"/>
              </w:rPr>
              <w:t>’</w:t>
            </w:r>
            <w:r>
              <w:rPr>
                <w:rFonts w:ascii="Segoe UI" w:hAnsi="Segoe UI"/>
                <w:sz w:val="19"/>
              </w:rPr>
              <w:t>est nullement tenu d</w:t>
            </w:r>
            <w:r w:rsidR="005B25D3">
              <w:rPr>
                <w:rFonts w:ascii="Segoe UI" w:hAnsi="Segoe UI"/>
                <w:sz w:val="19"/>
              </w:rPr>
              <w:t>’</w:t>
            </w:r>
            <w:r>
              <w:rPr>
                <w:rFonts w:ascii="Segoe UI" w:hAnsi="Segoe UI"/>
                <w:sz w:val="19"/>
              </w:rPr>
              <w:t xml:space="preserve">attribuer un contrat à un quelconque soumissionnaire dans le cadre de la présente invitation à soumissionner. </w:t>
            </w:r>
          </w:p>
          <w:p w14:paraId="3DF0CB45" w14:textId="77777777" w:rsidR="00EC4BA0" w:rsidRPr="00D12317" w:rsidRDefault="0047031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t>Dans le cadre de l</w:t>
            </w:r>
            <w:r w:rsidR="005B25D3">
              <w:t>’</w:t>
            </w:r>
            <w:r>
              <w:t>offre, il est souhaité que le soumissionnaire s</w:t>
            </w:r>
            <w:r w:rsidR="005B25D3">
              <w:t>’</w:t>
            </w:r>
            <w:r>
              <w:t xml:space="preserve">inscrive sur le site Web du Portail mondial pour les fournisseurs des organismes des Nations Unies </w:t>
            </w:r>
            <w:r>
              <w:rPr>
                <w:rFonts w:ascii="Segoe UI" w:hAnsi="Segoe UI"/>
                <w:sz w:val="19"/>
              </w:rPr>
              <w:t>(</w:t>
            </w:r>
            <w:hyperlink r:id="rId16">
              <w:r>
                <w:rPr>
                  <w:rStyle w:val="Lienhypertexte"/>
                  <w:rFonts w:ascii="Segoe UI" w:hAnsi="Segoe UI"/>
                  <w:sz w:val="19"/>
                </w:rPr>
                <w:t>www.ungm.org</w:t>
              </w:r>
            </w:hyperlink>
            <w:r>
              <w:rPr>
                <w:rFonts w:ascii="Segoe UI" w:hAnsi="Segoe UI"/>
                <w:sz w:val="19"/>
              </w:rPr>
              <w:t>). Le soumissionnaire peut déposer une offre même s</w:t>
            </w:r>
            <w:r w:rsidR="005B25D3">
              <w:rPr>
                <w:rFonts w:ascii="Segoe UI" w:hAnsi="Segoe UI"/>
                <w:sz w:val="19"/>
              </w:rPr>
              <w:t>’</w:t>
            </w:r>
            <w:r>
              <w:rPr>
                <w:rFonts w:ascii="Segoe UI" w:hAnsi="Segoe UI"/>
                <w:sz w:val="19"/>
              </w:rPr>
              <w:t>il n</w:t>
            </w:r>
            <w:r w:rsidR="005B25D3">
              <w:rPr>
                <w:rFonts w:ascii="Segoe UI" w:hAnsi="Segoe UI"/>
                <w:sz w:val="19"/>
              </w:rPr>
              <w:t>’</w:t>
            </w:r>
            <w:r>
              <w:rPr>
                <w:rFonts w:ascii="Segoe UI" w:hAnsi="Segoe UI"/>
                <w:sz w:val="19"/>
              </w:rPr>
              <w:t>est pas inscrit sur le Portail. Toutefois, si le soumissionnaire est choisi pour l</w:t>
            </w:r>
            <w:r w:rsidR="005B25D3">
              <w:rPr>
                <w:rFonts w:ascii="Segoe UI" w:hAnsi="Segoe UI"/>
                <w:sz w:val="19"/>
              </w:rPr>
              <w:t>’</w:t>
            </w:r>
            <w:r>
              <w:rPr>
                <w:rFonts w:ascii="Segoe UI" w:hAnsi="Segoe UI"/>
                <w:sz w:val="19"/>
              </w:rPr>
              <w:t>attribution du contrat, il doit s</w:t>
            </w:r>
            <w:r w:rsidR="005B25D3">
              <w:rPr>
                <w:rFonts w:ascii="Segoe UI" w:hAnsi="Segoe UI"/>
                <w:sz w:val="19"/>
              </w:rPr>
              <w:t>’</w:t>
            </w:r>
            <w:r>
              <w:rPr>
                <w:rFonts w:ascii="Segoe UI" w:hAnsi="Segoe UI"/>
                <w:sz w:val="19"/>
              </w:rPr>
              <w:t>inscrire sur le Portail avant la signature du contrat.</w:t>
            </w:r>
          </w:p>
        </w:tc>
      </w:tr>
      <w:tr w:rsidR="00EC4BA0" w:rsidRPr="00D12317" w14:paraId="2152FAD3" w14:textId="77777777" w:rsidTr="004F4E52">
        <w:trPr>
          <w:trHeight w:val="2150"/>
        </w:trPr>
        <w:tc>
          <w:tcPr>
            <w:tcW w:w="2427" w:type="dxa"/>
          </w:tcPr>
          <w:p w14:paraId="4156E132" w14:textId="77777777" w:rsidR="00EC4BA0" w:rsidRPr="00D12317" w:rsidRDefault="00EC4BA0" w:rsidP="000842FA">
            <w:pPr>
              <w:pStyle w:val="Titre6"/>
              <w:outlineLvl w:val="5"/>
            </w:pPr>
            <w:bookmarkStart w:id="12" w:name="_Toc508440480"/>
            <w:bookmarkStart w:id="13" w:name="_Toc521609956"/>
            <w:r>
              <w:t>Fraude et corruption,</w:t>
            </w:r>
            <w:r>
              <w:br/>
              <w:t>Cadeaux et invitations</w:t>
            </w:r>
            <w:bookmarkEnd w:id="12"/>
            <w:bookmarkEnd w:id="13"/>
          </w:p>
          <w:p w14:paraId="3D0A0378" w14:textId="77777777" w:rsidR="00EC4BA0" w:rsidRPr="00D12317" w:rsidRDefault="00EC4BA0" w:rsidP="00824B1E">
            <w:pPr>
              <w:pStyle w:val="Titre6"/>
              <w:numPr>
                <w:ilvl w:val="0"/>
                <w:numId w:val="0"/>
              </w:numPr>
              <w:ind w:left="339"/>
              <w:outlineLvl w:val="5"/>
            </w:pPr>
          </w:p>
        </w:tc>
        <w:tc>
          <w:tcPr>
            <w:tcW w:w="7380" w:type="dxa"/>
          </w:tcPr>
          <w:p w14:paraId="4433F74C" w14:textId="77777777" w:rsidR="003B2555" w:rsidRPr="0024600E" w:rsidRDefault="008C7814" w:rsidP="0003297F">
            <w:pPr>
              <w:pStyle w:val="Paragraphedeliste"/>
              <w:widowControl w:val="0"/>
              <w:numPr>
                <w:ilvl w:val="1"/>
                <w:numId w:val="2"/>
              </w:numPr>
              <w:overflowPunct w:val="0"/>
              <w:adjustRightInd w:val="0"/>
              <w:spacing w:before="120" w:after="120"/>
              <w:ind w:left="518" w:hanging="547"/>
              <w:contextualSpacing w:val="0"/>
              <w:rPr>
                <w:rStyle w:val="Lienhypertexte"/>
                <w:rFonts w:ascii="Segoe UI" w:hAnsi="Segoe UI" w:cs="Segoe UI"/>
                <w:color w:val="auto"/>
                <w:sz w:val="19"/>
                <w:szCs w:val="19"/>
                <w:u w:val="none"/>
              </w:rPr>
            </w:pPr>
            <w:r>
              <w:rPr>
                <w:rFonts w:ascii="Segoe UI" w:hAnsi="Segoe UI"/>
                <w:sz w:val="19"/>
              </w:rPr>
              <w:t>Le PNUD applique une politique stricte de tolérance zéro en ce qui concerne les pratiques illicites, notamment la fraude, la corruption, la collusion, les pratiques contraires à l</w:t>
            </w:r>
            <w:r w:rsidR="005B25D3">
              <w:rPr>
                <w:rFonts w:ascii="Segoe UI" w:hAnsi="Segoe UI"/>
                <w:sz w:val="19"/>
              </w:rPr>
              <w:t>’</w:t>
            </w:r>
            <w:r>
              <w:rPr>
                <w:rFonts w:ascii="Segoe UI" w:hAnsi="Segoe UI"/>
                <w:sz w:val="19"/>
              </w:rPr>
              <w:t>éthique ou non professionnelles ainsi que l</w:t>
            </w:r>
            <w:r w:rsidR="005B25D3">
              <w:rPr>
                <w:rFonts w:ascii="Segoe UI" w:hAnsi="Segoe UI"/>
                <w:sz w:val="19"/>
              </w:rPr>
              <w:t>’</w:t>
            </w:r>
            <w:r>
              <w:rPr>
                <w:rFonts w:ascii="Segoe UI" w:hAnsi="Segoe UI"/>
                <w:sz w:val="19"/>
              </w:rPr>
              <w:t>obstruction aux fournisseurs du PNUD, et exige que tous les soumissionnaires et les fournisseurs respectent les plus hautes normes éthiques lors de la procédure d</w:t>
            </w:r>
            <w:r w:rsidR="005B25D3">
              <w:rPr>
                <w:rFonts w:ascii="Segoe UI" w:hAnsi="Segoe UI"/>
                <w:sz w:val="19"/>
              </w:rPr>
              <w:t>’</w:t>
            </w:r>
            <w:r>
              <w:rPr>
                <w:rFonts w:ascii="Segoe UI" w:hAnsi="Segoe UI"/>
                <w:sz w:val="19"/>
              </w:rPr>
              <w:t xml:space="preserve">achat et de la mise en œuvre du contrat. </w:t>
            </w:r>
            <w:r>
              <w:t>La Politique anti-fraude du PNUD est consultable à l</w:t>
            </w:r>
            <w:r w:rsidR="005B25D3">
              <w:t>’</w:t>
            </w:r>
            <w:r>
              <w:t xml:space="preserve">adresse </w:t>
            </w:r>
            <w:hyperlink r:id="rId17" w:anchor="True">
              <w:r>
                <w:rPr>
                  <w:rStyle w:val="Lienhypertexte"/>
                  <w:rFonts w:ascii="Segoe UI" w:eastAsiaTheme="minorEastAsia" w:hAnsi="Segoe UI"/>
                  <w:kern w:val="28"/>
                  <w:sz w:val="18"/>
                </w:rPr>
                <w:t>http://www.undp.org/content/undp/fr/home/operations/accountability/audit/office_of_audit_andinvestigation.html</w:t>
              </w:r>
            </w:hyperlink>
          </w:p>
          <w:p w14:paraId="18A2FD3F" w14:textId="77777777" w:rsidR="00A527F9" w:rsidRPr="0024600E" w:rsidRDefault="00A527F9" w:rsidP="0003297F">
            <w:pPr>
              <w:pStyle w:val="Paragraphedeliste"/>
              <w:widowControl w:val="0"/>
              <w:numPr>
                <w:ilvl w:val="1"/>
                <w:numId w:val="2"/>
              </w:numPr>
              <w:overflowPunct w:val="0"/>
              <w:adjustRightInd w:val="0"/>
              <w:spacing w:before="120" w:after="120"/>
              <w:ind w:left="518" w:hanging="547"/>
              <w:contextualSpacing w:val="0"/>
              <w:rPr>
                <w:rFonts w:ascii="Segoe UI" w:hAnsi="Segoe UI" w:cs="Segoe UI"/>
                <w:sz w:val="19"/>
                <w:szCs w:val="19"/>
              </w:rPr>
            </w:pPr>
            <w:r>
              <w:rPr>
                <w:rFonts w:ascii="Segoe UI" w:hAnsi="Segoe UI"/>
                <w:sz w:val="19"/>
              </w:rPr>
              <w:t>Les soumissionnaires et les fournisseurs n</w:t>
            </w:r>
            <w:r w:rsidR="005B25D3">
              <w:rPr>
                <w:rFonts w:ascii="Segoe UI" w:hAnsi="Segoe UI"/>
                <w:sz w:val="19"/>
              </w:rPr>
              <w:t>’</w:t>
            </w:r>
            <w:r>
              <w:rPr>
                <w:rFonts w:ascii="Segoe UI" w:hAnsi="Segoe UI"/>
                <w:sz w:val="19"/>
              </w:rPr>
              <w:t>offrent pas de cadeaux ni d</w:t>
            </w:r>
            <w:r w:rsidR="005B25D3">
              <w:rPr>
                <w:rFonts w:ascii="Segoe UI" w:hAnsi="Segoe UI"/>
                <w:sz w:val="19"/>
              </w:rPr>
              <w:t>’</w:t>
            </w:r>
            <w:r>
              <w:rPr>
                <w:rFonts w:ascii="Segoe UI" w:hAnsi="Segoe UI"/>
                <w:sz w:val="19"/>
              </w:rPr>
              <w:t>invitations de quelque nature que ce soit aux membres du personnel du PNUD, notamment des voyages d</w:t>
            </w:r>
            <w:r w:rsidR="005B25D3">
              <w:rPr>
                <w:rFonts w:ascii="Segoe UI" w:hAnsi="Segoe UI"/>
                <w:sz w:val="19"/>
              </w:rPr>
              <w:t>’</w:t>
            </w:r>
            <w:r>
              <w:rPr>
                <w:rFonts w:ascii="Segoe UI" w:hAnsi="Segoe UI"/>
                <w:sz w:val="19"/>
              </w:rPr>
              <w:t>agrément pour des événements sportifs ou culturels, dans des parcs d</w:t>
            </w:r>
            <w:r w:rsidR="005B25D3">
              <w:rPr>
                <w:rFonts w:ascii="Segoe UI" w:hAnsi="Segoe UI"/>
                <w:sz w:val="19"/>
              </w:rPr>
              <w:t>’</w:t>
            </w:r>
            <w:r>
              <w:rPr>
                <w:rFonts w:ascii="Segoe UI" w:hAnsi="Segoe UI"/>
                <w:sz w:val="19"/>
              </w:rPr>
              <w:t xml:space="preserve">attractions, des offres de vacances, de transport, ou des invitations à des déjeuners ou dîners luxueux. </w:t>
            </w:r>
          </w:p>
          <w:p w14:paraId="3FDA1D2C" w14:textId="77777777" w:rsidR="00EC4BA0" w:rsidRPr="0024600E" w:rsidRDefault="00EC4BA0" w:rsidP="0003297F">
            <w:pPr>
              <w:pStyle w:val="Paragraphedeliste"/>
              <w:widowControl w:val="0"/>
              <w:numPr>
                <w:ilvl w:val="1"/>
                <w:numId w:val="2"/>
              </w:numPr>
              <w:overflowPunct w:val="0"/>
              <w:adjustRightInd w:val="0"/>
              <w:spacing w:before="120" w:after="120"/>
              <w:ind w:left="518" w:hanging="547"/>
              <w:contextualSpacing w:val="0"/>
              <w:rPr>
                <w:rFonts w:ascii="Segoe UI" w:hAnsi="Segoe UI" w:cs="Segoe UI"/>
                <w:sz w:val="19"/>
                <w:szCs w:val="19"/>
              </w:rPr>
            </w:pPr>
            <w:r>
              <w:rPr>
                <w:rFonts w:ascii="Segoe UI" w:hAnsi="Segoe UI"/>
                <w:sz w:val="19"/>
              </w:rPr>
              <w:t>En vertu de cette politique, le PNUD</w:t>
            </w:r>
            <w:r>
              <w:rPr>
                <w:rFonts w:ascii="Segoe UI" w:hAnsi="Segoe UI" w:cs="Segoe UI"/>
                <w:sz w:val="19"/>
                <w:szCs w:val="19"/>
              </w:rPr>
              <w:br/>
            </w:r>
            <w:r>
              <w:rPr>
                <w:rFonts w:ascii="Segoe UI" w:hAnsi="Segoe UI"/>
                <w:sz w:val="19"/>
              </w:rPr>
              <w:t>(a) Rejette une offre s</w:t>
            </w:r>
            <w:r w:rsidR="005B25D3">
              <w:rPr>
                <w:rFonts w:ascii="Segoe UI" w:hAnsi="Segoe UI"/>
                <w:sz w:val="19"/>
              </w:rPr>
              <w:t>’</w:t>
            </w:r>
            <w:r>
              <w:rPr>
                <w:rFonts w:ascii="Segoe UI" w:hAnsi="Segoe UI"/>
                <w:sz w:val="19"/>
              </w:rPr>
              <w:t>il détermine que le soumissionnaire choisi est engagé dans toute pratique de corruption ou pratique frauduleuse lors de l</w:t>
            </w:r>
            <w:r w:rsidR="005B25D3">
              <w:rPr>
                <w:rFonts w:ascii="Segoe UI" w:hAnsi="Segoe UI"/>
                <w:sz w:val="19"/>
              </w:rPr>
              <w:t>’</w:t>
            </w:r>
            <w:r>
              <w:rPr>
                <w:rFonts w:ascii="Segoe UI" w:hAnsi="Segoe UI"/>
                <w:sz w:val="19"/>
              </w:rPr>
              <w:t>invitation à soumissionner pour le contrat en question ;</w:t>
            </w:r>
            <w:r>
              <w:rPr>
                <w:rFonts w:ascii="Segoe UI" w:hAnsi="Segoe UI" w:cs="Segoe UI"/>
                <w:sz w:val="19"/>
                <w:szCs w:val="19"/>
              </w:rPr>
              <w:br/>
            </w:r>
            <w:r>
              <w:rPr>
                <w:rFonts w:ascii="Segoe UI" w:hAnsi="Segoe UI"/>
                <w:sz w:val="19"/>
              </w:rPr>
              <w:t>(b) Déclare un fournisseur comme inéligible, pour une période définie ou indéfinie, à l</w:t>
            </w:r>
            <w:r w:rsidR="005B25D3">
              <w:rPr>
                <w:rFonts w:ascii="Segoe UI" w:hAnsi="Segoe UI"/>
                <w:sz w:val="19"/>
              </w:rPr>
              <w:t>’</w:t>
            </w:r>
            <w:r>
              <w:rPr>
                <w:rFonts w:ascii="Segoe UI" w:hAnsi="Segoe UI"/>
                <w:sz w:val="19"/>
              </w:rPr>
              <w:t>attribution d</w:t>
            </w:r>
            <w:r w:rsidR="005B25D3">
              <w:rPr>
                <w:rFonts w:ascii="Segoe UI" w:hAnsi="Segoe UI"/>
                <w:sz w:val="19"/>
              </w:rPr>
              <w:t>’</w:t>
            </w:r>
            <w:r>
              <w:rPr>
                <w:rFonts w:ascii="Segoe UI" w:hAnsi="Segoe UI"/>
                <w:sz w:val="19"/>
              </w:rPr>
              <w:t>un contrat si, à tout moment, il détermine que le fournisseur s</w:t>
            </w:r>
            <w:r w:rsidR="005B25D3">
              <w:rPr>
                <w:rFonts w:ascii="Segoe UI" w:hAnsi="Segoe UI"/>
                <w:sz w:val="19"/>
              </w:rPr>
              <w:t>’</w:t>
            </w:r>
            <w:r>
              <w:rPr>
                <w:rFonts w:ascii="Segoe UI" w:hAnsi="Segoe UI"/>
                <w:sz w:val="19"/>
              </w:rPr>
              <w:t>est engagé dans toute pratique de corruption ou frauduleuse lors de l</w:t>
            </w:r>
            <w:r w:rsidR="005B25D3">
              <w:rPr>
                <w:rFonts w:ascii="Segoe UI" w:hAnsi="Segoe UI"/>
                <w:sz w:val="19"/>
              </w:rPr>
              <w:t>’</w:t>
            </w:r>
            <w:r>
              <w:rPr>
                <w:rFonts w:ascii="Segoe UI" w:hAnsi="Segoe UI"/>
                <w:sz w:val="19"/>
              </w:rPr>
              <w:t>appel d</w:t>
            </w:r>
            <w:r w:rsidR="005B25D3">
              <w:rPr>
                <w:rFonts w:ascii="Segoe UI" w:hAnsi="Segoe UI"/>
                <w:sz w:val="19"/>
              </w:rPr>
              <w:t>’</w:t>
            </w:r>
            <w:r>
              <w:rPr>
                <w:rFonts w:ascii="Segoe UI" w:hAnsi="Segoe UI"/>
                <w:sz w:val="19"/>
              </w:rPr>
              <w:t>offres d</w:t>
            </w:r>
            <w:r w:rsidR="005B25D3">
              <w:rPr>
                <w:rFonts w:ascii="Segoe UI" w:hAnsi="Segoe UI"/>
                <w:sz w:val="19"/>
              </w:rPr>
              <w:t>’</w:t>
            </w:r>
            <w:r>
              <w:rPr>
                <w:rFonts w:ascii="Segoe UI" w:hAnsi="Segoe UI"/>
                <w:sz w:val="19"/>
              </w:rPr>
              <w:t>un contrat du PNUD ou de l</w:t>
            </w:r>
            <w:r w:rsidR="005B25D3">
              <w:rPr>
                <w:rFonts w:ascii="Segoe UI" w:hAnsi="Segoe UI"/>
                <w:sz w:val="19"/>
              </w:rPr>
              <w:t>’</w:t>
            </w:r>
            <w:r>
              <w:rPr>
                <w:rFonts w:ascii="Segoe UI" w:hAnsi="Segoe UI"/>
                <w:sz w:val="19"/>
              </w:rPr>
              <w:t xml:space="preserve">exécution de ce dernier. </w:t>
            </w:r>
          </w:p>
          <w:p w14:paraId="2D9DFF2C" w14:textId="77777777" w:rsidR="00EC4BA0" w:rsidRPr="0024600E" w:rsidRDefault="00EC4BA0" w:rsidP="0003297F">
            <w:pPr>
              <w:pStyle w:val="Paragraphedeliste"/>
              <w:widowControl w:val="0"/>
              <w:numPr>
                <w:ilvl w:val="1"/>
                <w:numId w:val="2"/>
              </w:numPr>
              <w:overflowPunct w:val="0"/>
              <w:adjustRightInd w:val="0"/>
              <w:spacing w:before="120" w:after="120" w:line="259" w:lineRule="auto"/>
              <w:ind w:left="522" w:hanging="547"/>
              <w:rPr>
                <w:rFonts w:ascii="Segoe UI" w:hAnsi="Segoe UI" w:cs="Segoe UI"/>
                <w:sz w:val="19"/>
                <w:szCs w:val="19"/>
              </w:rPr>
            </w:pPr>
            <w:r>
              <w:t>Tous les soumissionnaires doivent se conformer au Code de conduite à l</w:t>
            </w:r>
            <w:r w:rsidR="005B25D3">
              <w:t>’</w:t>
            </w:r>
            <w:r>
              <w:t>intention des fournisseurs du PNUD qui peut être consulté à l</w:t>
            </w:r>
            <w:r w:rsidR="005B25D3">
              <w:t>’</w:t>
            </w:r>
            <w:r>
              <w:t xml:space="preserve">adresse </w:t>
            </w:r>
            <w:hyperlink r:id="rId18">
              <w:r>
                <w:rPr>
                  <w:rStyle w:val="Lienhypertexte"/>
                  <w:rFonts w:ascii="Segoe UI" w:eastAsiaTheme="minorEastAsia" w:hAnsi="Segoe UI"/>
                  <w:kern w:val="28"/>
                  <w:sz w:val="19"/>
                </w:rPr>
                <w:t>https://www.un.org/Depts/ptd/sites/www.un.org.Depts.ptd/files/files/attachment/page/2014/February%202014/conduct_french.pdf</w:t>
              </w:r>
            </w:hyperlink>
          </w:p>
        </w:tc>
      </w:tr>
      <w:tr w:rsidR="00EC4BA0" w:rsidRPr="00D12317" w14:paraId="126546EC" w14:textId="77777777" w:rsidTr="004F4E52">
        <w:trPr>
          <w:trHeight w:val="265"/>
        </w:trPr>
        <w:tc>
          <w:tcPr>
            <w:tcW w:w="2427" w:type="dxa"/>
          </w:tcPr>
          <w:p w14:paraId="076D4134" w14:textId="77777777" w:rsidR="00EC4BA0" w:rsidRPr="00D12317" w:rsidRDefault="00912E39" w:rsidP="000842FA">
            <w:pPr>
              <w:pStyle w:val="Titre6"/>
              <w:outlineLvl w:val="5"/>
            </w:pPr>
            <w:bookmarkStart w:id="14" w:name="_Toc508440481"/>
            <w:bookmarkStart w:id="15" w:name="_Toc521609957"/>
            <w:r>
              <w:t>Éligibilité</w:t>
            </w:r>
            <w:bookmarkEnd w:id="14"/>
            <w:bookmarkEnd w:id="15"/>
          </w:p>
        </w:tc>
        <w:tc>
          <w:tcPr>
            <w:tcW w:w="7380" w:type="dxa"/>
          </w:tcPr>
          <w:p w14:paraId="056B257C" w14:textId="77777777" w:rsidR="00F712F5" w:rsidRPr="00D12317" w:rsidRDefault="00DB59F1"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 xml:space="preserve">Un fournisseur ne doit pas être suspendu, exclu ou autrement désigné comme inéligible par tout organisme des Nations Unies, le Groupe de la Banque </w:t>
            </w:r>
            <w:r>
              <w:rPr>
                <w:rFonts w:ascii="Segoe UI" w:hAnsi="Segoe UI"/>
                <w:sz w:val="19"/>
              </w:rPr>
              <w:lastRenderedPageBreak/>
              <w:t xml:space="preserve">mondiale ou toute autre organisation internationale. Les fournisseurs doivent ainsi informer PNUD de toute sanction ou suspension temporaire imposée par ces organisations auquel ils pourraient être soumis. </w:t>
            </w:r>
          </w:p>
          <w:p w14:paraId="7A89C55C" w14:textId="77777777" w:rsidR="00EC4BA0" w:rsidRPr="006F703C" w:rsidRDefault="00B34E3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Il est de la responsabilité du soumissionnaire de veiller à ce que ses employés, les membres de la coentreprise, les sous-contractants, les prestataires de services, les fournisseurs ou leurs employés respectent les exigences d</w:t>
            </w:r>
            <w:r w:rsidR="005B25D3">
              <w:rPr>
                <w:rFonts w:ascii="Segoe UI" w:hAnsi="Segoe UI"/>
                <w:sz w:val="19"/>
              </w:rPr>
              <w:t>’</w:t>
            </w:r>
            <w:r>
              <w:rPr>
                <w:rFonts w:ascii="Segoe UI" w:hAnsi="Segoe UI"/>
                <w:sz w:val="19"/>
              </w:rPr>
              <w:t xml:space="preserve">éligibilité établies par le PNUD. </w:t>
            </w:r>
          </w:p>
        </w:tc>
      </w:tr>
      <w:tr w:rsidR="00EC4BA0" w:rsidRPr="00D12317" w14:paraId="6B068A57" w14:textId="77777777" w:rsidTr="004F4E52">
        <w:trPr>
          <w:trHeight w:val="1331"/>
        </w:trPr>
        <w:tc>
          <w:tcPr>
            <w:tcW w:w="2427" w:type="dxa"/>
          </w:tcPr>
          <w:p w14:paraId="525E7FCF" w14:textId="77777777" w:rsidR="00EC4BA0" w:rsidRPr="00D12317" w:rsidRDefault="00EC4BA0" w:rsidP="000842FA">
            <w:pPr>
              <w:pStyle w:val="Titre6"/>
              <w:outlineLvl w:val="5"/>
            </w:pPr>
            <w:bookmarkStart w:id="16" w:name="_Toc450316123"/>
            <w:bookmarkStart w:id="17" w:name="_Toc454197061"/>
            <w:bookmarkStart w:id="18" w:name="_Toc454294053"/>
            <w:bookmarkStart w:id="19" w:name="_Toc508440482"/>
            <w:bookmarkStart w:id="20" w:name="_Toc521609958"/>
            <w:bookmarkEnd w:id="16"/>
            <w:bookmarkEnd w:id="17"/>
            <w:bookmarkEnd w:id="18"/>
            <w:r>
              <w:lastRenderedPageBreak/>
              <w:t>Conflit d</w:t>
            </w:r>
            <w:r w:rsidR="005B25D3">
              <w:t>’</w:t>
            </w:r>
            <w:r>
              <w:t>intérêts</w:t>
            </w:r>
            <w:bookmarkEnd w:id="19"/>
            <w:bookmarkEnd w:id="20"/>
          </w:p>
        </w:tc>
        <w:tc>
          <w:tcPr>
            <w:tcW w:w="7380" w:type="dxa"/>
          </w:tcPr>
          <w:p w14:paraId="0E5A0B42"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soumissionnaires doivent strictement éviter tout conflit avec d</w:t>
            </w:r>
            <w:r w:rsidR="005B25D3">
              <w:rPr>
                <w:rFonts w:ascii="Segoe UI" w:hAnsi="Segoe UI"/>
                <w:sz w:val="19"/>
              </w:rPr>
              <w:t>’</w:t>
            </w:r>
            <w:r>
              <w:rPr>
                <w:rFonts w:ascii="Segoe UI" w:hAnsi="Segoe UI"/>
                <w:sz w:val="19"/>
              </w:rPr>
              <w:t>autres engagements ou leurs propres intérêts et ne pas tenir compte de travaux futurs. Tous les soumissionnaires qui ont un conflit d</w:t>
            </w:r>
            <w:r w:rsidR="005B25D3">
              <w:rPr>
                <w:rFonts w:ascii="Segoe UI" w:hAnsi="Segoe UI"/>
                <w:sz w:val="19"/>
              </w:rPr>
              <w:t>’</w:t>
            </w:r>
            <w:r>
              <w:rPr>
                <w:rFonts w:ascii="Segoe UI" w:hAnsi="Segoe UI"/>
                <w:sz w:val="19"/>
              </w:rPr>
              <w:t>intérêts seront disqualifiés. Sans limitation du caractère général de ce qui précède, les soumissionnaires et leurs prestataires de services agréés sont considérés comme ayant un conflit d</w:t>
            </w:r>
            <w:r w:rsidR="005B25D3">
              <w:rPr>
                <w:rFonts w:ascii="Segoe UI" w:hAnsi="Segoe UI"/>
                <w:sz w:val="19"/>
              </w:rPr>
              <w:t>’</w:t>
            </w:r>
            <w:r>
              <w:rPr>
                <w:rFonts w:ascii="Segoe UI" w:hAnsi="Segoe UI"/>
                <w:sz w:val="19"/>
              </w:rPr>
              <w:t xml:space="preserve">intérêts avec une partie ou plus de la présente procédure de sollicitations : </w:t>
            </w:r>
          </w:p>
          <w:p w14:paraId="2F6E9B66" w14:textId="77777777" w:rsidR="00EC4BA0" w:rsidRPr="00D12317" w:rsidRDefault="00EC4BA0" w:rsidP="00051FD2">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sont ou ont été par le passé liés à une société, ou à l</w:t>
            </w:r>
            <w:r w:rsidR="005B25D3">
              <w:rPr>
                <w:rFonts w:ascii="Segoe UI" w:hAnsi="Segoe UI"/>
                <w:sz w:val="19"/>
              </w:rPr>
              <w:t>’</w:t>
            </w:r>
            <w:r>
              <w:rPr>
                <w:rFonts w:ascii="Segoe UI" w:hAnsi="Segoe UI"/>
                <w:sz w:val="19"/>
              </w:rPr>
              <w:t>une de ses sociétés affiliées ayant été engagée par le PNUD pour fournir des services au titre de la préparation de la conception, des spécifications, des termes de référence, de l</w:t>
            </w:r>
            <w:r w:rsidR="005B25D3">
              <w:rPr>
                <w:rFonts w:ascii="Segoe UI" w:hAnsi="Segoe UI"/>
                <w:sz w:val="19"/>
              </w:rPr>
              <w:t>’</w:t>
            </w:r>
            <w:r>
              <w:rPr>
                <w:rFonts w:ascii="Segoe UI" w:hAnsi="Segoe UI"/>
                <w:sz w:val="19"/>
              </w:rPr>
              <w:t>analyse et l</w:t>
            </w:r>
            <w:r w:rsidR="005B25D3">
              <w:rPr>
                <w:rFonts w:ascii="Segoe UI" w:hAnsi="Segoe UI"/>
                <w:sz w:val="19"/>
              </w:rPr>
              <w:t>’</w:t>
            </w:r>
            <w:r>
              <w:rPr>
                <w:rFonts w:ascii="Segoe UI" w:hAnsi="Segoe UI"/>
                <w:sz w:val="19"/>
              </w:rPr>
              <w:t>estimation des coûts et d</w:t>
            </w:r>
            <w:r w:rsidR="005B25D3">
              <w:rPr>
                <w:rFonts w:ascii="Segoe UI" w:hAnsi="Segoe UI"/>
                <w:sz w:val="19"/>
              </w:rPr>
              <w:t>’</w:t>
            </w:r>
            <w:r>
              <w:rPr>
                <w:rFonts w:ascii="Segoe UI" w:hAnsi="Segoe UI"/>
                <w:sz w:val="19"/>
              </w:rPr>
              <w:t>autres documents devant être utilisés pour l</w:t>
            </w:r>
            <w:r w:rsidR="005B25D3">
              <w:rPr>
                <w:rFonts w:ascii="Segoe UI" w:hAnsi="Segoe UI"/>
                <w:sz w:val="19"/>
              </w:rPr>
              <w:t>’</w:t>
            </w:r>
            <w:r>
              <w:rPr>
                <w:rFonts w:ascii="Segoe UI" w:hAnsi="Segoe UI"/>
                <w:sz w:val="19"/>
              </w:rPr>
              <w:t xml:space="preserve">achat de biens et de services dans le cadre de la présente procédure de sélection ; </w:t>
            </w:r>
          </w:p>
          <w:p w14:paraId="414C6947" w14:textId="77777777" w:rsidR="00EC4BA0" w:rsidRPr="00051FD2" w:rsidRDefault="00EC4BA0" w:rsidP="00051FD2">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ont été impliqués dans la préparation ou la conception du programme ou du projet relatif aux services requis au titre de la présente invitation à soumissionner ;</w:t>
            </w:r>
          </w:p>
          <w:p w14:paraId="2B6F9EBD" w14:textId="77777777" w:rsidR="00EC4BA0" w:rsidRPr="00D12317" w:rsidRDefault="00EC4BA0" w:rsidP="00051FD2">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 est avéré qu</w:t>
            </w:r>
            <w:r w:rsidR="005B25D3">
              <w:rPr>
                <w:rFonts w:ascii="Segoe UI" w:hAnsi="Segoe UI"/>
                <w:sz w:val="19"/>
              </w:rPr>
              <w:t>’</w:t>
            </w:r>
            <w:r>
              <w:rPr>
                <w:rFonts w:ascii="Segoe UI" w:hAnsi="Segoe UI"/>
                <w:sz w:val="19"/>
              </w:rPr>
              <w:t>ils sont concernés par un conflit pour toute autre raison, tel que peut l</w:t>
            </w:r>
            <w:r w:rsidR="005B25D3">
              <w:rPr>
                <w:rFonts w:ascii="Segoe UI" w:hAnsi="Segoe UI"/>
                <w:sz w:val="19"/>
              </w:rPr>
              <w:t>’</w:t>
            </w:r>
            <w:r>
              <w:rPr>
                <w:rFonts w:ascii="Segoe UI" w:hAnsi="Segoe UI"/>
                <w:sz w:val="19"/>
              </w:rPr>
              <w:t>établir le PNUD, ou à sa discrétion.</w:t>
            </w:r>
          </w:p>
          <w:p w14:paraId="7429793F"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En cas d</w:t>
            </w:r>
            <w:r w:rsidR="005B25D3">
              <w:rPr>
                <w:rFonts w:ascii="Segoe UI" w:hAnsi="Segoe UI"/>
                <w:sz w:val="19"/>
              </w:rPr>
              <w:t>’</w:t>
            </w:r>
            <w:r>
              <w:rPr>
                <w:rFonts w:ascii="Segoe UI" w:hAnsi="Segoe UI"/>
                <w:sz w:val="19"/>
              </w:rPr>
              <w:t>incertitude concernant l</w:t>
            </w:r>
            <w:r w:rsidR="005B25D3">
              <w:rPr>
                <w:rFonts w:ascii="Segoe UI" w:hAnsi="Segoe UI"/>
                <w:sz w:val="19"/>
              </w:rPr>
              <w:t>’</w:t>
            </w:r>
            <w:r>
              <w:rPr>
                <w:rFonts w:ascii="Segoe UI" w:hAnsi="Segoe UI"/>
                <w:sz w:val="19"/>
              </w:rPr>
              <w:t>interprétation d</w:t>
            </w:r>
            <w:r w:rsidR="005B25D3">
              <w:rPr>
                <w:rFonts w:ascii="Segoe UI" w:hAnsi="Segoe UI"/>
                <w:sz w:val="19"/>
              </w:rPr>
              <w:t>’</w:t>
            </w:r>
            <w:r>
              <w:rPr>
                <w:rFonts w:ascii="Segoe UI" w:hAnsi="Segoe UI"/>
                <w:sz w:val="19"/>
              </w:rPr>
              <w:t>une situation susceptible de constituer un conflit d</w:t>
            </w:r>
            <w:r w:rsidR="005B25D3">
              <w:rPr>
                <w:rFonts w:ascii="Segoe UI" w:hAnsi="Segoe UI"/>
                <w:sz w:val="19"/>
              </w:rPr>
              <w:t>’</w:t>
            </w:r>
            <w:r>
              <w:rPr>
                <w:rFonts w:ascii="Segoe UI" w:hAnsi="Segoe UI"/>
                <w:sz w:val="19"/>
              </w:rPr>
              <w:t>intérêts, les soumissionnaires doivent en informer le PNUD et lui demander de confirmer s</w:t>
            </w:r>
            <w:r w:rsidR="005B25D3">
              <w:rPr>
                <w:rFonts w:ascii="Segoe UI" w:hAnsi="Segoe UI"/>
                <w:sz w:val="19"/>
              </w:rPr>
              <w:t>’</w:t>
            </w:r>
            <w:r>
              <w:rPr>
                <w:rFonts w:ascii="Segoe UI" w:hAnsi="Segoe UI"/>
                <w:sz w:val="19"/>
              </w:rPr>
              <w:t>il s</w:t>
            </w:r>
            <w:r w:rsidR="005B25D3">
              <w:rPr>
                <w:rFonts w:ascii="Segoe UI" w:hAnsi="Segoe UI"/>
                <w:sz w:val="19"/>
              </w:rPr>
              <w:t>’</w:t>
            </w:r>
            <w:r>
              <w:rPr>
                <w:rFonts w:ascii="Segoe UI" w:hAnsi="Segoe UI"/>
                <w:sz w:val="19"/>
              </w:rPr>
              <w:t>agit ou non d</w:t>
            </w:r>
            <w:r w:rsidR="005B25D3">
              <w:rPr>
                <w:rFonts w:ascii="Segoe UI" w:hAnsi="Segoe UI"/>
                <w:sz w:val="19"/>
              </w:rPr>
              <w:t>’</w:t>
            </w:r>
            <w:r>
              <w:rPr>
                <w:rFonts w:ascii="Segoe UI" w:hAnsi="Segoe UI"/>
                <w:sz w:val="19"/>
              </w:rPr>
              <w:t>une situation de conflit d</w:t>
            </w:r>
            <w:r w:rsidR="005B25D3">
              <w:rPr>
                <w:rFonts w:ascii="Segoe UI" w:hAnsi="Segoe UI"/>
                <w:sz w:val="19"/>
              </w:rPr>
              <w:t>’</w:t>
            </w:r>
            <w:r>
              <w:rPr>
                <w:rFonts w:ascii="Segoe UI" w:hAnsi="Segoe UI"/>
                <w:sz w:val="19"/>
              </w:rPr>
              <w:t xml:space="preserve">intérêts. </w:t>
            </w:r>
          </w:p>
          <w:p w14:paraId="761D55C0"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De la même manière, les soumissionnaires doivent montrer dans leur offre qu</w:t>
            </w:r>
            <w:r w:rsidR="005B25D3">
              <w:rPr>
                <w:rFonts w:ascii="Segoe UI" w:hAnsi="Segoe UI"/>
                <w:sz w:val="19"/>
              </w:rPr>
              <w:t>’</w:t>
            </w:r>
            <w:r>
              <w:rPr>
                <w:rFonts w:ascii="Segoe UI" w:hAnsi="Segoe UI"/>
                <w:sz w:val="19"/>
              </w:rPr>
              <w:t>ils sont conscients des éléments suivants :</w:t>
            </w:r>
          </w:p>
          <w:p w14:paraId="5E6FAE4B" w14:textId="77777777" w:rsidR="00051FD2" w:rsidRDefault="00EE6290" w:rsidP="00517A49">
            <w:pPr>
              <w:pStyle w:val="Paragraphedeliste"/>
              <w:numPr>
                <w:ilvl w:val="1"/>
                <w:numId w:val="12"/>
              </w:numPr>
              <w:spacing w:before="120" w:after="120"/>
              <w:ind w:left="879"/>
              <w:jc w:val="both"/>
              <w:rPr>
                <w:rFonts w:ascii="Segoe UI" w:hAnsi="Segoe UI" w:cs="Segoe UI"/>
                <w:sz w:val="19"/>
                <w:szCs w:val="19"/>
              </w:rPr>
            </w:pPr>
            <w:r>
              <w:rPr>
                <w:rFonts w:ascii="Segoe UI" w:hAnsi="Segoe UI"/>
                <w:sz w:val="19"/>
              </w:rPr>
              <w:t>Si les propriétaires, copropriétaires, responsables, directeurs, actionnaires dominants, entités soumissionnaires ou employés essentiels font partie de la famille d</w:t>
            </w:r>
            <w:r w:rsidR="005B25D3">
              <w:rPr>
                <w:rFonts w:ascii="Segoe UI" w:hAnsi="Segoe UI"/>
                <w:sz w:val="19"/>
              </w:rPr>
              <w:t>’</w:t>
            </w:r>
            <w:r>
              <w:rPr>
                <w:rFonts w:ascii="Segoe UI" w:hAnsi="Segoe UI"/>
                <w:sz w:val="19"/>
              </w:rPr>
              <w:t>un fonctionnaire du PNUD exerçant des responsabilités dans les fonctions d</w:t>
            </w:r>
            <w:r w:rsidR="005B25D3">
              <w:rPr>
                <w:rFonts w:ascii="Segoe UI" w:hAnsi="Segoe UI"/>
                <w:sz w:val="19"/>
              </w:rPr>
              <w:t>’</w:t>
            </w:r>
            <w:r>
              <w:rPr>
                <w:rFonts w:ascii="Segoe UI" w:hAnsi="Segoe UI"/>
                <w:sz w:val="19"/>
              </w:rPr>
              <w:t>achat ou le gouvernement du pays concerné ou de tout partenaire d</w:t>
            </w:r>
            <w:r w:rsidR="005B25D3">
              <w:rPr>
                <w:rFonts w:ascii="Segoe UI" w:hAnsi="Segoe UI"/>
                <w:sz w:val="19"/>
              </w:rPr>
              <w:t>’</w:t>
            </w:r>
            <w:r>
              <w:rPr>
                <w:rFonts w:ascii="Segoe UI" w:hAnsi="Segoe UI"/>
                <w:sz w:val="19"/>
              </w:rPr>
              <w:t>exécution recevant les services dans le cadre de la présente invitation à soumissionner ;</w:t>
            </w:r>
          </w:p>
          <w:p w14:paraId="7D7E63B6" w14:textId="77777777" w:rsidR="00D82C96" w:rsidRPr="00051FD2" w:rsidRDefault="00EC4BA0" w:rsidP="00517A49">
            <w:pPr>
              <w:pStyle w:val="Paragraphedeliste"/>
              <w:numPr>
                <w:ilvl w:val="1"/>
                <w:numId w:val="12"/>
              </w:numPr>
              <w:spacing w:before="120" w:after="120"/>
              <w:ind w:left="879"/>
              <w:jc w:val="both"/>
              <w:rPr>
                <w:rFonts w:ascii="Segoe UI" w:hAnsi="Segoe UI" w:cs="Segoe UI"/>
                <w:sz w:val="19"/>
                <w:szCs w:val="19"/>
              </w:rPr>
            </w:pPr>
            <w:r>
              <w:rPr>
                <w:rFonts w:ascii="Segoe UI" w:hAnsi="Segoe UI"/>
                <w:sz w:val="19"/>
              </w:rPr>
              <w:t>Toutes les autres situations susceptibles de donner lieu, réellement ou en apparence, à un conflit d</w:t>
            </w:r>
            <w:r w:rsidR="005B25D3">
              <w:rPr>
                <w:rFonts w:ascii="Segoe UI" w:hAnsi="Segoe UI"/>
                <w:sz w:val="19"/>
              </w:rPr>
              <w:t>’</w:t>
            </w:r>
            <w:r>
              <w:rPr>
                <w:rFonts w:ascii="Segoe UI" w:hAnsi="Segoe UI"/>
                <w:sz w:val="19"/>
              </w:rPr>
              <w:t xml:space="preserve">intérêts, une collusion ou des pratiques déloyales. </w:t>
            </w:r>
          </w:p>
          <w:p w14:paraId="74C42F9B"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Pr>
                <w:rFonts w:ascii="Segoe UI" w:hAnsi="Segoe UI"/>
                <w:sz w:val="19"/>
              </w:rPr>
              <w:t>En cas de non-divulgation de cette information, il est possible que l</w:t>
            </w:r>
            <w:r w:rsidR="005B25D3">
              <w:rPr>
                <w:rFonts w:ascii="Segoe UI" w:hAnsi="Segoe UI"/>
                <w:sz w:val="19"/>
              </w:rPr>
              <w:t>’</w:t>
            </w:r>
            <w:r>
              <w:rPr>
                <w:rFonts w:ascii="Segoe UI" w:hAnsi="Segoe UI"/>
                <w:sz w:val="19"/>
              </w:rPr>
              <w:t>offre ou les offres concernées par cette non-divulgation soient rejetées.</w:t>
            </w:r>
          </w:p>
          <w:p w14:paraId="25633C21" w14:textId="77777777" w:rsidR="00EC4BA0" w:rsidRPr="006F703C" w:rsidRDefault="00EC4BA0" w:rsidP="005B25D3">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éligibilité des soumissionnaires détenus totalement ou partiellement par le gouvernement dépendra de l</w:t>
            </w:r>
            <w:r w:rsidR="005B25D3">
              <w:rPr>
                <w:rFonts w:ascii="Segoe UI" w:hAnsi="Segoe UI"/>
                <w:sz w:val="19"/>
              </w:rPr>
              <w:t>’</w:t>
            </w:r>
            <w:r>
              <w:rPr>
                <w:rFonts w:ascii="Segoe UI" w:hAnsi="Segoe UI"/>
                <w:sz w:val="19"/>
              </w:rPr>
              <w:t>évaluation et de l</w:t>
            </w:r>
            <w:r w:rsidR="005B25D3">
              <w:rPr>
                <w:rFonts w:ascii="Segoe UI" w:hAnsi="Segoe UI"/>
                <w:sz w:val="19"/>
              </w:rPr>
              <w:t>’</w:t>
            </w:r>
            <w:r>
              <w:rPr>
                <w:rFonts w:ascii="Segoe UI" w:hAnsi="Segoe UI"/>
                <w:sz w:val="19"/>
              </w:rPr>
              <w:t>examen approfondis par le PNUD de divers facteurs tels que leur enregistrement, opération et gestion en tant qu</w:t>
            </w:r>
            <w:r w:rsidR="005B25D3">
              <w:rPr>
                <w:rFonts w:ascii="Segoe UI" w:hAnsi="Segoe UI"/>
                <w:sz w:val="19"/>
              </w:rPr>
              <w:t>’</w:t>
            </w:r>
            <w:r>
              <w:rPr>
                <w:rFonts w:ascii="Segoe UI" w:hAnsi="Segoe UI"/>
                <w:sz w:val="19"/>
              </w:rPr>
              <w:t>entité indépendante, l</w:t>
            </w:r>
            <w:r w:rsidR="005B25D3">
              <w:rPr>
                <w:rFonts w:ascii="Segoe UI" w:hAnsi="Segoe UI"/>
                <w:sz w:val="19"/>
              </w:rPr>
              <w:t>’</w:t>
            </w:r>
            <w:r>
              <w:rPr>
                <w:rFonts w:ascii="Segoe UI" w:hAnsi="Segoe UI"/>
                <w:sz w:val="19"/>
              </w:rPr>
              <w:t>ampleur de la participation du gouvernement, la réception de subventions, leur mandat et l</w:t>
            </w:r>
            <w:r w:rsidR="005B25D3">
              <w:rPr>
                <w:rFonts w:ascii="Segoe UI" w:hAnsi="Segoe UI"/>
                <w:sz w:val="19"/>
              </w:rPr>
              <w:t>’</w:t>
            </w:r>
            <w:r>
              <w:rPr>
                <w:rFonts w:ascii="Segoe UI" w:hAnsi="Segoe UI"/>
                <w:sz w:val="19"/>
              </w:rPr>
              <w:t>accès aux informations dans le cadre de la présente invitation à soumissionner, entre autres facteurs. Les conditions qui peuvent mener à un avantage indu sur d</w:t>
            </w:r>
            <w:r w:rsidR="005B25D3">
              <w:rPr>
                <w:rFonts w:ascii="Segoe UI" w:hAnsi="Segoe UI"/>
                <w:sz w:val="19"/>
              </w:rPr>
              <w:t>’</w:t>
            </w:r>
            <w:r>
              <w:rPr>
                <w:rFonts w:ascii="Segoe UI" w:hAnsi="Segoe UI"/>
                <w:sz w:val="19"/>
              </w:rPr>
              <w:t>autres soumissionnaires peuvent provoquer le rejet de l</w:t>
            </w:r>
            <w:r w:rsidR="005B25D3">
              <w:rPr>
                <w:rFonts w:ascii="Segoe UI" w:hAnsi="Segoe UI"/>
                <w:sz w:val="19"/>
              </w:rPr>
              <w:t>’</w:t>
            </w:r>
            <w:r>
              <w:rPr>
                <w:rFonts w:ascii="Segoe UI" w:hAnsi="Segoe UI"/>
                <w:sz w:val="19"/>
              </w:rPr>
              <w:t>offre.</w:t>
            </w:r>
          </w:p>
        </w:tc>
      </w:tr>
      <w:tr w:rsidR="00AA1516" w:rsidRPr="00D12317" w14:paraId="1DC2D229" w14:textId="77777777" w:rsidTr="00C8603B">
        <w:trPr>
          <w:trHeight w:val="63"/>
        </w:trPr>
        <w:tc>
          <w:tcPr>
            <w:tcW w:w="9807" w:type="dxa"/>
            <w:gridSpan w:val="2"/>
            <w:shd w:val="clear" w:color="auto" w:fill="9BDEFF"/>
          </w:tcPr>
          <w:p w14:paraId="74F608F7" w14:textId="77777777" w:rsidR="00AA1516" w:rsidRPr="00D12317" w:rsidRDefault="00AA1516" w:rsidP="00AA1516">
            <w:pPr>
              <w:pStyle w:val="Titre5"/>
              <w:outlineLvl w:val="4"/>
            </w:pPr>
            <w:bookmarkStart w:id="21" w:name="_Toc434943321"/>
            <w:bookmarkStart w:id="22" w:name="_Toc508440483"/>
            <w:bookmarkStart w:id="23" w:name="_Toc521609959"/>
            <w:r>
              <w:t>PRÉPARATION DES OFFRES</w:t>
            </w:r>
            <w:bookmarkEnd w:id="21"/>
            <w:bookmarkEnd w:id="22"/>
            <w:bookmarkEnd w:id="23"/>
          </w:p>
        </w:tc>
      </w:tr>
      <w:tr w:rsidR="00EC4BA0" w:rsidRPr="00D12317" w14:paraId="51EEFF16" w14:textId="77777777" w:rsidTr="004F4E52">
        <w:tc>
          <w:tcPr>
            <w:tcW w:w="2427" w:type="dxa"/>
          </w:tcPr>
          <w:p w14:paraId="56052E0F" w14:textId="77777777" w:rsidR="00EC4BA0" w:rsidRPr="00D12317" w:rsidRDefault="00EC4BA0" w:rsidP="000842FA">
            <w:pPr>
              <w:pStyle w:val="Titre6"/>
              <w:outlineLvl w:val="5"/>
            </w:pPr>
            <w:bookmarkStart w:id="24" w:name="_Toc508440484"/>
            <w:bookmarkStart w:id="25" w:name="_Toc521609960"/>
            <w:r>
              <w:t xml:space="preserve">Considérations </w:t>
            </w:r>
            <w:r>
              <w:lastRenderedPageBreak/>
              <w:t>générales</w:t>
            </w:r>
            <w:bookmarkEnd w:id="24"/>
            <w:bookmarkEnd w:id="25"/>
          </w:p>
        </w:tc>
        <w:tc>
          <w:tcPr>
            <w:tcW w:w="7380" w:type="dxa"/>
          </w:tcPr>
          <w:p w14:paraId="1FC4D403" w14:textId="77777777" w:rsidR="00EC4BA0"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lastRenderedPageBreak/>
              <w:t>Lors de la préparation de l</w:t>
            </w:r>
            <w:r w:rsidR="005B25D3">
              <w:rPr>
                <w:rFonts w:ascii="Segoe UI" w:hAnsi="Segoe UI"/>
                <w:sz w:val="19"/>
              </w:rPr>
              <w:t>’</w:t>
            </w:r>
            <w:r>
              <w:rPr>
                <w:rFonts w:ascii="Segoe UI" w:hAnsi="Segoe UI"/>
                <w:sz w:val="19"/>
              </w:rPr>
              <w:t>offre, le soumissionnaire doit examiner l</w:t>
            </w:r>
            <w:r w:rsidR="005B25D3">
              <w:rPr>
                <w:rFonts w:ascii="Segoe UI" w:hAnsi="Segoe UI"/>
                <w:sz w:val="19"/>
              </w:rPr>
              <w:t>’</w:t>
            </w:r>
            <w:r>
              <w:rPr>
                <w:rFonts w:ascii="Segoe UI" w:hAnsi="Segoe UI"/>
                <w:sz w:val="19"/>
              </w:rPr>
              <w:t xml:space="preserve">invitation à soumissionner avec attention. Des lacunes matérielles lors de la fourniture des </w:t>
            </w:r>
            <w:r>
              <w:rPr>
                <w:rFonts w:ascii="Segoe UI" w:hAnsi="Segoe UI"/>
                <w:sz w:val="19"/>
              </w:rPr>
              <w:lastRenderedPageBreak/>
              <w:t>informations demandées dans l</w:t>
            </w:r>
            <w:r w:rsidR="005B25D3">
              <w:rPr>
                <w:rFonts w:ascii="Segoe UI" w:hAnsi="Segoe UI"/>
                <w:sz w:val="19"/>
              </w:rPr>
              <w:t>’</w:t>
            </w:r>
            <w:r>
              <w:rPr>
                <w:rFonts w:ascii="Segoe UI" w:hAnsi="Segoe UI"/>
                <w:sz w:val="19"/>
              </w:rPr>
              <w:t>invitation à soumissionner peuvent avoir pour conséquence le rejet de l</w:t>
            </w:r>
            <w:r w:rsidR="005B25D3">
              <w:rPr>
                <w:rFonts w:ascii="Segoe UI" w:hAnsi="Segoe UI"/>
                <w:sz w:val="19"/>
              </w:rPr>
              <w:t>’</w:t>
            </w:r>
            <w:r>
              <w:rPr>
                <w:rFonts w:ascii="Segoe UI" w:hAnsi="Segoe UI"/>
                <w:sz w:val="19"/>
              </w:rPr>
              <w:t>offre.</w:t>
            </w:r>
          </w:p>
          <w:p w14:paraId="5D063368" w14:textId="77777777" w:rsidR="00ED1BCF" w:rsidRPr="00D12317" w:rsidRDefault="00ED1BC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ne sera pas autorisé à tirer profit de toute erreur ou omission dans l</w:t>
            </w:r>
            <w:r w:rsidR="005B25D3">
              <w:rPr>
                <w:rFonts w:ascii="Segoe UI" w:hAnsi="Segoe UI"/>
                <w:sz w:val="19"/>
              </w:rPr>
              <w:t>’</w:t>
            </w:r>
            <w:r>
              <w:rPr>
                <w:rFonts w:ascii="Segoe UI" w:hAnsi="Segoe UI"/>
                <w:sz w:val="19"/>
              </w:rPr>
              <w:t>invitation à soumissionner. Si ces erreurs ou omissions sont découvertes, le soumissionnaire doit en informer le PNUD.</w:t>
            </w:r>
          </w:p>
        </w:tc>
      </w:tr>
      <w:tr w:rsidR="00EC4BA0" w:rsidRPr="00D12317" w14:paraId="4E40AB9E" w14:textId="77777777" w:rsidTr="004F4E52">
        <w:tc>
          <w:tcPr>
            <w:tcW w:w="2427" w:type="dxa"/>
          </w:tcPr>
          <w:p w14:paraId="58BCD4D2" w14:textId="77777777" w:rsidR="00EC4BA0" w:rsidRPr="00D12317" w:rsidRDefault="00EC4BA0" w:rsidP="000842FA">
            <w:pPr>
              <w:pStyle w:val="Titre6"/>
              <w:outlineLvl w:val="5"/>
            </w:pPr>
            <w:bookmarkStart w:id="26" w:name="_Toc508440485"/>
            <w:bookmarkStart w:id="27" w:name="_Toc521609961"/>
            <w:r>
              <w:lastRenderedPageBreak/>
              <w:t>Coût de la préparation de l</w:t>
            </w:r>
            <w:r w:rsidR="005B25D3">
              <w:t>’</w:t>
            </w:r>
            <w:r>
              <w:t>offre</w:t>
            </w:r>
            <w:bookmarkEnd w:id="26"/>
            <w:bookmarkEnd w:id="27"/>
          </w:p>
        </w:tc>
        <w:tc>
          <w:tcPr>
            <w:tcW w:w="7380" w:type="dxa"/>
          </w:tcPr>
          <w:p w14:paraId="5F3D505B" w14:textId="77777777" w:rsidR="00EC4BA0" w:rsidRPr="00D12317" w:rsidRDefault="00EC4BA0" w:rsidP="005B25D3">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prend à sa charge l</w:t>
            </w:r>
            <w:r w:rsidR="005B25D3">
              <w:rPr>
                <w:rFonts w:ascii="Segoe UI" w:hAnsi="Segoe UI"/>
                <w:sz w:val="19"/>
              </w:rPr>
              <w:t>’</w:t>
            </w:r>
            <w:r>
              <w:rPr>
                <w:rFonts w:ascii="Segoe UI" w:hAnsi="Segoe UI"/>
                <w:sz w:val="19"/>
              </w:rPr>
              <w:t>ensemble des coûts liés à la préparation et au dépôt de son offre, que celle-ci soit ou non retenue. Le PNUD n</w:t>
            </w:r>
            <w:r w:rsidR="005B25D3">
              <w:rPr>
                <w:rFonts w:ascii="Segoe UI" w:hAnsi="Segoe UI"/>
                <w:sz w:val="19"/>
              </w:rPr>
              <w:t>’</w:t>
            </w:r>
            <w:r>
              <w:rPr>
                <w:rFonts w:ascii="Segoe UI" w:hAnsi="Segoe UI"/>
                <w:sz w:val="19"/>
              </w:rPr>
              <w:t>est en aucun cas responsable ou redevable desdits coûts, indépendamment du déroulement ou du résultat de la procédure d</w:t>
            </w:r>
            <w:r w:rsidR="005B25D3">
              <w:rPr>
                <w:rFonts w:ascii="Segoe UI" w:hAnsi="Segoe UI"/>
                <w:sz w:val="19"/>
              </w:rPr>
              <w:t>’</w:t>
            </w:r>
            <w:r>
              <w:rPr>
                <w:rFonts w:ascii="Segoe UI" w:hAnsi="Segoe UI"/>
                <w:sz w:val="19"/>
              </w:rPr>
              <w:t>achat.</w:t>
            </w:r>
          </w:p>
        </w:tc>
      </w:tr>
      <w:tr w:rsidR="00EC4BA0" w:rsidRPr="00D12317" w14:paraId="7D4E1F39" w14:textId="77777777" w:rsidTr="004F4E52">
        <w:tc>
          <w:tcPr>
            <w:tcW w:w="2427" w:type="dxa"/>
          </w:tcPr>
          <w:p w14:paraId="2204B034" w14:textId="77777777" w:rsidR="00EC4BA0" w:rsidRPr="00D12317" w:rsidRDefault="00EC4BA0" w:rsidP="000842FA">
            <w:pPr>
              <w:pStyle w:val="Titre6"/>
              <w:outlineLvl w:val="5"/>
            </w:pPr>
            <w:bookmarkStart w:id="28" w:name="_Toc434943323"/>
            <w:bookmarkStart w:id="29" w:name="_Toc508440486"/>
            <w:bookmarkStart w:id="30" w:name="_Toc521609962"/>
            <w:r>
              <w:t>Langue</w:t>
            </w:r>
            <w:bookmarkEnd w:id="28"/>
            <w:bookmarkEnd w:id="29"/>
            <w:bookmarkEnd w:id="30"/>
            <w:r>
              <w:t xml:space="preserve"> </w:t>
            </w:r>
          </w:p>
        </w:tc>
        <w:tc>
          <w:tcPr>
            <w:tcW w:w="7380" w:type="dxa"/>
          </w:tcPr>
          <w:p w14:paraId="28E892A2" w14:textId="77777777" w:rsidR="00EC4BA0" w:rsidRPr="00D12317" w:rsidRDefault="00EC4BA0" w:rsidP="005B25D3">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ainsi que toute correspondance connexe échangée entre le soumissionnaire et le PNUD, sont rédigées dans la ou les langues indiquées dans la fiche technique.</w:t>
            </w:r>
          </w:p>
        </w:tc>
      </w:tr>
      <w:tr w:rsidR="00EC4BA0" w:rsidRPr="00D12317" w14:paraId="62543EB2" w14:textId="77777777" w:rsidTr="004F4E52">
        <w:tc>
          <w:tcPr>
            <w:tcW w:w="2427" w:type="dxa"/>
          </w:tcPr>
          <w:p w14:paraId="3910CDC3" w14:textId="77777777" w:rsidR="00EC4BA0" w:rsidRPr="00D12317" w:rsidRDefault="00EC4BA0" w:rsidP="000842FA">
            <w:pPr>
              <w:pStyle w:val="Titre6"/>
              <w:outlineLvl w:val="5"/>
            </w:pPr>
            <w:bookmarkStart w:id="31" w:name="_Toc300752855"/>
            <w:bookmarkStart w:id="32" w:name="_Toc508440487"/>
            <w:bookmarkStart w:id="33" w:name="_Toc521609963"/>
            <w:r>
              <w:t>Documents comprenant l</w:t>
            </w:r>
            <w:r w:rsidR="005B25D3">
              <w:t>’</w:t>
            </w:r>
            <w:r>
              <w:t>offre</w:t>
            </w:r>
            <w:bookmarkEnd w:id="31"/>
            <w:bookmarkEnd w:id="32"/>
            <w:bookmarkEnd w:id="33"/>
          </w:p>
        </w:tc>
        <w:tc>
          <w:tcPr>
            <w:tcW w:w="7380" w:type="dxa"/>
          </w:tcPr>
          <w:p w14:paraId="54B275A6" w14:textId="77777777" w:rsidR="00EC4BA0" w:rsidRPr="00557611" w:rsidRDefault="00EC4BA0" w:rsidP="0003297F">
            <w:pPr>
              <w:pStyle w:val="Paragraphedeliste"/>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comprend les documents suivants :</w:t>
            </w:r>
          </w:p>
          <w:p w14:paraId="5D5849E7" w14:textId="77777777"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Documents établissant l</w:t>
            </w:r>
            <w:r w:rsidR="005B25D3">
              <w:rPr>
                <w:rFonts w:ascii="Segoe UI" w:hAnsi="Segoe UI"/>
                <w:sz w:val="19"/>
              </w:rPr>
              <w:t>’</w:t>
            </w:r>
            <w:r>
              <w:rPr>
                <w:rFonts w:ascii="Segoe UI" w:hAnsi="Segoe UI"/>
                <w:sz w:val="19"/>
              </w:rPr>
              <w:t>éligibilité et les qualifications du soumissionnaire ;</w:t>
            </w:r>
          </w:p>
          <w:p w14:paraId="1F1812A3" w14:textId="77777777"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Offre technique ;</w:t>
            </w:r>
          </w:p>
          <w:p w14:paraId="798FCA62" w14:textId="77777777"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Offre financière ;</w:t>
            </w:r>
          </w:p>
          <w:p w14:paraId="1C540345" w14:textId="77777777"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Garantie de soumission, si elle est exigée dans la fiche technique ;</w:t>
            </w:r>
          </w:p>
          <w:p w14:paraId="5E0E36AC" w14:textId="77777777" w:rsidR="00C6663B" w:rsidRPr="00B4558A" w:rsidRDefault="00EC4BA0" w:rsidP="00B4558A">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Toute pièce jointe ou tout appendice à l</w:t>
            </w:r>
            <w:r w:rsidR="005B25D3">
              <w:rPr>
                <w:rFonts w:ascii="Segoe UI" w:hAnsi="Segoe UI"/>
                <w:sz w:val="19"/>
              </w:rPr>
              <w:t>’</w:t>
            </w:r>
            <w:r>
              <w:rPr>
                <w:rFonts w:ascii="Segoe UI" w:hAnsi="Segoe UI"/>
                <w:sz w:val="19"/>
              </w:rPr>
              <w:t>offre.</w:t>
            </w:r>
          </w:p>
        </w:tc>
      </w:tr>
      <w:tr w:rsidR="00891B62" w:rsidRPr="00D12317" w14:paraId="6569DC3C" w14:textId="77777777" w:rsidTr="004F4E52">
        <w:tc>
          <w:tcPr>
            <w:tcW w:w="2427" w:type="dxa"/>
          </w:tcPr>
          <w:p w14:paraId="54F6272D" w14:textId="77777777" w:rsidR="00891B62" w:rsidRPr="00D12317" w:rsidRDefault="00891B62" w:rsidP="00891B62">
            <w:pPr>
              <w:pStyle w:val="Titre6"/>
              <w:outlineLvl w:val="5"/>
            </w:pPr>
            <w:bookmarkStart w:id="34" w:name="_Toc300752856"/>
            <w:bookmarkStart w:id="35" w:name="_Toc508440488"/>
            <w:bookmarkStart w:id="36" w:name="_Toc521609964"/>
            <w:r>
              <w:t>Documents établissant l</w:t>
            </w:r>
            <w:r w:rsidR="005B25D3">
              <w:t>’</w:t>
            </w:r>
            <w:r>
              <w:t>éligibilité et les qualifications du soumissionnaire</w:t>
            </w:r>
            <w:bookmarkEnd w:id="34"/>
            <w:bookmarkEnd w:id="35"/>
            <w:bookmarkEnd w:id="36"/>
          </w:p>
        </w:tc>
        <w:tc>
          <w:tcPr>
            <w:tcW w:w="7380" w:type="dxa"/>
          </w:tcPr>
          <w:p w14:paraId="0249D480" w14:textId="77777777" w:rsidR="00891B62" w:rsidRPr="00D12317"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t>Le soumissionnaire fournit la preuve écrite de son statut de fournisseur éligible et qualifié en remplissant les formulaires figurant dans la section 6 et en fournissant les documents exigés dans ces formulaires.</w:t>
            </w:r>
            <w:r>
              <w:rPr>
                <w:rFonts w:asciiTheme="majorHAnsi" w:hAnsiTheme="majorHAnsi"/>
              </w:rPr>
              <w:t xml:space="preserve"> Aux fins de l</w:t>
            </w:r>
            <w:r w:rsidR="005B25D3">
              <w:rPr>
                <w:rFonts w:asciiTheme="majorHAnsi" w:hAnsiTheme="majorHAnsi"/>
              </w:rPr>
              <w:t>’</w:t>
            </w:r>
            <w:r>
              <w:rPr>
                <w:rFonts w:asciiTheme="majorHAnsi" w:hAnsiTheme="majorHAnsi"/>
              </w:rPr>
              <w:t>attribution d</w:t>
            </w:r>
            <w:r w:rsidR="005B25D3">
              <w:rPr>
                <w:rFonts w:asciiTheme="majorHAnsi" w:hAnsiTheme="majorHAnsi"/>
              </w:rPr>
              <w:t>’</w:t>
            </w:r>
            <w:r>
              <w:rPr>
                <w:rFonts w:asciiTheme="majorHAnsi" w:hAnsiTheme="majorHAnsi"/>
              </w:rPr>
              <w:t xml:space="preserve">un contrat à un soumissionnaire, ses qualifications doivent être documentées de manière jugée satisfaisante par le PNUD. </w:t>
            </w:r>
          </w:p>
        </w:tc>
      </w:tr>
      <w:tr w:rsidR="00891B62" w:rsidRPr="00D12317" w14:paraId="43404FDD" w14:textId="77777777" w:rsidTr="004F4E52">
        <w:tc>
          <w:tcPr>
            <w:tcW w:w="2427" w:type="dxa"/>
          </w:tcPr>
          <w:p w14:paraId="2932CA4F" w14:textId="77777777" w:rsidR="00891B62" w:rsidRPr="00D12317" w:rsidRDefault="00891B62" w:rsidP="00891B62">
            <w:pPr>
              <w:pStyle w:val="Titre6"/>
              <w:outlineLvl w:val="5"/>
            </w:pPr>
            <w:bookmarkStart w:id="37" w:name="_Toc508440489"/>
            <w:bookmarkStart w:id="38" w:name="_Toc521609965"/>
            <w:r>
              <w:t>Format et contenu de l</w:t>
            </w:r>
            <w:r w:rsidR="005B25D3">
              <w:t>’</w:t>
            </w:r>
            <w:r>
              <w:t>offre technique</w:t>
            </w:r>
            <w:bookmarkEnd w:id="37"/>
            <w:bookmarkEnd w:id="38"/>
          </w:p>
        </w:tc>
        <w:tc>
          <w:tcPr>
            <w:tcW w:w="7380" w:type="dxa"/>
          </w:tcPr>
          <w:p w14:paraId="1C880162" w14:textId="77777777"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est tenu de déposer une offre technique en utilisant les formulaires types et les modèles fournis dans la section 6 de l</w:t>
            </w:r>
            <w:r w:rsidR="005B25D3">
              <w:rPr>
                <w:rFonts w:ascii="Segoe UI" w:hAnsi="Segoe UI"/>
                <w:sz w:val="19"/>
              </w:rPr>
              <w:t>’</w:t>
            </w:r>
            <w:r>
              <w:rPr>
                <w:rFonts w:ascii="Segoe UI" w:hAnsi="Segoe UI"/>
                <w:sz w:val="19"/>
              </w:rPr>
              <w:t>invitation à soumissionner.</w:t>
            </w:r>
          </w:p>
          <w:p w14:paraId="28A9C76C" w14:textId="77777777" w:rsidR="00891B6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 xml:space="preserve">offre technique ne comprend aucun prix ni aucune information financière. Une offre technique comprenant des informations financières importantes peut être considérée comme non conforme. </w:t>
            </w:r>
          </w:p>
          <w:p w14:paraId="14544444" w14:textId="77777777" w:rsidR="00B24E05" w:rsidRDefault="00B24E05"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Des échantillons d</w:t>
            </w:r>
            <w:r w:rsidR="005B25D3">
              <w:rPr>
                <w:rFonts w:ascii="Segoe UI" w:hAnsi="Segoe UI"/>
                <w:sz w:val="19"/>
              </w:rPr>
              <w:t>’</w:t>
            </w:r>
            <w:r>
              <w:rPr>
                <w:rFonts w:ascii="Segoe UI" w:hAnsi="Segoe UI"/>
                <w:sz w:val="19"/>
              </w:rPr>
              <w:t>objets, s</w:t>
            </w:r>
            <w:r w:rsidR="005B25D3">
              <w:rPr>
                <w:rFonts w:ascii="Segoe UI" w:hAnsi="Segoe UI"/>
                <w:sz w:val="19"/>
              </w:rPr>
              <w:t>’</w:t>
            </w:r>
            <w:r>
              <w:rPr>
                <w:rFonts w:ascii="Segoe UI" w:hAnsi="Segoe UI"/>
                <w:sz w:val="19"/>
              </w:rPr>
              <w:t>ils sont exigés en vertu de la section 5, sont fournis dans le délai spécifié et à moins qu</w:t>
            </w:r>
            <w:r w:rsidR="005B25D3">
              <w:rPr>
                <w:rFonts w:ascii="Segoe UI" w:hAnsi="Segoe UI"/>
                <w:sz w:val="19"/>
              </w:rPr>
              <w:t>’</w:t>
            </w:r>
            <w:r>
              <w:rPr>
                <w:rFonts w:ascii="Segoe UI" w:hAnsi="Segoe UI"/>
                <w:sz w:val="19"/>
              </w:rPr>
              <w:t>autrement spécifié par le PNUD, sans frais pour le PNUD.</w:t>
            </w:r>
          </w:p>
          <w:p w14:paraId="7FCBA9DC" w14:textId="77777777" w:rsidR="00B24E05" w:rsidRPr="00D34501" w:rsidRDefault="00B24E05"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Lorsqu</w:t>
            </w:r>
            <w:r w:rsidR="005B25D3">
              <w:rPr>
                <w:rFonts w:ascii="Segoe UI" w:hAnsi="Segoe UI"/>
                <w:sz w:val="19"/>
              </w:rPr>
              <w:t>’</w:t>
            </w:r>
            <w:r>
              <w:rPr>
                <w:rFonts w:ascii="Segoe UI" w:hAnsi="Segoe UI"/>
                <w:sz w:val="19"/>
              </w:rPr>
              <w:t>applicable et tel qu</w:t>
            </w:r>
            <w:r w:rsidR="005B25D3">
              <w:rPr>
                <w:rFonts w:ascii="Segoe UI" w:hAnsi="Segoe UI"/>
                <w:sz w:val="19"/>
              </w:rPr>
              <w:t>’</w:t>
            </w:r>
            <w:r>
              <w:rPr>
                <w:rFonts w:ascii="Segoe UI" w:hAnsi="Segoe UI"/>
                <w:sz w:val="19"/>
              </w:rPr>
              <w:t>exigé en vertu de la section 5, le soumissionnaire décrit le programme de formation nécessaire disponible pour le maintien et l</w:t>
            </w:r>
            <w:r w:rsidR="005B25D3">
              <w:rPr>
                <w:rFonts w:ascii="Segoe UI" w:hAnsi="Segoe UI"/>
                <w:sz w:val="19"/>
              </w:rPr>
              <w:t>’</w:t>
            </w:r>
            <w:r>
              <w:rPr>
                <w:rFonts w:ascii="Segoe UI" w:hAnsi="Segoe UI"/>
                <w:sz w:val="19"/>
              </w:rPr>
              <w:t>exécution des services ou pour l</w:t>
            </w:r>
            <w:r w:rsidR="005B25D3">
              <w:rPr>
                <w:rFonts w:ascii="Segoe UI" w:hAnsi="Segoe UI"/>
                <w:sz w:val="19"/>
              </w:rPr>
              <w:t>’</w:t>
            </w:r>
            <w:r>
              <w:rPr>
                <w:rFonts w:ascii="Segoe UI" w:hAnsi="Segoe UI"/>
                <w:sz w:val="19"/>
              </w:rPr>
              <w:t>entretien et le fonctionnement des équipements offerts, ainsi que le coût pris en charge par le PNUD. Cette formation ainsi que le matériel de formation, à moins qu</w:t>
            </w:r>
            <w:r w:rsidR="005B25D3">
              <w:rPr>
                <w:rFonts w:ascii="Segoe UI" w:hAnsi="Segoe UI"/>
                <w:sz w:val="19"/>
              </w:rPr>
              <w:t>’</w:t>
            </w:r>
            <w:r>
              <w:rPr>
                <w:rFonts w:ascii="Segoe UI" w:hAnsi="Segoe UI"/>
                <w:sz w:val="19"/>
              </w:rPr>
              <w:t>autrement spécifié, sont offerts dans la langue de l</w:t>
            </w:r>
            <w:r w:rsidR="005B25D3">
              <w:rPr>
                <w:rFonts w:ascii="Segoe UI" w:hAnsi="Segoe UI"/>
                <w:sz w:val="19"/>
              </w:rPr>
              <w:t>’</w:t>
            </w:r>
            <w:r>
              <w:rPr>
                <w:rFonts w:ascii="Segoe UI" w:hAnsi="Segoe UI"/>
                <w:sz w:val="19"/>
              </w:rPr>
              <w:t>offre tel que prescrit dans la fiche technique.</w:t>
            </w:r>
          </w:p>
        </w:tc>
      </w:tr>
      <w:tr w:rsidR="00891B62" w:rsidRPr="00D12317" w14:paraId="61D9CAD8" w14:textId="77777777" w:rsidTr="004F4E52">
        <w:tc>
          <w:tcPr>
            <w:tcW w:w="2427" w:type="dxa"/>
          </w:tcPr>
          <w:p w14:paraId="15449D57" w14:textId="77777777" w:rsidR="00891B62" w:rsidRPr="00D12317" w:rsidRDefault="00891B62" w:rsidP="00891B62">
            <w:pPr>
              <w:pStyle w:val="Titre6"/>
              <w:outlineLvl w:val="5"/>
            </w:pPr>
            <w:bookmarkStart w:id="39" w:name="_Toc508440490"/>
            <w:bookmarkStart w:id="40" w:name="_Toc521609966"/>
            <w:r>
              <w:t>Offres financières</w:t>
            </w:r>
            <w:bookmarkEnd w:id="39"/>
            <w:bookmarkEnd w:id="40"/>
          </w:p>
          <w:p w14:paraId="0454D419" w14:textId="77777777" w:rsidR="00891B62" w:rsidRPr="00D12317" w:rsidRDefault="00891B62" w:rsidP="00A85059">
            <w:pPr>
              <w:pStyle w:val="Titre6"/>
              <w:numPr>
                <w:ilvl w:val="0"/>
                <w:numId w:val="0"/>
              </w:numPr>
              <w:ind w:left="48"/>
              <w:outlineLvl w:val="5"/>
            </w:pPr>
          </w:p>
        </w:tc>
        <w:tc>
          <w:tcPr>
            <w:tcW w:w="7380" w:type="dxa"/>
          </w:tcPr>
          <w:p w14:paraId="45596D1E" w14:textId="77777777" w:rsidR="00891B6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financière est préparée en utilisant le formulaire type fourni dans la section 6 de l</w:t>
            </w:r>
            <w:r w:rsidR="005B25D3">
              <w:rPr>
                <w:rFonts w:ascii="Segoe UI" w:hAnsi="Segoe UI"/>
                <w:sz w:val="19"/>
              </w:rPr>
              <w:t>’</w:t>
            </w:r>
            <w:r>
              <w:rPr>
                <w:rFonts w:ascii="Segoe UI" w:hAnsi="Segoe UI"/>
                <w:sz w:val="19"/>
              </w:rPr>
              <w:t>invitation à soumissionner. Elle énumère l</w:t>
            </w:r>
            <w:r w:rsidR="005B25D3">
              <w:rPr>
                <w:rFonts w:ascii="Segoe UI" w:hAnsi="Segoe UI"/>
                <w:sz w:val="19"/>
              </w:rPr>
              <w:t>’</w:t>
            </w:r>
            <w:r>
              <w:rPr>
                <w:rFonts w:ascii="Segoe UI" w:hAnsi="Segoe UI"/>
                <w:sz w:val="19"/>
              </w:rPr>
              <w:t xml:space="preserve">ensemble des principaux éléments de coût liés aux services et fournit la composition détaillée desdits coûts. </w:t>
            </w:r>
          </w:p>
          <w:p w14:paraId="12BBEDEB" w14:textId="77777777" w:rsidR="00891B6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produits et activités décrits dans l</w:t>
            </w:r>
            <w:r w:rsidR="005B25D3">
              <w:rPr>
                <w:rFonts w:ascii="Segoe UI" w:hAnsi="Segoe UI"/>
                <w:sz w:val="19"/>
              </w:rPr>
              <w:t>’</w:t>
            </w:r>
            <w:r>
              <w:rPr>
                <w:rFonts w:ascii="Segoe UI" w:hAnsi="Segoe UI"/>
                <w:sz w:val="19"/>
              </w:rPr>
              <w:t>offre technique, mais dont le prix n</w:t>
            </w:r>
            <w:r w:rsidR="005B25D3">
              <w:rPr>
                <w:rFonts w:ascii="Segoe UI" w:hAnsi="Segoe UI"/>
                <w:sz w:val="19"/>
              </w:rPr>
              <w:t>’</w:t>
            </w:r>
            <w:r>
              <w:rPr>
                <w:rFonts w:ascii="Segoe UI" w:hAnsi="Segoe UI"/>
                <w:sz w:val="19"/>
              </w:rPr>
              <w:t>est pas indiqué dans l</w:t>
            </w:r>
            <w:r w:rsidR="005B25D3">
              <w:rPr>
                <w:rFonts w:ascii="Segoe UI" w:hAnsi="Segoe UI"/>
                <w:sz w:val="19"/>
              </w:rPr>
              <w:t>’</w:t>
            </w:r>
            <w:r>
              <w:rPr>
                <w:rFonts w:ascii="Segoe UI" w:hAnsi="Segoe UI"/>
                <w:sz w:val="19"/>
              </w:rPr>
              <w:t>offre financière, sont considérés comme étant inclus dans les prix des autres activités ou biens, ainsi que dans le prix total final.</w:t>
            </w:r>
          </w:p>
          <w:p w14:paraId="4EA317ED" w14:textId="77777777" w:rsidR="00891B62" w:rsidRPr="00D3450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prix ainsi que d</w:t>
            </w:r>
            <w:r w:rsidR="005B25D3">
              <w:rPr>
                <w:rFonts w:ascii="Segoe UI" w:hAnsi="Segoe UI"/>
                <w:sz w:val="19"/>
              </w:rPr>
              <w:t>’</w:t>
            </w:r>
            <w:r>
              <w:rPr>
                <w:rFonts w:ascii="Segoe UI" w:hAnsi="Segoe UI"/>
                <w:sz w:val="19"/>
              </w:rPr>
              <w:t xml:space="preserve">autres informations financières doivent être divulgués </w:t>
            </w:r>
            <w:r>
              <w:rPr>
                <w:rFonts w:ascii="Segoe UI" w:hAnsi="Segoe UI"/>
                <w:sz w:val="19"/>
              </w:rPr>
              <w:lastRenderedPageBreak/>
              <w:t>seulement dans l</w:t>
            </w:r>
            <w:r w:rsidR="005B25D3">
              <w:rPr>
                <w:rFonts w:ascii="Segoe UI" w:hAnsi="Segoe UI"/>
                <w:sz w:val="19"/>
              </w:rPr>
              <w:t>’</w:t>
            </w:r>
            <w:r>
              <w:rPr>
                <w:rFonts w:ascii="Segoe UI" w:hAnsi="Segoe UI"/>
                <w:sz w:val="19"/>
              </w:rPr>
              <w:t xml:space="preserve">offre financière. </w:t>
            </w:r>
          </w:p>
        </w:tc>
      </w:tr>
      <w:tr w:rsidR="00891B62" w:rsidRPr="00D12317" w14:paraId="1AD808DE" w14:textId="77777777" w:rsidTr="004F4E52">
        <w:tc>
          <w:tcPr>
            <w:tcW w:w="2427" w:type="dxa"/>
          </w:tcPr>
          <w:p w14:paraId="7B47A1F2" w14:textId="77777777" w:rsidR="00891B62" w:rsidRPr="00D12317" w:rsidRDefault="00891B62" w:rsidP="00891B62">
            <w:pPr>
              <w:pStyle w:val="Titre6"/>
              <w:outlineLvl w:val="5"/>
            </w:pPr>
            <w:bookmarkStart w:id="41" w:name="_Toc508440491"/>
            <w:bookmarkStart w:id="42" w:name="_Toc521609967"/>
            <w:r>
              <w:lastRenderedPageBreak/>
              <w:t>Garantie de soumission</w:t>
            </w:r>
            <w:bookmarkEnd w:id="41"/>
            <w:bookmarkEnd w:id="42"/>
          </w:p>
        </w:tc>
        <w:tc>
          <w:tcPr>
            <w:tcW w:w="7380" w:type="dxa"/>
          </w:tcPr>
          <w:p w14:paraId="061CCD2F" w14:textId="77777777"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Une garantie de soumission, si elle est exigée par la fiche technique, est fournie au montant et dans le formulaire qui sont indiqués dans la fiche technique. Cette garantie est valable jusqu</w:t>
            </w:r>
            <w:r w:rsidR="005B25D3">
              <w:rPr>
                <w:rFonts w:ascii="Segoe UI" w:hAnsi="Segoe UI"/>
                <w:sz w:val="19"/>
              </w:rPr>
              <w:t>’</w:t>
            </w:r>
            <w:r>
              <w:rPr>
                <w:rFonts w:ascii="Segoe UI" w:hAnsi="Segoe UI"/>
                <w:sz w:val="19"/>
              </w:rPr>
              <w:t>à 30 jours après la date finale de validité de l</w:t>
            </w:r>
            <w:r w:rsidR="005B25D3">
              <w:rPr>
                <w:rFonts w:ascii="Segoe UI" w:hAnsi="Segoe UI"/>
                <w:sz w:val="19"/>
              </w:rPr>
              <w:t>’</w:t>
            </w:r>
            <w:r>
              <w:rPr>
                <w:rFonts w:ascii="Segoe UI" w:hAnsi="Segoe UI"/>
                <w:sz w:val="19"/>
              </w:rPr>
              <w:t xml:space="preserve">offre. </w:t>
            </w:r>
          </w:p>
          <w:p w14:paraId="19F838C0" w14:textId="77777777"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garantie de soumission est incluse, au même titre que l</w:t>
            </w:r>
            <w:r w:rsidR="005B25D3">
              <w:rPr>
                <w:rFonts w:ascii="Segoe UI" w:hAnsi="Segoe UI"/>
                <w:sz w:val="19"/>
              </w:rPr>
              <w:t>’</w:t>
            </w:r>
            <w:r>
              <w:rPr>
                <w:rFonts w:ascii="Segoe UI" w:hAnsi="Segoe UI"/>
                <w:sz w:val="19"/>
              </w:rPr>
              <w:t>offre technique. Si une garantie de soumission est exigée par l</w:t>
            </w:r>
            <w:r w:rsidR="005B25D3">
              <w:rPr>
                <w:rFonts w:ascii="Segoe UI" w:hAnsi="Segoe UI"/>
                <w:sz w:val="19"/>
              </w:rPr>
              <w:t>’</w:t>
            </w:r>
            <w:r>
              <w:rPr>
                <w:rFonts w:ascii="Segoe UI" w:hAnsi="Segoe UI"/>
                <w:sz w:val="19"/>
              </w:rPr>
              <w:t>invitation à soumissionner mais n</w:t>
            </w:r>
            <w:r w:rsidR="005B25D3">
              <w:rPr>
                <w:rFonts w:ascii="Segoe UI" w:hAnsi="Segoe UI"/>
                <w:sz w:val="19"/>
              </w:rPr>
              <w:t>’</w:t>
            </w:r>
            <w:r>
              <w:rPr>
                <w:rFonts w:ascii="Segoe UI" w:hAnsi="Segoe UI"/>
                <w:sz w:val="19"/>
              </w:rPr>
              <w:t>est pas présentée avec l</w:t>
            </w:r>
            <w:r w:rsidR="005B25D3">
              <w:rPr>
                <w:rFonts w:ascii="Segoe UI" w:hAnsi="Segoe UI"/>
                <w:sz w:val="19"/>
              </w:rPr>
              <w:t>’</w:t>
            </w:r>
            <w:r>
              <w:rPr>
                <w:rFonts w:ascii="Segoe UI" w:hAnsi="Segoe UI"/>
                <w:sz w:val="19"/>
              </w:rPr>
              <w:t>offre technique, l</w:t>
            </w:r>
            <w:r w:rsidR="005B25D3">
              <w:rPr>
                <w:rFonts w:ascii="Segoe UI" w:hAnsi="Segoe UI"/>
                <w:sz w:val="19"/>
              </w:rPr>
              <w:t>’</w:t>
            </w:r>
            <w:r>
              <w:rPr>
                <w:rFonts w:ascii="Segoe UI" w:hAnsi="Segoe UI"/>
                <w:sz w:val="19"/>
              </w:rPr>
              <w:t>offre sera rejetée.</w:t>
            </w:r>
          </w:p>
          <w:p w14:paraId="62A5EBD3" w14:textId="77777777" w:rsidR="00891B62" w:rsidRPr="00AE739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napToGrid w:val="0"/>
                <w:sz w:val="19"/>
              </w:rPr>
              <w:t>Si le montant de la garantie de soumission est moins élevé que le montant exigé par le PNUD, ou si la période de validité de ladite garantie est moins longue que celle exigée par le PNUD, celui-ci rejettera l</w:t>
            </w:r>
            <w:r w:rsidR="005B25D3">
              <w:rPr>
                <w:rFonts w:ascii="Segoe UI" w:hAnsi="Segoe UI"/>
                <w:snapToGrid w:val="0"/>
                <w:sz w:val="19"/>
              </w:rPr>
              <w:t>’</w:t>
            </w:r>
            <w:r>
              <w:rPr>
                <w:rFonts w:ascii="Segoe UI" w:hAnsi="Segoe UI"/>
                <w:snapToGrid w:val="0"/>
                <w:sz w:val="19"/>
              </w:rPr>
              <w:t xml:space="preserve">offre. </w:t>
            </w:r>
          </w:p>
          <w:p w14:paraId="1254E1D6" w14:textId="77777777"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Dans le cas où un dépôt électronique est autorisé dans la fiche technique, les soumissionnaires y intègrent une copie de la garantie de soumission dans leur offre, et l</w:t>
            </w:r>
            <w:r w:rsidR="005B25D3">
              <w:rPr>
                <w:rFonts w:ascii="Segoe UI" w:hAnsi="Segoe UI"/>
                <w:sz w:val="19"/>
              </w:rPr>
              <w:t>’</w:t>
            </w:r>
            <w:r>
              <w:rPr>
                <w:rFonts w:ascii="Segoe UI" w:hAnsi="Segoe UI"/>
                <w:sz w:val="19"/>
              </w:rPr>
              <w:t>original de la garantie doit être envoyé par courrier ou en main propre selon les instructions de la fiche technique.</w:t>
            </w:r>
          </w:p>
          <w:p w14:paraId="5D687C99" w14:textId="77777777"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peut confisquer la garantie de soumission et rejeter l</w:t>
            </w:r>
            <w:r w:rsidR="005B25D3">
              <w:rPr>
                <w:rFonts w:ascii="Segoe UI" w:hAnsi="Segoe UI"/>
                <w:sz w:val="19"/>
              </w:rPr>
              <w:t>’</w:t>
            </w:r>
            <w:r>
              <w:rPr>
                <w:rFonts w:ascii="Segoe UI" w:hAnsi="Segoe UI"/>
                <w:sz w:val="19"/>
              </w:rPr>
              <w:t>offre en cas de survenance d</w:t>
            </w:r>
            <w:r w:rsidR="005B25D3">
              <w:rPr>
                <w:rFonts w:ascii="Segoe UI" w:hAnsi="Segoe UI"/>
                <w:sz w:val="19"/>
              </w:rPr>
              <w:t>’</w:t>
            </w:r>
            <w:r>
              <w:rPr>
                <w:rFonts w:ascii="Segoe UI" w:hAnsi="Segoe UI"/>
                <w:sz w:val="19"/>
              </w:rPr>
              <w:t xml:space="preserve">un ou de plusieurs des cas suivants : </w:t>
            </w:r>
          </w:p>
          <w:p w14:paraId="0C80D9B8" w14:textId="77777777" w:rsidR="00891B62" w:rsidRPr="00557611" w:rsidRDefault="00891B62" w:rsidP="00891B62">
            <w:pPr>
              <w:pStyle w:val="Paragraphedeliste"/>
              <w:numPr>
                <w:ilvl w:val="2"/>
                <w:numId w:val="5"/>
              </w:numPr>
              <w:spacing w:before="120" w:after="120"/>
              <w:ind w:left="882" w:hanging="360"/>
              <w:jc w:val="both"/>
              <w:rPr>
                <w:rFonts w:ascii="Segoe UI" w:hAnsi="Segoe UI" w:cs="Segoe UI"/>
                <w:snapToGrid w:val="0"/>
                <w:sz w:val="19"/>
                <w:szCs w:val="19"/>
              </w:rPr>
            </w:pPr>
            <w:r>
              <w:rPr>
                <w:rFonts w:ascii="Segoe UI" w:hAnsi="Segoe UI"/>
                <w:snapToGrid w:val="0"/>
                <w:sz w:val="19"/>
              </w:rPr>
              <w:t>Si le soumissionnaire rétracte son offre pendant la durée de validité de l</w:t>
            </w:r>
            <w:r w:rsidR="005B25D3">
              <w:rPr>
                <w:rFonts w:ascii="Segoe UI" w:hAnsi="Segoe UI"/>
                <w:snapToGrid w:val="0"/>
                <w:sz w:val="19"/>
              </w:rPr>
              <w:t>’</w:t>
            </w:r>
            <w:r>
              <w:rPr>
                <w:rFonts w:ascii="Segoe UI" w:hAnsi="Segoe UI"/>
                <w:snapToGrid w:val="0"/>
                <w:sz w:val="19"/>
              </w:rPr>
              <w:t xml:space="preserve">offre indiquée dans la fiche technique, </w:t>
            </w:r>
            <w:proofErr w:type="gramStart"/>
            <w:r>
              <w:rPr>
                <w:rFonts w:ascii="Segoe UI" w:hAnsi="Segoe UI"/>
                <w:snapToGrid w:val="0"/>
                <w:sz w:val="19"/>
              </w:rPr>
              <w:t>ou</w:t>
            </w:r>
            <w:proofErr w:type="gramEnd"/>
            <w:r>
              <w:rPr>
                <w:rFonts w:ascii="Segoe UI" w:hAnsi="Segoe UI"/>
                <w:snapToGrid w:val="0"/>
                <w:sz w:val="19"/>
              </w:rPr>
              <w:t> ;</w:t>
            </w:r>
          </w:p>
          <w:p w14:paraId="462D1D0B" w14:textId="77777777" w:rsidR="00891B62" w:rsidRPr="00557611" w:rsidRDefault="00891B62" w:rsidP="00891B62">
            <w:pPr>
              <w:pStyle w:val="Paragraphedeliste"/>
              <w:numPr>
                <w:ilvl w:val="2"/>
                <w:numId w:val="5"/>
              </w:numPr>
              <w:spacing w:before="120" w:after="120"/>
              <w:ind w:left="882" w:hanging="360"/>
              <w:jc w:val="both"/>
              <w:rPr>
                <w:rFonts w:ascii="Segoe UI" w:hAnsi="Segoe UI" w:cs="Segoe UI"/>
                <w:snapToGrid w:val="0"/>
                <w:sz w:val="19"/>
                <w:szCs w:val="19"/>
              </w:rPr>
            </w:pPr>
            <w:r>
              <w:rPr>
                <w:rFonts w:ascii="Segoe UI" w:hAnsi="Segoe UI"/>
                <w:snapToGrid w:val="0"/>
                <w:sz w:val="19"/>
              </w:rPr>
              <w:t>Si le soumissionnaire retenu omet :</w:t>
            </w:r>
          </w:p>
          <w:p w14:paraId="4BC0077C" w14:textId="77777777" w:rsidR="00891B62" w:rsidRPr="00557611" w:rsidRDefault="00891B62" w:rsidP="00891B62">
            <w:pPr>
              <w:pStyle w:val="Paragraphedeliste"/>
              <w:numPr>
                <w:ilvl w:val="2"/>
                <w:numId w:val="6"/>
              </w:numPr>
              <w:spacing w:before="120" w:after="120"/>
              <w:ind w:left="1332" w:hanging="270"/>
              <w:jc w:val="both"/>
              <w:rPr>
                <w:rFonts w:ascii="Segoe UI" w:hAnsi="Segoe UI" w:cs="Segoe UI"/>
                <w:snapToGrid w:val="0"/>
                <w:sz w:val="19"/>
                <w:szCs w:val="19"/>
              </w:rPr>
            </w:pPr>
            <w:r>
              <w:rPr>
                <w:rFonts w:ascii="Segoe UI" w:hAnsi="Segoe UI"/>
                <w:snapToGrid w:val="0"/>
                <w:sz w:val="19"/>
              </w:rPr>
              <w:t>De signer le contrat après son attribution par le PNUD ;</w:t>
            </w:r>
          </w:p>
          <w:p w14:paraId="20EC0DBE" w14:textId="77777777" w:rsidR="00891B62" w:rsidRPr="00D3450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napToGrid w:val="0"/>
                <w:sz w:val="19"/>
              </w:rPr>
              <w:t>De fournir une garantie de bonne exécution, des assurances ou d</w:t>
            </w:r>
            <w:r w:rsidR="005B25D3">
              <w:rPr>
                <w:rFonts w:ascii="Segoe UI" w:hAnsi="Segoe UI"/>
                <w:snapToGrid w:val="0"/>
                <w:sz w:val="19"/>
              </w:rPr>
              <w:t>’</w:t>
            </w:r>
            <w:r>
              <w:rPr>
                <w:rFonts w:ascii="Segoe UI" w:hAnsi="Segoe UI"/>
                <w:snapToGrid w:val="0"/>
                <w:sz w:val="19"/>
              </w:rPr>
              <w:t>autres documents que le PNUD peut exiger à titre de condition préalable à l</w:t>
            </w:r>
            <w:r w:rsidR="005B25D3">
              <w:rPr>
                <w:rFonts w:ascii="Segoe UI" w:hAnsi="Segoe UI"/>
                <w:snapToGrid w:val="0"/>
                <w:sz w:val="19"/>
              </w:rPr>
              <w:t>’</w:t>
            </w:r>
            <w:r>
              <w:rPr>
                <w:rFonts w:ascii="Segoe UI" w:hAnsi="Segoe UI"/>
                <w:snapToGrid w:val="0"/>
                <w:sz w:val="19"/>
              </w:rPr>
              <w:t>entrée en vigueur du contrat susceptible d</w:t>
            </w:r>
            <w:r w:rsidR="005B25D3">
              <w:rPr>
                <w:rFonts w:ascii="Segoe UI" w:hAnsi="Segoe UI"/>
                <w:snapToGrid w:val="0"/>
                <w:sz w:val="19"/>
              </w:rPr>
              <w:t>’</w:t>
            </w:r>
            <w:r>
              <w:rPr>
                <w:rFonts w:ascii="Segoe UI" w:hAnsi="Segoe UI"/>
                <w:snapToGrid w:val="0"/>
                <w:sz w:val="19"/>
              </w:rPr>
              <w:t>être attribué au soumissionnaire.</w:t>
            </w:r>
          </w:p>
        </w:tc>
      </w:tr>
      <w:tr w:rsidR="00EC4BA0" w:rsidRPr="00D12317" w14:paraId="2B97323D" w14:textId="77777777" w:rsidTr="004F4E52">
        <w:tc>
          <w:tcPr>
            <w:tcW w:w="2427" w:type="dxa"/>
          </w:tcPr>
          <w:p w14:paraId="6CD8F421" w14:textId="77777777" w:rsidR="00EC4BA0" w:rsidRPr="00D12317" w:rsidRDefault="001B070A" w:rsidP="000842FA">
            <w:pPr>
              <w:pStyle w:val="Titre6"/>
              <w:outlineLvl w:val="5"/>
            </w:pPr>
            <w:r>
              <w:t xml:space="preserve"> </w:t>
            </w:r>
            <w:bookmarkStart w:id="43" w:name="_Toc508440492"/>
            <w:bookmarkStart w:id="44" w:name="_Toc521609968"/>
            <w:r>
              <w:t>Devises</w:t>
            </w:r>
            <w:bookmarkEnd w:id="43"/>
            <w:bookmarkEnd w:id="44"/>
          </w:p>
        </w:tc>
        <w:tc>
          <w:tcPr>
            <w:tcW w:w="7380" w:type="dxa"/>
          </w:tcPr>
          <w:p w14:paraId="5A1A7AC4"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Tous les prix sont cités dans la devise ou les devises indiquées dans la fiche technique.</w:t>
            </w:r>
            <w:r w:rsidR="005B25D3">
              <w:rPr>
                <w:rFonts w:ascii="Segoe UI" w:hAnsi="Segoe UI"/>
                <w:sz w:val="19"/>
              </w:rPr>
              <w:t xml:space="preserve"> </w:t>
            </w:r>
            <w:r>
              <w:rPr>
                <w:rFonts w:ascii="Segoe UI" w:hAnsi="Segoe UI"/>
                <w:sz w:val="19"/>
              </w:rPr>
              <w:t>Lorsque les offres sont libellées dans différentes devises, afin de comparer l</w:t>
            </w:r>
            <w:r w:rsidR="005B25D3">
              <w:rPr>
                <w:rFonts w:ascii="Segoe UI" w:hAnsi="Segoe UI"/>
                <w:sz w:val="19"/>
              </w:rPr>
              <w:t>’</w:t>
            </w:r>
            <w:r>
              <w:rPr>
                <w:rFonts w:ascii="Segoe UI" w:hAnsi="Segoe UI"/>
                <w:sz w:val="19"/>
              </w:rPr>
              <w:t xml:space="preserve">ensemble des offres : </w:t>
            </w:r>
          </w:p>
          <w:p w14:paraId="44E496E1" w14:textId="77777777" w:rsidR="00A6021F" w:rsidRDefault="00EC4BA0" w:rsidP="00517A49">
            <w:pPr>
              <w:pStyle w:val="Paragraphedeliste"/>
              <w:numPr>
                <w:ilvl w:val="0"/>
                <w:numId w:val="13"/>
              </w:numPr>
              <w:spacing w:before="120" w:after="120"/>
              <w:ind w:left="879"/>
              <w:contextualSpacing w:val="0"/>
              <w:jc w:val="both"/>
              <w:rPr>
                <w:rFonts w:ascii="Segoe UI" w:hAnsi="Segoe UI" w:cs="Segoe UI"/>
                <w:sz w:val="19"/>
                <w:szCs w:val="19"/>
              </w:rPr>
            </w:pPr>
            <w:r>
              <w:rPr>
                <w:rFonts w:ascii="Segoe UI" w:hAnsi="Segoe UI"/>
                <w:sz w:val="19"/>
              </w:rPr>
              <w:t>Le PNUD convertira la devise indiquée dans l</w:t>
            </w:r>
            <w:r w:rsidR="005B25D3">
              <w:rPr>
                <w:rFonts w:ascii="Segoe UI" w:hAnsi="Segoe UI"/>
                <w:sz w:val="19"/>
              </w:rPr>
              <w:t>’</w:t>
            </w:r>
            <w:r>
              <w:rPr>
                <w:rFonts w:ascii="Segoe UI" w:hAnsi="Segoe UI"/>
                <w:sz w:val="19"/>
              </w:rPr>
              <w:t>offre dans la devise privilégiée par le PNUD à l</w:t>
            </w:r>
            <w:r w:rsidR="005B25D3">
              <w:rPr>
                <w:rFonts w:ascii="Segoe UI" w:hAnsi="Segoe UI"/>
                <w:sz w:val="19"/>
              </w:rPr>
              <w:t>’</w:t>
            </w:r>
            <w:r>
              <w:rPr>
                <w:rFonts w:ascii="Segoe UI" w:hAnsi="Segoe UI"/>
                <w:sz w:val="19"/>
              </w:rPr>
              <w:t>aide du taux de change opérationnel de l</w:t>
            </w:r>
            <w:r w:rsidR="005B25D3">
              <w:rPr>
                <w:rFonts w:ascii="Segoe UI" w:hAnsi="Segoe UI"/>
                <w:sz w:val="19"/>
              </w:rPr>
              <w:t>’</w:t>
            </w:r>
            <w:r>
              <w:rPr>
                <w:rFonts w:ascii="Segoe UI" w:hAnsi="Segoe UI"/>
                <w:sz w:val="19"/>
              </w:rPr>
              <w:t>ONU qui sera en vigueur à la date limite de dépôt des offres ;</w:t>
            </w:r>
          </w:p>
          <w:p w14:paraId="107D223D" w14:textId="77777777" w:rsidR="00EC4BA0" w:rsidRPr="00A6021F" w:rsidDel="00566D49" w:rsidRDefault="00EC4BA0" w:rsidP="00517A49">
            <w:pPr>
              <w:pStyle w:val="Paragraphedeliste"/>
              <w:numPr>
                <w:ilvl w:val="0"/>
                <w:numId w:val="13"/>
              </w:numPr>
              <w:spacing w:before="120" w:after="120"/>
              <w:ind w:left="879"/>
              <w:contextualSpacing w:val="0"/>
              <w:jc w:val="both"/>
              <w:rPr>
                <w:rFonts w:ascii="Segoe UI" w:hAnsi="Segoe UI" w:cs="Segoe UI"/>
                <w:sz w:val="19"/>
                <w:szCs w:val="19"/>
              </w:rPr>
            </w:pPr>
            <w:r>
              <w:rPr>
                <w:rFonts w:ascii="Segoe UI" w:hAnsi="Segoe UI"/>
                <w:sz w:val="19"/>
              </w:rPr>
              <w:t>Dans le cas où le PNUD choisit une offre libellée dans une devise différente de la devise privilégiée indiquée dans la fiche technique, le PNUD se réserve le droit d</w:t>
            </w:r>
            <w:r w:rsidR="005B25D3">
              <w:rPr>
                <w:rFonts w:ascii="Segoe UI" w:hAnsi="Segoe UI"/>
                <w:sz w:val="19"/>
              </w:rPr>
              <w:t>’</w:t>
            </w:r>
            <w:r>
              <w:rPr>
                <w:rFonts w:ascii="Segoe UI" w:hAnsi="Segoe UI"/>
                <w:sz w:val="19"/>
              </w:rPr>
              <w:t>attribuer le contrat dans sa devise privilégiée à l</w:t>
            </w:r>
            <w:r w:rsidR="005B25D3">
              <w:rPr>
                <w:rFonts w:ascii="Segoe UI" w:hAnsi="Segoe UI"/>
                <w:sz w:val="19"/>
              </w:rPr>
              <w:t>’</w:t>
            </w:r>
            <w:r>
              <w:rPr>
                <w:rFonts w:ascii="Segoe UI" w:hAnsi="Segoe UI"/>
                <w:sz w:val="19"/>
              </w:rPr>
              <w:t>aide de la méthode de conversion indiquée ci-dessus.</w:t>
            </w:r>
          </w:p>
        </w:tc>
      </w:tr>
      <w:tr w:rsidR="00EC4BA0" w:rsidRPr="00D12317" w14:paraId="056577DC" w14:textId="77777777" w:rsidTr="004F4E52">
        <w:tc>
          <w:tcPr>
            <w:tcW w:w="2427" w:type="dxa"/>
          </w:tcPr>
          <w:p w14:paraId="626F0ADA" w14:textId="77777777" w:rsidR="00EC4BA0" w:rsidRPr="00D12317" w:rsidRDefault="001B070A" w:rsidP="000842FA">
            <w:pPr>
              <w:pStyle w:val="Titre6"/>
              <w:outlineLvl w:val="5"/>
            </w:pPr>
            <w:r>
              <w:t xml:space="preserve"> </w:t>
            </w:r>
            <w:bookmarkStart w:id="45" w:name="_Toc508440493"/>
            <w:bookmarkStart w:id="46" w:name="_Toc521609969"/>
            <w:r>
              <w:t>Coentreprise, consortium ou partenariat</w:t>
            </w:r>
            <w:bookmarkEnd w:id="45"/>
            <w:bookmarkEnd w:id="46"/>
          </w:p>
        </w:tc>
        <w:tc>
          <w:tcPr>
            <w:tcW w:w="7380" w:type="dxa"/>
          </w:tcPr>
          <w:p w14:paraId="59002BFA" w14:textId="77777777" w:rsidR="00EC4BA0" w:rsidRPr="008A2B5B"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le soumissionnaire est un groupe d</w:t>
            </w:r>
            <w:r w:rsidR="005B25D3">
              <w:rPr>
                <w:rFonts w:ascii="Segoe UI" w:hAnsi="Segoe UI"/>
                <w:sz w:val="19"/>
              </w:rPr>
              <w:t>’</w:t>
            </w:r>
            <w:r>
              <w:rPr>
                <w:rFonts w:ascii="Segoe UI" w:hAnsi="Segoe UI"/>
                <w:sz w:val="19"/>
              </w:rPr>
              <w:t>entités juridiques devant former ou ayant formé une coentreprise, un consortium ou un partenariat lors du dépôt de l</w:t>
            </w:r>
            <w:r w:rsidR="005B25D3">
              <w:rPr>
                <w:rFonts w:ascii="Segoe UI" w:hAnsi="Segoe UI"/>
                <w:sz w:val="19"/>
              </w:rPr>
              <w:t>’</w:t>
            </w:r>
            <w:r>
              <w:rPr>
                <w:rFonts w:ascii="Segoe UI" w:hAnsi="Segoe UI"/>
                <w:sz w:val="19"/>
              </w:rPr>
              <w:t>offre, elles confirment, dans le cadre de leur offre : (i) Qu</w:t>
            </w:r>
            <w:r w:rsidR="005B25D3">
              <w:rPr>
                <w:rFonts w:ascii="Segoe UI" w:hAnsi="Segoe UI"/>
                <w:sz w:val="19"/>
              </w:rPr>
              <w:t>’</w:t>
            </w:r>
            <w:r>
              <w:rPr>
                <w:rFonts w:ascii="Segoe UI" w:hAnsi="Segoe UI"/>
                <w:sz w:val="19"/>
              </w:rPr>
              <w:t>elles ont désigné une partie en tant qu</w:t>
            </w:r>
            <w:r w:rsidR="005B25D3">
              <w:rPr>
                <w:rFonts w:ascii="Segoe UI" w:hAnsi="Segoe UI"/>
                <w:sz w:val="19"/>
              </w:rPr>
              <w:t>’</w:t>
            </w:r>
            <w:r>
              <w:rPr>
                <w:rFonts w:ascii="Segoe UI" w:hAnsi="Segoe UI"/>
                <w:sz w:val="19"/>
              </w:rPr>
              <w:t>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w:t>
            </w:r>
            <w:r w:rsidR="005B25D3">
              <w:rPr>
                <w:rFonts w:ascii="Segoe UI" w:hAnsi="Segoe UI"/>
                <w:sz w:val="19"/>
              </w:rPr>
              <w:t>’</w:t>
            </w:r>
            <w:r>
              <w:rPr>
                <w:rFonts w:ascii="Segoe UI" w:hAnsi="Segoe UI"/>
                <w:sz w:val="19"/>
              </w:rPr>
              <w:t>offre ; et (ii) que si le contrat leur est attribué, il sera conclu entre le PNUD et l</w:t>
            </w:r>
            <w:r w:rsidR="005B25D3">
              <w:rPr>
                <w:rFonts w:ascii="Segoe UI" w:hAnsi="Segoe UI"/>
                <w:sz w:val="19"/>
              </w:rPr>
              <w:t>’</w:t>
            </w:r>
            <w:r>
              <w:rPr>
                <w:rFonts w:ascii="Segoe UI" w:hAnsi="Segoe UI"/>
                <w:sz w:val="19"/>
              </w:rPr>
              <w:t>entité principale désignée qui agira pour le compte de l</w:t>
            </w:r>
            <w:r w:rsidR="005B25D3">
              <w:rPr>
                <w:rFonts w:ascii="Segoe UI" w:hAnsi="Segoe UI"/>
                <w:sz w:val="19"/>
              </w:rPr>
              <w:t>’</w:t>
            </w:r>
            <w:r>
              <w:rPr>
                <w:rFonts w:ascii="Segoe UI" w:hAnsi="Segoe UI"/>
                <w:sz w:val="19"/>
              </w:rPr>
              <w:t>ensemble des entités juridiques composant la coentreprise.</w:t>
            </w:r>
            <w:r w:rsidR="005B25D3">
              <w:rPr>
                <w:rFonts w:ascii="Segoe UI" w:hAnsi="Segoe UI"/>
                <w:sz w:val="19"/>
              </w:rPr>
              <w:t xml:space="preserve"> </w:t>
            </w:r>
          </w:p>
          <w:p w14:paraId="76A40D67" w14:textId="77777777" w:rsidR="00EC4BA0" w:rsidRPr="008A2B5B"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Après la date limite de dépôt des offres, l</w:t>
            </w:r>
            <w:r w:rsidR="005B25D3">
              <w:rPr>
                <w:rFonts w:ascii="Segoe UI" w:hAnsi="Segoe UI"/>
                <w:sz w:val="19"/>
              </w:rPr>
              <w:t>’</w:t>
            </w:r>
            <w:r>
              <w:rPr>
                <w:rFonts w:ascii="Segoe UI" w:hAnsi="Segoe UI"/>
                <w:sz w:val="19"/>
              </w:rPr>
              <w:t>entité principale désignée pour représenter la coentreprise, le consortium ou le partenariat ne peut pas être changée sans le consentement préalable et écrit du PNUD.</w:t>
            </w:r>
            <w:r w:rsidR="005B25D3">
              <w:rPr>
                <w:rFonts w:ascii="Segoe UI" w:hAnsi="Segoe UI"/>
                <w:sz w:val="19"/>
              </w:rPr>
              <w:t xml:space="preserve"> </w:t>
            </w:r>
          </w:p>
          <w:p w14:paraId="0EA324BA" w14:textId="77777777" w:rsidR="00EC4BA0" w:rsidRPr="008A2B5B"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 L</w:t>
            </w:r>
            <w:r w:rsidR="005B25D3">
              <w:rPr>
                <w:rFonts w:ascii="Segoe UI" w:hAnsi="Segoe UI"/>
                <w:sz w:val="19"/>
              </w:rPr>
              <w:t>’</w:t>
            </w:r>
            <w:r>
              <w:rPr>
                <w:rFonts w:ascii="Segoe UI" w:hAnsi="Segoe UI"/>
                <w:sz w:val="19"/>
              </w:rPr>
              <w:t xml:space="preserve">entité principale et les entités membres de la coentreprise, du consortium ou du partenariat se conforment aux dispositions de la clause 9 de ce document en </w:t>
            </w:r>
            <w:r>
              <w:rPr>
                <w:rFonts w:ascii="Segoe UI" w:hAnsi="Segoe UI"/>
                <w:sz w:val="19"/>
              </w:rPr>
              <w:lastRenderedPageBreak/>
              <w:t>ce qui concerne le dépôt d</w:t>
            </w:r>
            <w:r w:rsidR="005B25D3">
              <w:rPr>
                <w:rFonts w:ascii="Segoe UI" w:hAnsi="Segoe UI"/>
                <w:sz w:val="19"/>
              </w:rPr>
              <w:t>’</w:t>
            </w:r>
            <w:r>
              <w:rPr>
                <w:rFonts w:ascii="Segoe UI" w:hAnsi="Segoe UI"/>
                <w:sz w:val="19"/>
              </w:rPr>
              <w:t xml:space="preserve">une offre unique. </w:t>
            </w:r>
          </w:p>
          <w:p w14:paraId="23C4B43C"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description de l</w:t>
            </w:r>
            <w:r w:rsidR="005B25D3">
              <w:rPr>
                <w:rFonts w:ascii="Segoe UI" w:hAnsi="Segoe UI"/>
                <w:sz w:val="19"/>
              </w:rPr>
              <w:t>’</w:t>
            </w:r>
            <w:r>
              <w:rPr>
                <w:rFonts w:ascii="Segoe UI" w:hAnsi="Segoe UI"/>
                <w:sz w:val="19"/>
              </w:rPr>
              <w:t>organisation de la coentreprise, du consortium ou du partenariat doit clairement définir le rôle prévu de chaque entité juridique composant la coentreprise dans le cadre de la satisfaction des exigences de l</w:t>
            </w:r>
            <w:r w:rsidR="005B25D3">
              <w:rPr>
                <w:rFonts w:ascii="Segoe UI" w:hAnsi="Segoe UI"/>
                <w:sz w:val="19"/>
              </w:rPr>
              <w:t>’</w:t>
            </w:r>
            <w:r>
              <w:rPr>
                <w:rFonts w:ascii="Segoe UI" w:hAnsi="Segoe UI"/>
                <w:sz w:val="19"/>
              </w:rPr>
              <w:t>invitation à soumissionner, tant dans l</w:t>
            </w:r>
            <w:r w:rsidR="005B25D3">
              <w:rPr>
                <w:rFonts w:ascii="Segoe UI" w:hAnsi="Segoe UI"/>
                <w:sz w:val="19"/>
              </w:rPr>
              <w:t>’</w:t>
            </w:r>
            <w:r>
              <w:rPr>
                <w:rFonts w:ascii="Segoe UI" w:hAnsi="Segoe UI"/>
                <w:sz w:val="19"/>
              </w:rPr>
              <w:t>offre que dans l</w:t>
            </w:r>
            <w:r w:rsidR="005B25D3">
              <w:rPr>
                <w:rFonts w:ascii="Segoe UI" w:hAnsi="Segoe UI"/>
                <w:sz w:val="19"/>
              </w:rPr>
              <w:t>’</w:t>
            </w:r>
            <w:r>
              <w:rPr>
                <w:rFonts w:ascii="Segoe UI" w:hAnsi="Segoe UI"/>
                <w:sz w:val="19"/>
              </w:rPr>
              <w:t>accord de coentreprise, de consortium ou de partenariat.</w:t>
            </w:r>
            <w:r w:rsidR="005B25D3">
              <w:rPr>
                <w:rFonts w:ascii="Segoe UI" w:hAnsi="Segoe UI"/>
                <w:sz w:val="19"/>
              </w:rPr>
              <w:t xml:space="preserve"> </w:t>
            </w:r>
            <w:r>
              <w:rPr>
                <w:rFonts w:ascii="Segoe UI" w:hAnsi="Segoe UI"/>
                <w:sz w:val="19"/>
              </w:rPr>
              <w:t>Le PNUD évaluera l</w:t>
            </w:r>
            <w:r w:rsidR="005B25D3">
              <w:rPr>
                <w:rFonts w:ascii="Segoe UI" w:hAnsi="Segoe UI"/>
                <w:sz w:val="19"/>
              </w:rPr>
              <w:t>’</w:t>
            </w:r>
            <w:r>
              <w:rPr>
                <w:rFonts w:ascii="Segoe UI" w:hAnsi="Segoe UI"/>
                <w:sz w:val="19"/>
              </w:rPr>
              <w:t>éligibilité et les qualifications de toutes les entités juridiques composant la coentreprise, le consortium ou le partenariat.</w:t>
            </w:r>
          </w:p>
          <w:p w14:paraId="4C433245" w14:textId="77777777" w:rsidR="00EC4BA0" w:rsidRPr="00D12317" w:rsidRDefault="00C07A5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Une coentreprise, un consortium ou un partenariat, lors de la présentation des antécédents et de l</w:t>
            </w:r>
            <w:r w:rsidR="005B25D3">
              <w:rPr>
                <w:rFonts w:ascii="Segoe UI" w:hAnsi="Segoe UI"/>
                <w:sz w:val="19"/>
              </w:rPr>
              <w:t>’</w:t>
            </w:r>
            <w:r>
              <w:rPr>
                <w:rFonts w:ascii="Segoe UI" w:hAnsi="Segoe UI"/>
                <w:sz w:val="19"/>
              </w:rPr>
              <w:t>expérience, différencie clairement :</w:t>
            </w:r>
          </w:p>
          <w:p w14:paraId="48EC5E0D" w14:textId="77777777" w:rsidR="00A6021F" w:rsidRDefault="00EC4BA0" w:rsidP="00517A49">
            <w:pPr>
              <w:pStyle w:val="Paragraphedeliste"/>
              <w:numPr>
                <w:ilvl w:val="0"/>
                <w:numId w:val="14"/>
              </w:numPr>
              <w:spacing w:before="120" w:after="120"/>
              <w:ind w:left="879"/>
              <w:contextualSpacing w:val="0"/>
              <w:jc w:val="both"/>
              <w:rPr>
                <w:rFonts w:ascii="Segoe UI" w:hAnsi="Segoe UI" w:cs="Segoe UI"/>
                <w:sz w:val="19"/>
                <w:szCs w:val="19"/>
              </w:rPr>
            </w:pPr>
            <w:r>
              <w:rPr>
                <w:rFonts w:ascii="Segoe UI" w:hAnsi="Segoe UI"/>
                <w:sz w:val="19"/>
              </w:rPr>
              <w:t>Les antécédents et l</w:t>
            </w:r>
            <w:r w:rsidR="005B25D3">
              <w:rPr>
                <w:rFonts w:ascii="Segoe UI" w:hAnsi="Segoe UI"/>
                <w:sz w:val="19"/>
              </w:rPr>
              <w:t>’</w:t>
            </w:r>
            <w:r>
              <w:rPr>
                <w:rFonts w:ascii="Segoe UI" w:hAnsi="Segoe UI"/>
                <w:sz w:val="19"/>
              </w:rPr>
              <w:t xml:space="preserve">expérience de la coentreprise, du consortium ou du partenariat dans leur ensemble ; </w:t>
            </w:r>
          </w:p>
          <w:p w14:paraId="2EE10286" w14:textId="77777777" w:rsidR="00EC4BA0" w:rsidRPr="00A6021F" w:rsidRDefault="00EC4BA0" w:rsidP="00517A49">
            <w:pPr>
              <w:pStyle w:val="Paragraphedeliste"/>
              <w:numPr>
                <w:ilvl w:val="0"/>
                <w:numId w:val="14"/>
              </w:numPr>
              <w:spacing w:before="120" w:after="120"/>
              <w:ind w:left="879"/>
              <w:contextualSpacing w:val="0"/>
              <w:jc w:val="both"/>
              <w:rPr>
                <w:rFonts w:ascii="Segoe UI" w:hAnsi="Segoe UI" w:cs="Segoe UI"/>
                <w:sz w:val="19"/>
                <w:szCs w:val="19"/>
              </w:rPr>
            </w:pPr>
            <w:r>
              <w:rPr>
                <w:rFonts w:ascii="Segoe UI" w:hAnsi="Segoe UI"/>
                <w:sz w:val="19"/>
              </w:rPr>
              <w:t>Les antécédents et l</w:t>
            </w:r>
            <w:r w:rsidR="005B25D3">
              <w:rPr>
                <w:rFonts w:ascii="Segoe UI" w:hAnsi="Segoe UI"/>
                <w:sz w:val="19"/>
              </w:rPr>
              <w:t>’</w:t>
            </w:r>
            <w:r>
              <w:rPr>
                <w:rFonts w:ascii="Segoe UI" w:hAnsi="Segoe UI"/>
                <w:sz w:val="19"/>
              </w:rPr>
              <w:t>expérience des entités individuelles de la coentreprise, du consortium ou du partenariat.</w:t>
            </w:r>
          </w:p>
          <w:p w14:paraId="092A9471" w14:textId="77777777" w:rsidR="001B070A" w:rsidRDefault="001B070A" w:rsidP="001B070A">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w:t>
            </w:r>
            <w:r w:rsidR="005B25D3">
              <w:rPr>
                <w:rFonts w:ascii="Segoe UI" w:hAnsi="Segoe UI"/>
                <w:sz w:val="19"/>
              </w:rPr>
              <w:t>’</w:t>
            </w:r>
            <w:r>
              <w:rPr>
                <w:rFonts w:ascii="Segoe UI" w:hAnsi="Segoe UI"/>
                <w:sz w:val="19"/>
              </w:rPr>
              <w:t>une des sociétés membres ne peuvent pas être inclus dans l</w:t>
            </w:r>
            <w:r w:rsidR="005B25D3">
              <w:rPr>
                <w:rFonts w:ascii="Segoe UI" w:hAnsi="Segoe UI"/>
                <w:sz w:val="19"/>
              </w:rPr>
              <w:t>’</w:t>
            </w:r>
            <w:r>
              <w:rPr>
                <w:rFonts w:ascii="Segoe UI" w:hAnsi="Segoe UI"/>
                <w:sz w:val="19"/>
              </w:rPr>
              <w:t>expérience de la coentreprise, du consortium ou du partenariat, ou du membre concerné, et seuls lesdits experts peuvent en faire état dans la présentation de leurs qualifications personnelles.</w:t>
            </w:r>
          </w:p>
          <w:p w14:paraId="418D6AA6" w14:textId="77777777" w:rsidR="001B070A" w:rsidRPr="00F94D9E" w:rsidRDefault="001B070A" w:rsidP="001B070A">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coentreprise, le consortium ou le partenariat sont encouragés à respe</w:t>
            </w:r>
            <w:r w:rsidR="00541A8A">
              <w:rPr>
                <w:rFonts w:ascii="Segoe UI" w:hAnsi="Segoe UI"/>
                <w:sz w:val="19"/>
              </w:rPr>
              <w:t>cter de grandes exigences multi</w:t>
            </w:r>
            <w:r>
              <w:rPr>
                <w:rFonts w:ascii="Segoe UI" w:hAnsi="Segoe UI"/>
                <w:sz w:val="19"/>
              </w:rPr>
              <w:t>sectorielles lorsque la portée de l</w:t>
            </w:r>
            <w:r w:rsidR="005B25D3">
              <w:rPr>
                <w:rFonts w:ascii="Segoe UI" w:hAnsi="Segoe UI"/>
                <w:sz w:val="19"/>
              </w:rPr>
              <w:t>’</w:t>
            </w:r>
            <w:r>
              <w:rPr>
                <w:rFonts w:ascii="Segoe UI" w:hAnsi="Segoe UI"/>
                <w:sz w:val="19"/>
              </w:rPr>
              <w:t>expertise et des ressources ne sont pas disponibles dans une seule société.</w:t>
            </w:r>
          </w:p>
          <w:p w14:paraId="6941339A"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2EAC3D88" w14:textId="77777777" w:rsidTr="004F4E52">
        <w:tc>
          <w:tcPr>
            <w:tcW w:w="2427" w:type="dxa"/>
          </w:tcPr>
          <w:p w14:paraId="20B3EF64" w14:textId="77777777" w:rsidR="00ED1BCF" w:rsidRPr="00D12317" w:rsidRDefault="00ED1BCF" w:rsidP="00ED1BCF">
            <w:pPr>
              <w:pStyle w:val="Titre6"/>
              <w:outlineLvl w:val="5"/>
            </w:pPr>
            <w:bookmarkStart w:id="47" w:name="_Toc508440494"/>
            <w:bookmarkStart w:id="48" w:name="_Toc521609970"/>
            <w:r>
              <w:lastRenderedPageBreak/>
              <w:t>Offre unique</w:t>
            </w:r>
            <w:bookmarkEnd w:id="47"/>
            <w:bookmarkEnd w:id="48"/>
          </w:p>
        </w:tc>
        <w:tc>
          <w:tcPr>
            <w:tcW w:w="7380" w:type="dxa"/>
          </w:tcPr>
          <w:p w14:paraId="31F39935" w14:textId="77777777" w:rsidR="00ED1BCF" w:rsidRPr="00D34501" w:rsidRDefault="00ED1BCF" w:rsidP="00ED1BC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(notamment les membres individuels de toute coentreprise) dépose une seule offre, en son nom propre ou dans le cadre d</w:t>
            </w:r>
            <w:r w:rsidR="005B25D3">
              <w:rPr>
                <w:rFonts w:ascii="Segoe UI" w:hAnsi="Segoe UI"/>
                <w:sz w:val="19"/>
              </w:rPr>
              <w:t>’</w:t>
            </w:r>
            <w:r>
              <w:rPr>
                <w:rFonts w:ascii="Segoe UI" w:hAnsi="Segoe UI"/>
                <w:sz w:val="19"/>
              </w:rPr>
              <w:t xml:space="preserve">une coentreprise. </w:t>
            </w:r>
          </w:p>
          <w:p w14:paraId="694963D6" w14:textId="77777777" w:rsidR="00ED1BCF" w:rsidRPr="00D34501" w:rsidRDefault="00ED1BCF" w:rsidP="00ED1BCF">
            <w:pPr>
              <w:pStyle w:val="Paragraphedeliste"/>
              <w:widowControl w:val="0"/>
              <w:numPr>
                <w:ilvl w:val="1"/>
                <w:numId w:val="2"/>
              </w:numPr>
              <w:overflowPunct w:val="0"/>
              <w:adjustRightInd w:val="0"/>
              <w:spacing w:before="120" w:after="120"/>
              <w:ind w:left="522" w:hanging="547"/>
              <w:jc w:val="both"/>
              <w:rPr>
                <w:rFonts w:ascii="Segoe UI" w:hAnsi="Segoe UI" w:cs="Segoe UI"/>
                <w:sz w:val="19"/>
                <w:szCs w:val="19"/>
              </w:rPr>
            </w:pPr>
            <w:r>
              <w:rPr>
                <w:rFonts w:ascii="Segoe UI" w:hAnsi="Segoe UI"/>
                <w:sz w:val="19"/>
              </w:rPr>
              <w:t>Les offres déposées par deux (2) soumissionnaires ou plus seront toutes rejetées dans chacun des cas suivants :</w:t>
            </w:r>
          </w:p>
          <w:p w14:paraId="3F8803ED" w14:textId="77777777"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ont au moins un actionnaire dominant, directeur ou partie prenante en commun ;</w:t>
            </w:r>
          </w:p>
          <w:p w14:paraId="600B6640" w14:textId="77777777"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Si l</w:t>
            </w:r>
            <w:r w:rsidR="005B25D3">
              <w:rPr>
                <w:rFonts w:ascii="Segoe UI" w:hAnsi="Segoe UI"/>
                <w:sz w:val="19"/>
              </w:rPr>
              <w:t>’</w:t>
            </w:r>
            <w:r>
              <w:rPr>
                <w:rFonts w:ascii="Segoe UI" w:hAnsi="Segoe UI"/>
                <w:sz w:val="19"/>
              </w:rPr>
              <w:t>un d</w:t>
            </w:r>
            <w:r w:rsidR="005B25D3">
              <w:rPr>
                <w:rFonts w:ascii="Segoe UI" w:hAnsi="Segoe UI"/>
                <w:sz w:val="19"/>
              </w:rPr>
              <w:t>’</w:t>
            </w:r>
            <w:r>
              <w:rPr>
                <w:rFonts w:ascii="Segoe UI" w:hAnsi="Segoe UI"/>
                <w:sz w:val="19"/>
              </w:rPr>
              <w:t>entre eux reçoit ou a reçu de l</w:t>
            </w:r>
            <w:r w:rsidR="005B25D3">
              <w:rPr>
                <w:rFonts w:ascii="Segoe UI" w:hAnsi="Segoe UI"/>
                <w:sz w:val="19"/>
              </w:rPr>
              <w:t>’</w:t>
            </w:r>
            <w:r>
              <w:rPr>
                <w:rFonts w:ascii="Segoe UI" w:hAnsi="Segoe UI"/>
                <w:sz w:val="19"/>
              </w:rPr>
              <w:t>autre ou des autres une quelconque subvention, directe ou indirecte ;</w:t>
            </w:r>
          </w:p>
          <w:p w14:paraId="305E8635" w14:textId="77777777"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ont le même représentant légal aux fins de la présente invitation à soumissionner ;</w:t>
            </w:r>
          </w:p>
          <w:p w14:paraId="354F7ABE" w14:textId="77777777"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 existe entre eux une relation qui, directement ou par l</w:t>
            </w:r>
            <w:r w:rsidR="005B25D3">
              <w:rPr>
                <w:rFonts w:ascii="Segoe UI" w:hAnsi="Segoe UI"/>
                <w:sz w:val="19"/>
              </w:rPr>
              <w:t>’</w:t>
            </w:r>
            <w:r>
              <w:rPr>
                <w:rFonts w:ascii="Segoe UI" w:hAnsi="Segoe UI"/>
                <w:sz w:val="19"/>
              </w:rPr>
              <w:t>intermédiaire de tierces parties, leur permet d</w:t>
            </w:r>
            <w:r w:rsidR="005B25D3">
              <w:rPr>
                <w:rFonts w:ascii="Segoe UI" w:hAnsi="Segoe UI"/>
                <w:sz w:val="19"/>
              </w:rPr>
              <w:t>’</w:t>
            </w:r>
            <w:r>
              <w:rPr>
                <w:rFonts w:ascii="Segoe UI" w:hAnsi="Segoe UI"/>
                <w:sz w:val="19"/>
              </w:rPr>
              <w:t>avoir accès à des informations sur un autre soumissionnaire, ou d</w:t>
            </w:r>
            <w:r w:rsidR="005B25D3">
              <w:rPr>
                <w:rFonts w:ascii="Segoe UI" w:hAnsi="Segoe UI"/>
                <w:sz w:val="19"/>
              </w:rPr>
              <w:t>’</w:t>
            </w:r>
            <w:r>
              <w:rPr>
                <w:rFonts w:ascii="Segoe UI" w:hAnsi="Segoe UI"/>
                <w:sz w:val="19"/>
              </w:rPr>
              <w:t>influer sur l</w:t>
            </w:r>
            <w:r w:rsidR="005B25D3">
              <w:rPr>
                <w:rFonts w:ascii="Segoe UI" w:hAnsi="Segoe UI"/>
                <w:sz w:val="19"/>
              </w:rPr>
              <w:t>’</w:t>
            </w:r>
            <w:r>
              <w:rPr>
                <w:rFonts w:ascii="Segoe UI" w:hAnsi="Segoe UI"/>
                <w:sz w:val="19"/>
              </w:rPr>
              <w:t>offre d</w:t>
            </w:r>
            <w:r w:rsidR="005B25D3">
              <w:rPr>
                <w:rFonts w:ascii="Segoe UI" w:hAnsi="Segoe UI"/>
                <w:sz w:val="19"/>
              </w:rPr>
              <w:t>’</w:t>
            </w:r>
            <w:r>
              <w:rPr>
                <w:rFonts w:ascii="Segoe UI" w:hAnsi="Segoe UI"/>
                <w:sz w:val="19"/>
              </w:rPr>
              <w:t>un autre soumissionnaire dans le cadre de la présente procédure d</w:t>
            </w:r>
            <w:r w:rsidR="005B25D3">
              <w:rPr>
                <w:rFonts w:ascii="Segoe UI" w:hAnsi="Segoe UI"/>
                <w:sz w:val="19"/>
              </w:rPr>
              <w:t>’</w:t>
            </w:r>
            <w:r>
              <w:rPr>
                <w:rFonts w:ascii="Segoe UI" w:hAnsi="Segoe UI"/>
                <w:sz w:val="19"/>
              </w:rPr>
              <w:t xml:space="preserve">invitation à soumissionner ; </w:t>
            </w:r>
          </w:p>
          <w:p w14:paraId="45249C8C" w14:textId="77777777"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sont les sous-traitants de leurs offres respectives, ou si le sous-traitant d</w:t>
            </w:r>
            <w:r w:rsidR="005B25D3">
              <w:rPr>
                <w:rFonts w:ascii="Segoe UI" w:hAnsi="Segoe UI"/>
                <w:sz w:val="19"/>
              </w:rPr>
              <w:t>’</w:t>
            </w:r>
            <w:r>
              <w:rPr>
                <w:rFonts w:ascii="Segoe UI" w:hAnsi="Segoe UI"/>
                <w:sz w:val="19"/>
              </w:rPr>
              <w:t>une offre dépose également une autre offre en son nom et en tant que soumissionnaire principal ;</w:t>
            </w:r>
          </w:p>
          <w:p w14:paraId="28967250" w14:textId="77777777" w:rsidR="00ED1BCF" w:rsidRPr="00D12317"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Si un membre du personnel essentiel nommé pour faire partie de l</w:t>
            </w:r>
            <w:r w:rsidR="005B25D3">
              <w:rPr>
                <w:rFonts w:ascii="Segoe UI" w:hAnsi="Segoe UI"/>
                <w:sz w:val="19"/>
              </w:rPr>
              <w:t>’</w:t>
            </w:r>
            <w:r>
              <w:rPr>
                <w:rFonts w:ascii="Segoe UI" w:hAnsi="Segoe UI"/>
                <w:sz w:val="19"/>
              </w:rPr>
              <w:t>équipe d</w:t>
            </w:r>
            <w:r w:rsidR="005B25D3">
              <w:rPr>
                <w:rFonts w:ascii="Segoe UI" w:hAnsi="Segoe UI"/>
                <w:sz w:val="19"/>
              </w:rPr>
              <w:t>’</w:t>
            </w:r>
            <w:r>
              <w:rPr>
                <w:rFonts w:ascii="Segoe UI" w:hAnsi="Segoe UI"/>
                <w:sz w:val="19"/>
              </w:rPr>
              <w:t>un soumissionnaire participe à plusieurs offres dans le cadre de la présente invitation à soumissionner. La présente condition, relative au personnel, ne s</w:t>
            </w:r>
            <w:r w:rsidR="005B25D3">
              <w:rPr>
                <w:rFonts w:ascii="Segoe UI" w:hAnsi="Segoe UI"/>
                <w:sz w:val="19"/>
              </w:rPr>
              <w:t>’</w:t>
            </w:r>
            <w:r>
              <w:rPr>
                <w:rFonts w:ascii="Segoe UI" w:hAnsi="Segoe UI"/>
                <w:sz w:val="19"/>
              </w:rPr>
              <w:t>applique pas aux sous-traitants inclus dans plusieurs offres.</w:t>
            </w:r>
          </w:p>
        </w:tc>
      </w:tr>
      <w:tr w:rsidR="00B24E05" w:rsidRPr="00D12317" w14:paraId="172C60B0" w14:textId="77777777" w:rsidTr="004F4E52">
        <w:tc>
          <w:tcPr>
            <w:tcW w:w="2427" w:type="dxa"/>
          </w:tcPr>
          <w:p w14:paraId="20C15569" w14:textId="77777777" w:rsidR="00B24E05" w:rsidRPr="00D12317" w:rsidRDefault="00B24E05" w:rsidP="00B24E05">
            <w:pPr>
              <w:pStyle w:val="Titre6"/>
              <w:outlineLvl w:val="5"/>
            </w:pPr>
            <w:bookmarkStart w:id="49" w:name="_Toc508440495"/>
            <w:bookmarkStart w:id="50" w:name="_Toc521609971"/>
            <w:r>
              <w:t>Durée de validité de l</w:t>
            </w:r>
            <w:r w:rsidR="005B25D3">
              <w:t>’</w:t>
            </w:r>
            <w:r>
              <w:t>offre</w:t>
            </w:r>
            <w:bookmarkEnd w:id="49"/>
            <w:bookmarkEnd w:id="50"/>
          </w:p>
        </w:tc>
        <w:tc>
          <w:tcPr>
            <w:tcW w:w="7380" w:type="dxa"/>
          </w:tcPr>
          <w:p w14:paraId="33F6702B" w14:textId="77777777"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offres restent valables pour la période indiquée dans la fiche technique, et leur validité prend effet à la date limite de dépôt des offres. Une offre assortie d</w:t>
            </w:r>
            <w:r w:rsidR="005B25D3">
              <w:rPr>
                <w:rFonts w:ascii="Segoe UI" w:hAnsi="Segoe UI"/>
                <w:sz w:val="19"/>
              </w:rPr>
              <w:t>’</w:t>
            </w:r>
            <w:r>
              <w:rPr>
                <w:rFonts w:ascii="Segoe UI" w:hAnsi="Segoe UI"/>
                <w:sz w:val="19"/>
              </w:rPr>
              <w:t>une durée de validité plus courte peut être rejetée par le PNUD et déclarée non conforme</w:t>
            </w:r>
            <w:r w:rsidR="00541A8A">
              <w:rPr>
                <w:rFonts w:ascii="Segoe UI" w:hAnsi="Segoe UI"/>
                <w:sz w:val="19"/>
              </w:rPr>
              <w:t>.</w:t>
            </w:r>
          </w:p>
          <w:p w14:paraId="1039DEFE" w14:textId="77777777"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 de la période de validité de l</w:t>
            </w:r>
            <w:r w:rsidR="005B25D3">
              <w:rPr>
                <w:rFonts w:ascii="Segoe UI" w:hAnsi="Segoe UI"/>
                <w:sz w:val="19"/>
              </w:rPr>
              <w:t>’</w:t>
            </w:r>
            <w:r>
              <w:rPr>
                <w:rFonts w:ascii="Segoe UI" w:hAnsi="Segoe UI"/>
                <w:sz w:val="19"/>
              </w:rPr>
              <w:t xml:space="preserve">offre, le soumissionnaire maintient son offre </w:t>
            </w:r>
            <w:r>
              <w:rPr>
                <w:rFonts w:ascii="Segoe UI" w:hAnsi="Segoe UI"/>
                <w:sz w:val="19"/>
              </w:rPr>
              <w:lastRenderedPageBreak/>
              <w:t>originale, sans la modifier, notamment sans modifier la disponibilité du personnel essentiel, les taux proposés et le prix final.</w:t>
            </w:r>
          </w:p>
        </w:tc>
      </w:tr>
      <w:tr w:rsidR="00B24E05" w:rsidRPr="00D12317" w14:paraId="574D3C13" w14:textId="77777777" w:rsidTr="004F4E52">
        <w:tc>
          <w:tcPr>
            <w:tcW w:w="2427" w:type="dxa"/>
          </w:tcPr>
          <w:p w14:paraId="1C85EC13" w14:textId="77777777" w:rsidR="00B24E05" w:rsidRPr="00D12317" w:rsidRDefault="00B24E05" w:rsidP="00B24E05">
            <w:pPr>
              <w:pStyle w:val="Titre6"/>
              <w:outlineLvl w:val="5"/>
            </w:pPr>
            <w:bookmarkStart w:id="51" w:name="_Toc508440496"/>
            <w:bookmarkStart w:id="52" w:name="_Toc521609972"/>
            <w:r>
              <w:lastRenderedPageBreak/>
              <w:t>Extension de la durée de validité de l</w:t>
            </w:r>
            <w:r w:rsidR="005B25D3">
              <w:t>’</w:t>
            </w:r>
            <w:r>
              <w:t>offre</w:t>
            </w:r>
            <w:bookmarkEnd w:id="51"/>
            <w:bookmarkEnd w:id="52"/>
          </w:p>
        </w:tc>
        <w:tc>
          <w:tcPr>
            <w:tcW w:w="7380" w:type="dxa"/>
          </w:tcPr>
          <w:p w14:paraId="58BE47DA" w14:textId="77777777"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Dans certaines circonstances exceptionnelles, le PNUD pourra demander aux soumissionnaires de proroger la durée de validité de leurs offres avant l</w:t>
            </w:r>
            <w:r w:rsidR="005B25D3">
              <w:rPr>
                <w:rFonts w:ascii="Segoe UI" w:hAnsi="Segoe UI"/>
                <w:sz w:val="19"/>
              </w:rPr>
              <w:t>’</w:t>
            </w:r>
            <w:r>
              <w:rPr>
                <w:rFonts w:ascii="Segoe UI" w:hAnsi="Segoe UI"/>
                <w:sz w:val="19"/>
              </w:rPr>
              <w:t>expiration de la durée de validité de l</w:t>
            </w:r>
            <w:r w:rsidR="005B25D3">
              <w:rPr>
                <w:rFonts w:ascii="Segoe UI" w:hAnsi="Segoe UI"/>
                <w:sz w:val="19"/>
              </w:rPr>
              <w:t>’</w:t>
            </w:r>
            <w:r>
              <w:rPr>
                <w:rFonts w:ascii="Segoe UI" w:hAnsi="Segoe UI"/>
                <w:sz w:val="19"/>
              </w:rPr>
              <w:t>offre.</w:t>
            </w:r>
            <w:r w:rsidR="005B25D3">
              <w:rPr>
                <w:rFonts w:ascii="Segoe UI" w:hAnsi="Segoe UI"/>
                <w:sz w:val="19"/>
              </w:rPr>
              <w:t xml:space="preserve"> </w:t>
            </w:r>
            <w:r>
              <w:rPr>
                <w:rFonts w:ascii="Segoe UI" w:hAnsi="Segoe UI"/>
                <w:sz w:val="19"/>
              </w:rPr>
              <w:t>La demande et les réponses se font à l</w:t>
            </w:r>
            <w:r w:rsidR="005B25D3">
              <w:rPr>
                <w:rFonts w:ascii="Segoe UI" w:hAnsi="Segoe UI"/>
                <w:sz w:val="19"/>
              </w:rPr>
              <w:t>’</w:t>
            </w:r>
            <w:r>
              <w:rPr>
                <w:rFonts w:ascii="Segoe UI" w:hAnsi="Segoe UI"/>
                <w:sz w:val="19"/>
              </w:rPr>
              <w:t>écrit et sont considérées comme faisant partie intégrante de l</w:t>
            </w:r>
            <w:r w:rsidR="005B25D3">
              <w:rPr>
                <w:rFonts w:ascii="Segoe UI" w:hAnsi="Segoe UI"/>
                <w:sz w:val="19"/>
              </w:rPr>
              <w:t>’</w:t>
            </w:r>
            <w:r>
              <w:rPr>
                <w:rFonts w:ascii="Segoe UI" w:hAnsi="Segoe UI"/>
                <w:sz w:val="19"/>
              </w:rPr>
              <w:t>offre.</w:t>
            </w:r>
            <w:r w:rsidR="005B25D3">
              <w:rPr>
                <w:rFonts w:ascii="Segoe UI" w:hAnsi="Segoe UI"/>
                <w:b/>
                <w:color w:val="000000" w:themeColor="text1"/>
                <w:sz w:val="19"/>
              </w:rPr>
              <w:t xml:space="preserve"> </w:t>
            </w:r>
          </w:p>
          <w:p w14:paraId="16D763D1" w14:textId="77777777"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le soumissionnaire convient de proroger la validité de son offre, cette prorogation est effectué</w:t>
            </w:r>
            <w:r w:rsidR="00541A8A">
              <w:rPr>
                <w:rFonts w:ascii="Segoe UI" w:hAnsi="Segoe UI"/>
                <w:sz w:val="19"/>
              </w:rPr>
              <w:t>e</w:t>
            </w:r>
            <w:r>
              <w:rPr>
                <w:rFonts w:ascii="Segoe UI" w:hAnsi="Segoe UI"/>
                <w:sz w:val="19"/>
              </w:rPr>
              <w:t xml:space="preserve"> sans aucun changement de l</w:t>
            </w:r>
            <w:r w:rsidR="005B25D3">
              <w:rPr>
                <w:rFonts w:ascii="Segoe UI" w:hAnsi="Segoe UI"/>
                <w:sz w:val="19"/>
              </w:rPr>
              <w:t>’</w:t>
            </w:r>
            <w:r>
              <w:rPr>
                <w:rFonts w:ascii="Segoe UI" w:hAnsi="Segoe UI"/>
                <w:sz w:val="19"/>
              </w:rPr>
              <w:t>offre originale.</w:t>
            </w:r>
          </w:p>
          <w:p w14:paraId="601D18CC" w14:textId="77777777"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a le droit de refuser d</w:t>
            </w:r>
            <w:r w:rsidR="005B25D3">
              <w:rPr>
                <w:rFonts w:ascii="Segoe UI" w:hAnsi="Segoe UI"/>
                <w:sz w:val="19"/>
              </w:rPr>
              <w:t>’</w:t>
            </w:r>
            <w:r>
              <w:rPr>
                <w:rFonts w:ascii="Segoe UI" w:hAnsi="Segoe UI"/>
                <w:sz w:val="19"/>
              </w:rPr>
              <w:t>étendre la validité de son offre, auquel cas cette offre ne sera pas ultérieurement évaluée.</w:t>
            </w:r>
          </w:p>
        </w:tc>
      </w:tr>
      <w:tr w:rsidR="00B24E05" w:rsidRPr="00D12317" w14:paraId="00EC8C96" w14:textId="77777777" w:rsidTr="004F4E52">
        <w:tc>
          <w:tcPr>
            <w:tcW w:w="2427" w:type="dxa"/>
          </w:tcPr>
          <w:p w14:paraId="4906894E" w14:textId="77777777" w:rsidR="00B24E05" w:rsidRPr="00D12317" w:rsidRDefault="00B24E05" w:rsidP="00B24E05">
            <w:pPr>
              <w:pStyle w:val="Titre6"/>
              <w:outlineLvl w:val="5"/>
            </w:pPr>
            <w:bookmarkStart w:id="53" w:name="_Toc508440497"/>
            <w:bookmarkStart w:id="54" w:name="_Toc521609973"/>
            <w:r>
              <w:t>Clarification des offres</w:t>
            </w:r>
            <w:bookmarkEnd w:id="53"/>
            <w:bookmarkEnd w:id="54"/>
          </w:p>
          <w:p w14:paraId="1ACE5E77" w14:textId="77777777" w:rsidR="00B24E05" w:rsidRPr="00D12317" w:rsidRDefault="00B24E05" w:rsidP="001B070A">
            <w:pPr>
              <w:pStyle w:val="Titre6"/>
              <w:numPr>
                <w:ilvl w:val="0"/>
                <w:numId w:val="0"/>
              </w:numPr>
              <w:ind w:left="48"/>
              <w:outlineLvl w:val="5"/>
            </w:pPr>
          </w:p>
        </w:tc>
        <w:tc>
          <w:tcPr>
            <w:tcW w:w="7380" w:type="dxa"/>
          </w:tcPr>
          <w:p w14:paraId="7A0AA8A2" w14:textId="77777777"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Pr>
                <w:rFonts w:ascii="Segoe UI" w:hAnsi="Segoe UI"/>
                <w:sz w:val="19"/>
              </w:rPr>
              <w:t>Les soumissionnaires peuvent demander des éclaircissements au sujet de tout document de l</w:t>
            </w:r>
            <w:r w:rsidR="005B25D3">
              <w:rPr>
                <w:rFonts w:ascii="Segoe UI" w:hAnsi="Segoe UI"/>
                <w:sz w:val="19"/>
              </w:rPr>
              <w:t>’</w:t>
            </w:r>
            <w:r>
              <w:rPr>
                <w:rFonts w:ascii="Segoe UI" w:hAnsi="Segoe UI"/>
                <w:sz w:val="19"/>
              </w:rPr>
              <w:t>invitation à soumissionner au plus tard à la date indiquée dans la fiche technique. Toute demande d</w:t>
            </w:r>
            <w:r w:rsidR="005B25D3">
              <w:rPr>
                <w:rFonts w:ascii="Segoe UI" w:hAnsi="Segoe UI"/>
                <w:sz w:val="19"/>
              </w:rPr>
              <w:t>’</w:t>
            </w:r>
            <w:r>
              <w:rPr>
                <w:rFonts w:ascii="Segoe UI" w:hAnsi="Segoe UI"/>
                <w:sz w:val="19"/>
              </w:rPr>
              <w:t>éclaircissements doit être envoyée par écrit sous la forme indiquée dans la fiche technique. Si des demandes sont envoyées d</w:t>
            </w:r>
            <w:r w:rsidR="005B25D3">
              <w:rPr>
                <w:rFonts w:ascii="Segoe UI" w:hAnsi="Segoe UI"/>
                <w:sz w:val="19"/>
              </w:rPr>
              <w:t>’</w:t>
            </w:r>
            <w:r>
              <w:rPr>
                <w:rFonts w:ascii="Segoe UI" w:hAnsi="Segoe UI"/>
                <w:sz w:val="19"/>
              </w:rPr>
              <w:t>une autre manière que les voies indiquées, même si elles sont envoyées à un fonctionnaire du PNUD, le PNUD n</w:t>
            </w:r>
            <w:r w:rsidR="005B25D3">
              <w:rPr>
                <w:rFonts w:ascii="Segoe UI" w:hAnsi="Segoe UI"/>
                <w:sz w:val="19"/>
              </w:rPr>
              <w:t>’</w:t>
            </w:r>
            <w:r>
              <w:rPr>
                <w:rFonts w:ascii="Segoe UI" w:hAnsi="Segoe UI"/>
                <w:sz w:val="19"/>
              </w:rPr>
              <w:t>est pas tenu d</w:t>
            </w:r>
            <w:r w:rsidR="005B25D3">
              <w:rPr>
                <w:rFonts w:ascii="Segoe UI" w:hAnsi="Segoe UI"/>
                <w:sz w:val="19"/>
              </w:rPr>
              <w:t>’</w:t>
            </w:r>
            <w:r>
              <w:rPr>
                <w:rFonts w:ascii="Segoe UI" w:hAnsi="Segoe UI"/>
                <w:sz w:val="19"/>
              </w:rPr>
              <w:t xml:space="preserve">y répondre et ni de confirmer que telles demandes ont été officiellement reçues. </w:t>
            </w:r>
          </w:p>
          <w:p w14:paraId="05F451E8" w14:textId="77777777"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Pr>
                <w:rFonts w:ascii="Segoe UI" w:hAnsi="Segoe UI"/>
                <w:sz w:val="19"/>
              </w:rPr>
              <w:t>Le PNUD offrira des réponses aux demandes d</w:t>
            </w:r>
            <w:r w:rsidR="005B25D3">
              <w:rPr>
                <w:rFonts w:ascii="Segoe UI" w:hAnsi="Segoe UI"/>
                <w:sz w:val="19"/>
              </w:rPr>
              <w:t>’</w:t>
            </w:r>
            <w:r>
              <w:rPr>
                <w:rFonts w:ascii="Segoe UI" w:hAnsi="Segoe UI"/>
                <w:sz w:val="19"/>
              </w:rPr>
              <w:t>éclaircissements sous la forme indiquée dans la fiche technique.</w:t>
            </w:r>
          </w:p>
          <w:p w14:paraId="08F6D8EC" w14:textId="77777777"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s</w:t>
            </w:r>
            <w:r w:rsidR="005B25D3">
              <w:rPr>
                <w:rFonts w:ascii="Segoe UI" w:hAnsi="Segoe UI"/>
                <w:sz w:val="19"/>
              </w:rPr>
              <w:t>’</w:t>
            </w:r>
            <w:r>
              <w:rPr>
                <w:rFonts w:ascii="Segoe UI" w:hAnsi="Segoe UI"/>
                <w:sz w:val="19"/>
              </w:rPr>
              <w:t>efforcera de répondre rapidement aux demandes d</w:t>
            </w:r>
            <w:r w:rsidR="005B25D3">
              <w:rPr>
                <w:rFonts w:ascii="Segoe UI" w:hAnsi="Segoe UI"/>
                <w:sz w:val="19"/>
              </w:rPr>
              <w:t>’</w:t>
            </w:r>
            <w:r>
              <w:rPr>
                <w:rFonts w:ascii="Segoe UI" w:hAnsi="Segoe UI"/>
                <w:sz w:val="19"/>
              </w:rPr>
              <w:t>éclaircissements, mais toute réponse tardive de sa part ne l</w:t>
            </w:r>
            <w:r w:rsidR="005B25D3">
              <w:rPr>
                <w:rFonts w:ascii="Segoe UI" w:hAnsi="Segoe UI"/>
                <w:sz w:val="19"/>
              </w:rPr>
              <w:t>’</w:t>
            </w:r>
            <w:r>
              <w:rPr>
                <w:rFonts w:ascii="Segoe UI" w:hAnsi="Segoe UI"/>
                <w:sz w:val="19"/>
              </w:rPr>
              <w:t>obligera pas à proroger la date limite de dépôt des offres, sauf si le PNUD estime qu</w:t>
            </w:r>
            <w:r w:rsidR="005B25D3">
              <w:rPr>
                <w:rFonts w:ascii="Segoe UI" w:hAnsi="Segoe UI"/>
                <w:sz w:val="19"/>
              </w:rPr>
              <w:t>’</w:t>
            </w:r>
            <w:r>
              <w:rPr>
                <w:rFonts w:ascii="Segoe UI" w:hAnsi="Segoe UI"/>
                <w:sz w:val="19"/>
              </w:rPr>
              <w:t>une telle prorogation est justifiée et nécessaire.</w:t>
            </w:r>
            <w:r w:rsidR="005B25D3">
              <w:rPr>
                <w:rFonts w:ascii="Segoe UI" w:hAnsi="Segoe UI"/>
                <w:sz w:val="19"/>
              </w:rPr>
              <w:t xml:space="preserve"> </w:t>
            </w:r>
          </w:p>
        </w:tc>
      </w:tr>
      <w:tr w:rsidR="00B24E05" w:rsidRPr="00D12317" w14:paraId="3F00F081" w14:textId="77777777" w:rsidTr="004F4E52">
        <w:tc>
          <w:tcPr>
            <w:tcW w:w="2427" w:type="dxa"/>
          </w:tcPr>
          <w:p w14:paraId="0DDA0879" w14:textId="77777777" w:rsidR="00B24E05" w:rsidRPr="00D12317" w:rsidRDefault="00B24E05" w:rsidP="00B24E05">
            <w:pPr>
              <w:pStyle w:val="Titre6"/>
              <w:outlineLvl w:val="5"/>
            </w:pPr>
            <w:bookmarkStart w:id="55" w:name="_Toc508440498"/>
            <w:bookmarkStart w:id="56" w:name="_Toc521609974"/>
            <w:r>
              <w:t>Modification des offres</w:t>
            </w:r>
            <w:bookmarkEnd w:id="55"/>
            <w:bookmarkEnd w:id="56"/>
          </w:p>
          <w:p w14:paraId="0083C35C" w14:textId="77777777" w:rsidR="00B24E05" w:rsidRPr="00D12317" w:rsidRDefault="00B24E05" w:rsidP="001B070A">
            <w:pPr>
              <w:pStyle w:val="Titre6"/>
              <w:numPr>
                <w:ilvl w:val="0"/>
                <w:numId w:val="0"/>
              </w:numPr>
              <w:ind w:left="48"/>
              <w:outlineLvl w:val="5"/>
            </w:pPr>
          </w:p>
        </w:tc>
        <w:tc>
          <w:tcPr>
            <w:tcW w:w="7380" w:type="dxa"/>
          </w:tcPr>
          <w:p w14:paraId="59EA3E48" w14:textId="77777777" w:rsidR="00B24E05" w:rsidRPr="00541A8A" w:rsidRDefault="00541A8A"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47362">
              <w:rPr>
                <w:rFonts w:ascii="Segoe UI" w:hAnsi="Segoe UI"/>
                <w:bCs/>
                <w:sz w:val="19"/>
              </w:rPr>
              <w:t xml:space="preserve">À </w:t>
            </w:r>
            <w:r w:rsidR="00B24E05" w:rsidRPr="00541A8A">
              <w:rPr>
                <w:rFonts w:ascii="Segoe UI" w:hAnsi="Segoe UI"/>
                <w:sz w:val="19"/>
              </w:rPr>
              <w:t>tout moment avant la date limite de dépôt des offres, le PNUD peut, pour quelque raison que ce soit, par exemple en réponse à la demande d</w:t>
            </w:r>
            <w:r w:rsidR="005B25D3">
              <w:rPr>
                <w:rFonts w:ascii="Segoe UI" w:hAnsi="Segoe UI"/>
                <w:sz w:val="19"/>
              </w:rPr>
              <w:t>’</w:t>
            </w:r>
            <w:r w:rsidR="00B24E05" w:rsidRPr="00541A8A">
              <w:rPr>
                <w:rFonts w:ascii="Segoe UI" w:hAnsi="Segoe UI"/>
                <w:sz w:val="19"/>
              </w:rPr>
              <w:t>éclaircissements d</w:t>
            </w:r>
            <w:r w:rsidR="005B25D3">
              <w:rPr>
                <w:rFonts w:ascii="Segoe UI" w:hAnsi="Segoe UI"/>
                <w:sz w:val="19"/>
              </w:rPr>
              <w:t>’</w:t>
            </w:r>
            <w:r w:rsidR="00B24E05" w:rsidRPr="00541A8A">
              <w:rPr>
                <w:rFonts w:ascii="Segoe UI" w:hAnsi="Segoe UI"/>
                <w:sz w:val="19"/>
              </w:rPr>
              <w:t>un soumissionnaire, modifier l</w:t>
            </w:r>
            <w:r w:rsidR="005B25D3">
              <w:rPr>
                <w:rFonts w:ascii="Segoe UI" w:hAnsi="Segoe UI"/>
                <w:sz w:val="19"/>
              </w:rPr>
              <w:t>’</w:t>
            </w:r>
            <w:r w:rsidR="00B24E05" w:rsidRPr="00541A8A">
              <w:rPr>
                <w:rFonts w:ascii="Segoe UI" w:hAnsi="Segoe UI"/>
                <w:sz w:val="19"/>
              </w:rPr>
              <w:t>invitation à soumissionner.</w:t>
            </w:r>
            <w:r w:rsidR="005B25D3">
              <w:rPr>
                <w:rFonts w:ascii="Segoe UI" w:hAnsi="Segoe UI"/>
                <w:sz w:val="19"/>
              </w:rPr>
              <w:t xml:space="preserve"> </w:t>
            </w:r>
            <w:r w:rsidR="00B24E05" w:rsidRPr="00541A8A">
              <w:rPr>
                <w:rFonts w:ascii="Segoe UI" w:hAnsi="Segoe UI"/>
                <w:sz w:val="19"/>
              </w:rPr>
              <w:t>Les modifications seront rendues disponibles à l</w:t>
            </w:r>
            <w:r w:rsidR="005B25D3">
              <w:rPr>
                <w:rFonts w:ascii="Segoe UI" w:hAnsi="Segoe UI"/>
                <w:sz w:val="19"/>
              </w:rPr>
              <w:t>’</w:t>
            </w:r>
            <w:r w:rsidR="00B24E05" w:rsidRPr="00541A8A">
              <w:rPr>
                <w:rFonts w:ascii="Segoe UI" w:hAnsi="Segoe UI"/>
                <w:sz w:val="19"/>
              </w:rPr>
              <w:t>ensemble des soumissionnaires potentiels.</w:t>
            </w:r>
          </w:p>
          <w:p w14:paraId="0A64258B" w14:textId="77777777"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Si la modification est importante, le PNUD peut repousser la date limite de dépôt des offres pour donner aux soumissionnaires assez de temps pour inclure la modification dans leurs offres. </w:t>
            </w:r>
          </w:p>
        </w:tc>
      </w:tr>
      <w:tr w:rsidR="00EC4BA0" w:rsidRPr="00D12317" w14:paraId="7AECB05C" w14:textId="77777777" w:rsidTr="004F4E52">
        <w:tc>
          <w:tcPr>
            <w:tcW w:w="2427" w:type="dxa"/>
          </w:tcPr>
          <w:p w14:paraId="221768BF" w14:textId="77777777" w:rsidR="00EC4BA0" w:rsidRPr="00D12317" w:rsidRDefault="00EC4BA0" w:rsidP="000842FA">
            <w:pPr>
              <w:pStyle w:val="Titre6"/>
              <w:outlineLvl w:val="5"/>
            </w:pPr>
            <w:bookmarkStart w:id="57" w:name="_Toc508440499"/>
            <w:bookmarkStart w:id="58" w:name="_Toc521609975"/>
            <w:r>
              <w:t>Autres types d</w:t>
            </w:r>
            <w:r w:rsidR="005B25D3">
              <w:t>’</w:t>
            </w:r>
            <w:r>
              <w:t>offres</w:t>
            </w:r>
            <w:bookmarkEnd w:id="57"/>
            <w:bookmarkEnd w:id="58"/>
          </w:p>
        </w:tc>
        <w:tc>
          <w:tcPr>
            <w:tcW w:w="7380" w:type="dxa"/>
          </w:tcPr>
          <w:p w14:paraId="771A1FBB" w14:textId="77777777" w:rsidR="00EC4BA0" w:rsidRDefault="00EC4BA0" w:rsidP="001C644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autres types d</w:t>
            </w:r>
            <w:r w:rsidR="005B25D3">
              <w:rPr>
                <w:rFonts w:ascii="Segoe UI" w:hAnsi="Segoe UI"/>
                <w:sz w:val="19"/>
              </w:rPr>
              <w:t>’</w:t>
            </w:r>
            <w:r w:rsidR="00541A8A">
              <w:rPr>
                <w:rFonts w:ascii="Segoe UI" w:hAnsi="Segoe UI"/>
                <w:sz w:val="19"/>
              </w:rPr>
              <w:t>offres ne seront pas considéré</w:t>
            </w:r>
            <w:r>
              <w:rPr>
                <w:rFonts w:ascii="Segoe UI" w:hAnsi="Segoe UI"/>
                <w:sz w:val="19"/>
              </w:rPr>
              <w:t>s, à moins qu</w:t>
            </w:r>
            <w:r w:rsidR="005B25D3">
              <w:rPr>
                <w:rFonts w:ascii="Segoe UI" w:hAnsi="Segoe UI"/>
                <w:sz w:val="19"/>
              </w:rPr>
              <w:t>’</w:t>
            </w:r>
            <w:r>
              <w:rPr>
                <w:rFonts w:ascii="Segoe UI" w:hAnsi="Segoe UI"/>
                <w:sz w:val="19"/>
              </w:rPr>
              <w:t>autrement indiqué dans la fiche technique. Si le dépôt d</w:t>
            </w:r>
            <w:r w:rsidR="005B25D3">
              <w:rPr>
                <w:rFonts w:ascii="Segoe UI" w:hAnsi="Segoe UI"/>
                <w:sz w:val="19"/>
              </w:rPr>
              <w:t>’</w:t>
            </w:r>
            <w:r>
              <w:rPr>
                <w:rFonts w:ascii="Segoe UI" w:hAnsi="Segoe UI"/>
                <w:sz w:val="19"/>
              </w:rPr>
              <w:t>un autre type d</w:t>
            </w:r>
            <w:r w:rsidR="005B25D3">
              <w:rPr>
                <w:rFonts w:ascii="Segoe UI" w:hAnsi="Segoe UI"/>
                <w:sz w:val="19"/>
              </w:rPr>
              <w:t>’</w:t>
            </w:r>
            <w:r>
              <w:rPr>
                <w:rFonts w:ascii="Segoe UI" w:hAnsi="Segoe UI"/>
                <w:sz w:val="19"/>
              </w:rPr>
              <w:t>offre est autorisé dans la fiche technique, un soumissionnaire peut déposer un autre type d</w:t>
            </w:r>
            <w:r w:rsidR="005B25D3">
              <w:rPr>
                <w:rFonts w:ascii="Segoe UI" w:hAnsi="Segoe UI"/>
                <w:sz w:val="19"/>
              </w:rPr>
              <w:t>’</w:t>
            </w:r>
            <w:r>
              <w:rPr>
                <w:rFonts w:ascii="Segoe UI" w:hAnsi="Segoe UI"/>
                <w:sz w:val="19"/>
              </w:rPr>
              <w:t>offre, mais seulement s</w:t>
            </w:r>
            <w:r w:rsidR="005B25D3">
              <w:rPr>
                <w:rFonts w:ascii="Segoe UI" w:hAnsi="Segoe UI"/>
                <w:sz w:val="19"/>
              </w:rPr>
              <w:t>’</w:t>
            </w:r>
            <w:r>
              <w:rPr>
                <w:rFonts w:ascii="Segoe UI" w:hAnsi="Segoe UI"/>
                <w:sz w:val="19"/>
              </w:rPr>
              <w:t>il dépose également une offre conforme aux exigences de l</w:t>
            </w:r>
            <w:r w:rsidR="005B25D3">
              <w:rPr>
                <w:rFonts w:ascii="Segoe UI" w:hAnsi="Segoe UI"/>
                <w:sz w:val="19"/>
              </w:rPr>
              <w:t>’</w:t>
            </w:r>
            <w:r>
              <w:rPr>
                <w:rFonts w:ascii="Segoe UI" w:hAnsi="Segoe UI"/>
                <w:sz w:val="19"/>
              </w:rPr>
              <w:t>invitation à soumissionner.</w:t>
            </w:r>
            <w:r w:rsidR="005B25D3">
              <w:rPr>
                <w:rFonts w:ascii="Segoe UI" w:hAnsi="Segoe UI"/>
                <w:sz w:val="19"/>
              </w:rPr>
              <w:t xml:space="preserve"> </w:t>
            </w:r>
            <w:r>
              <w:rPr>
                <w:rFonts w:ascii="Segoe UI" w:hAnsi="Segoe UI"/>
                <w:sz w:val="19"/>
              </w:rPr>
              <w:t>Le PNUD prendra seulement en considération un autre type d</w:t>
            </w:r>
            <w:r w:rsidR="005B25D3">
              <w:rPr>
                <w:rFonts w:ascii="Segoe UI" w:hAnsi="Segoe UI"/>
                <w:sz w:val="19"/>
              </w:rPr>
              <w:t>’</w:t>
            </w:r>
            <w:r>
              <w:rPr>
                <w:rFonts w:ascii="Segoe UI" w:hAnsi="Segoe UI"/>
                <w:sz w:val="19"/>
              </w:rPr>
              <w:t>offre déposée par un soumissionnaire dont l</w:t>
            </w:r>
            <w:r w:rsidR="005B25D3">
              <w:rPr>
                <w:rFonts w:ascii="Segoe UI" w:hAnsi="Segoe UI"/>
                <w:sz w:val="19"/>
              </w:rPr>
              <w:t>’</w:t>
            </w:r>
            <w:r>
              <w:rPr>
                <w:rFonts w:ascii="Segoe UI" w:hAnsi="Segoe UI"/>
                <w:sz w:val="19"/>
              </w:rPr>
              <w:t>offre conforme a été jugée la meilleure selon la méthode d</w:t>
            </w:r>
            <w:r w:rsidR="005B25D3">
              <w:rPr>
                <w:rFonts w:ascii="Segoe UI" w:hAnsi="Segoe UI"/>
                <w:sz w:val="19"/>
              </w:rPr>
              <w:t>’</w:t>
            </w:r>
            <w:r>
              <w:rPr>
                <w:rFonts w:ascii="Segoe UI" w:hAnsi="Segoe UI"/>
                <w:sz w:val="19"/>
              </w:rPr>
              <w:t>évaluation indiquée. Si les conditions de son acceptation sont respectées ou si elle est clairement justifiée, le PNUD se réserve le droit d</w:t>
            </w:r>
            <w:r w:rsidR="005B25D3">
              <w:rPr>
                <w:rFonts w:ascii="Segoe UI" w:hAnsi="Segoe UI"/>
                <w:sz w:val="19"/>
              </w:rPr>
              <w:t>’</w:t>
            </w:r>
            <w:r>
              <w:rPr>
                <w:rFonts w:ascii="Segoe UI" w:hAnsi="Segoe UI"/>
                <w:sz w:val="19"/>
              </w:rPr>
              <w:t>attribuer un contrat sur la base d</w:t>
            </w:r>
            <w:r w:rsidR="005B25D3">
              <w:rPr>
                <w:rFonts w:ascii="Segoe UI" w:hAnsi="Segoe UI"/>
                <w:sz w:val="19"/>
              </w:rPr>
              <w:t>’</w:t>
            </w:r>
            <w:r>
              <w:rPr>
                <w:rFonts w:ascii="Segoe UI" w:hAnsi="Segoe UI"/>
                <w:sz w:val="19"/>
              </w:rPr>
              <w:t>un autre type d</w:t>
            </w:r>
            <w:r w:rsidR="005B25D3">
              <w:rPr>
                <w:rFonts w:ascii="Segoe UI" w:hAnsi="Segoe UI"/>
                <w:sz w:val="19"/>
              </w:rPr>
              <w:t>’</w:t>
            </w:r>
            <w:r>
              <w:rPr>
                <w:rFonts w:ascii="Segoe UI" w:hAnsi="Segoe UI"/>
                <w:sz w:val="19"/>
              </w:rPr>
              <w:t>offre.</w:t>
            </w:r>
          </w:p>
          <w:p w14:paraId="4040398D" w14:textId="77777777" w:rsidR="00696ABA" w:rsidRPr="00D12317" w:rsidRDefault="00696ABA" w:rsidP="001C644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plusieurs autres types d</w:t>
            </w:r>
            <w:r w:rsidR="005B25D3">
              <w:rPr>
                <w:rFonts w:ascii="Segoe UI" w:hAnsi="Segoe UI"/>
                <w:sz w:val="19"/>
              </w:rPr>
              <w:t>’</w:t>
            </w:r>
            <w:r>
              <w:rPr>
                <w:rFonts w:ascii="Segoe UI" w:hAnsi="Segoe UI"/>
                <w:sz w:val="19"/>
              </w:rPr>
              <w:t>offres sont soumis, ils doivent être clairement identifiés comme « offre principale » et « autre type d</w:t>
            </w:r>
            <w:r w:rsidR="005B25D3">
              <w:rPr>
                <w:rFonts w:ascii="Segoe UI" w:hAnsi="Segoe UI"/>
                <w:sz w:val="19"/>
              </w:rPr>
              <w:t>’</w:t>
            </w:r>
            <w:r>
              <w:rPr>
                <w:rFonts w:ascii="Segoe UI" w:hAnsi="Segoe UI"/>
                <w:sz w:val="19"/>
              </w:rPr>
              <w:t>offre ».</w:t>
            </w:r>
          </w:p>
        </w:tc>
      </w:tr>
      <w:tr w:rsidR="00EC4BA0" w:rsidRPr="00D12317" w14:paraId="3776AD2B" w14:textId="77777777" w:rsidTr="004F4E52">
        <w:tc>
          <w:tcPr>
            <w:tcW w:w="2427" w:type="dxa"/>
          </w:tcPr>
          <w:p w14:paraId="6536A6F7" w14:textId="77777777" w:rsidR="00EC4BA0" w:rsidRPr="00E80301" w:rsidRDefault="00891B62" w:rsidP="000842FA">
            <w:pPr>
              <w:pStyle w:val="Titre6"/>
              <w:outlineLvl w:val="5"/>
            </w:pPr>
            <w:bookmarkStart w:id="59" w:name="_Toc508440500"/>
            <w:bookmarkStart w:id="60" w:name="_Toc521609976"/>
            <w:r w:rsidRPr="00E80301">
              <w:t>Conférence préalable à l</w:t>
            </w:r>
            <w:r w:rsidR="005B25D3" w:rsidRPr="00E80301">
              <w:t>’</w:t>
            </w:r>
            <w:r w:rsidRPr="00E80301">
              <w:t>offre</w:t>
            </w:r>
            <w:bookmarkEnd w:id="59"/>
            <w:bookmarkEnd w:id="60"/>
          </w:p>
          <w:p w14:paraId="7CB04125" w14:textId="77777777" w:rsidR="00EC4BA0" w:rsidRPr="00D12317" w:rsidRDefault="00EC4BA0" w:rsidP="00147F9A">
            <w:pPr>
              <w:ind w:left="337" w:hanging="337"/>
              <w:rPr>
                <w:rFonts w:ascii="Segoe UI" w:hAnsi="Segoe UI" w:cs="Segoe UI"/>
                <w:sz w:val="19"/>
                <w:szCs w:val="19"/>
              </w:rPr>
            </w:pPr>
          </w:p>
        </w:tc>
        <w:tc>
          <w:tcPr>
            <w:tcW w:w="7380" w:type="dxa"/>
          </w:tcPr>
          <w:p w14:paraId="10C02C78" w14:textId="77777777" w:rsidR="00EC4BA0" w:rsidRPr="00D12317" w:rsidRDefault="00EC4BA0" w:rsidP="00745586">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 y a lieu, une conférence des soumissionnaires sera organisée à la date, à l</w:t>
            </w:r>
            <w:r w:rsidR="005B25D3">
              <w:rPr>
                <w:rFonts w:ascii="Segoe UI" w:hAnsi="Segoe UI"/>
                <w:sz w:val="19"/>
              </w:rPr>
              <w:t>’</w:t>
            </w:r>
            <w:r>
              <w:rPr>
                <w:rFonts w:ascii="Segoe UI" w:hAnsi="Segoe UI"/>
                <w:sz w:val="19"/>
              </w:rPr>
              <w:t>heure et à l</w:t>
            </w:r>
            <w:r w:rsidR="005B25D3">
              <w:rPr>
                <w:rFonts w:ascii="Segoe UI" w:hAnsi="Segoe UI"/>
                <w:sz w:val="19"/>
              </w:rPr>
              <w:t>’</w:t>
            </w:r>
            <w:r>
              <w:rPr>
                <w:rFonts w:ascii="Segoe UI" w:hAnsi="Segoe UI"/>
                <w:sz w:val="19"/>
              </w:rPr>
              <w:t>endroit indiqués dans la fiche technique. Tous les soumissionnaires sont encouragés à y assister. Toutefois, aucun soumissionnaire ne sera rejeté pour n</w:t>
            </w:r>
            <w:r w:rsidR="005B25D3">
              <w:rPr>
                <w:rFonts w:ascii="Segoe UI" w:hAnsi="Segoe UI"/>
                <w:sz w:val="19"/>
              </w:rPr>
              <w:t>’</w:t>
            </w:r>
            <w:r>
              <w:rPr>
                <w:rFonts w:ascii="Segoe UI" w:hAnsi="Segoe UI"/>
                <w:sz w:val="19"/>
              </w:rPr>
              <w:t>avoir pas assisté à la conférence.</w:t>
            </w:r>
            <w:r w:rsidR="005B25D3">
              <w:rPr>
                <w:rFonts w:ascii="Segoe UI" w:hAnsi="Segoe UI"/>
                <w:sz w:val="19"/>
              </w:rPr>
              <w:t xml:space="preserve"> </w:t>
            </w:r>
            <w:r>
              <w:rPr>
                <w:rFonts w:ascii="Segoe UI" w:hAnsi="Segoe UI"/>
                <w:sz w:val="19"/>
              </w:rPr>
              <w:t>Le compte-rendu de la conférence des soumissionnaires sera publié sur le site Web de la section des achats et envoyé par courriel sur le système d</w:t>
            </w:r>
            <w:r w:rsidR="005B25D3">
              <w:rPr>
                <w:rFonts w:ascii="Segoe UI" w:hAnsi="Segoe UI"/>
                <w:sz w:val="19"/>
              </w:rPr>
              <w:t>’</w:t>
            </w:r>
            <w:r>
              <w:rPr>
                <w:rFonts w:ascii="Segoe UI" w:hAnsi="Segoe UI"/>
                <w:sz w:val="19"/>
              </w:rPr>
              <w:t>appel d</w:t>
            </w:r>
            <w:r w:rsidR="005B25D3">
              <w:rPr>
                <w:rFonts w:ascii="Segoe UI" w:hAnsi="Segoe UI"/>
                <w:sz w:val="19"/>
              </w:rPr>
              <w:t>’</w:t>
            </w:r>
            <w:r>
              <w:rPr>
                <w:rFonts w:ascii="Segoe UI" w:hAnsi="Segoe UI"/>
                <w:sz w:val="19"/>
              </w:rPr>
              <w:t xml:space="preserve">offres en ligne comme indiqué dans la fiche </w:t>
            </w:r>
            <w:r>
              <w:rPr>
                <w:rFonts w:ascii="Segoe UI" w:hAnsi="Segoe UI"/>
                <w:sz w:val="19"/>
              </w:rPr>
              <w:lastRenderedPageBreak/>
              <w:t>technique.</w:t>
            </w:r>
            <w:r w:rsidR="005B25D3">
              <w:rPr>
                <w:rFonts w:ascii="Segoe UI" w:hAnsi="Segoe UI"/>
                <w:sz w:val="19"/>
              </w:rPr>
              <w:t xml:space="preserve"> </w:t>
            </w:r>
            <w:r>
              <w:rPr>
                <w:rFonts w:ascii="Segoe UI" w:hAnsi="Segoe UI"/>
                <w:sz w:val="19"/>
              </w:rPr>
              <w:t>Aucune déclaration orale formulée lors de la conférence ne pourra modifier les conditions générales de l</w:t>
            </w:r>
            <w:r w:rsidR="005B25D3">
              <w:rPr>
                <w:rFonts w:ascii="Segoe UI" w:hAnsi="Segoe UI"/>
                <w:sz w:val="19"/>
              </w:rPr>
              <w:t>’</w:t>
            </w:r>
            <w:r>
              <w:rPr>
                <w:rFonts w:ascii="Segoe UI" w:hAnsi="Segoe UI"/>
                <w:sz w:val="19"/>
              </w:rPr>
              <w:t>invitation à soumissionner, à moins qu</w:t>
            </w:r>
            <w:r w:rsidR="005B25D3">
              <w:rPr>
                <w:rFonts w:ascii="Segoe UI" w:hAnsi="Segoe UI"/>
                <w:sz w:val="19"/>
              </w:rPr>
              <w:t>’</w:t>
            </w:r>
            <w:r>
              <w:rPr>
                <w:rFonts w:ascii="Segoe UI" w:hAnsi="Segoe UI"/>
                <w:sz w:val="19"/>
              </w:rPr>
              <w:t>une telle déclaration ne soit expressément inscrite dans le compte-rendu de la conférence ou communiquée ou publiée à titre de modification de l</w:t>
            </w:r>
            <w:r w:rsidR="005B25D3">
              <w:rPr>
                <w:rFonts w:ascii="Segoe UI" w:hAnsi="Segoe UI"/>
                <w:sz w:val="19"/>
              </w:rPr>
              <w:t>’</w:t>
            </w:r>
            <w:r>
              <w:rPr>
                <w:rFonts w:ascii="Segoe UI" w:hAnsi="Segoe UI"/>
                <w:sz w:val="19"/>
              </w:rPr>
              <w:t>invitation à soumissionner.</w:t>
            </w:r>
          </w:p>
        </w:tc>
      </w:tr>
      <w:tr w:rsidR="00AA1516" w:rsidRPr="00D12317" w14:paraId="0A6EBCF3" w14:textId="77777777" w:rsidTr="00C8603B">
        <w:tc>
          <w:tcPr>
            <w:tcW w:w="9807" w:type="dxa"/>
            <w:gridSpan w:val="2"/>
            <w:shd w:val="clear" w:color="auto" w:fill="9BDEFF"/>
            <w:vAlign w:val="center"/>
          </w:tcPr>
          <w:p w14:paraId="5EDE1F97" w14:textId="77777777" w:rsidR="00AA1516" w:rsidRPr="00D12317" w:rsidRDefault="00AA1516" w:rsidP="00451B8D">
            <w:pPr>
              <w:pStyle w:val="Titre5"/>
              <w:jc w:val="left"/>
              <w:outlineLvl w:val="4"/>
            </w:pPr>
            <w:bookmarkStart w:id="61" w:name="_Toc508440501"/>
            <w:bookmarkStart w:id="62" w:name="_Toc521609977"/>
            <w:r>
              <w:lastRenderedPageBreak/>
              <w:t>DÉPÔT ET OUVERTURE DES OFFRES</w:t>
            </w:r>
            <w:bookmarkEnd w:id="61"/>
            <w:bookmarkEnd w:id="62"/>
          </w:p>
        </w:tc>
      </w:tr>
      <w:tr w:rsidR="00EC4BA0" w:rsidRPr="00D12317" w14:paraId="59B66591" w14:textId="77777777" w:rsidTr="004F4E52">
        <w:trPr>
          <w:trHeight w:val="2895"/>
        </w:trPr>
        <w:tc>
          <w:tcPr>
            <w:tcW w:w="2427" w:type="dxa"/>
            <w:tcBorders>
              <w:bottom w:val="single" w:sz="4" w:space="0" w:color="BFBFBF" w:themeColor="background1" w:themeShade="BF"/>
            </w:tcBorders>
          </w:tcPr>
          <w:p w14:paraId="555368A1" w14:textId="77777777" w:rsidR="00EC4BA0" w:rsidRPr="00D12317" w:rsidRDefault="00EC4BA0" w:rsidP="000842FA">
            <w:pPr>
              <w:pStyle w:val="Titre6"/>
              <w:outlineLvl w:val="5"/>
            </w:pPr>
            <w:bookmarkStart w:id="63" w:name="_Toc508440502"/>
            <w:bookmarkStart w:id="64" w:name="_Toc521609978"/>
            <w:r>
              <w:t>Dépôt</w:t>
            </w:r>
            <w:bookmarkEnd w:id="63"/>
            <w:bookmarkEnd w:id="64"/>
            <w:r>
              <w:t xml:space="preserve"> </w:t>
            </w:r>
          </w:p>
          <w:p w14:paraId="7BE1C4B9" w14:textId="77777777" w:rsidR="00EC4BA0" w:rsidRPr="00D12317" w:rsidRDefault="00EC4BA0" w:rsidP="00094798">
            <w:pPr>
              <w:rPr>
                <w:rFonts w:ascii="Segoe UI" w:hAnsi="Segoe UI" w:cs="Segoe UI"/>
                <w:sz w:val="19"/>
                <w:szCs w:val="19"/>
              </w:rPr>
            </w:pPr>
          </w:p>
          <w:p w14:paraId="1F44DE0D" w14:textId="77777777" w:rsidR="00EC4BA0" w:rsidRPr="00D12317" w:rsidRDefault="00EC4BA0" w:rsidP="00094798">
            <w:pPr>
              <w:rPr>
                <w:rFonts w:ascii="Segoe UI" w:hAnsi="Segoe UI" w:cs="Segoe UI"/>
                <w:sz w:val="19"/>
                <w:szCs w:val="19"/>
              </w:rPr>
            </w:pPr>
          </w:p>
          <w:p w14:paraId="3007617B" w14:textId="77777777" w:rsidR="00EC4BA0" w:rsidRPr="00D12317" w:rsidRDefault="00EC4BA0" w:rsidP="00094798">
            <w:pPr>
              <w:rPr>
                <w:rFonts w:ascii="Segoe UI" w:hAnsi="Segoe UI" w:cs="Segoe UI"/>
                <w:sz w:val="19"/>
                <w:szCs w:val="19"/>
              </w:rPr>
            </w:pPr>
          </w:p>
          <w:p w14:paraId="26336D79" w14:textId="77777777" w:rsidR="00EC4BA0" w:rsidRPr="00D12317" w:rsidRDefault="00EC4BA0" w:rsidP="00094798">
            <w:pPr>
              <w:rPr>
                <w:rFonts w:ascii="Segoe UI" w:hAnsi="Segoe UI" w:cs="Segoe UI"/>
                <w:sz w:val="19"/>
                <w:szCs w:val="19"/>
              </w:rPr>
            </w:pPr>
          </w:p>
          <w:p w14:paraId="1DFB80DE" w14:textId="77777777" w:rsidR="00EC4BA0" w:rsidRPr="00D12317" w:rsidRDefault="00EC4BA0" w:rsidP="00094798">
            <w:pPr>
              <w:rPr>
                <w:rFonts w:ascii="Segoe UI" w:hAnsi="Segoe UI" w:cs="Segoe UI"/>
                <w:sz w:val="19"/>
                <w:szCs w:val="19"/>
              </w:rPr>
            </w:pPr>
          </w:p>
          <w:p w14:paraId="548B8A2E" w14:textId="77777777" w:rsidR="00EC4BA0" w:rsidRPr="00D12317" w:rsidRDefault="00EC4BA0" w:rsidP="00094798">
            <w:pPr>
              <w:rPr>
                <w:rFonts w:ascii="Segoe UI" w:hAnsi="Segoe UI" w:cs="Segoe UI"/>
                <w:sz w:val="19"/>
                <w:szCs w:val="19"/>
              </w:rPr>
            </w:pPr>
          </w:p>
          <w:p w14:paraId="0840F622" w14:textId="77777777" w:rsidR="00EC4BA0" w:rsidRPr="00D12317" w:rsidRDefault="00EC4BA0" w:rsidP="00094798">
            <w:pPr>
              <w:rPr>
                <w:rFonts w:ascii="Segoe UI" w:hAnsi="Segoe UI" w:cs="Segoe UI"/>
                <w:sz w:val="19"/>
                <w:szCs w:val="19"/>
              </w:rPr>
            </w:pPr>
          </w:p>
          <w:p w14:paraId="3F2F2DA6" w14:textId="77777777" w:rsidR="00EC4BA0" w:rsidRPr="00D12317" w:rsidRDefault="00EC4BA0" w:rsidP="00094798">
            <w:pPr>
              <w:rPr>
                <w:rFonts w:ascii="Segoe UI" w:hAnsi="Segoe UI" w:cs="Segoe UI"/>
                <w:sz w:val="19"/>
                <w:szCs w:val="19"/>
              </w:rPr>
            </w:pPr>
          </w:p>
          <w:p w14:paraId="0FF71518" w14:textId="77777777" w:rsidR="00EC4BA0" w:rsidRPr="00D12317" w:rsidRDefault="00EC4BA0" w:rsidP="00094798">
            <w:pPr>
              <w:rPr>
                <w:rFonts w:ascii="Segoe UI" w:hAnsi="Segoe UI" w:cs="Segoe UI"/>
                <w:sz w:val="19"/>
                <w:szCs w:val="19"/>
              </w:rPr>
            </w:pPr>
          </w:p>
          <w:p w14:paraId="14F100C1"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7CB6A714"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dépose une offre dûment signée et complétée qui comprend les documents et les formulaires correspondant aux exigences de la fiche technique. Le dépôt de l</w:t>
            </w:r>
            <w:r w:rsidR="005B25D3">
              <w:rPr>
                <w:rFonts w:ascii="Segoe UI" w:hAnsi="Segoe UI"/>
                <w:sz w:val="19"/>
              </w:rPr>
              <w:t>’</w:t>
            </w:r>
            <w:r>
              <w:rPr>
                <w:rFonts w:ascii="Segoe UI" w:hAnsi="Segoe UI"/>
                <w:sz w:val="19"/>
              </w:rPr>
              <w:t>offre s</w:t>
            </w:r>
            <w:r w:rsidR="005B25D3">
              <w:rPr>
                <w:rFonts w:ascii="Segoe UI" w:hAnsi="Segoe UI"/>
                <w:sz w:val="19"/>
              </w:rPr>
              <w:t>’</w:t>
            </w:r>
            <w:r>
              <w:rPr>
                <w:rFonts w:ascii="Segoe UI" w:hAnsi="Segoe UI"/>
                <w:sz w:val="19"/>
              </w:rPr>
              <w:t>effectue de la manière indiquée dans la fiche technique.</w:t>
            </w:r>
          </w:p>
          <w:p w14:paraId="0634A899" w14:textId="6A67ACBF" w:rsidR="003610BD" w:rsidRDefault="00F9144F" w:rsidP="003610BD">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est signée par le soumissionnaire ou la ou les personnes dûment autorisées à obliger le soumissionnaire. L</w:t>
            </w:r>
            <w:r w:rsidR="005B25D3">
              <w:rPr>
                <w:rFonts w:ascii="Segoe UI" w:hAnsi="Segoe UI"/>
                <w:sz w:val="19"/>
              </w:rPr>
              <w:t>’</w:t>
            </w:r>
            <w:r>
              <w:rPr>
                <w:rFonts w:ascii="Segoe UI" w:hAnsi="Segoe UI"/>
                <w:sz w:val="19"/>
              </w:rPr>
              <w:t>autorisation est communiquée au moyen d</w:t>
            </w:r>
            <w:r w:rsidR="005B25D3">
              <w:rPr>
                <w:rFonts w:ascii="Segoe UI" w:hAnsi="Segoe UI"/>
                <w:sz w:val="19"/>
              </w:rPr>
              <w:t>’</w:t>
            </w:r>
            <w:r>
              <w:rPr>
                <w:rFonts w:ascii="Segoe UI" w:hAnsi="Segoe UI"/>
                <w:sz w:val="19"/>
              </w:rPr>
              <w:t>un document attestant d</w:t>
            </w:r>
            <w:r w:rsidR="005B25D3">
              <w:rPr>
                <w:rFonts w:ascii="Segoe UI" w:hAnsi="Segoe UI"/>
                <w:sz w:val="19"/>
              </w:rPr>
              <w:t>’</w:t>
            </w:r>
            <w:r>
              <w:rPr>
                <w:rFonts w:ascii="Segoe UI" w:hAnsi="Segoe UI"/>
                <w:sz w:val="19"/>
              </w:rPr>
              <w:t>une telle autorisation délivré</w:t>
            </w:r>
            <w:r w:rsidR="00D61539">
              <w:rPr>
                <w:rFonts w:ascii="Segoe UI" w:hAnsi="Segoe UI"/>
                <w:sz w:val="19"/>
              </w:rPr>
              <w:t>e</w:t>
            </w:r>
            <w:r>
              <w:rPr>
                <w:rFonts w:ascii="Segoe UI" w:hAnsi="Segoe UI"/>
                <w:sz w:val="19"/>
              </w:rPr>
              <w:t xml:space="preserve"> par le représentant juridique de l</w:t>
            </w:r>
            <w:r w:rsidR="005B25D3">
              <w:rPr>
                <w:rFonts w:ascii="Segoe UI" w:hAnsi="Segoe UI"/>
                <w:sz w:val="19"/>
              </w:rPr>
              <w:t>’</w:t>
            </w:r>
            <w:r>
              <w:rPr>
                <w:rFonts w:ascii="Segoe UI" w:hAnsi="Segoe UI"/>
                <w:sz w:val="19"/>
              </w:rPr>
              <w:t>entité soumissionnaire, ou d</w:t>
            </w:r>
            <w:r w:rsidR="005B25D3">
              <w:rPr>
                <w:rFonts w:ascii="Segoe UI" w:hAnsi="Segoe UI"/>
                <w:sz w:val="19"/>
              </w:rPr>
              <w:t>’</w:t>
            </w:r>
            <w:r>
              <w:rPr>
                <w:rFonts w:ascii="Segoe UI" w:hAnsi="Segoe UI"/>
                <w:sz w:val="19"/>
              </w:rPr>
              <w:t>une procuration, jointe à l</w:t>
            </w:r>
            <w:r w:rsidR="005B25D3">
              <w:rPr>
                <w:rFonts w:ascii="Segoe UI" w:hAnsi="Segoe UI"/>
                <w:sz w:val="19"/>
              </w:rPr>
              <w:t>’</w:t>
            </w:r>
            <w:r>
              <w:rPr>
                <w:rFonts w:ascii="Segoe UI" w:hAnsi="Segoe UI"/>
                <w:sz w:val="19"/>
              </w:rPr>
              <w:t>offre.</w:t>
            </w:r>
          </w:p>
          <w:p w14:paraId="2D34B2A6" w14:textId="77777777" w:rsidR="00CB71B8" w:rsidRPr="0056236F" w:rsidRDefault="00F9144F" w:rsidP="003610BD">
            <w:pPr>
              <w:pStyle w:val="Paragraphedeliste"/>
              <w:widowControl w:val="0"/>
              <w:numPr>
                <w:ilvl w:val="1"/>
                <w:numId w:val="2"/>
              </w:numPr>
              <w:overflowPunct w:val="0"/>
              <w:adjustRightInd w:val="0"/>
              <w:spacing w:before="120" w:after="120"/>
              <w:ind w:left="522" w:hanging="547"/>
              <w:jc w:val="both"/>
            </w:pPr>
            <w:r>
              <w:rPr>
                <w:rFonts w:ascii="Segoe UI" w:hAnsi="Segoe UI"/>
                <w:sz w:val="19"/>
              </w:rPr>
              <w:t>Les soumissionnaires doivent être conscients du fait que le simple dépôt d</w:t>
            </w:r>
            <w:r w:rsidR="005B25D3">
              <w:rPr>
                <w:rFonts w:ascii="Segoe UI" w:hAnsi="Segoe UI"/>
                <w:sz w:val="19"/>
              </w:rPr>
              <w:t>’</w:t>
            </w:r>
            <w:r>
              <w:rPr>
                <w:rFonts w:ascii="Segoe UI" w:hAnsi="Segoe UI"/>
                <w:sz w:val="19"/>
              </w:rPr>
              <w:t>une offre implique acceptation par le soumissionnaire des conditions contractuelles générales du PNUD.</w:t>
            </w:r>
          </w:p>
        </w:tc>
      </w:tr>
      <w:tr w:rsidR="006A65A4" w:rsidRPr="00D12317" w14:paraId="4FE9CDD7" w14:textId="77777777" w:rsidTr="007F3A68">
        <w:trPr>
          <w:trHeight w:val="416"/>
        </w:trPr>
        <w:tc>
          <w:tcPr>
            <w:tcW w:w="2427" w:type="dxa"/>
            <w:tcBorders>
              <w:top w:val="single" w:sz="4" w:space="0" w:color="BFBFBF" w:themeColor="background1" w:themeShade="BF"/>
            </w:tcBorders>
          </w:tcPr>
          <w:p w14:paraId="45634EA8" w14:textId="77777777" w:rsidR="006A65A4" w:rsidRPr="0090279E" w:rsidRDefault="006A65A4" w:rsidP="006A65A4">
            <w:pPr>
              <w:spacing w:before="120"/>
              <w:rPr>
                <w:rFonts w:ascii="Segoe UI" w:hAnsi="Segoe UI" w:cs="Segoe UI"/>
                <w:b/>
                <w:sz w:val="19"/>
                <w:szCs w:val="19"/>
              </w:rPr>
            </w:pPr>
            <w:r>
              <w:rPr>
                <w:rFonts w:ascii="Segoe UI" w:hAnsi="Segoe UI"/>
                <w:b/>
                <w:sz w:val="19"/>
              </w:rPr>
              <w:t>Offre déposée en version imprimée (manuelle)</w:t>
            </w:r>
          </w:p>
          <w:p w14:paraId="0DCD5ADA" w14:textId="77777777" w:rsidR="006A65A4" w:rsidRPr="00D12317" w:rsidRDefault="006A65A4" w:rsidP="006A65A4">
            <w:pPr>
              <w:rPr>
                <w:rFonts w:ascii="Segoe UI" w:hAnsi="Segoe UI" w:cs="Segoe UI"/>
                <w:sz w:val="19"/>
                <w:szCs w:val="19"/>
              </w:rPr>
            </w:pPr>
          </w:p>
          <w:p w14:paraId="1A230C2E" w14:textId="77777777" w:rsidR="006A65A4" w:rsidRPr="00D12317" w:rsidRDefault="006A65A4" w:rsidP="006A65A4">
            <w:pPr>
              <w:rPr>
                <w:rFonts w:ascii="Segoe UI" w:hAnsi="Segoe UI" w:cs="Segoe UI"/>
                <w:sz w:val="19"/>
                <w:szCs w:val="19"/>
              </w:rPr>
            </w:pPr>
          </w:p>
          <w:p w14:paraId="4D96EFEA" w14:textId="77777777" w:rsidR="006A65A4" w:rsidRPr="00D12317" w:rsidRDefault="006A65A4" w:rsidP="006A65A4">
            <w:pPr>
              <w:rPr>
                <w:rFonts w:ascii="Segoe UI" w:hAnsi="Segoe UI" w:cs="Segoe UI"/>
                <w:sz w:val="19"/>
                <w:szCs w:val="19"/>
              </w:rPr>
            </w:pPr>
          </w:p>
          <w:p w14:paraId="327ECE7B" w14:textId="77777777" w:rsidR="006A65A4" w:rsidRPr="00D12317" w:rsidRDefault="006A65A4" w:rsidP="006A65A4">
            <w:pPr>
              <w:rPr>
                <w:rFonts w:ascii="Segoe UI" w:hAnsi="Segoe UI" w:cs="Segoe UI"/>
                <w:sz w:val="19"/>
                <w:szCs w:val="19"/>
              </w:rPr>
            </w:pPr>
          </w:p>
          <w:p w14:paraId="45C422CB" w14:textId="77777777" w:rsidR="006A65A4" w:rsidRPr="00D12317" w:rsidRDefault="006A65A4" w:rsidP="006A65A4">
            <w:pPr>
              <w:rPr>
                <w:rFonts w:ascii="Segoe UI" w:hAnsi="Segoe UI" w:cs="Segoe UI"/>
                <w:sz w:val="19"/>
                <w:szCs w:val="19"/>
              </w:rPr>
            </w:pPr>
          </w:p>
          <w:p w14:paraId="1077A4FC" w14:textId="77777777" w:rsidR="006A65A4" w:rsidRPr="00D12317" w:rsidRDefault="006A65A4" w:rsidP="006A65A4">
            <w:pPr>
              <w:rPr>
                <w:rFonts w:ascii="Segoe UI" w:hAnsi="Segoe UI" w:cs="Segoe UI"/>
                <w:sz w:val="19"/>
                <w:szCs w:val="19"/>
              </w:rPr>
            </w:pPr>
          </w:p>
          <w:p w14:paraId="590105DA" w14:textId="77777777" w:rsidR="006A65A4" w:rsidRPr="00D12317" w:rsidRDefault="006A65A4" w:rsidP="006A65A4">
            <w:pPr>
              <w:rPr>
                <w:rFonts w:ascii="Segoe UI" w:hAnsi="Segoe UI" w:cs="Segoe UI"/>
                <w:sz w:val="19"/>
                <w:szCs w:val="19"/>
              </w:rPr>
            </w:pPr>
          </w:p>
          <w:p w14:paraId="174A5FC7" w14:textId="77777777" w:rsidR="006A65A4" w:rsidRPr="00D12317" w:rsidRDefault="006A65A4" w:rsidP="006A65A4">
            <w:pPr>
              <w:rPr>
                <w:rFonts w:ascii="Segoe UI" w:hAnsi="Segoe UI" w:cs="Segoe UI"/>
                <w:sz w:val="19"/>
                <w:szCs w:val="19"/>
              </w:rPr>
            </w:pPr>
          </w:p>
          <w:p w14:paraId="1B491822" w14:textId="77777777" w:rsidR="006A65A4" w:rsidRPr="00D12317" w:rsidRDefault="006A65A4" w:rsidP="006A65A4">
            <w:pPr>
              <w:rPr>
                <w:rFonts w:ascii="Segoe UI" w:hAnsi="Segoe UI" w:cs="Segoe UI"/>
                <w:sz w:val="19"/>
                <w:szCs w:val="19"/>
              </w:rPr>
            </w:pPr>
          </w:p>
          <w:p w14:paraId="5E2F84BA" w14:textId="77777777" w:rsidR="006A65A4" w:rsidRPr="00D12317" w:rsidRDefault="006A65A4" w:rsidP="006A65A4">
            <w:pPr>
              <w:rPr>
                <w:rFonts w:ascii="Segoe UI" w:hAnsi="Segoe UI" w:cs="Segoe UI"/>
                <w:sz w:val="19"/>
                <w:szCs w:val="19"/>
              </w:rPr>
            </w:pPr>
          </w:p>
          <w:p w14:paraId="6003AC22" w14:textId="77777777" w:rsidR="006A65A4" w:rsidRPr="00D12317" w:rsidRDefault="006A65A4" w:rsidP="006A65A4">
            <w:pPr>
              <w:rPr>
                <w:rFonts w:ascii="Segoe UI" w:hAnsi="Segoe UI" w:cs="Segoe UI"/>
                <w:sz w:val="19"/>
                <w:szCs w:val="19"/>
              </w:rPr>
            </w:pPr>
          </w:p>
          <w:p w14:paraId="07EF8905" w14:textId="77777777" w:rsidR="006A65A4" w:rsidRPr="00D12317" w:rsidRDefault="006A65A4" w:rsidP="006A65A4">
            <w:pPr>
              <w:rPr>
                <w:rFonts w:ascii="Segoe UI" w:hAnsi="Segoe UI" w:cs="Segoe UI"/>
                <w:sz w:val="19"/>
                <w:szCs w:val="19"/>
              </w:rPr>
            </w:pPr>
          </w:p>
          <w:p w14:paraId="0B68312D" w14:textId="77777777" w:rsidR="006A65A4" w:rsidRPr="00D12317" w:rsidRDefault="006A65A4" w:rsidP="006A65A4">
            <w:pPr>
              <w:rPr>
                <w:rFonts w:ascii="Segoe UI" w:hAnsi="Segoe UI" w:cs="Segoe UI"/>
                <w:sz w:val="19"/>
                <w:szCs w:val="19"/>
              </w:rPr>
            </w:pPr>
          </w:p>
          <w:p w14:paraId="37335334" w14:textId="77777777" w:rsidR="006A65A4" w:rsidRDefault="006A65A4" w:rsidP="006A65A4">
            <w:pPr>
              <w:rPr>
                <w:rFonts w:ascii="Segoe UI" w:hAnsi="Segoe UI" w:cs="Segoe UI"/>
                <w:b/>
                <w:sz w:val="19"/>
                <w:szCs w:val="19"/>
              </w:rPr>
            </w:pPr>
          </w:p>
          <w:p w14:paraId="470BD326" w14:textId="77777777" w:rsidR="002A47EF" w:rsidRDefault="002A47EF" w:rsidP="006A65A4">
            <w:pPr>
              <w:rPr>
                <w:rFonts w:ascii="Segoe UI" w:hAnsi="Segoe UI" w:cs="Segoe UI"/>
                <w:b/>
                <w:sz w:val="19"/>
                <w:szCs w:val="19"/>
              </w:rPr>
            </w:pPr>
          </w:p>
          <w:p w14:paraId="2BB029CE" w14:textId="77777777" w:rsidR="002A47EF" w:rsidRDefault="002A47EF" w:rsidP="006A65A4">
            <w:pPr>
              <w:rPr>
                <w:rFonts w:ascii="Segoe UI" w:hAnsi="Segoe UI" w:cs="Segoe UI"/>
                <w:b/>
                <w:sz w:val="19"/>
                <w:szCs w:val="19"/>
              </w:rPr>
            </w:pPr>
          </w:p>
          <w:p w14:paraId="204084E0" w14:textId="77777777" w:rsidR="006A65A4" w:rsidRDefault="006A65A4" w:rsidP="006A65A4">
            <w:pPr>
              <w:rPr>
                <w:rFonts w:ascii="Segoe UI" w:hAnsi="Segoe UI" w:cs="Segoe UI"/>
                <w:b/>
                <w:sz w:val="19"/>
                <w:szCs w:val="19"/>
              </w:rPr>
            </w:pPr>
          </w:p>
          <w:p w14:paraId="66365253" w14:textId="77777777" w:rsidR="00F24CB1" w:rsidRDefault="00F24CB1" w:rsidP="006A65A4">
            <w:pPr>
              <w:rPr>
                <w:rFonts w:ascii="Segoe UI" w:hAnsi="Segoe UI" w:cs="Segoe UI"/>
                <w:b/>
                <w:sz w:val="19"/>
                <w:szCs w:val="19"/>
              </w:rPr>
            </w:pPr>
          </w:p>
          <w:p w14:paraId="4D0128E5" w14:textId="77777777" w:rsidR="00F24CB1" w:rsidRDefault="00F24CB1" w:rsidP="006A65A4">
            <w:pPr>
              <w:rPr>
                <w:rFonts w:ascii="Segoe UI" w:hAnsi="Segoe UI" w:cs="Segoe UI"/>
                <w:b/>
                <w:sz w:val="19"/>
                <w:szCs w:val="19"/>
              </w:rPr>
            </w:pPr>
          </w:p>
          <w:p w14:paraId="408AC4DD" w14:textId="77777777" w:rsidR="00F24CB1" w:rsidRDefault="00F24CB1" w:rsidP="006A65A4">
            <w:pPr>
              <w:rPr>
                <w:rFonts w:ascii="Segoe UI" w:hAnsi="Segoe UI" w:cs="Segoe UI"/>
                <w:b/>
                <w:sz w:val="19"/>
                <w:szCs w:val="19"/>
              </w:rPr>
            </w:pPr>
          </w:p>
          <w:p w14:paraId="26AF2CCD" w14:textId="77777777" w:rsidR="00F24CB1" w:rsidRDefault="00F24CB1" w:rsidP="006A65A4">
            <w:pPr>
              <w:rPr>
                <w:rFonts w:ascii="Segoe UI" w:hAnsi="Segoe UI" w:cs="Segoe UI"/>
                <w:b/>
                <w:sz w:val="19"/>
                <w:szCs w:val="19"/>
              </w:rPr>
            </w:pPr>
          </w:p>
          <w:p w14:paraId="29567822" w14:textId="77777777" w:rsidR="00F24CB1" w:rsidRDefault="00F24CB1" w:rsidP="006A65A4">
            <w:pPr>
              <w:rPr>
                <w:rFonts w:ascii="Segoe UI" w:hAnsi="Segoe UI" w:cs="Segoe UI"/>
                <w:b/>
                <w:sz w:val="19"/>
                <w:szCs w:val="19"/>
              </w:rPr>
            </w:pPr>
          </w:p>
          <w:p w14:paraId="754B8B03" w14:textId="77777777" w:rsidR="00F24CB1" w:rsidRDefault="00F24CB1" w:rsidP="006A65A4">
            <w:pPr>
              <w:rPr>
                <w:rFonts w:ascii="Segoe UI" w:hAnsi="Segoe UI" w:cs="Segoe UI"/>
                <w:b/>
                <w:sz w:val="19"/>
                <w:szCs w:val="19"/>
              </w:rPr>
            </w:pPr>
          </w:p>
          <w:p w14:paraId="6E20EA0C" w14:textId="77777777" w:rsidR="006A65A4" w:rsidRDefault="00AC6305" w:rsidP="006A65A4">
            <w:pPr>
              <w:rPr>
                <w:rFonts w:ascii="Segoe UI" w:hAnsi="Segoe UI" w:cs="Segoe UI"/>
                <w:b/>
                <w:sz w:val="19"/>
                <w:szCs w:val="19"/>
              </w:rPr>
            </w:pPr>
            <w:r>
              <w:rPr>
                <w:rFonts w:ascii="Segoe UI" w:hAnsi="Segoe UI"/>
                <w:b/>
                <w:sz w:val="19"/>
              </w:rPr>
              <w:t xml:space="preserve"> </w:t>
            </w:r>
            <w:r w:rsidRPr="00993981">
              <w:rPr>
                <w:rFonts w:ascii="Segoe UI" w:hAnsi="Segoe UI"/>
                <w:b/>
                <w:sz w:val="19"/>
              </w:rPr>
              <w:t>Offre déposée par courriel</w:t>
            </w:r>
          </w:p>
          <w:p w14:paraId="7FBFC737" w14:textId="77777777" w:rsidR="006A65A4" w:rsidRDefault="006A65A4" w:rsidP="006A65A4">
            <w:pPr>
              <w:rPr>
                <w:rFonts w:ascii="Segoe UI" w:hAnsi="Segoe UI" w:cs="Segoe UI"/>
                <w:b/>
                <w:sz w:val="19"/>
                <w:szCs w:val="19"/>
              </w:rPr>
            </w:pPr>
          </w:p>
          <w:p w14:paraId="7B4A88BB" w14:textId="77777777" w:rsidR="006A65A4" w:rsidRDefault="006A65A4" w:rsidP="006A65A4">
            <w:pPr>
              <w:rPr>
                <w:rFonts w:ascii="Segoe UI" w:hAnsi="Segoe UI" w:cs="Segoe UI"/>
                <w:b/>
                <w:sz w:val="19"/>
                <w:szCs w:val="19"/>
              </w:rPr>
            </w:pPr>
          </w:p>
          <w:p w14:paraId="756C6298" w14:textId="77777777" w:rsidR="006A65A4" w:rsidRDefault="006A65A4" w:rsidP="006A65A4">
            <w:pPr>
              <w:rPr>
                <w:rFonts w:ascii="Segoe UI" w:hAnsi="Segoe UI" w:cs="Segoe UI"/>
                <w:b/>
                <w:sz w:val="19"/>
                <w:szCs w:val="19"/>
              </w:rPr>
            </w:pPr>
          </w:p>
          <w:p w14:paraId="5A0F5A60" w14:textId="77777777" w:rsidR="006A65A4" w:rsidRDefault="006A65A4" w:rsidP="006A65A4">
            <w:pPr>
              <w:rPr>
                <w:rFonts w:ascii="Segoe UI" w:hAnsi="Segoe UI" w:cs="Segoe UI"/>
                <w:b/>
                <w:sz w:val="19"/>
                <w:szCs w:val="19"/>
              </w:rPr>
            </w:pPr>
          </w:p>
          <w:p w14:paraId="1A0B0A24" w14:textId="77777777" w:rsidR="006A65A4" w:rsidRDefault="006A65A4" w:rsidP="006A65A4">
            <w:pPr>
              <w:rPr>
                <w:rFonts w:ascii="Segoe UI" w:hAnsi="Segoe UI" w:cs="Segoe UI"/>
                <w:b/>
                <w:sz w:val="19"/>
                <w:szCs w:val="19"/>
              </w:rPr>
            </w:pPr>
          </w:p>
          <w:p w14:paraId="3490C4D2" w14:textId="77777777" w:rsidR="006A65A4" w:rsidRDefault="006A65A4" w:rsidP="006A65A4">
            <w:pPr>
              <w:rPr>
                <w:rFonts w:ascii="Segoe UI" w:hAnsi="Segoe UI" w:cs="Segoe UI"/>
                <w:b/>
                <w:sz w:val="19"/>
                <w:szCs w:val="19"/>
              </w:rPr>
            </w:pPr>
          </w:p>
          <w:p w14:paraId="30DB798B" w14:textId="77777777" w:rsidR="006A65A4" w:rsidRDefault="006A65A4" w:rsidP="006A65A4">
            <w:pPr>
              <w:rPr>
                <w:rFonts w:ascii="Segoe UI" w:hAnsi="Segoe UI" w:cs="Segoe UI"/>
                <w:b/>
                <w:sz w:val="19"/>
                <w:szCs w:val="19"/>
              </w:rPr>
            </w:pPr>
          </w:p>
          <w:p w14:paraId="6ED28762" w14:textId="77777777" w:rsidR="006A65A4" w:rsidRPr="00D12317" w:rsidRDefault="006A65A4" w:rsidP="00C168C5"/>
        </w:tc>
        <w:tc>
          <w:tcPr>
            <w:tcW w:w="7380" w:type="dxa"/>
            <w:tcBorders>
              <w:top w:val="single" w:sz="4" w:space="0" w:color="BFBFBF" w:themeColor="background1" w:themeShade="BF"/>
            </w:tcBorders>
          </w:tcPr>
          <w:p w14:paraId="1DA0BC28" w14:textId="77777777" w:rsidR="006A65A4" w:rsidRDefault="006A65A4" w:rsidP="006A65A4">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lastRenderedPageBreak/>
              <w:t>Une offre déposée en version imprimée (manuelle), par courrier ou en main propre autorisée ou indiquée dans la fiche technique est régie comme suit :</w:t>
            </w:r>
          </w:p>
          <w:p w14:paraId="3A5F0041" w14:textId="77777777" w:rsidR="006A65A4" w:rsidRDefault="006A65A4" w:rsidP="006A65A4">
            <w:pPr>
              <w:pStyle w:val="Paragraphedeliste"/>
              <w:numPr>
                <w:ilvl w:val="1"/>
                <w:numId w:val="1"/>
              </w:numPr>
              <w:spacing w:before="120" w:after="120"/>
              <w:ind w:left="879"/>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signée doit être marquée comme « original » et ses copies marquées comme « copie » tel qu</w:t>
            </w:r>
            <w:r w:rsidR="005B25D3">
              <w:rPr>
                <w:rFonts w:ascii="Segoe UI" w:hAnsi="Segoe UI"/>
                <w:sz w:val="19"/>
              </w:rPr>
              <w:t>’</w:t>
            </w:r>
            <w:r>
              <w:rPr>
                <w:rFonts w:ascii="Segoe UI" w:hAnsi="Segoe UI"/>
                <w:sz w:val="19"/>
              </w:rPr>
              <w:t>approprié. Le nombre de copies est indiqué dans la fiche technique. Toutes les copies doivent seulement provenir de l</w:t>
            </w:r>
            <w:r w:rsidR="005B25D3">
              <w:rPr>
                <w:rFonts w:ascii="Segoe UI" w:hAnsi="Segoe UI"/>
                <w:sz w:val="19"/>
              </w:rPr>
              <w:t>’</w:t>
            </w:r>
            <w:r>
              <w:rPr>
                <w:rFonts w:ascii="Segoe UI" w:hAnsi="Segoe UI"/>
                <w:sz w:val="19"/>
              </w:rPr>
              <w:t>original signé.</w:t>
            </w:r>
            <w:r w:rsidR="005B25D3">
              <w:rPr>
                <w:rFonts w:ascii="Segoe UI" w:hAnsi="Segoe UI"/>
                <w:sz w:val="19"/>
              </w:rPr>
              <w:t xml:space="preserve"> </w:t>
            </w:r>
            <w:r>
              <w:rPr>
                <w:rFonts w:ascii="Segoe UI" w:hAnsi="Segoe UI"/>
                <w:sz w:val="19"/>
              </w:rPr>
              <w:t>En cas de différences entre l</w:t>
            </w:r>
            <w:r w:rsidR="005B25D3">
              <w:rPr>
                <w:rFonts w:ascii="Segoe UI" w:hAnsi="Segoe UI"/>
                <w:sz w:val="19"/>
              </w:rPr>
              <w:t>’</w:t>
            </w:r>
            <w:r>
              <w:rPr>
                <w:rFonts w:ascii="Segoe UI" w:hAnsi="Segoe UI"/>
                <w:sz w:val="19"/>
              </w:rPr>
              <w:t>original et les copies, l</w:t>
            </w:r>
            <w:r w:rsidR="005B25D3">
              <w:rPr>
                <w:rFonts w:ascii="Segoe UI" w:hAnsi="Segoe UI"/>
                <w:sz w:val="19"/>
              </w:rPr>
              <w:t>’</w:t>
            </w:r>
            <w:r>
              <w:rPr>
                <w:rFonts w:ascii="Segoe UI" w:hAnsi="Segoe UI"/>
                <w:sz w:val="19"/>
              </w:rPr>
              <w:t>original prévaut.</w:t>
            </w:r>
          </w:p>
          <w:p w14:paraId="6999A084" w14:textId="77777777" w:rsidR="00F24CB1" w:rsidRDefault="006A65A4" w:rsidP="007C2689">
            <w:pPr>
              <w:pStyle w:val="Paragraphedeliste"/>
              <w:numPr>
                <w:ilvl w:val="1"/>
                <w:numId w:val="1"/>
              </w:numPr>
              <w:spacing w:before="120" w:after="120"/>
              <w:ind w:left="879"/>
              <w:contextualSpacing w:val="0"/>
              <w:jc w:val="both"/>
              <w:rPr>
                <w:rFonts w:ascii="Segoe UI" w:hAnsi="Segoe UI" w:cs="Segoe UI"/>
                <w:sz w:val="19"/>
                <w:szCs w:val="19"/>
              </w:rPr>
            </w:pPr>
            <w:r>
              <w:rPr>
                <w:rFonts w:ascii="Segoe UI" w:hAnsi="Segoe UI"/>
                <w:sz w:val="19"/>
              </w:rPr>
              <w:t>Les enveloppes de l</w:t>
            </w:r>
            <w:r w:rsidR="005B25D3">
              <w:rPr>
                <w:rFonts w:ascii="Segoe UI" w:hAnsi="Segoe UI"/>
                <w:sz w:val="19"/>
              </w:rPr>
              <w:t>’</w:t>
            </w:r>
            <w:r>
              <w:rPr>
                <w:rFonts w:ascii="Segoe UI" w:hAnsi="Segoe UI"/>
                <w:sz w:val="19"/>
              </w:rPr>
              <w:t>offre technique et de l</w:t>
            </w:r>
            <w:r w:rsidR="005B25D3">
              <w:rPr>
                <w:rFonts w:ascii="Segoe UI" w:hAnsi="Segoe UI"/>
                <w:sz w:val="19"/>
              </w:rPr>
              <w:t>’</w:t>
            </w:r>
            <w:r>
              <w:rPr>
                <w:rFonts w:ascii="Segoe UI" w:hAnsi="Segoe UI"/>
                <w:sz w:val="19"/>
              </w:rPr>
              <w:t>offre financières DOIVENT ÊTRE COMPLÈTEMENT SÉPARÉES et ch</w:t>
            </w:r>
            <w:r w:rsidR="00541A8A">
              <w:rPr>
                <w:rFonts w:ascii="Segoe UI" w:hAnsi="Segoe UI"/>
                <w:sz w:val="19"/>
              </w:rPr>
              <w:t>acune d</w:t>
            </w:r>
            <w:r w:rsidR="005B25D3">
              <w:rPr>
                <w:rFonts w:ascii="Segoe UI" w:hAnsi="Segoe UI"/>
                <w:sz w:val="19"/>
              </w:rPr>
              <w:t>’</w:t>
            </w:r>
            <w:r w:rsidR="00541A8A">
              <w:rPr>
                <w:rFonts w:ascii="Segoe UI" w:hAnsi="Segoe UI"/>
                <w:sz w:val="19"/>
              </w:rPr>
              <w:t>elles doit être déposée</w:t>
            </w:r>
            <w:r>
              <w:rPr>
                <w:rFonts w:ascii="Segoe UI" w:hAnsi="Segoe UI"/>
                <w:sz w:val="19"/>
              </w:rPr>
              <w:t xml:space="preserve"> individuellement, marquée d</w:t>
            </w:r>
            <w:r w:rsidR="005B25D3">
              <w:rPr>
                <w:rFonts w:ascii="Segoe UI" w:hAnsi="Segoe UI"/>
                <w:sz w:val="19"/>
              </w:rPr>
              <w:t>’</w:t>
            </w:r>
            <w:r>
              <w:rPr>
                <w:rFonts w:ascii="Segoe UI" w:hAnsi="Segoe UI"/>
                <w:sz w:val="19"/>
              </w:rPr>
              <w:t>un sceau et on doit y lire clairement « OFFRE TECHNIQUE » ou « OFFRE FINANCIÈRE » tel qu</w:t>
            </w:r>
            <w:r w:rsidR="005B25D3">
              <w:rPr>
                <w:rFonts w:ascii="Segoe UI" w:hAnsi="Segoe UI"/>
                <w:sz w:val="19"/>
              </w:rPr>
              <w:t>’</w:t>
            </w:r>
            <w:r>
              <w:rPr>
                <w:rFonts w:ascii="Segoe UI" w:hAnsi="Segoe UI"/>
                <w:sz w:val="19"/>
              </w:rPr>
              <w:t>approprié.</w:t>
            </w:r>
            <w:r w:rsidR="005B25D3">
              <w:rPr>
                <w:rFonts w:ascii="Segoe UI" w:hAnsi="Segoe UI"/>
                <w:sz w:val="19"/>
              </w:rPr>
              <w:t xml:space="preserve"> </w:t>
            </w:r>
            <w:r>
              <w:rPr>
                <w:rFonts w:ascii="Segoe UI" w:hAnsi="Segoe UI"/>
                <w:sz w:val="19"/>
              </w:rPr>
              <w:t>Chaque enveloppe INDIQUE clairement le nom du soumissionnaire. L</w:t>
            </w:r>
            <w:r w:rsidR="005B25D3">
              <w:rPr>
                <w:rFonts w:ascii="Segoe UI" w:hAnsi="Segoe UI"/>
                <w:sz w:val="19"/>
              </w:rPr>
              <w:t>’</w:t>
            </w:r>
            <w:r>
              <w:rPr>
                <w:rFonts w:ascii="Segoe UI" w:hAnsi="Segoe UI"/>
                <w:sz w:val="19"/>
              </w:rPr>
              <w:t>enveloppe :</w:t>
            </w:r>
          </w:p>
          <w:p w14:paraId="45AFDF2A" w14:textId="77777777" w:rsidR="00F24CB1" w:rsidRDefault="00F24CB1" w:rsidP="00A85059">
            <w:pPr>
              <w:pStyle w:val="Paragraphedeliste"/>
              <w:spacing w:before="120" w:after="120"/>
              <w:ind w:left="879"/>
              <w:contextualSpacing w:val="0"/>
              <w:jc w:val="both"/>
              <w:rPr>
                <w:rFonts w:ascii="Segoe UI" w:hAnsi="Segoe UI" w:cs="Segoe UI"/>
                <w:sz w:val="19"/>
                <w:szCs w:val="19"/>
              </w:rPr>
            </w:pPr>
            <w:r>
              <w:rPr>
                <w:rFonts w:ascii="Segoe UI" w:hAnsi="Segoe UI"/>
                <w:sz w:val="19"/>
              </w:rPr>
              <w:t>(i) </w:t>
            </w:r>
            <w:r w:rsidR="007F3A68">
              <w:rPr>
                <w:rFonts w:ascii="Segoe UI" w:hAnsi="Segoe UI"/>
                <w:sz w:val="19"/>
              </w:rPr>
              <w:t xml:space="preserve"> </w:t>
            </w:r>
            <w:r>
              <w:rPr>
                <w:rFonts w:ascii="Segoe UI" w:hAnsi="Segoe UI"/>
                <w:sz w:val="19"/>
              </w:rPr>
              <w:t>Porte le nom et l</w:t>
            </w:r>
            <w:r w:rsidR="005B25D3">
              <w:rPr>
                <w:rFonts w:ascii="Segoe UI" w:hAnsi="Segoe UI"/>
                <w:sz w:val="19"/>
              </w:rPr>
              <w:t>’</w:t>
            </w:r>
            <w:r>
              <w:rPr>
                <w:rFonts w:ascii="Segoe UI" w:hAnsi="Segoe UI"/>
                <w:sz w:val="19"/>
              </w:rPr>
              <w:t>adresse du soumissionnaire ;</w:t>
            </w:r>
          </w:p>
          <w:p w14:paraId="071127BA" w14:textId="77777777" w:rsidR="007F3A68" w:rsidRDefault="00F24CB1" w:rsidP="00A85059">
            <w:pPr>
              <w:pStyle w:val="Paragraphedeliste"/>
              <w:spacing w:before="120" w:after="120"/>
              <w:ind w:left="879"/>
              <w:contextualSpacing w:val="0"/>
              <w:jc w:val="both"/>
              <w:rPr>
                <w:rFonts w:ascii="Segoe UI" w:hAnsi="Segoe UI"/>
                <w:sz w:val="19"/>
              </w:rPr>
            </w:pPr>
            <w:r>
              <w:rPr>
                <w:rFonts w:ascii="Segoe UI" w:hAnsi="Segoe UI"/>
                <w:sz w:val="19"/>
              </w:rPr>
              <w:t xml:space="preserve">(ii) </w:t>
            </w:r>
            <w:r w:rsidR="007F3A68">
              <w:rPr>
                <w:rFonts w:ascii="Segoe UI" w:hAnsi="Segoe UI"/>
                <w:sz w:val="19"/>
              </w:rPr>
              <w:t xml:space="preserve"> </w:t>
            </w:r>
            <w:r>
              <w:rPr>
                <w:rFonts w:ascii="Segoe UI" w:hAnsi="Segoe UI"/>
                <w:sz w:val="19"/>
              </w:rPr>
              <w:t xml:space="preserve">Est adressée au PNUD </w:t>
            </w:r>
            <w:r w:rsidR="00541A8A">
              <w:rPr>
                <w:rFonts w:ascii="Segoe UI" w:hAnsi="Segoe UI"/>
                <w:sz w:val="19"/>
              </w:rPr>
              <w:t>comme indiqué</w:t>
            </w:r>
            <w:r w:rsidR="007F3A68">
              <w:rPr>
                <w:rFonts w:ascii="Segoe UI" w:hAnsi="Segoe UI"/>
                <w:sz w:val="19"/>
              </w:rPr>
              <w:t xml:space="preserve"> dans la fiche technique ;</w:t>
            </w:r>
          </w:p>
          <w:p w14:paraId="382DB967" w14:textId="77777777" w:rsidR="007C2689" w:rsidRPr="007F3A68" w:rsidRDefault="007F3A68" w:rsidP="007F3A68">
            <w:pPr>
              <w:pStyle w:val="Paragraphedeliste"/>
              <w:spacing w:before="120" w:after="120"/>
              <w:ind w:left="879"/>
              <w:contextualSpacing w:val="0"/>
              <w:jc w:val="both"/>
              <w:rPr>
                <w:rFonts w:ascii="Segoe UI" w:hAnsi="Segoe UI" w:cs="Segoe UI"/>
                <w:sz w:val="19"/>
                <w:szCs w:val="19"/>
              </w:rPr>
            </w:pPr>
            <w:r>
              <w:rPr>
                <w:rFonts w:ascii="Segoe UI" w:hAnsi="Segoe UI" w:cs="Segoe UI"/>
                <w:sz w:val="19"/>
                <w:szCs w:val="19"/>
              </w:rPr>
              <w:t xml:space="preserve"> (iii) </w:t>
            </w:r>
            <w:r w:rsidR="00F24CB1" w:rsidRPr="007F3A68">
              <w:rPr>
                <w:rFonts w:ascii="Segoe UI" w:hAnsi="Segoe UI"/>
                <w:sz w:val="19"/>
              </w:rPr>
              <w:t>Comporte un avertissement qui déclare « Ne pas ouvrir avant la date et l</w:t>
            </w:r>
            <w:r w:rsidR="005B25D3" w:rsidRPr="007F3A68">
              <w:rPr>
                <w:rFonts w:ascii="Segoe UI" w:hAnsi="Segoe UI"/>
                <w:sz w:val="19"/>
              </w:rPr>
              <w:t>’</w:t>
            </w:r>
            <w:r w:rsidR="00F24CB1" w:rsidRPr="007F3A68">
              <w:rPr>
                <w:rFonts w:ascii="Segoe UI" w:hAnsi="Segoe UI"/>
                <w:sz w:val="19"/>
              </w:rPr>
              <w:t>heure de l</w:t>
            </w:r>
            <w:r w:rsidR="005B25D3" w:rsidRPr="007F3A68">
              <w:rPr>
                <w:rFonts w:ascii="Segoe UI" w:hAnsi="Segoe UI"/>
                <w:sz w:val="19"/>
              </w:rPr>
              <w:t>’</w:t>
            </w:r>
            <w:r w:rsidR="00F24CB1" w:rsidRPr="007F3A68">
              <w:rPr>
                <w:rFonts w:ascii="Segoe UI" w:hAnsi="Segoe UI"/>
                <w:sz w:val="19"/>
              </w:rPr>
              <w:t xml:space="preserve">ouverture des offres » </w:t>
            </w:r>
            <w:r w:rsidR="00541A8A" w:rsidRPr="007F3A68">
              <w:rPr>
                <w:rFonts w:ascii="Segoe UI" w:hAnsi="Segoe UI"/>
                <w:sz w:val="19"/>
              </w:rPr>
              <w:t>comme indiqué dans la fiche technique.</w:t>
            </w:r>
          </w:p>
          <w:p w14:paraId="4D2E6C0D" w14:textId="77777777" w:rsidR="004D6BDA" w:rsidRDefault="004D6BDA" w:rsidP="001B070A">
            <w:pPr>
              <w:pStyle w:val="Paragraphedeliste"/>
              <w:spacing w:before="120" w:after="120"/>
              <w:ind w:left="879"/>
              <w:contextualSpacing w:val="0"/>
              <w:jc w:val="both"/>
              <w:rPr>
                <w:rFonts w:ascii="Segoe UI" w:hAnsi="Segoe UI" w:cs="Segoe UI"/>
                <w:sz w:val="19"/>
                <w:szCs w:val="19"/>
              </w:rPr>
            </w:pPr>
            <w:r>
              <w:rPr>
                <w:rFonts w:ascii="Segoe UI" w:hAnsi="Segoe UI"/>
                <w:sz w:val="19"/>
              </w:rPr>
              <w:t>Si les enveloppes et les colis compor</w:t>
            </w:r>
            <w:r w:rsidR="0048400E">
              <w:rPr>
                <w:rFonts w:ascii="Segoe UI" w:hAnsi="Segoe UI"/>
                <w:sz w:val="19"/>
              </w:rPr>
              <w:t>tant l</w:t>
            </w:r>
            <w:r w:rsidR="005B25D3">
              <w:rPr>
                <w:rFonts w:ascii="Segoe UI" w:hAnsi="Segoe UI"/>
                <w:sz w:val="19"/>
              </w:rPr>
              <w:t>’</w:t>
            </w:r>
            <w:r w:rsidR="0048400E">
              <w:rPr>
                <w:rFonts w:ascii="Segoe UI" w:hAnsi="Segoe UI"/>
                <w:sz w:val="19"/>
              </w:rPr>
              <w:t>offre ne sont pas marqués d</w:t>
            </w:r>
            <w:r w:rsidR="005B25D3">
              <w:rPr>
                <w:rFonts w:ascii="Segoe UI" w:hAnsi="Segoe UI"/>
                <w:sz w:val="19"/>
              </w:rPr>
              <w:t>’</w:t>
            </w:r>
            <w:r w:rsidR="0048400E">
              <w:rPr>
                <w:rFonts w:ascii="Segoe UI" w:hAnsi="Segoe UI"/>
                <w:sz w:val="19"/>
              </w:rPr>
              <w:t>un sceau ni marqué</w:t>
            </w:r>
            <w:r>
              <w:rPr>
                <w:rFonts w:ascii="Segoe UI" w:hAnsi="Segoe UI"/>
                <w:sz w:val="19"/>
              </w:rPr>
              <w:t>s comme exigé, le PNUD ne sera pas responsable de tout mauvais placement, toute perte ou toute ouverture prématurée de l</w:t>
            </w:r>
            <w:r w:rsidR="005B25D3">
              <w:rPr>
                <w:rFonts w:ascii="Segoe UI" w:hAnsi="Segoe UI"/>
                <w:sz w:val="19"/>
              </w:rPr>
              <w:t>’</w:t>
            </w:r>
            <w:r>
              <w:rPr>
                <w:rFonts w:ascii="Segoe UI" w:hAnsi="Segoe UI"/>
                <w:sz w:val="19"/>
              </w:rPr>
              <w:t>offre.</w:t>
            </w:r>
          </w:p>
          <w:p w14:paraId="08F3FB14" w14:textId="77777777" w:rsidR="002A47EF" w:rsidRDefault="002A47EF" w:rsidP="002A47E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dépôt par courriel, s</w:t>
            </w:r>
            <w:r w:rsidR="005B25D3">
              <w:rPr>
                <w:rFonts w:ascii="Segoe UI" w:hAnsi="Segoe UI"/>
                <w:sz w:val="19"/>
              </w:rPr>
              <w:t>’</w:t>
            </w:r>
            <w:r>
              <w:rPr>
                <w:rFonts w:ascii="Segoe UI" w:hAnsi="Segoe UI"/>
                <w:sz w:val="19"/>
              </w:rPr>
              <w:t>il est autorisé ou indiqué dans la fiche technique, est régi comme suit :</w:t>
            </w:r>
          </w:p>
          <w:p w14:paraId="12F3E544" w14:textId="77777777" w:rsidR="0053310E" w:rsidRDefault="0053310E" w:rsidP="00517A49">
            <w:pPr>
              <w:pStyle w:val="Paragraphedeliste"/>
              <w:numPr>
                <w:ilvl w:val="0"/>
                <w:numId w:val="16"/>
              </w:numPr>
              <w:spacing w:before="120" w:after="120"/>
              <w:ind w:left="879"/>
              <w:contextualSpacing w:val="0"/>
              <w:jc w:val="both"/>
              <w:rPr>
                <w:rFonts w:ascii="Segoe UI" w:hAnsi="Segoe UI" w:cs="Segoe UI"/>
                <w:sz w:val="19"/>
                <w:szCs w:val="19"/>
              </w:rPr>
            </w:pPr>
            <w:r>
              <w:rPr>
                <w:rFonts w:ascii="Segoe UI" w:hAnsi="Segoe UI"/>
                <w:sz w:val="19"/>
              </w:rPr>
              <w:t>Les fichiers électroniques faisant partie de l</w:t>
            </w:r>
            <w:r w:rsidR="005B25D3">
              <w:rPr>
                <w:rFonts w:ascii="Segoe UI" w:hAnsi="Segoe UI"/>
                <w:sz w:val="19"/>
              </w:rPr>
              <w:t>’</w:t>
            </w:r>
            <w:r>
              <w:rPr>
                <w:rFonts w:ascii="Segoe UI" w:hAnsi="Segoe UI"/>
                <w:sz w:val="19"/>
              </w:rPr>
              <w:t xml:space="preserve">offre respectent le format et les exigences indiqués dans la fiche technique ; </w:t>
            </w:r>
          </w:p>
          <w:p w14:paraId="31AF219E" w14:textId="77777777" w:rsidR="00E76C71" w:rsidRDefault="006A65A4" w:rsidP="00517A49">
            <w:pPr>
              <w:pStyle w:val="Paragraphedeliste"/>
              <w:numPr>
                <w:ilvl w:val="0"/>
                <w:numId w:val="16"/>
              </w:numPr>
              <w:spacing w:before="120" w:after="120"/>
              <w:ind w:left="879"/>
              <w:contextualSpacing w:val="0"/>
              <w:jc w:val="both"/>
              <w:rPr>
                <w:rFonts w:ascii="Segoe UI" w:hAnsi="Segoe UI" w:cs="Segoe UI"/>
                <w:sz w:val="19"/>
                <w:szCs w:val="19"/>
              </w:rPr>
            </w:pPr>
            <w:r>
              <w:rPr>
                <w:rFonts w:ascii="Segoe UI" w:hAnsi="Segoe UI"/>
                <w:sz w:val="19"/>
              </w:rPr>
              <w:t>Les fichiers de l</w:t>
            </w:r>
            <w:r w:rsidR="005B25D3">
              <w:rPr>
                <w:rFonts w:ascii="Segoe UI" w:hAnsi="Segoe UI"/>
                <w:sz w:val="19"/>
              </w:rPr>
              <w:t>’</w:t>
            </w:r>
            <w:r>
              <w:rPr>
                <w:rFonts w:ascii="Segoe UI" w:hAnsi="Segoe UI"/>
                <w:sz w:val="19"/>
              </w:rPr>
              <w:t>offre technique et de l</w:t>
            </w:r>
            <w:r w:rsidR="005B25D3">
              <w:rPr>
                <w:rFonts w:ascii="Segoe UI" w:hAnsi="Segoe UI"/>
                <w:sz w:val="19"/>
              </w:rPr>
              <w:t>’</w:t>
            </w:r>
            <w:r>
              <w:rPr>
                <w:rFonts w:ascii="Segoe UI" w:hAnsi="Segoe UI"/>
                <w:sz w:val="19"/>
              </w:rPr>
              <w:t>offre financière SONT COMPLÈTEMENT SÉPARÉS. L</w:t>
            </w:r>
            <w:r w:rsidR="005B25D3">
              <w:rPr>
                <w:rFonts w:ascii="Segoe UI" w:hAnsi="Segoe UI"/>
                <w:sz w:val="19"/>
              </w:rPr>
              <w:t>’</w:t>
            </w:r>
            <w:r>
              <w:rPr>
                <w:rFonts w:ascii="Segoe UI" w:hAnsi="Segoe UI"/>
                <w:sz w:val="19"/>
              </w:rPr>
              <w:t>offre financière est cryptée au moyen de différents mots de passe et libellée clairement. L</w:t>
            </w:r>
            <w:r w:rsidR="0048400E">
              <w:rPr>
                <w:rFonts w:ascii="Segoe UI" w:hAnsi="Segoe UI"/>
                <w:sz w:val="19"/>
              </w:rPr>
              <w:t>es fichiers doivent être envoyé</w:t>
            </w:r>
            <w:r>
              <w:rPr>
                <w:rFonts w:ascii="Segoe UI" w:hAnsi="Segoe UI"/>
                <w:sz w:val="19"/>
              </w:rPr>
              <w:t xml:space="preserve">s à une adresse de courriel dédiée indiquée dans la fiche technique. </w:t>
            </w:r>
          </w:p>
          <w:p w14:paraId="26A981EB" w14:textId="77777777" w:rsidR="006A65A4" w:rsidRPr="008D6B15" w:rsidRDefault="006A65A4" w:rsidP="00517A49">
            <w:pPr>
              <w:pStyle w:val="Paragraphedeliste"/>
              <w:numPr>
                <w:ilvl w:val="0"/>
                <w:numId w:val="16"/>
              </w:numPr>
              <w:spacing w:before="120" w:after="120"/>
              <w:ind w:left="879"/>
              <w:contextualSpacing w:val="0"/>
              <w:jc w:val="both"/>
              <w:rPr>
                <w:rFonts w:ascii="Segoe UI" w:hAnsi="Segoe UI"/>
                <w:sz w:val="19"/>
              </w:rPr>
            </w:pPr>
            <w:r>
              <w:rPr>
                <w:rFonts w:ascii="Segoe UI" w:hAnsi="Segoe UI"/>
                <w:sz w:val="19"/>
              </w:rPr>
              <w:t>Le mot de passe à utiliser pour ouvrir l</w:t>
            </w:r>
            <w:r w:rsidR="005B25D3">
              <w:rPr>
                <w:rFonts w:ascii="Segoe UI" w:hAnsi="Segoe UI"/>
                <w:sz w:val="19"/>
              </w:rPr>
              <w:t>’</w:t>
            </w:r>
            <w:r>
              <w:rPr>
                <w:rFonts w:ascii="Segoe UI" w:hAnsi="Segoe UI"/>
                <w:sz w:val="19"/>
              </w:rPr>
              <w:t>offre financière doit être fourni seulement sur demande du PNUD. Le PNUD demandera un mot de passe uniquement de la part des soumissionnaires dont l</w:t>
            </w:r>
            <w:r w:rsidR="005B25D3">
              <w:rPr>
                <w:rFonts w:ascii="Segoe UI" w:hAnsi="Segoe UI"/>
                <w:sz w:val="19"/>
              </w:rPr>
              <w:t>’</w:t>
            </w:r>
            <w:r>
              <w:rPr>
                <w:rFonts w:ascii="Segoe UI" w:hAnsi="Segoe UI"/>
                <w:sz w:val="19"/>
              </w:rPr>
              <w:t xml:space="preserve">offre technique est </w:t>
            </w:r>
            <w:r>
              <w:rPr>
                <w:rFonts w:ascii="Segoe UI" w:hAnsi="Segoe UI"/>
                <w:sz w:val="19"/>
              </w:rPr>
              <w:lastRenderedPageBreak/>
              <w:t>considérée comme étant techniquement conforme. En cas de non-fourniture du mot de passe correcte, l</w:t>
            </w:r>
            <w:r w:rsidR="005B25D3">
              <w:rPr>
                <w:rFonts w:ascii="Segoe UI" w:hAnsi="Segoe UI"/>
                <w:sz w:val="19"/>
              </w:rPr>
              <w:t>’</w:t>
            </w:r>
            <w:r>
              <w:rPr>
                <w:rFonts w:ascii="Segoe UI" w:hAnsi="Segoe UI"/>
                <w:sz w:val="19"/>
              </w:rPr>
              <w:t xml:space="preserve">offre peut être rejetée. </w:t>
            </w:r>
          </w:p>
        </w:tc>
      </w:tr>
      <w:tr w:rsidR="00EC4BA0" w:rsidRPr="00D12317" w14:paraId="3F7C1361" w14:textId="77777777" w:rsidTr="004F4E52">
        <w:tc>
          <w:tcPr>
            <w:tcW w:w="2427" w:type="dxa"/>
          </w:tcPr>
          <w:p w14:paraId="578A9728" w14:textId="77777777" w:rsidR="00EC4BA0" w:rsidRPr="00D12317" w:rsidRDefault="00EC4BA0" w:rsidP="000842FA">
            <w:pPr>
              <w:pStyle w:val="Titre6"/>
              <w:outlineLvl w:val="5"/>
            </w:pPr>
            <w:bookmarkStart w:id="65" w:name="_Toc508440503"/>
            <w:bookmarkStart w:id="66" w:name="_Toc521609979"/>
            <w:r>
              <w:lastRenderedPageBreak/>
              <w:t>Date limite de dépôt des offres et offres tardives</w:t>
            </w:r>
            <w:bookmarkEnd w:id="65"/>
            <w:bookmarkEnd w:id="66"/>
          </w:p>
        </w:tc>
        <w:tc>
          <w:tcPr>
            <w:tcW w:w="7380" w:type="dxa"/>
          </w:tcPr>
          <w:p w14:paraId="7AD5C281" w14:textId="77777777" w:rsidR="00EC4BA0" w:rsidRPr="00D12317" w:rsidRDefault="00AC6305"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offres complètent doivent être reçues par le PNUD de la manière, à l</w:t>
            </w:r>
            <w:r w:rsidR="005B25D3">
              <w:rPr>
                <w:rFonts w:ascii="Segoe UI" w:hAnsi="Segoe UI"/>
                <w:sz w:val="19"/>
              </w:rPr>
              <w:t>’</w:t>
            </w:r>
            <w:r>
              <w:rPr>
                <w:rFonts w:ascii="Segoe UI" w:hAnsi="Segoe UI"/>
                <w:sz w:val="19"/>
              </w:rPr>
              <w:t>adresse et au plus tard à la date et heure indiquées dans la fiche technique. Le PNUD ne reconnait que la date et l</w:t>
            </w:r>
            <w:r w:rsidR="005B25D3">
              <w:rPr>
                <w:rFonts w:ascii="Segoe UI" w:hAnsi="Segoe UI"/>
                <w:sz w:val="19"/>
              </w:rPr>
              <w:t>’</w:t>
            </w:r>
            <w:r>
              <w:rPr>
                <w:rFonts w:ascii="Segoe UI" w:hAnsi="Segoe UI"/>
                <w:sz w:val="19"/>
              </w:rPr>
              <w:t>heure auxquelles il a reçu l</w:t>
            </w:r>
            <w:r w:rsidR="005B25D3">
              <w:rPr>
                <w:rFonts w:ascii="Segoe UI" w:hAnsi="Segoe UI"/>
                <w:sz w:val="19"/>
              </w:rPr>
              <w:t>’</w:t>
            </w:r>
            <w:r>
              <w:rPr>
                <w:rFonts w:ascii="Segoe UI" w:hAnsi="Segoe UI"/>
                <w:sz w:val="19"/>
              </w:rPr>
              <w:t xml:space="preserve">offre. </w:t>
            </w:r>
          </w:p>
          <w:p w14:paraId="7593BB0F" w14:textId="77777777" w:rsidR="00EC4BA0" w:rsidRPr="00D12317" w:rsidRDefault="00EC4BA0" w:rsidP="005548CB">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Le PNUD ne tiendra pas compte de toute offre déposée après la date limite de dépôt des offres. </w:t>
            </w:r>
          </w:p>
        </w:tc>
      </w:tr>
      <w:tr w:rsidR="00EC4BA0" w:rsidRPr="00D12317" w14:paraId="5C83513D" w14:textId="77777777" w:rsidTr="004F4E52">
        <w:tc>
          <w:tcPr>
            <w:tcW w:w="2427" w:type="dxa"/>
          </w:tcPr>
          <w:p w14:paraId="16003D7E" w14:textId="77777777" w:rsidR="00EC4BA0" w:rsidRPr="00D12317" w:rsidRDefault="00EC4BA0" w:rsidP="000842FA">
            <w:pPr>
              <w:pStyle w:val="Titre6"/>
              <w:outlineLvl w:val="5"/>
            </w:pPr>
            <w:bookmarkStart w:id="67" w:name="_Toc508440504"/>
            <w:bookmarkStart w:id="68" w:name="_Toc521609980"/>
            <w:r>
              <w:t>Retrait, remplacement et modification des offres</w:t>
            </w:r>
            <w:bookmarkEnd w:id="67"/>
            <w:bookmarkEnd w:id="68"/>
          </w:p>
        </w:tc>
        <w:tc>
          <w:tcPr>
            <w:tcW w:w="7380" w:type="dxa"/>
          </w:tcPr>
          <w:p w14:paraId="2243C8AB" w14:textId="77777777" w:rsidR="00743192" w:rsidRDefault="00743192" w:rsidP="005D07F9">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Un soumissionnaire peut retirer, remplacer ou modifier son offre après qu</w:t>
            </w:r>
            <w:r w:rsidR="005B25D3">
              <w:rPr>
                <w:rFonts w:ascii="Segoe UI" w:hAnsi="Segoe UI"/>
                <w:sz w:val="19"/>
              </w:rPr>
              <w:t>’</w:t>
            </w:r>
            <w:r>
              <w:rPr>
                <w:rFonts w:ascii="Segoe UI" w:hAnsi="Segoe UI"/>
                <w:sz w:val="19"/>
              </w:rPr>
              <w:t xml:space="preserve">elle a été déposée à tout moment avant la date limite de dépôt des offres. </w:t>
            </w:r>
          </w:p>
          <w:p w14:paraId="1D75FCF3" w14:textId="77777777" w:rsidR="0073789B" w:rsidRPr="00D90F84" w:rsidRDefault="0073789B" w:rsidP="00D90F84">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Offres déposées manuellement ou par courriel : Un soumissionnaire peut retirer, remplacer ou modifier son offre en envoyant une notification écrite conforme au PNUD, dûment signée par un représentant autorisé à cette fin, et doit y joindre une copie de l</w:t>
            </w:r>
            <w:r w:rsidR="005B25D3">
              <w:rPr>
                <w:rFonts w:ascii="Segoe UI" w:hAnsi="Segoe UI"/>
                <w:sz w:val="19"/>
              </w:rPr>
              <w:t>’</w:t>
            </w:r>
            <w:r>
              <w:rPr>
                <w:rFonts w:ascii="Segoe UI" w:hAnsi="Segoe UI"/>
                <w:sz w:val="19"/>
              </w:rPr>
              <w:t>autorisation (ou une procuration). Le remplacement ou la modification de l</w:t>
            </w:r>
            <w:r w:rsidR="005B25D3">
              <w:rPr>
                <w:rFonts w:ascii="Segoe UI" w:hAnsi="Segoe UI"/>
                <w:sz w:val="19"/>
              </w:rPr>
              <w:t>’</w:t>
            </w:r>
            <w:r>
              <w:rPr>
                <w:rFonts w:ascii="Segoe UI" w:hAnsi="Segoe UI"/>
                <w:sz w:val="19"/>
              </w:rPr>
              <w:t>offre, le cas échéant, doit accompagner ladite notification écrite.</w:t>
            </w:r>
            <w:r w:rsidR="005B25D3">
              <w:rPr>
                <w:rFonts w:ascii="Segoe UI" w:hAnsi="Segoe UI"/>
                <w:sz w:val="19"/>
              </w:rPr>
              <w:t xml:space="preserve"> </w:t>
            </w:r>
            <w:r>
              <w:rPr>
                <w:rFonts w:ascii="Segoe UI" w:hAnsi="Segoe UI"/>
                <w:sz w:val="19"/>
              </w:rPr>
              <w:t xml:space="preserve">Toutes les notifications doivent être déposées de la même manière que celle indiquée pour le dépôt des offres, en les marquant clairement comme « RETRAIT », « REMPLACEMENT » ou « MODIFICATION ». </w:t>
            </w:r>
          </w:p>
          <w:p w14:paraId="5275ABED" w14:textId="77777777" w:rsidR="001841A9" w:rsidRDefault="005D07F9" w:rsidP="005D07F9">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Système </w:t>
            </w:r>
            <w:proofErr w:type="spellStart"/>
            <w:r>
              <w:rPr>
                <w:rFonts w:ascii="Segoe UI" w:hAnsi="Segoe UI"/>
                <w:sz w:val="19"/>
              </w:rPr>
              <w:t>eTendering</w:t>
            </w:r>
            <w:proofErr w:type="spellEnd"/>
            <w:r>
              <w:rPr>
                <w:rFonts w:ascii="Segoe UI" w:hAnsi="Segoe UI"/>
                <w:sz w:val="19"/>
              </w:rPr>
              <w:t> : Un soumissionnaire peut retirer, remplacer ou modifier son offre en</w:t>
            </w:r>
            <w:r w:rsidR="0048400E">
              <w:rPr>
                <w:rFonts w:ascii="Segoe UI" w:hAnsi="Segoe UI"/>
                <w:sz w:val="19"/>
              </w:rPr>
              <w:t xml:space="preserve"> annulant, éditant et </w:t>
            </w:r>
            <w:r>
              <w:rPr>
                <w:rFonts w:ascii="Segoe UI" w:hAnsi="Segoe UI"/>
                <w:sz w:val="19"/>
              </w:rPr>
              <w:t xml:space="preserve">déposant </w:t>
            </w:r>
            <w:r w:rsidR="0048400E">
              <w:rPr>
                <w:rFonts w:ascii="Segoe UI" w:hAnsi="Segoe UI"/>
                <w:sz w:val="19"/>
              </w:rPr>
              <w:t xml:space="preserve">de nouveau </w:t>
            </w:r>
            <w:r>
              <w:rPr>
                <w:rFonts w:ascii="Segoe UI" w:hAnsi="Segoe UI"/>
                <w:sz w:val="19"/>
              </w:rPr>
              <w:t>l</w:t>
            </w:r>
            <w:r w:rsidR="005B25D3">
              <w:rPr>
                <w:rFonts w:ascii="Segoe UI" w:hAnsi="Segoe UI"/>
                <w:sz w:val="19"/>
              </w:rPr>
              <w:t>’</w:t>
            </w:r>
            <w:r>
              <w:rPr>
                <w:rFonts w:ascii="Segoe UI" w:hAnsi="Segoe UI"/>
                <w:sz w:val="19"/>
              </w:rPr>
              <w:t>off</w:t>
            </w:r>
            <w:r w:rsidR="0048400E">
              <w:rPr>
                <w:rFonts w:ascii="Segoe UI" w:hAnsi="Segoe UI"/>
                <w:sz w:val="19"/>
              </w:rPr>
              <w:t>re directement dans le système.</w:t>
            </w:r>
            <w:r>
              <w:rPr>
                <w:rFonts w:ascii="Segoe UI" w:hAnsi="Segoe UI"/>
                <w:sz w:val="19"/>
              </w:rPr>
              <w:t xml:space="preserve"> Il est de la responsabilité du soumissionnaire de suivre correctement les instructions du système et de dûment éditer et déposer un remplacement ou une modification d</w:t>
            </w:r>
            <w:r w:rsidR="005B25D3">
              <w:rPr>
                <w:rFonts w:ascii="Segoe UI" w:hAnsi="Segoe UI"/>
                <w:sz w:val="19"/>
              </w:rPr>
              <w:t>’</w:t>
            </w:r>
            <w:r>
              <w:rPr>
                <w:rFonts w:ascii="Segoe UI" w:hAnsi="Segoe UI"/>
                <w:sz w:val="19"/>
              </w:rPr>
              <w:t>offre, tel que né</w:t>
            </w:r>
            <w:r w:rsidR="0048400E">
              <w:rPr>
                <w:rFonts w:ascii="Segoe UI" w:hAnsi="Segoe UI"/>
                <w:sz w:val="19"/>
              </w:rPr>
              <w:t xml:space="preserve">cessaire. </w:t>
            </w:r>
            <w:r>
              <w:rPr>
                <w:rFonts w:ascii="Segoe UI" w:hAnsi="Segoe UI"/>
                <w:sz w:val="19"/>
              </w:rPr>
              <w:t>Davantage d</w:t>
            </w:r>
            <w:r w:rsidR="005B25D3">
              <w:rPr>
                <w:rFonts w:ascii="Segoe UI" w:hAnsi="Segoe UI"/>
                <w:sz w:val="19"/>
              </w:rPr>
              <w:t>’</w:t>
            </w:r>
            <w:r>
              <w:rPr>
                <w:rFonts w:ascii="Segoe UI" w:hAnsi="Segoe UI"/>
                <w:sz w:val="19"/>
              </w:rPr>
              <w:t xml:space="preserve">instructions sur la manière dont annuler ou modifier une offre directement dans le système sont offertes dans le Guide du système </w:t>
            </w:r>
            <w:proofErr w:type="spellStart"/>
            <w:r>
              <w:rPr>
                <w:rFonts w:ascii="Segoe UI" w:hAnsi="Segoe UI"/>
                <w:sz w:val="19"/>
              </w:rPr>
              <w:t>eTendering</w:t>
            </w:r>
            <w:proofErr w:type="spellEnd"/>
            <w:r>
              <w:rPr>
                <w:rFonts w:ascii="Segoe UI" w:hAnsi="Segoe UI"/>
                <w:sz w:val="19"/>
              </w:rPr>
              <w:t xml:space="preserve"> du PNUD à l</w:t>
            </w:r>
            <w:r w:rsidR="005B25D3">
              <w:rPr>
                <w:rFonts w:ascii="Segoe UI" w:hAnsi="Segoe UI"/>
                <w:sz w:val="19"/>
              </w:rPr>
              <w:t>’</w:t>
            </w:r>
            <w:r>
              <w:rPr>
                <w:rFonts w:ascii="Segoe UI" w:hAnsi="Segoe UI"/>
                <w:sz w:val="19"/>
              </w:rPr>
              <w:t>attention des soumission</w:t>
            </w:r>
            <w:r w:rsidR="0048400E">
              <w:rPr>
                <w:rFonts w:ascii="Segoe UI" w:hAnsi="Segoe UI"/>
                <w:sz w:val="19"/>
              </w:rPr>
              <w:t>naires et dans les Guides vidéo</w:t>
            </w:r>
            <w:r>
              <w:rPr>
                <w:rFonts w:ascii="Segoe UI" w:hAnsi="Segoe UI"/>
                <w:sz w:val="19"/>
              </w:rPr>
              <w:t xml:space="preserve">. </w:t>
            </w:r>
          </w:p>
          <w:p w14:paraId="07517F0A" w14:textId="77777777" w:rsidR="00EC4BA0" w:rsidRPr="00D12317" w:rsidRDefault="00EC4BA0" w:rsidP="0048400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Les offres dont l</w:t>
            </w:r>
            <w:r w:rsidR="0048400E">
              <w:rPr>
                <w:rFonts w:ascii="Segoe UI" w:hAnsi="Segoe UI"/>
                <w:sz w:val="19"/>
              </w:rPr>
              <w:t>e</w:t>
            </w:r>
            <w:r>
              <w:rPr>
                <w:rFonts w:ascii="Segoe UI" w:hAnsi="Segoe UI"/>
                <w:sz w:val="19"/>
              </w:rPr>
              <w:t xml:space="preserve"> retrait est demandé doivent être retournées aux soumissionnaires sans qu</w:t>
            </w:r>
            <w:r w:rsidR="005B25D3">
              <w:rPr>
                <w:rFonts w:ascii="Segoe UI" w:hAnsi="Segoe UI"/>
                <w:sz w:val="19"/>
              </w:rPr>
              <w:t>’</w:t>
            </w:r>
            <w:r>
              <w:rPr>
                <w:rFonts w:ascii="Segoe UI" w:hAnsi="Segoe UI"/>
                <w:sz w:val="19"/>
              </w:rPr>
              <w:t>elles aient été ouvertes (seulement en ce qui concerne les dépôts manuels), sauf si l</w:t>
            </w:r>
            <w:r w:rsidR="005B25D3">
              <w:rPr>
                <w:rFonts w:ascii="Segoe UI" w:hAnsi="Segoe UI"/>
                <w:sz w:val="19"/>
              </w:rPr>
              <w:t>’</w:t>
            </w:r>
            <w:r>
              <w:rPr>
                <w:rFonts w:ascii="Segoe UI" w:hAnsi="Segoe UI"/>
                <w:sz w:val="19"/>
              </w:rPr>
              <w:t>offre est retirée après que l</w:t>
            </w:r>
            <w:r w:rsidR="005B25D3">
              <w:rPr>
                <w:rFonts w:ascii="Segoe UI" w:hAnsi="Segoe UI"/>
                <w:sz w:val="19"/>
              </w:rPr>
              <w:t>’</w:t>
            </w:r>
            <w:r>
              <w:rPr>
                <w:rFonts w:ascii="Segoe UI" w:hAnsi="Segoe UI"/>
                <w:sz w:val="19"/>
              </w:rPr>
              <w:t>offre a été ouverte.</w:t>
            </w:r>
          </w:p>
        </w:tc>
      </w:tr>
      <w:tr w:rsidR="00EC4BA0" w:rsidRPr="00D12317" w14:paraId="32B76CF8" w14:textId="77777777" w:rsidTr="004F4E52">
        <w:tc>
          <w:tcPr>
            <w:tcW w:w="2427" w:type="dxa"/>
          </w:tcPr>
          <w:p w14:paraId="34D06A40" w14:textId="77777777" w:rsidR="00EC4BA0" w:rsidRPr="00F9144F" w:rsidRDefault="00EC4BA0" w:rsidP="000842FA">
            <w:pPr>
              <w:pStyle w:val="Titre6"/>
              <w:outlineLvl w:val="5"/>
            </w:pPr>
            <w:bookmarkStart w:id="69" w:name="_Toc508440505"/>
            <w:bookmarkStart w:id="70" w:name="_Toc521609981"/>
            <w:r>
              <w:t>Ouverture des offres</w:t>
            </w:r>
            <w:bookmarkEnd w:id="69"/>
            <w:bookmarkEnd w:id="70"/>
            <w:r>
              <w:tab/>
            </w:r>
          </w:p>
        </w:tc>
        <w:tc>
          <w:tcPr>
            <w:tcW w:w="7380" w:type="dxa"/>
          </w:tcPr>
          <w:p w14:paraId="3A88F1F7" w14:textId="77777777" w:rsidR="00EC4BA0" w:rsidRPr="00D12317" w:rsidRDefault="00EC4BA0" w:rsidP="0048400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Il n</w:t>
            </w:r>
            <w:r w:rsidR="005B25D3">
              <w:rPr>
                <w:rFonts w:ascii="Segoe UI" w:hAnsi="Segoe UI"/>
                <w:sz w:val="19"/>
              </w:rPr>
              <w:t>’</w:t>
            </w:r>
            <w:r>
              <w:rPr>
                <w:rFonts w:ascii="Segoe UI" w:hAnsi="Segoe UI"/>
                <w:sz w:val="19"/>
              </w:rPr>
              <w:t>existe pas d</w:t>
            </w:r>
            <w:r w:rsidR="005B25D3">
              <w:rPr>
                <w:rFonts w:ascii="Segoe UI" w:hAnsi="Segoe UI"/>
                <w:sz w:val="19"/>
              </w:rPr>
              <w:t>’</w:t>
            </w:r>
            <w:r>
              <w:rPr>
                <w:rFonts w:ascii="Segoe UI" w:hAnsi="Segoe UI"/>
                <w:sz w:val="19"/>
              </w:rPr>
              <w:t>ouverture publique des offres pour les invitations à soumissionner. Le PNUD ouvre les of</w:t>
            </w:r>
            <w:r w:rsidR="0048400E">
              <w:rPr>
                <w:rFonts w:ascii="Segoe UI" w:hAnsi="Segoe UI"/>
                <w:sz w:val="19"/>
              </w:rPr>
              <w:t>fres en présence d</w:t>
            </w:r>
            <w:r w:rsidR="005B25D3">
              <w:rPr>
                <w:rFonts w:ascii="Segoe UI" w:hAnsi="Segoe UI"/>
                <w:sz w:val="19"/>
              </w:rPr>
              <w:t>’</w:t>
            </w:r>
            <w:r w:rsidR="0048400E">
              <w:rPr>
                <w:rFonts w:ascii="Segoe UI" w:hAnsi="Segoe UI"/>
                <w:sz w:val="19"/>
              </w:rPr>
              <w:t xml:space="preserve">un comité ad </w:t>
            </w:r>
            <w:r>
              <w:rPr>
                <w:rFonts w:ascii="Segoe UI" w:hAnsi="Segoe UI"/>
                <w:sz w:val="19"/>
              </w:rPr>
              <w:t>hoc constitué par le PNUD qui comprend au moins deux (2) membres. Dans le cas d</w:t>
            </w:r>
            <w:r w:rsidR="005B25D3">
              <w:rPr>
                <w:rFonts w:ascii="Segoe UI" w:hAnsi="Segoe UI"/>
                <w:sz w:val="19"/>
              </w:rPr>
              <w:t>’</w:t>
            </w:r>
            <w:r>
              <w:rPr>
                <w:rFonts w:ascii="Segoe UI" w:hAnsi="Segoe UI"/>
                <w:sz w:val="19"/>
              </w:rPr>
              <w:t xml:space="preserve">un dépôt sur le système </w:t>
            </w:r>
            <w:proofErr w:type="spellStart"/>
            <w:r>
              <w:rPr>
                <w:rFonts w:ascii="Segoe UI" w:hAnsi="Segoe UI"/>
                <w:sz w:val="19"/>
              </w:rPr>
              <w:t>eTendering</w:t>
            </w:r>
            <w:proofErr w:type="spellEnd"/>
            <w:r>
              <w:rPr>
                <w:rFonts w:ascii="Segoe UI" w:hAnsi="Segoe UI"/>
                <w:sz w:val="19"/>
              </w:rPr>
              <w:t xml:space="preserve">, les soumissionnaires recevront une notification automatique une fois que leur offre aura été ouverte. </w:t>
            </w:r>
          </w:p>
        </w:tc>
      </w:tr>
      <w:tr w:rsidR="00AA1516" w:rsidRPr="00D12317" w14:paraId="37404002" w14:textId="77777777" w:rsidTr="00C8603B">
        <w:tc>
          <w:tcPr>
            <w:tcW w:w="9807" w:type="dxa"/>
            <w:gridSpan w:val="2"/>
            <w:shd w:val="clear" w:color="auto" w:fill="9BDEFF"/>
          </w:tcPr>
          <w:p w14:paraId="41DC3093" w14:textId="77777777" w:rsidR="00AA1516" w:rsidRPr="00D12317" w:rsidRDefault="00AA1516" w:rsidP="002C660D">
            <w:pPr>
              <w:pStyle w:val="Titre5"/>
              <w:outlineLvl w:val="4"/>
            </w:pPr>
            <w:bookmarkStart w:id="71" w:name="_Toc508440506"/>
            <w:bookmarkStart w:id="72" w:name="_Toc521609982"/>
            <w:r>
              <w:t>Évaluation des offres</w:t>
            </w:r>
            <w:bookmarkEnd w:id="71"/>
            <w:bookmarkEnd w:id="72"/>
          </w:p>
        </w:tc>
      </w:tr>
      <w:tr w:rsidR="00EC4BA0" w:rsidRPr="00D12317" w14:paraId="3EC51599" w14:textId="77777777" w:rsidTr="004F4E52">
        <w:tc>
          <w:tcPr>
            <w:tcW w:w="2427" w:type="dxa"/>
          </w:tcPr>
          <w:p w14:paraId="36E466F1" w14:textId="77777777" w:rsidR="00EC4BA0" w:rsidRPr="00D12317" w:rsidRDefault="00EC4BA0" w:rsidP="000842FA">
            <w:pPr>
              <w:pStyle w:val="Titre6"/>
              <w:outlineLvl w:val="5"/>
            </w:pPr>
            <w:bookmarkStart w:id="73" w:name="_Toc300752864"/>
            <w:bookmarkStart w:id="74" w:name="_Toc508440507"/>
            <w:bookmarkStart w:id="75" w:name="_Toc521609983"/>
            <w:r>
              <w:t>Confidentialité</w:t>
            </w:r>
            <w:bookmarkEnd w:id="73"/>
            <w:bookmarkEnd w:id="74"/>
            <w:bookmarkEnd w:id="75"/>
          </w:p>
        </w:tc>
        <w:tc>
          <w:tcPr>
            <w:tcW w:w="7380" w:type="dxa"/>
          </w:tcPr>
          <w:p w14:paraId="734DF9B3" w14:textId="77777777" w:rsidR="00C91D36" w:rsidRPr="00BD4695" w:rsidRDefault="00C91D36" w:rsidP="00BD469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informations concernant l</w:t>
            </w:r>
            <w:r w:rsidR="005B25D3">
              <w:rPr>
                <w:rFonts w:ascii="Segoe UI" w:hAnsi="Segoe UI"/>
                <w:sz w:val="19"/>
              </w:rPr>
              <w:t>’</w:t>
            </w:r>
            <w:r>
              <w:rPr>
                <w:rFonts w:ascii="Segoe UI" w:hAnsi="Segoe UI"/>
                <w:sz w:val="19"/>
              </w:rPr>
              <w:t>examen, l</w:t>
            </w:r>
            <w:r w:rsidR="005B25D3">
              <w:rPr>
                <w:rFonts w:ascii="Segoe UI" w:hAnsi="Segoe UI"/>
                <w:sz w:val="19"/>
              </w:rPr>
              <w:t>’</w:t>
            </w:r>
            <w:r>
              <w:rPr>
                <w:rFonts w:ascii="Segoe UI" w:hAnsi="Segoe UI"/>
                <w:sz w:val="19"/>
              </w:rPr>
              <w:t>évaluation et la comparaison des offres, ainsi que la recommandation d</w:t>
            </w:r>
            <w:r w:rsidR="005B25D3">
              <w:rPr>
                <w:rFonts w:ascii="Segoe UI" w:hAnsi="Segoe UI"/>
                <w:sz w:val="19"/>
              </w:rPr>
              <w:t>’</w:t>
            </w:r>
            <w:r>
              <w:rPr>
                <w:rFonts w:ascii="Segoe UI" w:hAnsi="Segoe UI"/>
                <w:sz w:val="19"/>
              </w:rPr>
              <w:t>attribution du contrat, ne sont pas divulguées aux soumissionnaires ou à toute autre personne non officiellement concernée par une telle procédure, même après publication de l</w:t>
            </w:r>
            <w:r w:rsidR="005B25D3">
              <w:rPr>
                <w:rFonts w:ascii="Segoe UI" w:hAnsi="Segoe UI"/>
                <w:sz w:val="19"/>
              </w:rPr>
              <w:t>’</w:t>
            </w:r>
            <w:r>
              <w:rPr>
                <w:rFonts w:ascii="Segoe UI" w:hAnsi="Segoe UI"/>
                <w:sz w:val="19"/>
              </w:rPr>
              <w:t xml:space="preserve">attribution du contrat. </w:t>
            </w:r>
          </w:p>
          <w:p w14:paraId="1171332E" w14:textId="77777777" w:rsidR="00EC4BA0" w:rsidRPr="00D12317" w:rsidRDefault="001E33B7" w:rsidP="00C8603B">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Toute tentative de la part d</w:t>
            </w:r>
            <w:r w:rsidR="005B25D3">
              <w:rPr>
                <w:rFonts w:ascii="Segoe UI" w:hAnsi="Segoe UI"/>
                <w:sz w:val="19"/>
              </w:rPr>
              <w:t>’</w:t>
            </w:r>
            <w:r>
              <w:rPr>
                <w:rFonts w:ascii="Segoe UI" w:hAnsi="Segoe UI"/>
                <w:sz w:val="19"/>
              </w:rPr>
              <w:t>un soumissionnaire ou de toute personne agissant au nom du soumissionnaire d</w:t>
            </w:r>
            <w:r w:rsidR="005B25D3">
              <w:rPr>
                <w:rFonts w:ascii="Segoe UI" w:hAnsi="Segoe UI"/>
                <w:sz w:val="19"/>
              </w:rPr>
              <w:t>’</w:t>
            </w:r>
            <w:r>
              <w:rPr>
                <w:rFonts w:ascii="Segoe UI" w:hAnsi="Segoe UI"/>
                <w:sz w:val="19"/>
              </w:rPr>
              <w:t>influencer le PNUD lors de l</w:t>
            </w:r>
            <w:r w:rsidR="005B25D3">
              <w:rPr>
                <w:rFonts w:ascii="Segoe UI" w:hAnsi="Segoe UI"/>
                <w:sz w:val="19"/>
              </w:rPr>
              <w:t>’</w:t>
            </w:r>
            <w:r>
              <w:rPr>
                <w:rFonts w:ascii="Segoe UI" w:hAnsi="Segoe UI"/>
                <w:sz w:val="19"/>
              </w:rPr>
              <w:t>examen, de l</w:t>
            </w:r>
            <w:r w:rsidR="005B25D3">
              <w:rPr>
                <w:rFonts w:ascii="Segoe UI" w:hAnsi="Segoe UI"/>
                <w:sz w:val="19"/>
              </w:rPr>
              <w:t>’</w:t>
            </w:r>
            <w:r>
              <w:rPr>
                <w:rFonts w:ascii="Segoe UI" w:hAnsi="Segoe UI"/>
                <w:sz w:val="19"/>
              </w:rPr>
              <w:t>évaluation et de la comparaison des offres ou des décisions d</w:t>
            </w:r>
            <w:r w:rsidR="005B25D3">
              <w:rPr>
                <w:rFonts w:ascii="Segoe UI" w:hAnsi="Segoe UI"/>
                <w:sz w:val="19"/>
              </w:rPr>
              <w:t>’</w:t>
            </w:r>
            <w:r>
              <w:rPr>
                <w:rFonts w:ascii="Segoe UI" w:hAnsi="Segoe UI"/>
                <w:sz w:val="19"/>
              </w:rPr>
              <w:t>attribution du contrat peut, à la décision du PNUD, provoquer le rejet de son offre et le soumettre à l</w:t>
            </w:r>
            <w:r w:rsidR="005B25D3">
              <w:rPr>
                <w:rFonts w:ascii="Segoe UI" w:hAnsi="Segoe UI"/>
                <w:sz w:val="19"/>
              </w:rPr>
              <w:t>’</w:t>
            </w:r>
            <w:r>
              <w:rPr>
                <w:rFonts w:ascii="Segoe UI" w:hAnsi="Segoe UI"/>
                <w:sz w:val="19"/>
              </w:rPr>
              <w:t>application des procédures de sanctions des fournisseurs du PNUD en vigueur.</w:t>
            </w:r>
          </w:p>
        </w:tc>
      </w:tr>
      <w:tr w:rsidR="00EC4BA0" w:rsidRPr="00D12317" w14:paraId="3393DB5D" w14:textId="77777777" w:rsidTr="004F4E52">
        <w:tc>
          <w:tcPr>
            <w:tcW w:w="2427" w:type="dxa"/>
          </w:tcPr>
          <w:p w14:paraId="29DA56AA" w14:textId="77777777" w:rsidR="00EC4BA0" w:rsidRPr="00D12317" w:rsidRDefault="00EC4BA0" w:rsidP="000842FA">
            <w:pPr>
              <w:pStyle w:val="Titre6"/>
              <w:outlineLvl w:val="5"/>
            </w:pPr>
            <w:bookmarkStart w:id="76" w:name="_Toc508440508"/>
            <w:bookmarkStart w:id="77" w:name="_Toc521609984"/>
            <w:r>
              <w:t>Évaluation des offres</w:t>
            </w:r>
            <w:bookmarkEnd w:id="76"/>
            <w:bookmarkEnd w:id="77"/>
          </w:p>
        </w:tc>
        <w:tc>
          <w:tcPr>
            <w:tcW w:w="7380" w:type="dxa"/>
            <w:shd w:val="clear" w:color="auto" w:fill="auto"/>
          </w:tcPr>
          <w:p w14:paraId="383B878F" w14:textId="77777777" w:rsidR="00EC4BA0" w:rsidRPr="00912E39"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n</w:t>
            </w:r>
            <w:r w:rsidR="005B25D3">
              <w:rPr>
                <w:rFonts w:ascii="Segoe UI" w:hAnsi="Segoe UI"/>
                <w:sz w:val="19"/>
              </w:rPr>
              <w:t>’</w:t>
            </w:r>
            <w:r>
              <w:rPr>
                <w:rFonts w:ascii="Segoe UI" w:hAnsi="Segoe UI"/>
                <w:sz w:val="19"/>
              </w:rPr>
              <w:t>est autorisé à altérer ou modifier son offre d</w:t>
            </w:r>
            <w:r w:rsidR="005B25D3">
              <w:rPr>
                <w:rFonts w:ascii="Segoe UI" w:hAnsi="Segoe UI"/>
                <w:sz w:val="19"/>
              </w:rPr>
              <w:t>’</w:t>
            </w:r>
            <w:r>
              <w:rPr>
                <w:rFonts w:ascii="Segoe UI" w:hAnsi="Segoe UI"/>
                <w:sz w:val="19"/>
              </w:rPr>
              <w:t>aucune manière après la date limite de dépôt des offres, sauf comme autorisé en vertu de la clause 24 de la présente invitation à soumissionner. Le PNUD mènera l</w:t>
            </w:r>
            <w:r w:rsidR="005B25D3">
              <w:rPr>
                <w:rFonts w:ascii="Segoe UI" w:hAnsi="Segoe UI"/>
                <w:sz w:val="19"/>
              </w:rPr>
              <w:t>’</w:t>
            </w:r>
            <w:r>
              <w:rPr>
                <w:rFonts w:ascii="Segoe UI" w:hAnsi="Segoe UI"/>
                <w:sz w:val="19"/>
              </w:rPr>
              <w:t>évaluation sur l</w:t>
            </w:r>
            <w:r w:rsidR="005B25D3">
              <w:rPr>
                <w:rFonts w:ascii="Segoe UI" w:hAnsi="Segoe UI"/>
                <w:sz w:val="19"/>
              </w:rPr>
              <w:t>’</w:t>
            </w:r>
            <w:r>
              <w:rPr>
                <w:rFonts w:ascii="Segoe UI" w:hAnsi="Segoe UI"/>
                <w:sz w:val="19"/>
              </w:rPr>
              <w:t>unique base de l</w:t>
            </w:r>
            <w:r w:rsidR="005B25D3">
              <w:rPr>
                <w:rFonts w:ascii="Segoe UI" w:hAnsi="Segoe UI"/>
                <w:sz w:val="19"/>
              </w:rPr>
              <w:t>’</w:t>
            </w:r>
            <w:r>
              <w:rPr>
                <w:rFonts w:ascii="Segoe UI" w:hAnsi="Segoe UI"/>
                <w:sz w:val="19"/>
              </w:rPr>
              <w:t>offre technique et de l</w:t>
            </w:r>
            <w:r w:rsidR="005B25D3">
              <w:rPr>
                <w:rFonts w:ascii="Segoe UI" w:hAnsi="Segoe UI"/>
                <w:sz w:val="19"/>
              </w:rPr>
              <w:t>’</w:t>
            </w:r>
            <w:r>
              <w:rPr>
                <w:rFonts w:ascii="Segoe UI" w:hAnsi="Segoe UI"/>
                <w:sz w:val="19"/>
              </w:rPr>
              <w:t xml:space="preserve">offre financière </w:t>
            </w:r>
            <w:r>
              <w:rPr>
                <w:rFonts w:ascii="Segoe UI" w:hAnsi="Segoe UI"/>
                <w:sz w:val="19"/>
              </w:rPr>
              <w:lastRenderedPageBreak/>
              <w:t>déposées.</w:t>
            </w:r>
          </w:p>
          <w:p w14:paraId="5ECC3D95" w14:textId="77777777" w:rsidR="00EC4BA0" w:rsidRPr="00912E39" w:rsidRDefault="009D1684" w:rsidP="0003297F">
            <w:pPr>
              <w:pStyle w:val="Paragraphedeliste"/>
              <w:widowControl w:val="0"/>
              <w:numPr>
                <w:ilvl w:val="1"/>
                <w:numId w:val="2"/>
              </w:numPr>
              <w:overflowPunct w:val="0"/>
              <w:adjustRightInd w:val="0"/>
              <w:spacing w:before="120" w:after="120"/>
              <w:ind w:left="522" w:hanging="547"/>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évaluation des offres s</w:t>
            </w:r>
            <w:r w:rsidR="005B25D3">
              <w:rPr>
                <w:rFonts w:ascii="Segoe UI" w:hAnsi="Segoe UI"/>
                <w:sz w:val="19"/>
              </w:rPr>
              <w:t>’</w:t>
            </w:r>
            <w:r>
              <w:rPr>
                <w:rFonts w:ascii="Segoe UI" w:hAnsi="Segoe UI"/>
                <w:sz w:val="19"/>
              </w:rPr>
              <w:t>effectue en plusieurs étapes :</w:t>
            </w:r>
          </w:p>
          <w:p w14:paraId="5C6365A7" w14:textId="77777777" w:rsidR="00EC4BA0" w:rsidRPr="00912E39" w:rsidRDefault="0048400E"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Examen</w:t>
            </w:r>
            <w:r w:rsidR="00EC4BA0">
              <w:rPr>
                <w:rFonts w:ascii="Segoe UI" w:hAnsi="Segoe UI"/>
                <w:sz w:val="19"/>
              </w:rPr>
              <w:t xml:space="preserve"> préliminaire </w:t>
            </w:r>
          </w:p>
          <w:p w14:paraId="6C3FA06A" w14:textId="77777777" w:rsidR="00EC4BA0" w:rsidRPr="00912E39" w:rsidRDefault="00014EF9"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 xml:space="preserve">Éligibilité et qualification minimales (si la </w:t>
            </w:r>
            <w:proofErr w:type="spellStart"/>
            <w:r>
              <w:rPr>
                <w:rFonts w:ascii="Segoe UI" w:hAnsi="Segoe UI"/>
                <w:sz w:val="19"/>
              </w:rPr>
              <w:t>pré-qualification</w:t>
            </w:r>
            <w:proofErr w:type="spellEnd"/>
            <w:r>
              <w:rPr>
                <w:rFonts w:ascii="Segoe UI" w:hAnsi="Segoe UI"/>
                <w:sz w:val="19"/>
              </w:rPr>
              <w:t xml:space="preserve"> n</w:t>
            </w:r>
            <w:r w:rsidR="005B25D3">
              <w:rPr>
                <w:rFonts w:ascii="Segoe UI" w:hAnsi="Segoe UI"/>
                <w:sz w:val="19"/>
              </w:rPr>
              <w:t>’</w:t>
            </w:r>
            <w:r>
              <w:rPr>
                <w:rFonts w:ascii="Segoe UI" w:hAnsi="Segoe UI"/>
                <w:sz w:val="19"/>
              </w:rPr>
              <w:t>est pas effectuée)</w:t>
            </w:r>
          </w:p>
          <w:p w14:paraId="5FFA0029" w14:textId="77777777" w:rsidR="00EC4BA0" w:rsidRPr="00912E39" w:rsidRDefault="00EC4BA0"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Évaluation des offres techniques</w:t>
            </w:r>
          </w:p>
          <w:p w14:paraId="14E51644" w14:textId="77777777" w:rsidR="00EC4BA0" w:rsidRPr="00912E39" w:rsidRDefault="00EC4BA0"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Évaluation des offres financières</w:t>
            </w:r>
          </w:p>
        </w:tc>
      </w:tr>
      <w:tr w:rsidR="00EC4BA0" w:rsidRPr="00D12317" w14:paraId="488E140C" w14:textId="77777777" w:rsidTr="004F4E52">
        <w:tc>
          <w:tcPr>
            <w:tcW w:w="2427" w:type="dxa"/>
          </w:tcPr>
          <w:p w14:paraId="4A533C27" w14:textId="77777777" w:rsidR="00EC4BA0" w:rsidRPr="00D12317" w:rsidRDefault="0048400E" w:rsidP="000842FA">
            <w:pPr>
              <w:pStyle w:val="Titre6"/>
              <w:outlineLvl w:val="5"/>
            </w:pPr>
            <w:bookmarkStart w:id="78" w:name="_Toc508440509"/>
            <w:bookmarkStart w:id="79" w:name="_Toc521609985"/>
            <w:r>
              <w:lastRenderedPageBreak/>
              <w:t>Examen</w:t>
            </w:r>
            <w:r w:rsidR="00EC4BA0">
              <w:t xml:space="preserve"> préliminaire</w:t>
            </w:r>
            <w:bookmarkEnd w:id="78"/>
            <w:bookmarkEnd w:id="79"/>
            <w:r w:rsidR="00EC4BA0">
              <w:t xml:space="preserve"> </w:t>
            </w:r>
          </w:p>
        </w:tc>
        <w:tc>
          <w:tcPr>
            <w:tcW w:w="7380" w:type="dxa"/>
          </w:tcPr>
          <w:p w14:paraId="763774F0" w14:textId="77777777" w:rsidR="00EC4BA0" w:rsidRPr="00D12317" w:rsidRDefault="00EC4BA0" w:rsidP="00DB1EF8">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examine les offres pour déterminer si elles sont complètes selon les exigences documentaires minimales, si les documents ont bien été signés, et si les offres sont généralement correctes, entre autres indicateurs pouvant être utilisés à ce stade.</w:t>
            </w:r>
            <w:r w:rsidR="005B25D3">
              <w:rPr>
                <w:rFonts w:ascii="Segoe UI" w:hAnsi="Segoe UI"/>
                <w:sz w:val="19"/>
              </w:rPr>
              <w:t xml:space="preserve"> </w:t>
            </w:r>
            <w:r>
              <w:rPr>
                <w:rFonts w:ascii="Segoe UI" w:hAnsi="Segoe UI"/>
                <w:sz w:val="19"/>
              </w:rPr>
              <w:t xml:space="preserve">Le PNUD se réserve le droit de rejeter toute offre à ce stade. </w:t>
            </w:r>
          </w:p>
        </w:tc>
      </w:tr>
      <w:tr w:rsidR="00EC4BA0" w:rsidRPr="00D12317" w14:paraId="5D1C1BBF" w14:textId="77777777" w:rsidTr="004F4E52">
        <w:tc>
          <w:tcPr>
            <w:tcW w:w="2427" w:type="dxa"/>
          </w:tcPr>
          <w:p w14:paraId="0DA3E9C1" w14:textId="77777777" w:rsidR="00EC4BA0" w:rsidRPr="00D12317" w:rsidRDefault="00EC4BA0" w:rsidP="000842FA">
            <w:pPr>
              <w:pStyle w:val="Titre6"/>
              <w:outlineLvl w:val="5"/>
            </w:pPr>
            <w:bookmarkStart w:id="80" w:name="_Toc508440510"/>
            <w:bookmarkStart w:id="81" w:name="_Toc521609986"/>
            <w:r>
              <w:t>Évaluation de l</w:t>
            </w:r>
            <w:r w:rsidR="005B25D3">
              <w:t>’</w:t>
            </w:r>
            <w:r>
              <w:t>éligibilité et de la qualification</w:t>
            </w:r>
            <w:bookmarkEnd w:id="80"/>
            <w:bookmarkEnd w:id="81"/>
          </w:p>
        </w:tc>
        <w:tc>
          <w:tcPr>
            <w:tcW w:w="7380" w:type="dxa"/>
          </w:tcPr>
          <w:p w14:paraId="644B38F9" w14:textId="77777777" w:rsidR="00EC4BA0" w:rsidRPr="008351C2" w:rsidRDefault="00943CF8"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éligibilité et la qualification du soumissionnaire seront évaluées en comparant celles du soumissionnaire aux exigences minimales d</w:t>
            </w:r>
            <w:r w:rsidR="005B25D3">
              <w:rPr>
                <w:rFonts w:ascii="Segoe UI" w:hAnsi="Segoe UI"/>
                <w:sz w:val="19"/>
              </w:rPr>
              <w:t>’</w:t>
            </w:r>
            <w:r>
              <w:rPr>
                <w:rFonts w:ascii="Segoe UI" w:hAnsi="Segoe UI"/>
                <w:sz w:val="19"/>
              </w:rPr>
              <w:t>éligibilité et de qualification indiquées dans la section 4 (Critères d</w:t>
            </w:r>
            <w:r w:rsidR="005B25D3">
              <w:rPr>
                <w:rFonts w:ascii="Segoe UI" w:hAnsi="Segoe UI"/>
                <w:sz w:val="19"/>
              </w:rPr>
              <w:t>’</w:t>
            </w:r>
            <w:r>
              <w:rPr>
                <w:rFonts w:ascii="Segoe UI" w:hAnsi="Segoe UI"/>
                <w:sz w:val="19"/>
              </w:rPr>
              <w:t>évaluation).</w:t>
            </w:r>
          </w:p>
          <w:p w14:paraId="34D59A93" w14:textId="77777777" w:rsidR="00EC4BA0" w:rsidRPr="008351C2" w:rsidRDefault="00EC4BA0" w:rsidP="0003297F">
            <w:pPr>
              <w:pStyle w:val="Paragraphedeliste"/>
              <w:widowControl w:val="0"/>
              <w:numPr>
                <w:ilvl w:val="1"/>
                <w:numId w:val="2"/>
              </w:numPr>
              <w:overflowPunct w:val="0"/>
              <w:adjustRightInd w:val="0"/>
              <w:spacing w:before="120" w:after="120"/>
              <w:ind w:left="522" w:hanging="547"/>
              <w:jc w:val="both"/>
              <w:rPr>
                <w:rFonts w:ascii="Segoe UI" w:hAnsi="Segoe UI" w:cs="Segoe UI"/>
                <w:sz w:val="19"/>
                <w:szCs w:val="19"/>
              </w:rPr>
            </w:pPr>
            <w:r>
              <w:rPr>
                <w:rFonts w:ascii="Segoe UI" w:hAnsi="Segoe UI"/>
                <w:sz w:val="19"/>
              </w:rPr>
              <w:t>En termes généraux, les fournisseurs qui remplissent les critères suivants peuvent être considérés comme qualifiés :</w:t>
            </w:r>
          </w:p>
          <w:p w14:paraId="0197C562" w14:textId="77777777" w:rsidR="00EC4BA0" w:rsidRPr="008351C2" w:rsidRDefault="00FA2818"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ne font pas partie, selon la Résolution 1267/1989 du Conseil de sécurité de l</w:t>
            </w:r>
            <w:r w:rsidR="005B25D3">
              <w:rPr>
                <w:rFonts w:ascii="Segoe UI" w:hAnsi="Segoe UI"/>
                <w:sz w:val="19"/>
              </w:rPr>
              <w:t>’</w:t>
            </w:r>
            <w:r>
              <w:rPr>
                <w:rFonts w:ascii="Segoe UI" w:hAnsi="Segoe UI"/>
                <w:sz w:val="19"/>
              </w:rPr>
              <w:t>ONU, de la liste de terroristes et de ceux qui les financent établie par le Comité, et de la liste de fournisseurs inéligibles du PNUD ;</w:t>
            </w:r>
          </w:p>
          <w:p w14:paraId="367BFB1F" w14:textId="77777777" w:rsidR="00EC4BA0" w:rsidRDefault="00FA2818"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14:paraId="4D5DA8C8" w14:textId="77777777" w:rsidR="00C31E1A" w:rsidRPr="008351C2" w:rsidRDefault="00C31E1A"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disposent de l</w:t>
            </w:r>
            <w:r w:rsidR="005B25D3">
              <w:rPr>
                <w:rFonts w:ascii="Segoe UI" w:hAnsi="Segoe UI"/>
                <w:sz w:val="19"/>
              </w:rPr>
              <w:t>’</w:t>
            </w:r>
            <w:r>
              <w:rPr>
                <w:rFonts w:ascii="Segoe UI" w:hAnsi="Segoe UI"/>
                <w:sz w:val="19"/>
              </w:rPr>
              <w:t>expérience similaire nécessaire, de l</w:t>
            </w:r>
            <w:r w:rsidR="005B25D3">
              <w:rPr>
                <w:rFonts w:ascii="Segoe UI" w:hAnsi="Segoe UI"/>
                <w:sz w:val="19"/>
              </w:rPr>
              <w:t>’</w:t>
            </w:r>
            <w:r>
              <w:rPr>
                <w:rFonts w:ascii="Segoe UI" w:hAnsi="Segoe UI"/>
                <w:sz w:val="19"/>
              </w:rPr>
              <w:t>expertise technique, de capacités de production le cas échéant, de certifications de qualité, de procédures d</w:t>
            </w:r>
            <w:r w:rsidR="005B25D3">
              <w:rPr>
                <w:rFonts w:ascii="Segoe UI" w:hAnsi="Segoe UI"/>
                <w:sz w:val="19"/>
              </w:rPr>
              <w:t>’</w:t>
            </w:r>
            <w:r>
              <w:rPr>
                <w:rFonts w:ascii="Segoe UI" w:hAnsi="Segoe UI"/>
                <w:sz w:val="19"/>
              </w:rPr>
              <w:t>assurance qualité ainsi que d</w:t>
            </w:r>
            <w:r w:rsidR="005B25D3">
              <w:rPr>
                <w:rFonts w:ascii="Segoe UI" w:hAnsi="Segoe UI"/>
                <w:sz w:val="19"/>
              </w:rPr>
              <w:t>’</w:t>
            </w:r>
            <w:r>
              <w:rPr>
                <w:rFonts w:ascii="Segoe UI" w:hAnsi="Segoe UI"/>
                <w:sz w:val="19"/>
              </w:rPr>
              <w:t>autres ressources applicables à la prestation des services requis ;</w:t>
            </w:r>
          </w:p>
          <w:p w14:paraId="1D20E1C4" w14:textId="77777777" w:rsidR="00EC4BA0" w:rsidRPr="008351C2" w:rsidRDefault="00FA2818"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respectent pleinement les Conditions générales du contrat du PNUD ;</w:t>
            </w:r>
          </w:p>
          <w:p w14:paraId="1181DF44" w14:textId="77777777" w:rsidR="008F77DA" w:rsidRPr="008351C2" w:rsidRDefault="00FA2818" w:rsidP="008F77DA">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n</w:t>
            </w:r>
            <w:r w:rsidR="005B25D3">
              <w:rPr>
                <w:rFonts w:ascii="Segoe UI" w:hAnsi="Segoe UI"/>
                <w:sz w:val="19"/>
              </w:rPr>
              <w:t>’</w:t>
            </w:r>
            <w:r>
              <w:rPr>
                <w:rFonts w:ascii="Segoe UI" w:hAnsi="Segoe UI"/>
                <w:sz w:val="19"/>
              </w:rPr>
              <w:t>ont pas d</w:t>
            </w:r>
            <w:r w:rsidR="005B25D3">
              <w:rPr>
                <w:rFonts w:ascii="Segoe UI" w:hAnsi="Segoe UI"/>
                <w:sz w:val="19"/>
              </w:rPr>
              <w:t>’</w:t>
            </w:r>
            <w:r>
              <w:rPr>
                <w:rFonts w:ascii="Segoe UI" w:hAnsi="Segoe UI"/>
                <w:sz w:val="19"/>
              </w:rPr>
              <w:t>antécédents de décisions arbitrales ou du tribunal contre le soumissionnaire ;</w:t>
            </w:r>
          </w:p>
          <w:p w14:paraId="3E5EFCFC" w14:textId="77777777" w:rsidR="00EC4BA0" w:rsidRPr="001527CA" w:rsidRDefault="00B822AE" w:rsidP="00B822AE">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ont un historique de performance rapide et satisfaisante auprès de leurs clients.</w:t>
            </w:r>
          </w:p>
        </w:tc>
      </w:tr>
      <w:tr w:rsidR="00EC4BA0" w:rsidRPr="00D12317" w14:paraId="53A52F48" w14:textId="77777777" w:rsidTr="004F4E52">
        <w:tc>
          <w:tcPr>
            <w:tcW w:w="2427" w:type="dxa"/>
          </w:tcPr>
          <w:p w14:paraId="1A61642D" w14:textId="77777777" w:rsidR="00EC4BA0" w:rsidRDefault="00EC4BA0" w:rsidP="000842FA">
            <w:pPr>
              <w:pStyle w:val="Titre6"/>
              <w:outlineLvl w:val="5"/>
            </w:pPr>
            <w:bookmarkStart w:id="82" w:name="_Toc508440511"/>
            <w:bookmarkStart w:id="83" w:name="_Toc521609987"/>
            <w:r>
              <w:t>Évaluation des offres techniques et financières</w:t>
            </w:r>
            <w:bookmarkEnd w:id="82"/>
            <w:bookmarkEnd w:id="83"/>
          </w:p>
          <w:p w14:paraId="254CDA81" w14:textId="77777777" w:rsidR="003E6E27" w:rsidRDefault="003E6E27" w:rsidP="00A85059"/>
          <w:p w14:paraId="10675DA2" w14:textId="77777777" w:rsidR="003E6E27" w:rsidRDefault="003E6E27" w:rsidP="00A85059"/>
          <w:p w14:paraId="687FD05D" w14:textId="77777777" w:rsidR="003E6E27" w:rsidRDefault="003E6E27" w:rsidP="00A85059"/>
          <w:p w14:paraId="0A6968B0" w14:textId="77777777" w:rsidR="003E6E27" w:rsidRDefault="003E6E27" w:rsidP="00A85059"/>
          <w:p w14:paraId="08E1E6CE" w14:textId="77777777" w:rsidR="003E6E27" w:rsidRDefault="003E6E27" w:rsidP="00A85059"/>
          <w:p w14:paraId="5D602F85" w14:textId="77777777" w:rsidR="003E6E27" w:rsidRDefault="003E6E27" w:rsidP="00A85059"/>
          <w:p w14:paraId="4E0BF47B" w14:textId="77777777" w:rsidR="003E6E27" w:rsidRDefault="003E6E27" w:rsidP="00A85059"/>
          <w:p w14:paraId="3BAEF37E" w14:textId="77777777" w:rsidR="003E6E27" w:rsidRDefault="003E6E27" w:rsidP="00A85059"/>
          <w:p w14:paraId="41BFF653" w14:textId="77777777" w:rsidR="003E6E27" w:rsidRDefault="003E6E27" w:rsidP="00A85059"/>
          <w:p w14:paraId="7C59A7EA" w14:textId="77777777" w:rsidR="003E6E27" w:rsidRDefault="003E6E27" w:rsidP="00A85059"/>
          <w:p w14:paraId="168BAD14" w14:textId="77777777" w:rsidR="003E6E27" w:rsidRDefault="003E6E27" w:rsidP="00A85059"/>
          <w:p w14:paraId="077B8F7E" w14:textId="77777777" w:rsidR="003E6E27" w:rsidRDefault="003E6E27" w:rsidP="00A85059"/>
          <w:p w14:paraId="2A3C833B" w14:textId="77777777" w:rsidR="003E6E27" w:rsidRDefault="003E6E27" w:rsidP="00A85059"/>
          <w:p w14:paraId="6E833996" w14:textId="77777777" w:rsidR="003E6E27" w:rsidRDefault="003E6E27" w:rsidP="00A85059"/>
          <w:p w14:paraId="3B451073" w14:textId="77777777" w:rsidR="003E6E27" w:rsidRDefault="003E6E27" w:rsidP="00A85059"/>
          <w:p w14:paraId="6394E76A" w14:textId="77777777" w:rsidR="003E6E27" w:rsidRDefault="003E6E27" w:rsidP="00A85059"/>
          <w:p w14:paraId="627EACF7" w14:textId="77777777" w:rsidR="003E6E27" w:rsidRDefault="003E6E27" w:rsidP="00A85059"/>
          <w:p w14:paraId="30BE694E" w14:textId="77777777" w:rsidR="003E6E27" w:rsidRDefault="003E6E27" w:rsidP="00A85059"/>
          <w:p w14:paraId="13DAAC8E" w14:textId="77777777" w:rsidR="003E6E27" w:rsidRDefault="003E6E27" w:rsidP="00A85059"/>
          <w:p w14:paraId="471A878C" w14:textId="77777777" w:rsidR="003E6E27" w:rsidRDefault="003E6E27" w:rsidP="00A85059"/>
          <w:p w14:paraId="5FCED608" w14:textId="77777777" w:rsidR="003E6E27" w:rsidRDefault="003E6E27" w:rsidP="00A85059"/>
          <w:p w14:paraId="1CF5D862" w14:textId="77777777" w:rsidR="003E6E27" w:rsidRDefault="003E6E27" w:rsidP="00A85059"/>
          <w:p w14:paraId="1E7AFB86" w14:textId="77777777" w:rsidR="003E6E27" w:rsidRDefault="003E6E27" w:rsidP="00A85059"/>
          <w:p w14:paraId="6F1007F0" w14:textId="77777777" w:rsidR="003E6E27" w:rsidRDefault="003E6E27" w:rsidP="00A85059"/>
          <w:p w14:paraId="550D6E3C" w14:textId="77777777" w:rsidR="003E6E27" w:rsidRDefault="003E6E27" w:rsidP="00A85059"/>
          <w:p w14:paraId="7F4ACAEF" w14:textId="77777777" w:rsidR="003E6E27" w:rsidRDefault="003E6E27" w:rsidP="00A85059"/>
          <w:p w14:paraId="73583C8A" w14:textId="77777777" w:rsidR="003E6E27" w:rsidRDefault="003E6E27" w:rsidP="00A85059"/>
          <w:p w14:paraId="1B1774F1" w14:textId="77777777" w:rsidR="003E6E27" w:rsidRDefault="003E6E27" w:rsidP="00A85059"/>
          <w:p w14:paraId="6DEE104C" w14:textId="77777777" w:rsidR="003E6E27" w:rsidRDefault="003E6E27" w:rsidP="00A85059"/>
          <w:p w14:paraId="60F43023" w14:textId="77777777" w:rsidR="003E6E27" w:rsidRDefault="003E6E27" w:rsidP="00A85059"/>
          <w:p w14:paraId="12E7AAB9" w14:textId="77777777" w:rsidR="003E6E27" w:rsidRDefault="003E6E27" w:rsidP="00A85059"/>
          <w:p w14:paraId="5C8D4649" w14:textId="77777777" w:rsidR="003E6E27" w:rsidRPr="00A85059" w:rsidRDefault="003E6E27" w:rsidP="00A85059"/>
        </w:tc>
        <w:tc>
          <w:tcPr>
            <w:tcW w:w="7380" w:type="dxa"/>
          </w:tcPr>
          <w:p w14:paraId="32CE3882" w14:textId="77777777" w:rsidR="00EC4BA0" w:rsidRPr="000842FA" w:rsidRDefault="00EC4BA0" w:rsidP="0001500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lastRenderedPageBreak/>
              <w:t>L</w:t>
            </w:r>
            <w:r w:rsidR="005B25D3">
              <w:rPr>
                <w:rFonts w:ascii="Segoe UI" w:hAnsi="Segoe UI"/>
                <w:sz w:val="19"/>
              </w:rPr>
              <w:t>’</w:t>
            </w:r>
            <w:r>
              <w:rPr>
                <w:rFonts w:ascii="Segoe UI" w:hAnsi="Segoe UI"/>
                <w:sz w:val="19"/>
              </w:rPr>
              <w:t>équipe d</w:t>
            </w:r>
            <w:r w:rsidR="005B25D3">
              <w:rPr>
                <w:rFonts w:ascii="Segoe UI" w:hAnsi="Segoe UI"/>
                <w:sz w:val="19"/>
              </w:rPr>
              <w:t>’</w:t>
            </w:r>
            <w:r>
              <w:rPr>
                <w:rFonts w:ascii="Segoe UI" w:hAnsi="Segoe UI"/>
                <w:sz w:val="19"/>
              </w:rPr>
              <w:t>évaluation examine et évalue les offres techniques sur la base de leur conformité aux termes de référence et aux autres documents de l</w:t>
            </w:r>
            <w:r w:rsidR="005B25D3">
              <w:rPr>
                <w:rFonts w:ascii="Segoe UI" w:hAnsi="Segoe UI"/>
                <w:sz w:val="19"/>
              </w:rPr>
              <w:t>’</w:t>
            </w:r>
            <w:r>
              <w:rPr>
                <w:rFonts w:ascii="Segoe UI" w:hAnsi="Segoe UI"/>
                <w:sz w:val="19"/>
              </w:rPr>
              <w:t>invitation à soumissionner en appliquant les critères, sous-critères et système de points d</w:t>
            </w:r>
            <w:r w:rsidR="005B25D3">
              <w:rPr>
                <w:rFonts w:ascii="Segoe UI" w:hAnsi="Segoe UI"/>
                <w:sz w:val="19"/>
              </w:rPr>
              <w:t>’</w:t>
            </w:r>
            <w:r>
              <w:rPr>
                <w:rFonts w:ascii="Segoe UI" w:hAnsi="Segoe UI"/>
                <w:sz w:val="19"/>
              </w:rPr>
              <w:t>évaluation indiqués dans la section 4 (Critères d</w:t>
            </w:r>
            <w:r w:rsidR="005B25D3">
              <w:rPr>
                <w:rFonts w:ascii="Segoe UI" w:hAnsi="Segoe UI"/>
                <w:sz w:val="19"/>
              </w:rPr>
              <w:t>’</w:t>
            </w:r>
            <w:r>
              <w:rPr>
                <w:rFonts w:ascii="Segoe UI" w:hAnsi="Segoe UI"/>
                <w:sz w:val="19"/>
              </w:rPr>
              <w:t>évaluation). Une offre est rendue non conforme au stade d</w:t>
            </w:r>
            <w:r w:rsidR="005B25D3">
              <w:rPr>
                <w:rFonts w:ascii="Segoe UI" w:hAnsi="Segoe UI"/>
                <w:sz w:val="19"/>
              </w:rPr>
              <w:t>’</w:t>
            </w:r>
            <w:r>
              <w:rPr>
                <w:rFonts w:ascii="Segoe UI" w:hAnsi="Segoe UI"/>
                <w:sz w:val="19"/>
              </w:rPr>
              <w:t>évaluation technique si elle n</w:t>
            </w:r>
            <w:r w:rsidR="005B25D3">
              <w:rPr>
                <w:rFonts w:ascii="Segoe UI" w:hAnsi="Segoe UI"/>
                <w:sz w:val="19"/>
              </w:rPr>
              <w:t>’</w:t>
            </w:r>
            <w:r>
              <w:rPr>
                <w:rFonts w:ascii="Segoe UI" w:hAnsi="Segoe UI"/>
                <w:sz w:val="19"/>
              </w:rPr>
              <w:t>atteint pas le score technique minimal indiqué dans la fiche technique. Si nécessaire et déclaré dans la fiche technique, le PNUD peut inviter les soumissionnaires techniquement conformes à faire une présentation au sujet de leurs offres techniques.</w:t>
            </w:r>
            <w:r w:rsidR="005B25D3">
              <w:rPr>
                <w:rFonts w:ascii="Segoe UI" w:hAnsi="Segoe UI"/>
                <w:sz w:val="19"/>
              </w:rPr>
              <w:t xml:space="preserve"> </w:t>
            </w:r>
            <w:r>
              <w:rPr>
                <w:rFonts w:ascii="Segoe UI" w:hAnsi="Segoe UI"/>
                <w:sz w:val="19"/>
              </w:rPr>
              <w:t>Les conditions de la présentation s</w:t>
            </w:r>
            <w:r w:rsidR="0048400E">
              <w:rPr>
                <w:rFonts w:ascii="Segoe UI" w:hAnsi="Segoe UI"/>
                <w:sz w:val="19"/>
              </w:rPr>
              <w:t xml:space="preserve">ont </w:t>
            </w:r>
            <w:r w:rsidR="00B856D7">
              <w:rPr>
                <w:rFonts w:ascii="Segoe UI" w:hAnsi="Segoe UI"/>
                <w:sz w:val="19"/>
              </w:rPr>
              <w:t>fournies</w:t>
            </w:r>
            <w:r w:rsidR="0048400E">
              <w:rPr>
                <w:rFonts w:ascii="Segoe UI" w:hAnsi="Segoe UI"/>
                <w:sz w:val="19"/>
              </w:rPr>
              <w:t xml:space="preserve"> dans le document de l</w:t>
            </w:r>
            <w:r w:rsidR="005B25D3">
              <w:rPr>
                <w:rFonts w:ascii="Segoe UI" w:hAnsi="Segoe UI"/>
                <w:sz w:val="19"/>
              </w:rPr>
              <w:t>’</w:t>
            </w:r>
            <w:r w:rsidR="0048400E">
              <w:rPr>
                <w:rFonts w:ascii="Segoe UI" w:hAnsi="Segoe UI"/>
                <w:sz w:val="19"/>
              </w:rPr>
              <w:t xml:space="preserve">offre </w:t>
            </w:r>
            <w:r>
              <w:rPr>
                <w:rFonts w:ascii="Segoe UI" w:hAnsi="Segoe UI"/>
                <w:sz w:val="19"/>
              </w:rPr>
              <w:t xml:space="preserve">lorsque nécessaire. </w:t>
            </w:r>
          </w:p>
          <w:p w14:paraId="2C5AB2D6" w14:textId="77777777" w:rsidR="000A67CD"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 de la seconde étape, seules les offres financières des soumissionnaires qui atteignent le score technique minimal sont ouvertes pour évaluation. Les offres financières correspondant aux offres techniques rendues non conformes ne sont pas ouvertes, et, dans le cas de dépôts manuels, so</w:t>
            </w:r>
            <w:r w:rsidR="00E60080">
              <w:rPr>
                <w:rFonts w:ascii="Segoe UI" w:hAnsi="Segoe UI"/>
                <w:sz w:val="19"/>
              </w:rPr>
              <w:t>nt renvoyées au soumissionnaire</w:t>
            </w:r>
            <w:r>
              <w:rPr>
                <w:rFonts w:ascii="Segoe UI" w:hAnsi="Segoe UI"/>
                <w:sz w:val="19"/>
              </w:rPr>
              <w:t xml:space="preserve"> san</w:t>
            </w:r>
            <w:r w:rsidR="00E60080">
              <w:rPr>
                <w:rFonts w:ascii="Segoe UI" w:hAnsi="Segoe UI"/>
                <w:sz w:val="19"/>
              </w:rPr>
              <w:t>s qu</w:t>
            </w:r>
            <w:r w:rsidR="005B25D3">
              <w:rPr>
                <w:rFonts w:ascii="Segoe UI" w:hAnsi="Segoe UI"/>
                <w:sz w:val="19"/>
              </w:rPr>
              <w:t>’</w:t>
            </w:r>
            <w:r w:rsidR="00E60080">
              <w:rPr>
                <w:rFonts w:ascii="Segoe UI" w:hAnsi="Segoe UI"/>
                <w:sz w:val="19"/>
              </w:rPr>
              <w:t xml:space="preserve">elles aient été ouvertes. </w:t>
            </w:r>
            <w:r>
              <w:rPr>
                <w:rFonts w:ascii="Segoe UI" w:hAnsi="Segoe UI"/>
                <w:sz w:val="19"/>
              </w:rPr>
              <w:t>En ce qui concerne les offres envoyées par courriel et par l</w:t>
            </w:r>
            <w:r w:rsidR="005B25D3">
              <w:rPr>
                <w:rFonts w:ascii="Segoe UI" w:hAnsi="Segoe UI"/>
                <w:sz w:val="19"/>
              </w:rPr>
              <w:t>’</w:t>
            </w:r>
            <w:r>
              <w:rPr>
                <w:rFonts w:ascii="Segoe UI" w:hAnsi="Segoe UI"/>
                <w:sz w:val="19"/>
              </w:rPr>
              <w:t xml:space="preserve">intermédiaire du système </w:t>
            </w:r>
            <w:proofErr w:type="spellStart"/>
            <w:r>
              <w:rPr>
                <w:rFonts w:ascii="Segoe UI" w:hAnsi="Segoe UI"/>
                <w:sz w:val="19"/>
              </w:rPr>
              <w:t>eTendering</w:t>
            </w:r>
            <w:proofErr w:type="spellEnd"/>
            <w:r>
              <w:rPr>
                <w:rFonts w:ascii="Segoe UI" w:hAnsi="Segoe UI"/>
                <w:sz w:val="19"/>
              </w:rPr>
              <w:t>, le PNUD ne demandera pas le mot de passe des offres financières des soumissionnaires dont l</w:t>
            </w:r>
            <w:r w:rsidR="005B25D3">
              <w:rPr>
                <w:rFonts w:ascii="Segoe UI" w:hAnsi="Segoe UI"/>
                <w:sz w:val="19"/>
              </w:rPr>
              <w:t>’</w:t>
            </w:r>
            <w:r>
              <w:rPr>
                <w:rFonts w:ascii="Segoe UI" w:hAnsi="Segoe UI"/>
                <w:sz w:val="19"/>
              </w:rPr>
              <w:t>offre technique a été jugée non conforme.</w:t>
            </w:r>
            <w:r w:rsidR="005B25D3">
              <w:rPr>
                <w:rFonts w:ascii="Segoe UI" w:hAnsi="Segoe UI"/>
                <w:sz w:val="19"/>
              </w:rPr>
              <w:t xml:space="preserve"> </w:t>
            </w:r>
          </w:p>
          <w:p w14:paraId="2E8B8CE4" w14:textId="77777777" w:rsidR="00EC4BA0" w:rsidRPr="00AD67C2" w:rsidRDefault="00394BC0" w:rsidP="00394BC0">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méthode d</w:t>
            </w:r>
            <w:r w:rsidR="005B25D3">
              <w:rPr>
                <w:rFonts w:ascii="Segoe UI" w:hAnsi="Segoe UI"/>
                <w:sz w:val="19"/>
              </w:rPr>
              <w:t>’</w:t>
            </w:r>
            <w:r>
              <w:rPr>
                <w:rFonts w:ascii="Segoe UI" w:hAnsi="Segoe UI"/>
                <w:sz w:val="19"/>
              </w:rPr>
              <w:t>évaluation appliquée pour cet appel d</w:t>
            </w:r>
            <w:r w:rsidR="005B25D3">
              <w:rPr>
                <w:rFonts w:ascii="Segoe UI" w:hAnsi="Segoe UI"/>
                <w:sz w:val="19"/>
              </w:rPr>
              <w:t>’</w:t>
            </w:r>
            <w:r>
              <w:rPr>
                <w:rFonts w:ascii="Segoe UI" w:hAnsi="Segoe UI"/>
                <w:sz w:val="19"/>
              </w:rPr>
              <w:t>offre</w:t>
            </w:r>
            <w:r w:rsidR="00E60080">
              <w:rPr>
                <w:rFonts w:ascii="Segoe UI" w:hAnsi="Segoe UI"/>
                <w:sz w:val="19"/>
              </w:rPr>
              <w:t>s</w:t>
            </w:r>
            <w:r>
              <w:rPr>
                <w:rFonts w:ascii="Segoe UI" w:hAnsi="Segoe UI"/>
                <w:sz w:val="19"/>
              </w:rPr>
              <w:t xml:space="preserve"> est indiquée dans la fiche technique, et peut constituer l</w:t>
            </w:r>
            <w:r w:rsidR="005B25D3">
              <w:rPr>
                <w:rFonts w:ascii="Segoe UI" w:hAnsi="Segoe UI"/>
                <w:sz w:val="19"/>
              </w:rPr>
              <w:t>’</w:t>
            </w:r>
            <w:r>
              <w:rPr>
                <w:rFonts w:ascii="Segoe UI" w:hAnsi="Segoe UI"/>
                <w:sz w:val="19"/>
              </w:rPr>
              <w:t xml:space="preserve">une des deux (2) méthodes possibles </w:t>
            </w:r>
            <w:r>
              <w:rPr>
                <w:rFonts w:ascii="Segoe UI" w:hAnsi="Segoe UI"/>
                <w:sz w:val="19"/>
              </w:rPr>
              <w:lastRenderedPageBreak/>
              <w:t>suivantes : (a) La méthode du prix le plus bas, qui sélectionne l</w:t>
            </w:r>
            <w:r w:rsidR="005B25D3">
              <w:rPr>
                <w:rFonts w:ascii="Segoe UI" w:hAnsi="Segoe UI"/>
                <w:sz w:val="19"/>
              </w:rPr>
              <w:t>’</w:t>
            </w:r>
            <w:r>
              <w:rPr>
                <w:rFonts w:ascii="Segoe UI" w:hAnsi="Segoe UI"/>
                <w:sz w:val="19"/>
              </w:rPr>
              <w:t>offre financière des soumissionnaires techniquement conformes dont le prix est le plus bas ; ou (b) la méthode d</w:t>
            </w:r>
            <w:r w:rsidR="005B25D3">
              <w:rPr>
                <w:rFonts w:ascii="Segoe UI" w:hAnsi="Segoe UI"/>
                <w:sz w:val="19"/>
              </w:rPr>
              <w:t>’</w:t>
            </w:r>
            <w:r>
              <w:rPr>
                <w:rFonts w:ascii="Segoe UI" w:hAnsi="Segoe UI"/>
                <w:sz w:val="19"/>
              </w:rPr>
              <w:t>évaluation combinée qui sera basée sur la combinaison du score technique et financier.</w:t>
            </w:r>
          </w:p>
          <w:p w14:paraId="3AA8D5CE"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la fiche technique indique la méthode d</w:t>
            </w:r>
            <w:r w:rsidR="005B25D3">
              <w:rPr>
                <w:rFonts w:ascii="Segoe UI" w:hAnsi="Segoe UI"/>
                <w:sz w:val="19"/>
              </w:rPr>
              <w:t>’</w:t>
            </w:r>
            <w:r>
              <w:rPr>
                <w:rFonts w:ascii="Segoe UI" w:hAnsi="Segoe UI"/>
                <w:sz w:val="19"/>
              </w:rPr>
              <w:t>évaluation combinée, la formule pour noter les offres est la suivante :</w:t>
            </w:r>
          </w:p>
          <w:p w14:paraId="7A1F048B"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Pr>
                <w:snapToGrid w:val="0"/>
                <w:sz w:val="18"/>
                <w:u w:val="single"/>
              </w:rPr>
              <w:t>Notation de l</w:t>
            </w:r>
            <w:r w:rsidR="005B25D3">
              <w:rPr>
                <w:snapToGrid w:val="0"/>
                <w:sz w:val="18"/>
                <w:u w:val="single"/>
              </w:rPr>
              <w:t>’</w:t>
            </w:r>
            <w:r>
              <w:rPr>
                <w:snapToGrid w:val="0"/>
                <w:sz w:val="18"/>
                <w:u w:val="single"/>
              </w:rPr>
              <w:t>offre technique :</w:t>
            </w:r>
          </w:p>
          <w:p w14:paraId="12FE37FE"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tab/>
            </w:r>
            <w:r>
              <w:rPr>
                <w:b/>
              </w:rPr>
              <w:t>Notation de l</w:t>
            </w:r>
            <w:r w:rsidR="005B25D3">
              <w:rPr>
                <w:b/>
              </w:rPr>
              <w:t>’</w:t>
            </w:r>
            <w:r>
              <w:rPr>
                <w:b/>
              </w:rPr>
              <w:t>offre technique</w:t>
            </w:r>
            <w:r>
              <w:t xml:space="preserve"> = (score total obtenu par l</w:t>
            </w:r>
            <w:r w:rsidR="005B25D3">
              <w:t>’</w:t>
            </w:r>
            <w:r>
              <w:t>offre / score maximal pouvant être obtenu pour l</w:t>
            </w:r>
            <w:r w:rsidR="005B25D3">
              <w:t>’</w:t>
            </w:r>
            <w:r>
              <w:t>offre technique) x 100</w:t>
            </w:r>
            <w:r>
              <w:rPr>
                <w:rFonts w:ascii="Segoe UI" w:hAnsi="Segoe UI"/>
                <w:sz w:val="18"/>
              </w:rPr>
              <w:t xml:space="preserve"> </w:t>
            </w:r>
          </w:p>
          <w:p w14:paraId="3DB6C98A"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Pr>
                <w:snapToGrid w:val="0"/>
                <w:sz w:val="18"/>
                <w:u w:val="single"/>
              </w:rPr>
              <w:t>Notation de l</w:t>
            </w:r>
            <w:r w:rsidR="005B25D3">
              <w:rPr>
                <w:snapToGrid w:val="0"/>
                <w:sz w:val="18"/>
                <w:u w:val="single"/>
              </w:rPr>
              <w:t>’</w:t>
            </w:r>
            <w:r>
              <w:rPr>
                <w:snapToGrid w:val="0"/>
                <w:sz w:val="18"/>
                <w:u w:val="single"/>
              </w:rPr>
              <w:t>offre financière :</w:t>
            </w:r>
          </w:p>
          <w:p w14:paraId="285E8ACD"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tab/>
            </w:r>
            <w:r>
              <w:rPr>
                <w:b/>
              </w:rPr>
              <w:t>Notation de l</w:t>
            </w:r>
            <w:r w:rsidR="005B25D3">
              <w:rPr>
                <w:b/>
              </w:rPr>
              <w:t>’</w:t>
            </w:r>
            <w:r>
              <w:rPr>
                <w:b/>
              </w:rPr>
              <w:t>offre financière</w:t>
            </w:r>
            <w:r>
              <w:t xml:space="preserve"> = (offre au prix le plus bas / prix de l</w:t>
            </w:r>
            <w:r w:rsidR="005B25D3">
              <w:t>’</w:t>
            </w:r>
            <w:r>
              <w:t>offre évaluée) x 100</w:t>
            </w:r>
          </w:p>
          <w:p w14:paraId="4DFFA1E1" w14:textId="77777777" w:rsidR="00EC4BA0" w:rsidRPr="006F703C" w:rsidRDefault="00EC4BA0" w:rsidP="00257158">
            <w:pPr>
              <w:pStyle w:val="Paragraphedeliste"/>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rPr>
            </w:pPr>
            <w:r>
              <w:rPr>
                <w:rFonts w:ascii="Segoe UI" w:hAnsi="Segoe UI"/>
                <w:sz w:val="18"/>
                <w:u w:val="single"/>
              </w:rPr>
              <w:t>Score total combiné :</w:t>
            </w:r>
          </w:p>
          <w:p w14:paraId="62F2128C" w14:textId="77777777" w:rsidR="00EC4BA0" w:rsidRPr="006F703C" w:rsidRDefault="00EC4BA0" w:rsidP="00257158">
            <w:pPr>
              <w:pStyle w:val="Paragraphedeliste"/>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rPr>
            </w:pPr>
            <w:r>
              <w:t>Score combiné = (notation de l</w:t>
            </w:r>
            <w:r w:rsidR="005B25D3">
              <w:t>’</w:t>
            </w:r>
            <w:r>
              <w:t>offre technique) x (quotient de l</w:t>
            </w:r>
            <w:r w:rsidR="005B25D3">
              <w:t>’</w:t>
            </w:r>
            <w:r>
              <w:t>offre technique, par exemple 70 %) + (notation de l</w:t>
            </w:r>
            <w:r w:rsidR="005B25D3">
              <w:t>’</w:t>
            </w:r>
            <w:r>
              <w:t>offre financière) x (quotient de l</w:t>
            </w:r>
            <w:r w:rsidR="005B25D3">
              <w:t>’</w:t>
            </w:r>
            <w:r>
              <w:t>offre financière, par exemple 30 %)</w:t>
            </w:r>
          </w:p>
          <w:p w14:paraId="7BBE6E94" w14:textId="77777777" w:rsidR="00EC4BA0" w:rsidRPr="00D12317" w:rsidRDefault="00EC4BA0" w:rsidP="00A34F36">
            <w:pPr>
              <w:pStyle w:val="Paragraphedeliste"/>
              <w:widowControl w:val="0"/>
              <w:overflowPunct w:val="0"/>
              <w:adjustRightInd w:val="0"/>
              <w:ind w:left="967"/>
              <w:jc w:val="both"/>
              <w:rPr>
                <w:rFonts w:ascii="Segoe UI" w:hAnsi="Segoe UI" w:cs="Segoe UI"/>
                <w:bCs/>
                <w:sz w:val="19"/>
                <w:szCs w:val="19"/>
              </w:rPr>
            </w:pPr>
          </w:p>
        </w:tc>
      </w:tr>
      <w:tr w:rsidR="00A34F36" w:rsidRPr="00D12317" w14:paraId="7AC5C86D" w14:textId="77777777" w:rsidTr="004F4E52">
        <w:tc>
          <w:tcPr>
            <w:tcW w:w="2427" w:type="dxa"/>
          </w:tcPr>
          <w:p w14:paraId="0313BF64" w14:textId="77777777" w:rsidR="00A34F36" w:rsidRPr="00D12317" w:rsidRDefault="00A34F36" w:rsidP="000842FA">
            <w:pPr>
              <w:pStyle w:val="Titre6"/>
              <w:outlineLvl w:val="5"/>
            </w:pPr>
            <w:r>
              <w:lastRenderedPageBreak/>
              <w:t xml:space="preserve"> </w:t>
            </w:r>
            <w:bookmarkStart w:id="84" w:name="_Toc508440512"/>
            <w:bookmarkStart w:id="85" w:name="_Toc521609988"/>
            <w:r>
              <w:t>Devoir de précaution</w:t>
            </w:r>
            <w:bookmarkEnd w:id="84"/>
            <w:bookmarkEnd w:id="85"/>
          </w:p>
        </w:tc>
        <w:tc>
          <w:tcPr>
            <w:tcW w:w="7380" w:type="dxa"/>
          </w:tcPr>
          <w:p w14:paraId="27A217D3" w14:textId="77777777" w:rsidR="00A34F36" w:rsidRPr="006F703C" w:rsidRDefault="00A34F36" w:rsidP="00A34F36">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Le PNUD se réserve le droit de se livrer à un exercice de vérification, également appelée post qualification, visant à déterminer à son gré la validité des informations fournies par le soumissionnaire.</w:t>
            </w:r>
            <w:r w:rsidR="005B25D3">
              <w:rPr>
                <w:rFonts w:ascii="Segoe UI" w:hAnsi="Segoe UI"/>
                <w:sz w:val="19"/>
              </w:rPr>
              <w:t xml:space="preserve"> </w:t>
            </w:r>
            <w:r>
              <w:rPr>
                <w:rFonts w:ascii="Segoe UI" w:hAnsi="Segoe UI"/>
                <w:sz w:val="19"/>
              </w:rPr>
              <w:t>Cet exercice est pleinement documenté et peut comprendre, sans toutefois s</w:t>
            </w:r>
            <w:r w:rsidR="005B25D3">
              <w:rPr>
                <w:rFonts w:ascii="Segoe UI" w:hAnsi="Segoe UI"/>
                <w:sz w:val="19"/>
              </w:rPr>
              <w:t>’</w:t>
            </w:r>
            <w:r>
              <w:rPr>
                <w:rFonts w:ascii="Segoe UI" w:hAnsi="Segoe UI"/>
                <w:sz w:val="19"/>
              </w:rPr>
              <w:t>y limiter, tout ou partie des éléments suivants :</w:t>
            </w:r>
          </w:p>
          <w:p w14:paraId="1078D1D9" w14:textId="77777777"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 xml:space="preserve">Vérifier que les informations fournies par le soumissionnaire sont exactes, correctes et authentiques ; </w:t>
            </w:r>
          </w:p>
          <w:p w14:paraId="0617344C" w14:textId="77777777"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Valider le degré de conformité aux exigences de l</w:t>
            </w:r>
            <w:r w:rsidR="005B25D3">
              <w:rPr>
                <w:rFonts w:ascii="Segoe UI" w:hAnsi="Segoe UI"/>
                <w:sz w:val="19"/>
              </w:rPr>
              <w:t>’</w:t>
            </w:r>
            <w:r>
              <w:rPr>
                <w:rFonts w:ascii="Segoe UI" w:hAnsi="Segoe UI"/>
                <w:sz w:val="19"/>
              </w:rPr>
              <w:t>invitation à soumissionner et aux critères d</w:t>
            </w:r>
            <w:r w:rsidR="005B25D3">
              <w:rPr>
                <w:rFonts w:ascii="Segoe UI" w:hAnsi="Segoe UI"/>
                <w:sz w:val="19"/>
              </w:rPr>
              <w:t>’</w:t>
            </w:r>
            <w:r>
              <w:rPr>
                <w:rFonts w:ascii="Segoe UI" w:hAnsi="Segoe UI"/>
                <w:sz w:val="19"/>
              </w:rPr>
              <w:t>évaluation au regard de ce qui a été constaté à ce stade par l</w:t>
            </w:r>
            <w:r w:rsidR="005B25D3">
              <w:rPr>
                <w:rFonts w:ascii="Segoe UI" w:hAnsi="Segoe UI"/>
                <w:sz w:val="19"/>
              </w:rPr>
              <w:t>’</w:t>
            </w:r>
            <w:r>
              <w:rPr>
                <w:rFonts w:ascii="Segoe UI" w:hAnsi="Segoe UI"/>
                <w:sz w:val="19"/>
              </w:rPr>
              <w:t>équipe d</w:t>
            </w:r>
            <w:r w:rsidR="005B25D3">
              <w:rPr>
                <w:rFonts w:ascii="Segoe UI" w:hAnsi="Segoe UI"/>
                <w:sz w:val="19"/>
              </w:rPr>
              <w:t>’</w:t>
            </w:r>
            <w:r>
              <w:rPr>
                <w:rFonts w:ascii="Segoe UI" w:hAnsi="Segoe UI"/>
                <w:sz w:val="19"/>
              </w:rPr>
              <w:t>évaluation ;</w:t>
            </w:r>
          </w:p>
          <w:p w14:paraId="433DFF82" w14:textId="77777777"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Demander des renseignements et vérifier les références auprès d</w:t>
            </w:r>
            <w:r w:rsidR="005B25D3">
              <w:rPr>
                <w:rFonts w:ascii="Segoe UI" w:hAnsi="Segoe UI"/>
                <w:sz w:val="19"/>
              </w:rPr>
              <w:t>’</w:t>
            </w:r>
            <w:r>
              <w:rPr>
                <w:rFonts w:ascii="Segoe UI" w:hAnsi="Segoe UI"/>
                <w:sz w:val="19"/>
              </w:rPr>
              <w:t>organismes gouvernementaux compétents ayant juridiction sur le soumissionnaire concerné, auprès de précédents clients, ou auprès de toute autre entité ayant pu avoir des relations d</w:t>
            </w:r>
            <w:r w:rsidR="005B25D3">
              <w:rPr>
                <w:rFonts w:ascii="Segoe UI" w:hAnsi="Segoe UI"/>
                <w:sz w:val="19"/>
              </w:rPr>
              <w:t>’</w:t>
            </w:r>
            <w:r>
              <w:rPr>
                <w:rFonts w:ascii="Segoe UI" w:hAnsi="Segoe UI"/>
                <w:sz w:val="19"/>
              </w:rPr>
              <w:t xml:space="preserve">affaires avec ledit soumissionnaire ; </w:t>
            </w:r>
          </w:p>
          <w:p w14:paraId="3C7FE509" w14:textId="77777777"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Demander des renseignements et vérifier les références auprès de précédents clients concernant l</w:t>
            </w:r>
            <w:r w:rsidR="005B25D3">
              <w:rPr>
                <w:rFonts w:ascii="Segoe UI" w:hAnsi="Segoe UI"/>
                <w:sz w:val="19"/>
              </w:rPr>
              <w:t>’</w:t>
            </w:r>
            <w:r>
              <w:rPr>
                <w:rFonts w:ascii="Segoe UI" w:hAnsi="Segoe UI"/>
                <w:sz w:val="19"/>
              </w:rPr>
              <w:t>exécution des contrats en cours ou complétés, notamment des inspections physiques des travaux précédents, si nécessaire ;</w:t>
            </w:r>
          </w:p>
          <w:p w14:paraId="118256B3" w14:textId="77777777" w:rsidR="00A34F36"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Inspecter physiquement les bureaux du soumissionnaire, les succursales ou autres établissements d</w:t>
            </w:r>
            <w:r w:rsidR="005B25D3">
              <w:rPr>
                <w:rFonts w:ascii="Segoe UI" w:hAnsi="Segoe UI"/>
                <w:sz w:val="19"/>
              </w:rPr>
              <w:t>’</w:t>
            </w:r>
            <w:r>
              <w:rPr>
                <w:rFonts w:ascii="Segoe UI" w:hAnsi="Segoe UI"/>
                <w:sz w:val="19"/>
              </w:rPr>
              <w:t>un soumissionnaire dans lesquels il exploite son activité, avec ou sans préavis ;</w:t>
            </w:r>
          </w:p>
          <w:p w14:paraId="5044CEFE" w14:textId="77777777" w:rsidR="00A34F36" w:rsidRPr="0001500F" w:rsidRDefault="00A34F36" w:rsidP="00A34F36">
            <w:pPr>
              <w:pStyle w:val="Paragraphedeliste"/>
              <w:widowControl w:val="0"/>
              <w:numPr>
                <w:ilvl w:val="2"/>
                <w:numId w:val="8"/>
              </w:numPr>
              <w:overflowPunct w:val="0"/>
              <w:adjustRightInd w:val="0"/>
              <w:ind w:left="967" w:hanging="360"/>
              <w:jc w:val="both"/>
              <w:rPr>
                <w:rFonts w:ascii="Segoe UI" w:hAnsi="Segoe UI" w:cs="Segoe UI"/>
                <w:sz w:val="19"/>
                <w:szCs w:val="19"/>
              </w:rPr>
            </w:pPr>
            <w:r>
              <w:rPr>
                <w:rFonts w:ascii="Segoe UI" w:hAnsi="Segoe UI"/>
                <w:sz w:val="19"/>
              </w:rPr>
              <w:t>D</w:t>
            </w:r>
            <w:r w:rsidR="005B25D3">
              <w:rPr>
                <w:rFonts w:ascii="Segoe UI" w:hAnsi="Segoe UI"/>
                <w:sz w:val="19"/>
              </w:rPr>
              <w:t>’</w:t>
            </w:r>
            <w:r>
              <w:rPr>
                <w:rFonts w:ascii="Segoe UI" w:hAnsi="Segoe UI"/>
                <w:sz w:val="19"/>
              </w:rPr>
              <w:t>autres moyens que le PNUD pourra juger opportuns, à tout stade du processus de sélection, avant l</w:t>
            </w:r>
            <w:r w:rsidR="005B25D3">
              <w:rPr>
                <w:rFonts w:ascii="Segoe UI" w:hAnsi="Segoe UI"/>
                <w:sz w:val="19"/>
              </w:rPr>
              <w:t>’</w:t>
            </w:r>
            <w:r>
              <w:rPr>
                <w:rFonts w:ascii="Segoe UI" w:hAnsi="Segoe UI"/>
                <w:sz w:val="19"/>
              </w:rPr>
              <w:t>attribution du contrat.</w:t>
            </w:r>
          </w:p>
        </w:tc>
      </w:tr>
      <w:tr w:rsidR="00EC4BA0" w:rsidRPr="00D12317" w14:paraId="17DD6EAC" w14:textId="77777777" w:rsidTr="004F4E52">
        <w:tc>
          <w:tcPr>
            <w:tcW w:w="2427" w:type="dxa"/>
          </w:tcPr>
          <w:p w14:paraId="10A6FBDB" w14:textId="77777777" w:rsidR="00EC4BA0" w:rsidRPr="00D12317" w:rsidRDefault="00EC4BA0" w:rsidP="000842FA">
            <w:pPr>
              <w:pStyle w:val="Titre6"/>
              <w:outlineLvl w:val="5"/>
            </w:pPr>
            <w:bookmarkStart w:id="86" w:name="_Toc508440513"/>
            <w:bookmarkStart w:id="87" w:name="_Toc521609989"/>
            <w:r>
              <w:t>Clarification des offres</w:t>
            </w:r>
            <w:bookmarkEnd w:id="86"/>
            <w:bookmarkEnd w:id="87"/>
          </w:p>
        </w:tc>
        <w:tc>
          <w:tcPr>
            <w:tcW w:w="7380" w:type="dxa"/>
          </w:tcPr>
          <w:p w14:paraId="7118B694"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Afin de faciliter l</w:t>
            </w:r>
            <w:r w:rsidR="005B25D3">
              <w:rPr>
                <w:rFonts w:ascii="Segoe UI" w:hAnsi="Segoe UI"/>
                <w:sz w:val="19"/>
              </w:rPr>
              <w:t>’</w:t>
            </w:r>
            <w:r>
              <w:rPr>
                <w:rFonts w:ascii="Segoe UI" w:hAnsi="Segoe UI"/>
                <w:sz w:val="19"/>
              </w:rPr>
              <w:t>examen, l</w:t>
            </w:r>
            <w:r w:rsidR="005B25D3">
              <w:rPr>
                <w:rFonts w:ascii="Segoe UI" w:hAnsi="Segoe UI"/>
                <w:sz w:val="19"/>
              </w:rPr>
              <w:t>’</w:t>
            </w:r>
            <w:r>
              <w:rPr>
                <w:rFonts w:ascii="Segoe UI" w:hAnsi="Segoe UI"/>
                <w:sz w:val="19"/>
              </w:rPr>
              <w:t>évaluation et la comparaison des offres, le PNUD peut, à sa discrétion, demander à tout soumissionnaire des éclaircissements au sujet de son offre.</w:t>
            </w:r>
            <w:r w:rsidR="005B25D3">
              <w:rPr>
                <w:rFonts w:ascii="Segoe UI" w:hAnsi="Segoe UI"/>
                <w:sz w:val="19"/>
              </w:rPr>
              <w:t xml:space="preserve"> </w:t>
            </w:r>
          </w:p>
          <w:p w14:paraId="5C214A8B"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demande d</w:t>
            </w:r>
            <w:r w:rsidR="005B25D3">
              <w:rPr>
                <w:rFonts w:ascii="Segoe UI" w:hAnsi="Segoe UI"/>
                <w:sz w:val="19"/>
              </w:rPr>
              <w:t>’</w:t>
            </w:r>
            <w:r>
              <w:rPr>
                <w:rFonts w:ascii="Segoe UI" w:hAnsi="Segoe UI"/>
                <w:sz w:val="19"/>
              </w:rPr>
              <w:t>éclaircissements du PNUD ainsi que la réponse se font par écrit, et aucune modification des prix ou du contenu de l</w:t>
            </w:r>
            <w:r w:rsidR="005B25D3">
              <w:rPr>
                <w:rFonts w:ascii="Segoe UI" w:hAnsi="Segoe UI"/>
                <w:sz w:val="19"/>
              </w:rPr>
              <w:t>’</w:t>
            </w:r>
            <w:r>
              <w:rPr>
                <w:rFonts w:ascii="Segoe UI" w:hAnsi="Segoe UI"/>
                <w:sz w:val="19"/>
              </w:rPr>
              <w:t xml:space="preserve">offre ne peut être demandée, proposée ou autorisée, sauf pour fournir des éclaircissements et confirmer la </w:t>
            </w:r>
            <w:r>
              <w:rPr>
                <w:rFonts w:ascii="Segoe UI" w:hAnsi="Segoe UI"/>
                <w:sz w:val="19"/>
              </w:rPr>
              <w:lastRenderedPageBreak/>
              <w:t>correction de toute erreur de calcul découverte par le PNUD lors de l</w:t>
            </w:r>
            <w:r w:rsidR="005B25D3">
              <w:rPr>
                <w:rFonts w:ascii="Segoe UI" w:hAnsi="Segoe UI"/>
                <w:sz w:val="19"/>
              </w:rPr>
              <w:t>’</w:t>
            </w:r>
            <w:r>
              <w:rPr>
                <w:rFonts w:ascii="Segoe UI" w:hAnsi="Segoe UI"/>
                <w:sz w:val="19"/>
              </w:rPr>
              <w:t>évaluation des offres, conformément à l</w:t>
            </w:r>
            <w:r w:rsidR="005B25D3">
              <w:rPr>
                <w:rFonts w:ascii="Segoe UI" w:hAnsi="Segoe UI"/>
                <w:sz w:val="19"/>
              </w:rPr>
              <w:t>’</w:t>
            </w:r>
            <w:r>
              <w:rPr>
                <w:rFonts w:ascii="Segoe UI" w:hAnsi="Segoe UI"/>
                <w:sz w:val="19"/>
              </w:rPr>
              <w:t>invitation à soumissionner.</w:t>
            </w:r>
          </w:p>
          <w:p w14:paraId="04359D3A"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éclaircissements non sollicités fournis par un soumissionnaire au titre de son offre qui ne constituent pas une réponse à une demande du PNUD ne sont pas pris en compte lors de l</w:t>
            </w:r>
            <w:r w:rsidR="005B25D3">
              <w:rPr>
                <w:rFonts w:ascii="Segoe UI" w:hAnsi="Segoe UI"/>
                <w:sz w:val="19"/>
              </w:rPr>
              <w:t>’</w:t>
            </w:r>
            <w:r>
              <w:rPr>
                <w:rFonts w:ascii="Segoe UI" w:hAnsi="Segoe UI"/>
                <w:sz w:val="19"/>
              </w:rPr>
              <w:t>examen et de l</w:t>
            </w:r>
            <w:r w:rsidR="005B25D3">
              <w:rPr>
                <w:rFonts w:ascii="Segoe UI" w:hAnsi="Segoe UI"/>
                <w:sz w:val="19"/>
              </w:rPr>
              <w:t>’</w:t>
            </w:r>
            <w:r>
              <w:rPr>
                <w:rFonts w:ascii="Segoe UI" w:hAnsi="Segoe UI"/>
                <w:sz w:val="19"/>
              </w:rPr>
              <w:t>évaluation de l</w:t>
            </w:r>
            <w:r w:rsidR="005B25D3">
              <w:rPr>
                <w:rFonts w:ascii="Segoe UI" w:hAnsi="Segoe UI"/>
                <w:sz w:val="19"/>
              </w:rPr>
              <w:t>’</w:t>
            </w:r>
            <w:r>
              <w:rPr>
                <w:rFonts w:ascii="Segoe UI" w:hAnsi="Segoe UI"/>
                <w:sz w:val="19"/>
              </w:rPr>
              <w:t>offre.</w:t>
            </w:r>
            <w:r w:rsidR="005B25D3">
              <w:rPr>
                <w:rFonts w:ascii="Segoe UI" w:hAnsi="Segoe UI"/>
                <w:sz w:val="19"/>
              </w:rPr>
              <w:t xml:space="preserve"> </w:t>
            </w:r>
          </w:p>
        </w:tc>
      </w:tr>
      <w:tr w:rsidR="00EC4BA0" w:rsidRPr="00D12317" w14:paraId="2E1AB09B" w14:textId="77777777" w:rsidTr="004F4E52">
        <w:tc>
          <w:tcPr>
            <w:tcW w:w="2427" w:type="dxa"/>
          </w:tcPr>
          <w:p w14:paraId="24EB8398" w14:textId="77777777" w:rsidR="00EC4BA0" w:rsidRPr="00D12317" w:rsidRDefault="00EC4BA0" w:rsidP="000842FA">
            <w:pPr>
              <w:pStyle w:val="Titre6"/>
              <w:outlineLvl w:val="5"/>
            </w:pPr>
            <w:bookmarkStart w:id="88" w:name="_Toc508440514"/>
            <w:bookmarkStart w:id="89" w:name="_Toc521609990"/>
            <w:r>
              <w:lastRenderedPageBreak/>
              <w:t>Conformité des offres</w:t>
            </w:r>
            <w:bookmarkEnd w:id="88"/>
            <w:bookmarkEnd w:id="89"/>
          </w:p>
        </w:tc>
        <w:tc>
          <w:tcPr>
            <w:tcW w:w="7380" w:type="dxa"/>
          </w:tcPr>
          <w:p w14:paraId="7A242027" w14:textId="3AF87368"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évalue la conformité des offres en se basant sur leur contenu. Une offre est considérée comme essentiellement conforme si elle respecte l</w:t>
            </w:r>
            <w:r w:rsidR="005B25D3">
              <w:rPr>
                <w:rFonts w:ascii="Segoe UI" w:hAnsi="Segoe UI"/>
                <w:sz w:val="19"/>
              </w:rPr>
              <w:t>’</w:t>
            </w:r>
            <w:r>
              <w:rPr>
                <w:rFonts w:ascii="Segoe UI" w:hAnsi="Segoe UI"/>
                <w:sz w:val="19"/>
              </w:rPr>
              <w:t>ensemble des termes, conditions, termes de références et autres exigences de l</w:t>
            </w:r>
            <w:r w:rsidR="005B25D3">
              <w:rPr>
                <w:rFonts w:ascii="Segoe UI" w:hAnsi="Segoe UI"/>
                <w:sz w:val="19"/>
              </w:rPr>
              <w:t>’</w:t>
            </w:r>
            <w:r>
              <w:rPr>
                <w:rFonts w:ascii="Segoe UI" w:hAnsi="Segoe UI"/>
                <w:sz w:val="19"/>
              </w:rPr>
              <w:t>invitation à soumissionner sans dérogation, réserve ou omission importante.</w:t>
            </w:r>
            <w:r w:rsidR="005B25D3">
              <w:rPr>
                <w:rFonts w:ascii="Segoe UI" w:hAnsi="Segoe UI"/>
                <w:sz w:val="19"/>
              </w:rPr>
              <w:t xml:space="preserve"> </w:t>
            </w:r>
          </w:p>
          <w:p w14:paraId="56F27260"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Si une offre n</w:t>
            </w:r>
            <w:r w:rsidR="005B25D3">
              <w:rPr>
                <w:rFonts w:ascii="Segoe UI" w:hAnsi="Segoe UI"/>
                <w:sz w:val="19"/>
              </w:rPr>
              <w:t>’</w:t>
            </w:r>
            <w:r>
              <w:rPr>
                <w:rFonts w:ascii="Segoe UI" w:hAnsi="Segoe UI"/>
                <w:sz w:val="19"/>
              </w:rPr>
              <w:t>est pas essentiellement conforme, elle est rejetée par le PNUD et ne peut pas être ultérieurement mise en conformité par le soumissionnaire en corrigeant la dérogation, réserve ou l</w:t>
            </w:r>
            <w:r w:rsidR="005B25D3">
              <w:rPr>
                <w:rFonts w:ascii="Segoe UI" w:hAnsi="Segoe UI"/>
                <w:sz w:val="19"/>
              </w:rPr>
              <w:t>’</w:t>
            </w:r>
            <w:r>
              <w:rPr>
                <w:rFonts w:ascii="Segoe UI" w:hAnsi="Segoe UI"/>
                <w:sz w:val="19"/>
              </w:rPr>
              <w:t>omission importantes.</w:t>
            </w:r>
          </w:p>
        </w:tc>
      </w:tr>
      <w:tr w:rsidR="00EC4BA0" w:rsidRPr="00D12317" w14:paraId="7390D2C8" w14:textId="77777777" w:rsidTr="004F4E52">
        <w:tc>
          <w:tcPr>
            <w:tcW w:w="2427" w:type="dxa"/>
          </w:tcPr>
          <w:p w14:paraId="50F5FB15" w14:textId="77777777" w:rsidR="00EC4BA0" w:rsidRPr="00D12317" w:rsidRDefault="00EC4BA0" w:rsidP="000842FA">
            <w:pPr>
              <w:pStyle w:val="Titre6"/>
              <w:outlineLvl w:val="5"/>
            </w:pPr>
            <w:bookmarkStart w:id="90" w:name="_Toc508440515"/>
            <w:bookmarkStart w:id="91" w:name="_Toc521609991"/>
            <w:r>
              <w:t>Défauts de conformité, erreurs réparables et omissions</w:t>
            </w:r>
            <w:bookmarkEnd w:id="90"/>
            <w:bookmarkEnd w:id="91"/>
          </w:p>
        </w:tc>
        <w:tc>
          <w:tcPr>
            <w:tcW w:w="7380" w:type="dxa"/>
          </w:tcPr>
          <w:p w14:paraId="07AE2721"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À condition qu</w:t>
            </w:r>
            <w:r w:rsidR="005B25D3">
              <w:rPr>
                <w:rFonts w:ascii="Segoe UI" w:hAnsi="Segoe UI"/>
                <w:sz w:val="19"/>
              </w:rPr>
              <w:t>’</w:t>
            </w:r>
            <w:r>
              <w:rPr>
                <w:rFonts w:ascii="Segoe UI" w:hAnsi="Segoe UI"/>
                <w:sz w:val="19"/>
              </w:rPr>
              <w:t>une offre soit essentiellement conforme, le PNUD peut lever tout défaut de conformité ou toute omission de ladite offre qu</w:t>
            </w:r>
            <w:r w:rsidR="00E60080">
              <w:rPr>
                <w:rFonts w:ascii="Segoe UI" w:hAnsi="Segoe UI"/>
                <w:sz w:val="19"/>
              </w:rPr>
              <w:t>i ne constitue pas selon lui</w:t>
            </w:r>
            <w:r>
              <w:rPr>
                <w:rFonts w:ascii="Segoe UI" w:hAnsi="Segoe UI"/>
                <w:sz w:val="19"/>
              </w:rPr>
              <w:t xml:space="preserve"> une dérogation importante.</w:t>
            </w:r>
          </w:p>
          <w:p w14:paraId="3F1FCFF1"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w:t>
            </w:r>
            <w:r w:rsidR="005B25D3">
              <w:rPr>
                <w:rFonts w:ascii="Segoe UI" w:hAnsi="Segoe UI"/>
                <w:sz w:val="19"/>
              </w:rPr>
              <w:t>’</w:t>
            </w:r>
            <w:r>
              <w:rPr>
                <w:rFonts w:ascii="Segoe UI" w:hAnsi="Segoe UI"/>
                <w:sz w:val="19"/>
              </w:rPr>
              <w:t>offre relatifs aux exigences en matière de documentation.</w:t>
            </w:r>
            <w:r w:rsidR="005B25D3">
              <w:rPr>
                <w:rFonts w:ascii="Segoe UI" w:hAnsi="Segoe UI"/>
                <w:sz w:val="19"/>
              </w:rPr>
              <w:t xml:space="preserve"> </w:t>
            </w:r>
            <w:r>
              <w:rPr>
                <w:rFonts w:ascii="Segoe UI" w:hAnsi="Segoe UI"/>
                <w:sz w:val="19"/>
              </w:rPr>
              <w:t>Une telle omission ne peut se rapporter à un quelconque aspect du prix de l</w:t>
            </w:r>
            <w:r w:rsidR="005B25D3">
              <w:rPr>
                <w:rFonts w:ascii="Segoe UI" w:hAnsi="Segoe UI"/>
                <w:sz w:val="19"/>
              </w:rPr>
              <w:t>’</w:t>
            </w:r>
            <w:r>
              <w:rPr>
                <w:rFonts w:ascii="Segoe UI" w:hAnsi="Segoe UI"/>
                <w:sz w:val="19"/>
              </w:rPr>
              <w:t>offre.</w:t>
            </w:r>
            <w:r w:rsidR="005B25D3">
              <w:rPr>
                <w:rFonts w:ascii="Segoe UI" w:hAnsi="Segoe UI"/>
                <w:sz w:val="19"/>
              </w:rPr>
              <w:t xml:space="preserve"> </w:t>
            </w:r>
            <w:r>
              <w:rPr>
                <w:rFonts w:ascii="Segoe UI" w:hAnsi="Segoe UI"/>
                <w:sz w:val="19"/>
              </w:rPr>
              <w:t>L</w:t>
            </w:r>
            <w:r w:rsidR="005B25D3">
              <w:rPr>
                <w:rFonts w:ascii="Segoe UI" w:hAnsi="Segoe UI"/>
                <w:sz w:val="19"/>
              </w:rPr>
              <w:t>’</w:t>
            </w:r>
            <w:r>
              <w:rPr>
                <w:rFonts w:ascii="Segoe UI" w:hAnsi="Segoe UI"/>
                <w:sz w:val="19"/>
              </w:rPr>
              <w:t>offre peut être rejetée si le soumissionnaire ne se conforme pas à cette demande.</w:t>
            </w:r>
          </w:p>
          <w:p w14:paraId="427917CF" w14:textId="77777777" w:rsidR="00EC4BA0" w:rsidRPr="00AB1587" w:rsidRDefault="00943CF8"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En ce qui concerne les offres financières qui ont été ouvertes, le PNUD vérifie et corrige les erreurs de calcul comme suit :</w:t>
            </w:r>
          </w:p>
          <w:p w14:paraId="3A933013" w14:textId="77777777" w:rsidR="00EC4BA0" w:rsidRPr="00D12317" w:rsidRDefault="00EC4BA0" w:rsidP="0003297F">
            <w:pPr>
              <w:pStyle w:val="Paragraphedeliste"/>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3BA81481" w14:textId="77777777" w:rsidR="00EC4BA0" w:rsidRPr="00D12317" w:rsidRDefault="00EC4BA0" w:rsidP="0003297F">
            <w:pPr>
              <w:pStyle w:val="Paragraphedeliste"/>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Pr>
                <w:rFonts w:ascii="Segoe UI" w:hAnsi="Segoe UI"/>
                <w:sz w:val="19"/>
              </w:rPr>
              <w:t>En cas d</w:t>
            </w:r>
            <w:r w:rsidR="005B25D3">
              <w:rPr>
                <w:rFonts w:ascii="Segoe UI" w:hAnsi="Segoe UI"/>
                <w:sz w:val="19"/>
              </w:rPr>
              <w:t>’</w:t>
            </w:r>
            <w:r>
              <w:rPr>
                <w:rFonts w:ascii="Segoe UI" w:hAnsi="Segoe UI"/>
                <w:sz w:val="19"/>
              </w:rPr>
              <w:t>erreur dans le calcul d</w:t>
            </w:r>
            <w:r w:rsidR="005B25D3">
              <w:rPr>
                <w:rFonts w:ascii="Segoe UI" w:hAnsi="Segoe UI"/>
                <w:sz w:val="19"/>
              </w:rPr>
              <w:t>’</w:t>
            </w:r>
            <w:r>
              <w:rPr>
                <w:rFonts w:ascii="Segoe UI" w:hAnsi="Segoe UI"/>
                <w:sz w:val="19"/>
              </w:rPr>
              <w:t>un total correspondant à l</w:t>
            </w:r>
            <w:r w:rsidR="005B25D3">
              <w:rPr>
                <w:rFonts w:ascii="Segoe UI" w:hAnsi="Segoe UI"/>
                <w:sz w:val="19"/>
              </w:rPr>
              <w:t>’</w:t>
            </w:r>
            <w:r>
              <w:rPr>
                <w:rFonts w:ascii="Segoe UI" w:hAnsi="Segoe UI"/>
                <w:sz w:val="19"/>
              </w:rPr>
              <w:t>addition ou à la soustraction de sous-totaux, les sous-totaux prévaudront et le total sera corrigé ;</w:t>
            </w:r>
          </w:p>
          <w:p w14:paraId="3A277D45" w14:textId="77777777" w:rsidR="00EC4BA0" w:rsidRPr="00D12317" w:rsidRDefault="00EC4BA0" w:rsidP="0003297F">
            <w:pPr>
              <w:pStyle w:val="Paragraphedeliste"/>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Pr>
                <w:rFonts w:ascii="Segoe UI" w:hAnsi="Segoe UI"/>
                <w:sz w:val="19"/>
              </w:rPr>
              <w:t>En cas de divergence entre des montants en lettres et en chiffres, le montant en lettres prévaudra, sauf s</w:t>
            </w:r>
            <w:r w:rsidR="005B25D3">
              <w:rPr>
                <w:rFonts w:ascii="Segoe UI" w:hAnsi="Segoe UI"/>
                <w:sz w:val="19"/>
              </w:rPr>
              <w:t>’</w:t>
            </w:r>
            <w:r>
              <w:rPr>
                <w:rFonts w:ascii="Segoe UI" w:hAnsi="Segoe UI"/>
                <w:sz w:val="19"/>
              </w:rPr>
              <w:t>il est lié à une erreur de calcul, auquel cas le montant en chiffres prévaudra.</w:t>
            </w:r>
          </w:p>
          <w:p w14:paraId="17FD82D5" w14:textId="77777777"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le soumissionnaire n</w:t>
            </w:r>
            <w:r w:rsidR="005B25D3">
              <w:rPr>
                <w:rFonts w:ascii="Segoe UI" w:hAnsi="Segoe UI"/>
                <w:sz w:val="19"/>
              </w:rPr>
              <w:t>’</w:t>
            </w:r>
            <w:r>
              <w:rPr>
                <w:rFonts w:ascii="Segoe UI" w:hAnsi="Segoe UI"/>
                <w:sz w:val="19"/>
              </w:rPr>
              <w:t>accepte pas la correction des erreurs à laquelle le PNUD aura procédé, son offre sera rejetée.</w:t>
            </w:r>
          </w:p>
        </w:tc>
      </w:tr>
      <w:tr w:rsidR="00AA1516" w:rsidRPr="00D12317" w14:paraId="30C5FEC1" w14:textId="77777777" w:rsidTr="00C8603B">
        <w:tc>
          <w:tcPr>
            <w:tcW w:w="9807" w:type="dxa"/>
            <w:gridSpan w:val="2"/>
            <w:shd w:val="clear" w:color="auto" w:fill="9BDEFF"/>
          </w:tcPr>
          <w:p w14:paraId="15F345B5" w14:textId="77777777" w:rsidR="00AA1516" w:rsidRPr="00D12317" w:rsidRDefault="00AA1516" w:rsidP="00D472B1">
            <w:pPr>
              <w:pStyle w:val="Titre5"/>
              <w:numPr>
                <w:ilvl w:val="0"/>
                <w:numId w:val="10"/>
              </w:numPr>
              <w:outlineLvl w:val="4"/>
            </w:pPr>
            <w:bookmarkStart w:id="92" w:name="_Toc172356927"/>
            <w:bookmarkStart w:id="93" w:name="_Toc508440516"/>
            <w:bookmarkStart w:id="94" w:name="_Toc521609992"/>
            <w:r>
              <w:t>A</w:t>
            </w:r>
            <w:bookmarkEnd w:id="92"/>
            <w:r>
              <w:t>TTRIBUTION DU CONTRAT</w:t>
            </w:r>
            <w:bookmarkEnd w:id="93"/>
            <w:bookmarkEnd w:id="94"/>
          </w:p>
        </w:tc>
      </w:tr>
      <w:tr w:rsidR="00EC4BA0" w:rsidRPr="00D12317" w14:paraId="5480B088" w14:textId="77777777" w:rsidTr="004F4E52">
        <w:tc>
          <w:tcPr>
            <w:tcW w:w="2427" w:type="dxa"/>
          </w:tcPr>
          <w:p w14:paraId="36CB0F53" w14:textId="77777777" w:rsidR="00EC4BA0" w:rsidRPr="00D12317" w:rsidRDefault="00EC4BA0" w:rsidP="000842FA">
            <w:pPr>
              <w:pStyle w:val="Titre6"/>
              <w:outlineLvl w:val="5"/>
            </w:pPr>
            <w:bookmarkStart w:id="95" w:name="_Toc508440517"/>
            <w:bookmarkStart w:id="96" w:name="_Toc521609993"/>
            <w:r>
              <w:t>Droit d</w:t>
            </w:r>
            <w:r w:rsidR="005B25D3">
              <w:t>’</w:t>
            </w:r>
            <w:r>
              <w:t>accepter, de rejeter ou de déclarer non conformes tout ou partie des offres</w:t>
            </w:r>
            <w:bookmarkEnd w:id="95"/>
            <w:bookmarkEnd w:id="96"/>
          </w:p>
        </w:tc>
        <w:tc>
          <w:tcPr>
            <w:tcW w:w="7380" w:type="dxa"/>
          </w:tcPr>
          <w:p w14:paraId="2717BB7F" w14:textId="77777777" w:rsidR="00D76245" w:rsidRPr="00D76245" w:rsidRDefault="00D76245" w:rsidP="00D7624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se réserve le droit d</w:t>
            </w:r>
            <w:r w:rsidR="005B25D3">
              <w:rPr>
                <w:rFonts w:ascii="Segoe UI" w:hAnsi="Segoe UI"/>
                <w:sz w:val="19"/>
              </w:rPr>
              <w:t>’</w:t>
            </w:r>
            <w:r>
              <w:rPr>
                <w:rFonts w:ascii="Segoe UI" w:hAnsi="Segoe UI"/>
                <w:sz w:val="19"/>
              </w:rPr>
              <w:t>accepter ou de rejeter toute offre, de déclarer tout ou partie des offres non conformes, et de rejeter toutes les offres à tout moment avant l</w:t>
            </w:r>
            <w:r w:rsidR="005B25D3">
              <w:rPr>
                <w:rFonts w:ascii="Segoe UI" w:hAnsi="Segoe UI"/>
                <w:sz w:val="19"/>
              </w:rPr>
              <w:t>’</w:t>
            </w:r>
            <w:r>
              <w:rPr>
                <w:rFonts w:ascii="Segoe UI" w:hAnsi="Segoe UI"/>
                <w:sz w:val="19"/>
              </w:rPr>
              <w:t>attribution du contrat, sans engager sa responsabilité ou être tenu d</w:t>
            </w:r>
            <w:r w:rsidR="005B25D3">
              <w:rPr>
                <w:rFonts w:ascii="Segoe UI" w:hAnsi="Segoe UI"/>
                <w:sz w:val="19"/>
              </w:rPr>
              <w:t>’</w:t>
            </w:r>
            <w:r>
              <w:rPr>
                <w:rFonts w:ascii="Segoe UI" w:hAnsi="Segoe UI"/>
                <w:sz w:val="19"/>
              </w:rPr>
              <w:t>informer le ou les soumissionnaires concernés des motifs de sa décision.</w:t>
            </w:r>
            <w:r w:rsidR="005B25D3">
              <w:rPr>
                <w:rFonts w:ascii="Segoe UI" w:hAnsi="Segoe UI"/>
                <w:sz w:val="19"/>
              </w:rPr>
              <w:t xml:space="preserve"> </w:t>
            </w:r>
            <w:r>
              <w:rPr>
                <w:rFonts w:ascii="Segoe UI" w:hAnsi="Segoe UI"/>
                <w:sz w:val="19"/>
              </w:rPr>
              <w:t>En outre, le PNUD n</w:t>
            </w:r>
            <w:r w:rsidR="005B25D3">
              <w:rPr>
                <w:rFonts w:ascii="Segoe UI" w:hAnsi="Segoe UI"/>
                <w:sz w:val="19"/>
              </w:rPr>
              <w:t>’</w:t>
            </w:r>
            <w:r>
              <w:rPr>
                <w:rFonts w:ascii="Segoe UI" w:hAnsi="Segoe UI"/>
                <w:sz w:val="19"/>
              </w:rPr>
              <w:t>est pas tenu d</w:t>
            </w:r>
            <w:r w:rsidR="005B25D3">
              <w:rPr>
                <w:rFonts w:ascii="Segoe UI" w:hAnsi="Segoe UI"/>
                <w:sz w:val="19"/>
              </w:rPr>
              <w:t>’</w:t>
            </w:r>
            <w:r>
              <w:rPr>
                <w:rFonts w:ascii="Segoe UI" w:hAnsi="Segoe UI"/>
                <w:sz w:val="19"/>
              </w:rPr>
              <w:t>attribuer</w:t>
            </w:r>
            <w:r w:rsidR="004133B0">
              <w:rPr>
                <w:rFonts w:ascii="Segoe UI" w:hAnsi="Segoe UI"/>
                <w:sz w:val="19"/>
              </w:rPr>
              <w:t xml:space="preserve"> le contrat à l</w:t>
            </w:r>
            <w:r w:rsidR="005B25D3">
              <w:rPr>
                <w:rFonts w:ascii="Segoe UI" w:hAnsi="Segoe UI"/>
                <w:sz w:val="19"/>
              </w:rPr>
              <w:t>’</w:t>
            </w:r>
            <w:r w:rsidR="004133B0">
              <w:rPr>
                <w:rFonts w:ascii="Segoe UI" w:hAnsi="Segoe UI"/>
                <w:sz w:val="19"/>
              </w:rPr>
              <w:t>offre de prix le plus bas</w:t>
            </w:r>
            <w:r>
              <w:rPr>
                <w:rFonts w:ascii="Segoe UI" w:hAnsi="Segoe UI"/>
                <w:sz w:val="19"/>
              </w:rPr>
              <w:t>.</w:t>
            </w:r>
          </w:p>
        </w:tc>
      </w:tr>
      <w:tr w:rsidR="00EC4BA0" w:rsidRPr="00D12317" w14:paraId="01EEF8B0" w14:textId="77777777" w:rsidTr="004F4E52">
        <w:tc>
          <w:tcPr>
            <w:tcW w:w="2427" w:type="dxa"/>
          </w:tcPr>
          <w:p w14:paraId="6801307D" w14:textId="77777777" w:rsidR="00EC4BA0" w:rsidRPr="00D12317" w:rsidRDefault="00EC4BA0" w:rsidP="000842FA">
            <w:pPr>
              <w:pStyle w:val="Titre6"/>
              <w:outlineLvl w:val="5"/>
            </w:pPr>
            <w:bookmarkStart w:id="97" w:name="_Toc508440518"/>
            <w:bookmarkStart w:id="98" w:name="_Toc521609994"/>
            <w:r>
              <w:t>Critères d</w:t>
            </w:r>
            <w:r w:rsidR="005B25D3">
              <w:t>’</w:t>
            </w:r>
            <w:r>
              <w:t>attribution</w:t>
            </w:r>
            <w:bookmarkEnd w:id="97"/>
            <w:bookmarkEnd w:id="98"/>
          </w:p>
        </w:tc>
        <w:tc>
          <w:tcPr>
            <w:tcW w:w="7380" w:type="dxa"/>
          </w:tcPr>
          <w:p w14:paraId="10AE1882" w14:textId="77777777" w:rsidR="00EC4BA0" w:rsidRPr="00D02DA2" w:rsidRDefault="00EC4BA0" w:rsidP="005F1878">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Avant l</w:t>
            </w:r>
            <w:r w:rsidR="005B25D3">
              <w:rPr>
                <w:rFonts w:ascii="Segoe UI" w:hAnsi="Segoe UI"/>
                <w:sz w:val="19"/>
              </w:rPr>
              <w:t>’</w:t>
            </w:r>
            <w:r>
              <w:rPr>
                <w:rFonts w:ascii="Segoe UI" w:hAnsi="Segoe UI"/>
                <w:sz w:val="19"/>
              </w:rPr>
              <w:t>expiration de la validité des offre</w:t>
            </w:r>
            <w:r w:rsidR="004133B0">
              <w:rPr>
                <w:rFonts w:ascii="Segoe UI" w:hAnsi="Segoe UI"/>
                <w:sz w:val="19"/>
              </w:rPr>
              <w:t>s</w:t>
            </w:r>
            <w:r>
              <w:rPr>
                <w:rFonts w:ascii="Segoe UI" w:hAnsi="Segoe UI"/>
                <w:sz w:val="19"/>
              </w:rPr>
              <w:t>, le PNUD attribue le contrat au soumissionnaire qualifié sur la base des critères d</w:t>
            </w:r>
            <w:r w:rsidR="005B25D3">
              <w:rPr>
                <w:rFonts w:ascii="Segoe UI" w:hAnsi="Segoe UI"/>
                <w:sz w:val="19"/>
              </w:rPr>
              <w:t>’</w:t>
            </w:r>
            <w:r>
              <w:rPr>
                <w:rFonts w:ascii="Segoe UI" w:hAnsi="Segoe UI"/>
                <w:sz w:val="19"/>
              </w:rPr>
              <w:t>évaluation indiqués dans la fiche technique.</w:t>
            </w:r>
            <w:r w:rsidR="005B25D3">
              <w:rPr>
                <w:rFonts w:ascii="Segoe UI" w:hAnsi="Segoe UI"/>
                <w:sz w:val="19"/>
              </w:rPr>
              <w:t xml:space="preserve"> </w:t>
            </w:r>
          </w:p>
        </w:tc>
      </w:tr>
      <w:tr w:rsidR="00EC4BA0" w:rsidRPr="00D12317" w14:paraId="1DED7482" w14:textId="77777777" w:rsidTr="004F4E52">
        <w:tc>
          <w:tcPr>
            <w:tcW w:w="2427" w:type="dxa"/>
          </w:tcPr>
          <w:p w14:paraId="47C73A06" w14:textId="77777777" w:rsidR="00EC4BA0" w:rsidRPr="00D12317" w:rsidRDefault="00EC4BA0" w:rsidP="000842FA">
            <w:pPr>
              <w:pStyle w:val="Titre6"/>
              <w:outlineLvl w:val="5"/>
            </w:pPr>
            <w:bookmarkStart w:id="99" w:name="_Toc508440519"/>
            <w:bookmarkStart w:id="100" w:name="_Toc521609995"/>
            <w:r>
              <w:t>Analyse</w:t>
            </w:r>
            <w:bookmarkEnd w:id="99"/>
            <w:bookmarkEnd w:id="100"/>
          </w:p>
          <w:p w14:paraId="4109D9F7" w14:textId="77777777" w:rsidR="00EC4BA0" w:rsidRPr="00D12317" w:rsidRDefault="00EC4BA0" w:rsidP="00392F58">
            <w:pPr>
              <w:ind w:left="337" w:hanging="337"/>
              <w:rPr>
                <w:rFonts w:ascii="Segoe UI" w:hAnsi="Segoe UI" w:cs="Segoe UI"/>
                <w:sz w:val="19"/>
                <w:szCs w:val="19"/>
              </w:rPr>
            </w:pPr>
          </w:p>
        </w:tc>
        <w:tc>
          <w:tcPr>
            <w:tcW w:w="7380" w:type="dxa"/>
          </w:tcPr>
          <w:p w14:paraId="31FBA4C9" w14:textId="77777777" w:rsidR="00EC4BA0" w:rsidRPr="00AB1587" w:rsidRDefault="00EC4BA0" w:rsidP="008D579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lastRenderedPageBreak/>
              <w:t>Si un soumissionnaire n</w:t>
            </w:r>
            <w:r w:rsidR="005B25D3">
              <w:rPr>
                <w:rFonts w:ascii="Segoe UI" w:hAnsi="Segoe UI"/>
                <w:sz w:val="19"/>
              </w:rPr>
              <w:t>’</w:t>
            </w:r>
            <w:r>
              <w:rPr>
                <w:rFonts w:ascii="Segoe UI" w:hAnsi="Segoe UI"/>
                <w:sz w:val="19"/>
              </w:rPr>
              <w:t>est pas retenu, il peut demander à se réunir avec le PNUD pour procéder à une analyse.</w:t>
            </w:r>
            <w:r w:rsidR="005B25D3">
              <w:rPr>
                <w:rFonts w:ascii="Segoe UI" w:hAnsi="Segoe UI"/>
                <w:sz w:val="19"/>
              </w:rPr>
              <w:t xml:space="preserve"> </w:t>
            </w:r>
            <w:r>
              <w:rPr>
                <w:rFonts w:ascii="Segoe UI" w:hAnsi="Segoe UI"/>
                <w:sz w:val="19"/>
              </w:rPr>
              <w:t xml:space="preserve">Telle analyse vise à évoquer les atouts et les </w:t>
            </w:r>
            <w:r>
              <w:rPr>
                <w:rFonts w:ascii="Segoe UI" w:hAnsi="Segoe UI"/>
                <w:sz w:val="19"/>
              </w:rPr>
              <w:lastRenderedPageBreak/>
              <w:t>faiblesses de l</w:t>
            </w:r>
            <w:r w:rsidR="005B25D3">
              <w:rPr>
                <w:rFonts w:ascii="Segoe UI" w:hAnsi="Segoe UI"/>
                <w:sz w:val="19"/>
              </w:rPr>
              <w:t>’</w:t>
            </w:r>
            <w:r>
              <w:rPr>
                <w:rFonts w:ascii="Segoe UI" w:hAnsi="Segoe UI"/>
                <w:sz w:val="19"/>
              </w:rPr>
              <w:t>offre du soumissionnaire pour l</w:t>
            </w:r>
            <w:r w:rsidR="005B25D3">
              <w:rPr>
                <w:rFonts w:ascii="Segoe UI" w:hAnsi="Segoe UI"/>
                <w:sz w:val="19"/>
              </w:rPr>
              <w:t>’</w:t>
            </w:r>
            <w:r>
              <w:rPr>
                <w:rFonts w:ascii="Segoe UI" w:hAnsi="Segoe UI"/>
                <w:sz w:val="19"/>
              </w:rPr>
              <w:t>aider à améliorer ses futures offres lors de perspectives d</w:t>
            </w:r>
            <w:r w:rsidR="005B25D3">
              <w:rPr>
                <w:rFonts w:ascii="Segoe UI" w:hAnsi="Segoe UI"/>
                <w:sz w:val="19"/>
              </w:rPr>
              <w:t>’</w:t>
            </w:r>
            <w:r>
              <w:rPr>
                <w:rFonts w:ascii="Segoe UI" w:hAnsi="Segoe UI"/>
                <w:sz w:val="19"/>
              </w:rPr>
              <w:t>achats du PNUD. Le contenu d</w:t>
            </w:r>
            <w:r w:rsidR="005B25D3">
              <w:rPr>
                <w:rFonts w:ascii="Segoe UI" w:hAnsi="Segoe UI"/>
                <w:sz w:val="19"/>
              </w:rPr>
              <w:t>’</w:t>
            </w:r>
            <w:r>
              <w:rPr>
                <w:rFonts w:ascii="Segoe UI" w:hAnsi="Segoe UI"/>
                <w:sz w:val="19"/>
              </w:rPr>
              <w:t>autres offres et leur comparaison à l</w:t>
            </w:r>
            <w:r w:rsidR="005B25D3">
              <w:rPr>
                <w:rFonts w:ascii="Segoe UI" w:hAnsi="Segoe UI"/>
                <w:sz w:val="19"/>
              </w:rPr>
              <w:t>’</w:t>
            </w:r>
            <w:r>
              <w:rPr>
                <w:rFonts w:ascii="Segoe UI" w:hAnsi="Segoe UI"/>
                <w:sz w:val="19"/>
              </w:rPr>
              <w:t>offre du soumissionnaire ne sont pas évoqués.</w:t>
            </w:r>
          </w:p>
        </w:tc>
      </w:tr>
      <w:tr w:rsidR="00EC4BA0" w:rsidRPr="00D12317" w14:paraId="3B4F0A00" w14:textId="77777777" w:rsidTr="004F4E52">
        <w:tc>
          <w:tcPr>
            <w:tcW w:w="2427" w:type="dxa"/>
          </w:tcPr>
          <w:p w14:paraId="399B6FA0" w14:textId="77777777" w:rsidR="00EC4BA0" w:rsidRPr="00D12317" w:rsidRDefault="00EC4BA0" w:rsidP="000842FA">
            <w:pPr>
              <w:pStyle w:val="Titre6"/>
              <w:outlineLvl w:val="5"/>
            </w:pPr>
            <w:bookmarkStart w:id="101" w:name="_Toc508440520"/>
            <w:bookmarkStart w:id="102" w:name="_Toc521609996"/>
            <w:r>
              <w:lastRenderedPageBreak/>
              <w:t>Droit de modification des exigences lors de l</w:t>
            </w:r>
            <w:r w:rsidR="005B25D3">
              <w:t>’</w:t>
            </w:r>
            <w:r>
              <w:t>attribution du contrat</w:t>
            </w:r>
            <w:bookmarkEnd w:id="101"/>
            <w:bookmarkEnd w:id="102"/>
          </w:p>
        </w:tc>
        <w:tc>
          <w:tcPr>
            <w:tcW w:w="7380" w:type="dxa"/>
          </w:tcPr>
          <w:p w14:paraId="1B162325" w14:textId="77777777" w:rsidR="00EC4BA0" w:rsidRPr="00D12317" w:rsidRDefault="00EC4BA0" w:rsidP="00851718">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 de l</w:t>
            </w:r>
            <w:r w:rsidR="005B25D3">
              <w:rPr>
                <w:rFonts w:ascii="Segoe UI" w:hAnsi="Segoe UI"/>
                <w:sz w:val="19"/>
              </w:rPr>
              <w:t>’</w:t>
            </w:r>
            <w:r>
              <w:rPr>
                <w:rFonts w:ascii="Segoe UI" w:hAnsi="Segoe UI"/>
                <w:sz w:val="19"/>
              </w:rPr>
              <w:t>attribution du contrat, le PNUD se réserve le droit de modifier la quantité des biens ou des services dans une limite de vingt-cinq pour cent (25 %) du total de l</w:t>
            </w:r>
            <w:r w:rsidR="005B25D3">
              <w:rPr>
                <w:rFonts w:ascii="Segoe UI" w:hAnsi="Segoe UI"/>
                <w:sz w:val="19"/>
              </w:rPr>
              <w:t>’</w:t>
            </w:r>
            <w:r>
              <w:rPr>
                <w:rFonts w:ascii="Segoe UI" w:hAnsi="Segoe UI"/>
                <w:sz w:val="19"/>
              </w:rPr>
              <w:t>offre, sans modification du prix unitaire ou des autres conditions générales.</w:t>
            </w:r>
          </w:p>
        </w:tc>
      </w:tr>
      <w:tr w:rsidR="00EC4BA0" w:rsidRPr="00D12317" w14:paraId="576C9788" w14:textId="77777777" w:rsidTr="004F4E52">
        <w:tc>
          <w:tcPr>
            <w:tcW w:w="2427" w:type="dxa"/>
          </w:tcPr>
          <w:p w14:paraId="623F6762" w14:textId="77777777" w:rsidR="00EC4BA0" w:rsidRPr="00D12317" w:rsidRDefault="00EC4BA0" w:rsidP="000842FA">
            <w:pPr>
              <w:pStyle w:val="Titre6"/>
              <w:outlineLvl w:val="5"/>
            </w:pPr>
            <w:bookmarkStart w:id="103" w:name="_Toc508440521"/>
            <w:bookmarkStart w:id="104" w:name="_Toc521609997"/>
            <w:r>
              <w:t>Signature du contrat</w:t>
            </w:r>
            <w:bookmarkEnd w:id="103"/>
            <w:bookmarkEnd w:id="104"/>
          </w:p>
        </w:tc>
        <w:tc>
          <w:tcPr>
            <w:tcW w:w="7380" w:type="dxa"/>
          </w:tcPr>
          <w:p w14:paraId="356DFC16" w14:textId="77777777" w:rsidR="00EC4BA0" w:rsidRPr="00D12317" w:rsidRDefault="00EC4BA0" w:rsidP="007C454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retenu signe et date le contrat et le retourne au PNUD sous quinze (15) jours à compter de sa date de réception.</w:t>
            </w:r>
            <w:r w:rsidR="005B25D3">
              <w:rPr>
                <w:rFonts w:ascii="Segoe UI" w:hAnsi="Segoe UI"/>
                <w:sz w:val="19"/>
              </w:rPr>
              <w:t xml:space="preserve"> </w:t>
            </w:r>
            <w:r>
              <w:rPr>
                <w:rFonts w:ascii="Segoe UI" w:hAnsi="Segoe UI"/>
                <w:sz w:val="19"/>
              </w:rPr>
              <w:t>S</w:t>
            </w:r>
            <w:r w:rsidR="005B25D3">
              <w:rPr>
                <w:rFonts w:ascii="Segoe UI" w:hAnsi="Segoe UI"/>
                <w:sz w:val="19"/>
              </w:rPr>
              <w:t>’</w:t>
            </w:r>
            <w:r>
              <w:rPr>
                <w:rFonts w:ascii="Segoe UI" w:hAnsi="Segoe UI"/>
                <w:sz w:val="19"/>
              </w:rPr>
              <w:t>il ne le fait pas, le PNUD a des raisons suffisantes pour annuler l</w:t>
            </w:r>
            <w:r w:rsidR="005B25D3">
              <w:rPr>
                <w:rFonts w:ascii="Segoe UI" w:hAnsi="Segoe UI"/>
                <w:sz w:val="19"/>
              </w:rPr>
              <w:t>’</w:t>
            </w:r>
            <w:r>
              <w:rPr>
                <w:rFonts w:ascii="Segoe UI" w:hAnsi="Segoe UI"/>
                <w:sz w:val="19"/>
              </w:rPr>
              <w:t>attribution et retirer la garantie de soumission, le cas échéant, et peut dans ce cas attribuer le contrat au deuxième soumissionnaire le mieux placé ou faire une autre invitation à soumissionner.</w:t>
            </w:r>
            <w:r w:rsidR="005B25D3">
              <w:rPr>
                <w:rFonts w:ascii="Segoe UI" w:hAnsi="Segoe UI"/>
                <w:sz w:val="19"/>
              </w:rPr>
              <w:t xml:space="preserve"> </w:t>
            </w:r>
          </w:p>
        </w:tc>
      </w:tr>
      <w:tr w:rsidR="00EC4BA0" w:rsidRPr="00D12317" w14:paraId="7F2825BC" w14:textId="77777777" w:rsidTr="004F4E52">
        <w:tc>
          <w:tcPr>
            <w:tcW w:w="2427" w:type="dxa"/>
          </w:tcPr>
          <w:p w14:paraId="7BFE1771" w14:textId="77777777" w:rsidR="00EC4BA0" w:rsidRPr="00D12317" w:rsidRDefault="00EC4BA0" w:rsidP="000842FA">
            <w:pPr>
              <w:pStyle w:val="Titre6"/>
              <w:outlineLvl w:val="5"/>
            </w:pPr>
            <w:bookmarkStart w:id="105" w:name="_Toc508440522"/>
            <w:bookmarkStart w:id="106" w:name="_Toc521609998"/>
            <w:r>
              <w:t>Type de contrat et conditions générales</w:t>
            </w:r>
            <w:bookmarkEnd w:id="105"/>
            <w:bookmarkEnd w:id="106"/>
            <w:r>
              <w:t xml:space="preserve"> </w:t>
            </w:r>
          </w:p>
        </w:tc>
        <w:tc>
          <w:tcPr>
            <w:tcW w:w="7380" w:type="dxa"/>
          </w:tcPr>
          <w:p w14:paraId="5DD63E7D" w14:textId="77777777" w:rsidR="00EC4BA0" w:rsidRPr="00CC5FBE" w:rsidRDefault="00EC4BA0" w:rsidP="00CC5FBE">
            <w:pPr>
              <w:pStyle w:val="Paragraphedeliste"/>
              <w:widowControl w:val="0"/>
              <w:numPr>
                <w:ilvl w:val="1"/>
                <w:numId w:val="2"/>
              </w:numPr>
              <w:overflowPunct w:val="0"/>
              <w:adjustRightInd w:val="0"/>
              <w:spacing w:before="120" w:after="120"/>
              <w:ind w:left="518" w:hanging="547"/>
              <w:jc w:val="both"/>
              <w:rPr>
                <w:rFonts w:ascii="Segoe UI" w:hAnsi="Segoe UI" w:cs="Segoe UI"/>
                <w:sz w:val="19"/>
                <w:szCs w:val="19"/>
              </w:rPr>
            </w:pPr>
            <w:r>
              <w:rPr>
                <w:rFonts w:ascii="Segoe UI" w:hAnsi="Segoe UI"/>
                <w:sz w:val="19"/>
              </w:rPr>
              <w:t>Les ty</w:t>
            </w:r>
            <w:r w:rsidR="004133B0">
              <w:rPr>
                <w:rFonts w:ascii="Segoe UI" w:hAnsi="Segoe UI"/>
                <w:sz w:val="19"/>
              </w:rPr>
              <w:t>pes de contrat à signer et les C</w:t>
            </w:r>
            <w:r>
              <w:rPr>
                <w:rFonts w:ascii="Segoe UI" w:hAnsi="Segoe UI"/>
                <w:sz w:val="19"/>
              </w:rPr>
              <w:t>onditions générales du contrat applicables du PNUD, tel qu</w:t>
            </w:r>
            <w:r w:rsidR="005B25D3">
              <w:rPr>
                <w:rFonts w:ascii="Segoe UI" w:hAnsi="Segoe UI"/>
                <w:sz w:val="19"/>
              </w:rPr>
              <w:t>’</w:t>
            </w:r>
            <w:r>
              <w:rPr>
                <w:rFonts w:ascii="Segoe UI" w:hAnsi="Segoe UI"/>
                <w:sz w:val="19"/>
              </w:rPr>
              <w:t>indiqué dans la fiche technique, peuvent être consultés à l</w:t>
            </w:r>
            <w:r w:rsidR="005B25D3">
              <w:rPr>
                <w:rFonts w:ascii="Segoe UI" w:hAnsi="Segoe UI"/>
                <w:sz w:val="19"/>
              </w:rPr>
              <w:t>’</w:t>
            </w:r>
            <w:r>
              <w:rPr>
                <w:rFonts w:ascii="Segoe UI" w:hAnsi="Segoe UI"/>
                <w:sz w:val="19"/>
              </w:rPr>
              <w:t>adresse</w:t>
            </w:r>
            <w:bookmarkStart w:id="107" w:name="_Hlk500925168"/>
            <w:r w:rsidR="00EC0AC1">
              <w:fldChar w:fldCharType="begin"/>
            </w:r>
            <w:r>
              <w:instrText>HYPERLINK "http://www.undp.org/content/undp/fr/home/operations/procurement/overview.html"</w:instrText>
            </w:r>
            <w:r w:rsidR="00EC0AC1">
              <w:fldChar w:fldCharType="separate"/>
            </w:r>
            <w:r>
              <w:rPr>
                <w:rStyle w:val="Lienhypertexte"/>
                <w:rFonts w:ascii="Segoe UI" w:hAnsi="Segoe UI"/>
                <w:sz w:val="19"/>
              </w:rPr>
              <w:t>http://www.undp.org/content/undp/fr/home/operations/procurement/overview.html</w:t>
            </w:r>
            <w:r w:rsidR="00EC0AC1">
              <w:fldChar w:fldCharType="end"/>
            </w:r>
            <w:bookmarkEnd w:id="107"/>
            <w:r>
              <w:rPr>
                <w:rFonts w:ascii="Segoe UI" w:hAnsi="Segoe UI"/>
                <w:sz w:val="19"/>
              </w:rPr>
              <w:t xml:space="preserve"> </w:t>
            </w:r>
          </w:p>
        </w:tc>
      </w:tr>
      <w:tr w:rsidR="00EC4BA0" w:rsidRPr="00D12317" w14:paraId="178BE964" w14:textId="77777777" w:rsidTr="004F4E52">
        <w:tc>
          <w:tcPr>
            <w:tcW w:w="2427" w:type="dxa"/>
          </w:tcPr>
          <w:p w14:paraId="423CA5D1" w14:textId="77777777" w:rsidR="00EC4BA0" w:rsidRPr="00D12317" w:rsidRDefault="00EC4BA0" w:rsidP="000842FA">
            <w:pPr>
              <w:pStyle w:val="Titre6"/>
              <w:outlineLvl w:val="5"/>
            </w:pPr>
            <w:bookmarkStart w:id="108" w:name="_Toc508440523"/>
            <w:bookmarkStart w:id="109" w:name="_Toc521609999"/>
            <w:r>
              <w:t>Garantie de bonne exécution</w:t>
            </w:r>
            <w:bookmarkEnd w:id="108"/>
            <w:bookmarkEnd w:id="109"/>
          </w:p>
        </w:tc>
        <w:tc>
          <w:tcPr>
            <w:tcW w:w="7380" w:type="dxa"/>
          </w:tcPr>
          <w:p w14:paraId="2BB21AF8" w14:textId="77777777" w:rsidR="002B7B14" w:rsidRPr="002B7B14" w:rsidRDefault="00824B1E" w:rsidP="002B7B14">
            <w:pPr>
              <w:pStyle w:val="Paragraphedeliste"/>
              <w:widowControl w:val="0"/>
              <w:numPr>
                <w:ilvl w:val="1"/>
                <w:numId w:val="2"/>
              </w:numPr>
              <w:overflowPunct w:val="0"/>
              <w:adjustRightInd w:val="0"/>
              <w:spacing w:before="120" w:after="120"/>
              <w:ind w:left="522" w:hanging="547"/>
              <w:contextualSpacing w:val="0"/>
              <w:jc w:val="both"/>
            </w:pPr>
            <w:bookmarkStart w:id="110" w:name="_Toc508440524"/>
            <w:r>
              <w:rPr>
                <w:rFonts w:ascii="Segoe UI" w:hAnsi="Segoe UI"/>
                <w:sz w:val="19"/>
              </w:rPr>
              <w:t>40.1 Une garantie de bonne exécution, si elle est exigée dans la fiche technique, est fournie au montant et dans le formulaire</w:t>
            </w:r>
            <w:r w:rsidR="004133B0">
              <w:rPr>
                <w:rFonts w:ascii="Segoe UI" w:hAnsi="Segoe UI"/>
                <w:sz w:val="19"/>
              </w:rPr>
              <w:t xml:space="preserve"> qui sont</w:t>
            </w:r>
            <w:r>
              <w:rPr>
                <w:rFonts w:ascii="Segoe UI" w:hAnsi="Segoe UI"/>
                <w:sz w:val="19"/>
              </w:rPr>
              <w:t xml:space="preserve"> indiqués dans la fiche technique disponible à l</w:t>
            </w:r>
            <w:r w:rsidR="005B25D3">
              <w:rPr>
                <w:rFonts w:ascii="Segoe UI" w:hAnsi="Segoe UI"/>
                <w:sz w:val="19"/>
              </w:rPr>
              <w:t>’</w:t>
            </w:r>
            <w:r>
              <w:rPr>
                <w:rFonts w:ascii="Segoe UI" w:hAnsi="Segoe UI"/>
                <w:sz w:val="19"/>
              </w:rPr>
              <w:t xml:space="preserve">adresse </w:t>
            </w:r>
          </w:p>
          <w:p w14:paraId="6AC15FFA" w14:textId="77777777" w:rsidR="00EC4BA0" w:rsidRPr="002B7B14" w:rsidRDefault="005B35B5" w:rsidP="002B7B14">
            <w:pPr>
              <w:pStyle w:val="Paragraphedeliste"/>
              <w:widowControl w:val="0"/>
              <w:overflowPunct w:val="0"/>
              <w:adjustRightInd w:val="0"/>
              <w:spacing w:before="120" w:after="120"/>
              <w:ind w:left="522"/>
              <w:contextualSpacing w:val="0"/>
              <w:jc w:val="both"/>
              <w:rPr>
                <w:rFonts w:ascii="Segoe UI" w:hAnsi="Segoe UI" w:cs="Segoe UI"/>
                <w:sz w:val="19"/>
                <w:szCs w:val="19"/>
              </w:rPr>
            </w:pPr>
            <w:hyperlink r:id="rId19">
              <w:r w:rsidR="00AF3425">
                <w:rPr>
                  <w:rStyle w:val="Lienhypertexte"/>
                  <w:rFonts w:ascii="Segoe UI" w:hAnsi="Segoe UI"/>
                  <w:sz w:val="19"/>
                </w:rPr>
                <w:t>https://popp.undp.org/UNDP_POPP_DOCUMENT_LIBRARY/Public/PSU_Solicitation_Formulaire%20de%20Garantie%20de%20Bonne%20Execution_FR.docx</w:t>
              </w:r>
            </w:hyperlink>
            <w:r w:rsidR="00AF3425">
              <w:t xml:space="preserve"> dans un délai de quinze (15) jours à compter de la signature du contrat par les deux parties.</w:t>
            </w:r>
            <w:r w:rsidR="005B25D3">
              <w:rPr>
                <w:rFonts w:ascii="Segoe UI" w:hAnsi="Segoe UI"/>
                <w:sz w:val="19"/>
              </w:rPr>
              <w:t xml:space="preserve"> </w:t>
            </w:r>
            <w:r w:rsidR="00AF3425">
              <w:rPr>
                <w:rFonts w:ascii="Segoe UI" w:hAnsi="Segoe UI"/>
                <w:sz w:val="19"/>
              </w:rPr>
              <w:t>Si une garantie de bonne exécution est requise, le reçu de la garantie de bonne exécution par le PNUD est essentiel pour que le contrat prenne effet.</w:t>
            </w:r>
            <w:bookmarkEnd w:id="110"/>
          </w:p>
        </w:tc>
      </w:tr>
      <w:tr w:rsidR="00EC4BA0" w:rsidRPr="00D12317" w14:paraId="260240C8" w14:textId="77777777" w:rsidTr="004F4E52">
        <w:tc>
          <w:tcPr>
            <w:tcW w:w="2427" w:type="dxa"/>
          </w:tcPr>
          <w:p w14:paraId="6D85668F" w14:textId="77777777" w:rsidR="00EC4BA0" w:rsidRPr="00D12317" w:rsidRDefault="00EC4BA0" w:rsidP="000842FA">
            <w:pPr>
              <w:pStyle w:val="Titre6"/>
              <w:outlineLvl w:val="5"/>
            </w:pPr>
            <w:bookmarkStart w:id="111" w:name="_Toc508440525"/>
            <w:bookmarkStart w:id="112" w:name="_Toc521610000"/>
            <w:r>
              <w:t>Garantie bancaire de restitution d</w:t>
            </w:r>
            <w:r w:rsidR="005B25D3">
              <w:t>’</w:t>
            </w:r>
            <w:r>
              <w:t>avance</w:t>
            </w:r>
            <w:bookmarkEnd w:id="111"/>
            <w:bookmarkEnd w:id="112"/>
          </w:p>
        </w:tc>
        <w:tc>
          <w:tcPr>
            <w:tcW w:w="7380" w:type="dxa"/>
          </w:tcPr>
          <w:p w14:paraId="31BC75DC" w14:textId="77777777" w:rsidR="00EC4BA0" w:rsidRPr="00F42C49" w:rsidRDefault="00EC4BA0" w:rsidP="001A22B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a pour principe de ne pas verser d</w:t>
            </w:r>
            <w:r w:rsidR="005B25D3">
              <w:rPr>
                <w:rFonts w:ascii="Segoe UI" w:hAnsi="Segoe UI"/>
                <w:sz w:val="19"/>
              </w:rPr>
              <w:t>’</w:t>
            </w:r>
            <w:r>
              <w:rPr>
                <w:rFonts w:ascii="Segoe UI" w:hAnsi="Segoe UI"/>
                <w:sz w:val="19"/>
              </w:rPr>
              <w:t>avances sur les contrats, à moins que ses intérêts ne l</w:t>
            </w:r>
            <w:r w:rsidR="005B25D3">
              <w:rPr>
                <w:rFonts w:ascii="Segoe UI" w:hAnsi="Segoe UI"/>
                <w:sz w:val="19"/>
              </w:rPr>
              <w:t>’</w:t>
            </w:r>
            <w:r>
              <w:rPr>
                <w:rFonts w:ascii="Segoe UI" w:hAnsi="Segoe UI"/>
                <w:sz w:val="19"/>
              </w:rPr>
              <w:t>exigent (c</w:t>
            </w:r>
            <w:r w:rsidR="005B25D3">
              <w:rPr>
                <w:rFonts w:ascii="Segoe UI" w:hAnsi="Segoe UI"/>
                <w:sz w:val="19"/>
              </w:rPr>
              <w:t>’</w:t>
            </w:r>
            <w:r>
              <w:rPr>
                <w:rFonts w:ascii="Segoe UI" w:hAnsi="Segoe UI"/>
                <w:sz w:val="19"/>
              </w:rPr>
              <w:t>est-à-dire qu</w:t>
            </w:r>
            <w:r w:rsidR="005B25D3">
              <w:rPr>
                <w:rFonts w:ascii="Segoe UI" w:hAnsi="Segoe UI"/>
                <w:sz w:val="19"/>
              </w:rPr>
              <w:t>’</w:t>
            </w:r>
            <w:r>
              <w:rPr>
                <w:rFonts w:ascii="Segoe UI" w:hAnsi="Segoe UI"/>
                <w:sz w:val="19"/>
              </w:rPr>
              <w:t xml:space="preserve">il ne verse pas de paiement sans avoir encore reçu </w:t>
            </w:r>
            <w:r w:rsidR="004133B0">
              <w:rPr>
                <w:rFonts w:ascii="Segoe UI" w:hAnsi="Segoe UI"/>
                <w:sz w:val="19"/>
              </w:rPr>
              <w:t xml:space="preserve">les </w:t>
            </w:r>
            <w:r>
              <w:rPr>
                <w:rFonts w:ascii="Segoe UI" w:hAnsi="Segoe UI"/>
                <w:sz w:val="19"/>
              </w:rPr>
              <w:t xml:space="preserve">produits). </w:t>
            </w:r>
            <w:r>
              <w:t>Si une restitution d</w:t>
            </w:r>
            <w:r w:rsidR="005B25D3">
              <w:t>’</w:t>
            </w:r>
            <w:r>
              <w:t>avance est autorisée en vertu de la fiche technique et dépasse 20 % du prix total du contrat, ou 30 000 dollars des États-Unis, selon la valeur la plus basse, le soumissionnaire présente une garantie bancaire à hauteur du montant total de la restitution d</w:t>
            </w:r>
            <w:r w:rsidR="005B25D3">
              <w:t>’</w:t>
            </w:r>
            <w:r>
              <w:t>avance dans le formulaire disponible à l</w:t>
            </w:r>
            <w:r w:rsidR="005B25D3">
              <w:t>’</w:t>
            </w:r>
            <w:r>
              <w:t xml:space="preserve">adresse </w:t>
            </w:r>
            <w:hyperlink r:id="rId20">
              <w:r>
                <w:rPr>
                  <w:rStyle w:val="Lienhypertexte"/>
                  <w:rFonts w:ascii="Segoe UI" w:hAnsi="Segoe UI"/>
                  <w:sz w:val="19"/>
                </w:rPr>
                <w:t>https://popp.undp.org/UNDP_POPP_DOCUMENT_LIBRARY/Public/PSU_Solicitation_Formulaire%20de%20Garantie%20de%20Restitution%20D%E2%80%99Avance_FR.docx</w:t>
              </w:r>
            </w:hyperlink>
            <w:r>
              <w:t>.</w:t>
            </w:r>
          </w:p>
        </w:tc>
      </w:tr>
      <w:tr w:rsidR="00E2335C" w:rsidRPr="00D12317" w14:paraId="280F00BF" w14:textId="77777777" w:rsidTr="004F4E52">
        <w:tc>
          <w:tcPr>
            <w:tcW w:w="2427" w:type="dxa"/>
          </w:tcPr>
          <w:p w14:paraId="3F7BF38D" w14:textId="77777777" w:rsidR="00E2335C" w:rsidRPr="00D12317" w:rsidRDefault="00E2335C" w:rsidP="000842FA">
            <w:pPr>
              <w:pStyle w:val="Titre6"/>
              <w:outlineLvl w:val="5"/>
            </w:pPr>
            <w:bookmarkStart w:id="113" w:name="_Toc508440526"/>
            <w:bookmarkStart w:id="114" w:name="_Toc521610001"/>
            <w:r>
              <w:t>Indemnité forfaitaire</w:t>
            </w:r>
            <w:bookmarkEnd w:id="113"/>
            <w:bookmarkEnd w:id="114"/>
          </w:p>
        </w:tc>
        <w:tc>
          <w:tcPr>
            <w:tcW w:w="7380" w:type="dxa"/>
          </w:tcPr>
          <w:p w14:paraId="113B3939" w14:textId="77777777" w:rsidR="00E2335C" w:rsidRPr="00F42C49" w:rsidRDefault="00B46C72" w:rsidP="00B46C72">
            <w:pPr>
              <w:pStyle w:val="Paragraphedeliste"/>
              <w:widowControl w:val="0"/>
              <w:numPr>
                <w:ilvl w:val="1"/>
                <w:numId w:val="2"/>
              </w:numPr>
              <w:overflowPunct w:val="0"/>
              <w:adjustRightInd w:val="0"/>
              <w:spacing w:before="120" w:after="120"/>
              <w:ind w:left="522" w:hanging="547"/>
              <w:rPr>
                <w:rStyle w:val="Marquedecommentaire"/>
                <w:rFonts w:ascii="Segoe UI" w:eastAsiaTheme="minorEastAsia" w:hAnsi="Segoe UI" w:cs="Segoe UI"/>
                <w:kern w:val="28"/>
                <w:sz w:val="19"/>
                <w:szCs w:val="19"/>
              </w:rPr>
            </w:pPr>
            <w:r>
              <w:rPr>
                <w:rFonts w:ascii="Segoe UI" w:eastAsiaTheme="minorEastAsia" w:hAnsi="Segoe UI"/>
                <w:kern w:val="28"/>
                <w:sz w:val="19"/>
              </w:rPr>
              <w:t xml:space="preserve">Le PNUD applique une indemnité forfaitaire découlant de retards du contractant ou de la violation de ses obligations en vertu du contrat si une telle indemnité est indiquée dans la fiche technique. </w:t>
            </w:r>
          </w:p>
        </w:tc>
      </w:tr>
      <w:tr w:rsidR="00EC4BA0" w:rsidRPr="00D12317" w14:paraId="45266838" w14:textId="77777777" w:rsidTr="004F4E52">
        <w:tc>
          <w:tcPr>
            <w:tcW w:w="2427" w:type="dxa"/>
          </w:tcPr>
          <w:p w14:paraId="629C6C56" w14:textId="77777777" w:rsidR="00EC4BA0" w:rsidRPr="00D12317" w:rsidRDefault="00EC4BA0" w:rsidP="000842FA">
            <w:pPr>
              <w:pStyle w:val="Titre6"/>
              <w:outlineLvl w:val="5"/>
            </w:pPr>
            <w:bookmarkStart w:id="115" w:name="_Toc508440527"/>
            <w:bookmarkStart w:id="116" w:name="_Toc521610002"/>
            <w:r>
              <w:t>Dispositions en matière de paiement</w:t>
            </w:r>
            <w:bookmarkEnd w:id="115"/>
            <w:bookmarkEnd w:id="116"/>
          </w:p>
        </w:tc>
        <w:tc>
          <w:tcPr>
            <w:tcW w:w="7380" w:type="dxa"/>
          </w:tcPr>
          <w:p w14:paraId="25F50DFD" w14:textId="77777777" w:rsidR="00EC4BA0" w:rsidRPr="00F42C49" w:rsidRDefault="00EC4BA0" w:rsidP="005B25D3">
            <w:pPr>
              <w:pStyle w:val="Paragraphedeliste"/>
              <w:widowControl w:val="0"/>
              <w:numPr>
                <w:ilvl w:val="1"/>
                <w:numId w:val="2"/>
              </w:numPr>
              <w:overflowPunct w:val="0"/>
              <w:adjustRightInd w:val="0"/>
              <w:spacing w:before="120" w:after="120"/>
              <w:ind w:left="522" w:hanging="547"/>
              <w:rPr>
                <w:rFonts w:ascii="Segoe UI" w:hAnsi="Segoe UI" w:cs="Segoe UI"/>
                <w:sz w:val="19"/>
                <w:szCs w:val="19"/>
              </w:rPr>
            </w:pPr>
            <w:r>
              <w:rPr>
                <w:rFonts w:ascii="Segoe UI" w:hAnsi="Segoe UI"/>
                <w:sz w:val="19"/>
              </w:rPr>
              <w:t>Le paiement sera seulement effectué après l</w:t>
            </w:r>
            <w:r w:rsidR="005B25D3">
              <w:rPr>
                <w:rFonts w:ascii="Segoe UI" w:hAnsi="Segoe UI"/>
                <w:sz w:val="19"/>
              </w:rPr>
              <w:t>’</w:t>
            </w:r>
            <w:r>
              <w:rPr>
                <w:rFonts w:ascii="Segoe UI" w:hAnsi="Segoe UI"/>
                <w:sz w:val="19"/>
              </w:rPr>
              <w:t>acceptation de la part du PNUD du travail fourni.</w:t>
            </w:r>
            <w:r w:rsidR="005B25D3">
              <w:rPr>
                <w:rFonts w:ascii="Segoe UI" w:hAnsi="Segoe UI"/>
                <w:sz w:val="19"/>
              </w:rPr>
              <w:t xml:space="preserve"> </w:t>
            </w:r>
            <w:r>
              <w:rPr>
                <w:rFonts w:ascii="Segoe UI" w:hAnsi="Segoe UI"/>
                <w:sz w:val="19"/>
              </w:rPr>
              <w:t>Le paiement se fait dans un délai de trente (30) jours après réception de la facture et de l</w:t>
            </w:r>
            <w:r w:rsidR="005B25D3">
              <w:rPr>
                <w:rFonts w:ascii="Segoe UI" w:hAnsi="Segoe UI"/>
                <w:sz w:val="19"/>
              </w:rPr>
              <w:t>’</w:t>
            </w:r>
            <w:r>
              <w:rPr>
                <w:rFonts w:ascii="Segoe UI" w:hAnsi="Segoe UI"/>
                <w:sz w:val="19"/>
              </w:rPr>
              <w:t>attestation d</w:t>
            </w:r>
            <w:r w:rsidR="005B25D3">
              <w:rPr>
                <w:rFonts w:ascii="Segoe UI" w:hAnsi="Segoe UI"/>
                <w:sz w:val="19"/>
              </w:rPr>
              <w:t>’</w:t>
            </w:r>
            <w:r>
              <w:rPr>
                <w:rFonts w:ascii="Segoe UI" w:hAnsi="Segoe UI"/>
                <w:sz w:val="19"/>
              </w:rPr>
              <w:t>acceptation du travail délivrée par l</w:t>
            </w:r>
            <w:r w:rsidR="005B25D3">
              <w:rPr>
                <w:rFonts w:ascii="Segoe UI" w:hAnsi="Segoe UI"/>
                <w:sz w:val="19"/>
              </w:rPr>
              <w:t>’</w:t>
            </w:r>
            <w:r>
              <w:rPr>
                <w:rFonts w:ascii="Segoe UI" w:hAnsi="Segoe UI"/>
                <w:sz w:val="19"/>
              </w:rPr>
              <w:t>autorité compétente du PNUD sous la supervision directe du contractant. Le paiement s</w:t>
            </w:r>
            <w:r w:rsidR="005B25D3">
              <w:rPr>
                <w:rFonts w:ascii="Segoe UI" w:hAnsi="Segoe UI"/>
                <w:sz w:val="19"/>
              </w:rPr>
              <w:t>’</w:t>
            </w:r>
            <w:r>
              <w:rPr>
                <w:rFonts w:ascii="Segoe UI" w:hAnsi="Segoe UI"/>
                <w:sz w:val="19"/>
              </w:rPr>
              <w:t xml:space="preserve">effectuera par transfert bancaire dans la devise du contrat. </w:t>
            </w:r>
          </w:p>
        </w:tc>
      </w:tr>
      <w:tr w:rsidR="005E494F" w:rsidRPr="00D12317" w14:paraId="0BF5D3DF" w14:textId="77777777" w:rsidTr="004F4E52">
        <w:tc>
          <w:tcPr>
            <w:tcW w:w="2427" w:type="dxa"/>
          </w:tcPr>
          <w:p w14:paraId="6D7906DB" w14:textId="77777777" w:rsidR="005E494F" w:rsidRPr="00D12317" w:rsidRDefault="005E494F" w:rsidP="000842FA">
            <w:pPr>
              <w:pStyle w:val="Titre6"/>
              <w:outlineLvl w:val="5"/>
            </w:pPr>
            <w:bookmarkStart w:id="117" w:name="_Toc450316173"/>
            <w:bookmarkStart w:id="118" w:name="_Toc454197111"/>
            <w:bookmarkStart w:id="119" w:name="_Toc454294103"/>
            <w:bookmarkStart w:id="120" w:name="_Toc508440528"/>
            <w:bookmarkStart w:id="121" w:name="_Toc521610003"/>
            <w:bookmarkEnd w:id="117"/>
            <w:bookmarkEnd w:id="118"/>
            <w:bookmarkEnd w:id="119"/>
            <w:r>
              <w:t>Contestation des fournisseurs</w:t>
            </w:r>
            <w:bookmarkEnd w:id="120"/>
            <w:bookmarkEnd w:id="121"/>
          </w:p>
        </w:tc>
        <w:tc>
          <w:tcPr>
            <w:tcW w:w="7380" w:type="dxa"/>
          </w:tcPr>
          <w:p w14:paraId="5708E995" w14:textId="77777777" w:rsidR="005E494F" w:rsidRPr="005548CB" w:rsidRDefault="005E494F" w:rsidP="005548CB">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procédure de contestation mise à la disposition des fournisseurs par le PNUD permet aux personnes ou sociétés auxquelles un contrat n</w:t>
            </w:r>
            <w:r w:rsidR="005B25D3">
              <w:rPr>
                <w:rFonts w:ascii="Segoe UI" w:hAnsi="Segoe UI"/>
                <w:sz w:val="19"/>
              </w:rPr>
              <w:t>’</w:t>
            </w:r>
            <w:r>
              <w:rPr>
                <w:rFonts w:ascii="Segoe UI" w:hAnsi="Segoe UI"/>
                <w:sz w:val="19"/>
              </w:rPr>
              <w:t>a pas été attribué dans le cadre d</w:t>
            </w:r>
            <w:r w:rsidR="005B25D3">
              <w:rPr>
                <w:rFonts w:ascii="Segoe UI" w:hAnsi="Segoe UI"/>
                <w:sz w:val="19"/>
              </w:rPr>
              <w:t>’</w:t>
            </w:r>
            <w:r>
              <w:rPr>
                <w:rFonts w:ascii="Segoe UI" w:hAnsi="Segoe UI"/>
                <w:sz w:val="19"/>
              </w:rPr>
              <w:t>une procédure de mise en concurrence de faire appel.</w:t>
            </w:r>
            <w:r w:rsidR="005B25D3">
              <w:rPr>
                <w:rFonts w:ascii="Segoe UI" w:hAnsi="Segoe UI"/>
                <w:sz w:val="19"/>
              </w:rPr>
              <w:t xml:space="preserve"> </w:t>
            </w:r>
            <w:r>
              <w:rPr>
                <w:rFonts w:ascii="Segoe UI" w:hAnsi="Segoe UI"/>
                <w:sz w:val="19"/>
              </w:rPr>
              <w:t>Si un soumissionnaire estime ne pas avoir bénéficié d</w:t>
            </w:r>
            <w:r w:rsidR="005B25D3">
              <w:rPr>
                <w:rFonts w:ascii="Segoe UI" w:hAnsi="Segoe UI"/>
                <w:sz w:val="19"/>
              </w:rPr>
              <w:t>’</w:t>
            </w:r>
            <w:r>
              <w:rPr>
                <w:rFonts w:ascii="Segoe UI" w:hAnsi="Segoe UI"/>
                <w:sz w:val="19"/>
              </w:rPr>
              <w:t xml:space="preserve">un traitement équitable, le lien </w:t>
            </w:r>
            <w:r>
              <w:rPr>
                <w:rFonts w:ascii="Segoe UI" w:hAnsi="Segoe UI"/>
                <w:sz w:val="19"/>
              </w:rPr>
              <w:lastRenderedPageBreak/>
              <w:t xml:space="preserve">suivant fournit des informations supplémentaires quant aux procédures de contestation mises à la disposition des fournisseurs par le PNUD : </w:t>
            </w:r>
            <w:hyperlink r:id="rId21">
              <w:r>
                <w:rPr>
                  <w:rStyle w:val="Lienhypertexte"/>
                  <w:rFonts w:ascii="Segoe UI" w:hAnsi="Segoe UI"/>
                  <w:sz w:val="19"/>
                </w:rPr>
                <w:t>http://www.undp.org/content/undp/fr/home/operations/procurement/overview.html</w:t>
              </w:r>
            </w:hyperlink>
          </w:p>
        </w:tc>
      </w:tr>
      <w:tr w:rsidR="00EC4BA0" w:rsidRPr="00D12317" w14:paraId="267FF15E" w14:textId="77777777" w:rsidTr="004F4E52">
        <w:tc>
          <w:tcPr>
            <w:tcW w:w="2427" w:type="dxa"/>
          </w:tcPr>
          <w:p w14:paraId="70CDC436" w14:textId="77777777" w:rsidR="00EC4BA0" w:rsidRPr="00D12317" w:rsidRDefault="00950EFD" w:rsidP="000842FA">
            <w:pPr>
              <w:pStyle w:val="Titre6"/>
              <w:outlineLvl w:val="5"/>
            </w:pPr>
            <w:bookmarkStart w:id="122" w:name="_Toc508440529"/>
            <w:bookmarkStart w:id="123" w:name="_Toc521610004"/>
            <w:r>
              <w:lastRenderedPageBreak/>
              <w:t>Autres dispositions</w:t>
            </w:r>
            <w:bookmarkEnd w:id="122"/>
            <w:bookmarkEnd w:id="123"/>
          </w:p>
        </w:tc>
        <w:tc>
          <w:tcPr>
            <w:tcW w:w="7380" w:type="dxa"/>
          </w:tcPr>
          <w:p w14:paraId="20ED4048" w14:textId="77777777" w:rsidR="00BD5CA4" w:rsidRPr="00D12317" w:rsidRDefault="00950EFD"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Dans le cas où le soumissionnaire propose un prix plus bas au gouvernement hôte (par exemple l</w:t>
            </w:r>
            <w:r w:rsidR="005B25D3">
              <w:rPr>
                <w:rFonts w:ascii="Segoe UI" w:hAnsi="Segoe UI"/>
                <w:sz w:val="19"/>
              </w:rPr>
              <w:t>’</w:t>
            </w:r>
            <w:r>
              <w:rPr>
                <w:rFonts w:ascii="Segoe UI" w:hAnsi="Segoe UI"/>
                <w:sz w:val="19"/>
              </w:rPr>
              <w:t>administration de services généraux du gouvernement fédéral des États-Unis d</w:t>
            </w:r>
            <w:r w:rsidR="005B25D3">
              <w:rPr>
                <w:rFonts w:ascii="Segoe UI" w:hAnsi="Segoe UI"/>
                <w:sz w:val="19"/>
              </w:rPr>
              <w:t>’</w:t>
            </w:r>
            <w:r>
              <w:rPr>
                <w:rFonts w:ascii="Segoe UI" w:hAnsi="Segoe UI"/>
                <w:sz w:val="19"/>
              </w:rPr>
              <w:t xml:space="preserve">Amérique) pour des services similaires, le PNUD a le droit à ce même prix. Les conditions générales du PNUD prévalent. </w:t>
            </w:r>
          </w:p>
          <w:p w14:paraId="48C7DCF4" w14:textId="77777777" w:rsidR="00A528E5" w:rsidRPr="006F703C" w:rsidRDefault="00BD5CA4"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a le droit de recevoir le même prix offert par le même contractant dans des contrats avec l</w:t>
            </w:r>
            <w:r w:rsidR="005B25D3">
              <w:rPr>
                <w:rFonts w:ascii="Segoe UI" w:hAnsi="Segoe UI"/>
                <w:sz w:val="19"/>
              </w:rPr>
              <w:t>’</w:t>
            </w:r>
            <w:r>
              <w:rPr>
                <w:rFonts w:ascii="Segoe UI" w:hAnsi="Segoe UI"/>
                <w:sz w:val="19"/>
              </w:rPr>
              <w:t>ONU ou avec les organismes des Nations Unies.</w:t>
            </w:r>
            <w:r w:rsidR="005B25D3">
              <w:rPr>
                <w:rFonts w:ascii="Segoe UI" w:hAnsi="Segoe UI"/>
                <w:sz w:val="19"/>
              </w:rPr>
              <w:t xml:space="preserve"> </w:t>
            </w:r>
            <w:r>
              <w:rPr>
                <w:rFonts w:ascii="Segoe UI" w:hAnsi="Segoe UI"/>
                <w:sz w:val="19"/>
              </w:rPr>
              <w:t>Les conditions générales du PNUD prévalent.</w:t>
            </w:r>
          </w:p>
          <w:p w14:paraId="36744B77" w14:textId="77777777" w:rsidR="001527CA" w:rsidRPr="001527CA" w:rsidRDefault="00EC4BA0" w:rsidP="001527CA">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t>L</w:t>
            </w:r>
            <w:r w:rsidR="005B25D3">
              <w:t>’</w:t>
            </w:r>
            <w:r>
              <w:t>ONU a mis en place des restrictions sur l</w:t>
            </w:r>
            <w:r w:rsidR="005B25D3">
              <w:t>’</w:t>
            </w:r>
            <w:r>
              <w:t>emploi des (anciens) membres du personnel de l</w:t>
            </w:r>
            <w:r w:rsidR="005B25D3">
              <w:t>’</w:t>
            </w:r>
            <w:r>
              <w:t>ONU impliqués dans les procédures d</w:t>
            </w:r>
            <w:r w:rsidR="005B25D3">
              <w:t>’</w:t>
            </w:r>
            <w:r>
              <w:t xml:space="preserve">achat en vertu de la circulaire </w:t>
            </w:r>
            <w:r>
              <w:rPr>
                <w:rFonts w:ascii="Segoe UI" w:hAnsi="Segoe UI"/>
                <w:sz w:val="19"/>
              </w:rPr>
              <w:t xml:space="preserve">ST/SGB/2006/15 </w:t>
            </w:r>
            <w:hyperlink r:id="rId22">
              <w:r>
                <w:rPr>
                  <w:rStyle w:val="Lienhypertexte"/>
                  <w:rFonts w:ascii="Segoe UI" w:hAnsi="Segoe UI"/>
                  <w:sz w:val="19"/>
                </w:rPr>
                <w:t>http://www.un.org/en/ga/search/view_doc.asp?symbol=ST/SGB/2006/15&amp;referer=/english/&amp;Lang=F</w:t>
              </w:r>
            </w:hyperlink>
            <w:r>
              <w:t>.</w:t>
            </w:r>
          </w:p>
        </w:tc>
      </w:tr>
    </w:tbl>
    <w:p w14:paraId="155B7486" w14:textId="77777777" w:rsidR="00817E47" w:rsidRDefault="00817E47" w:rsidP="00CE3C5B">
      <w:pPr>
        <w:rPr>
          <w:rFonts w:ascii="Times New Roman" w:hAnsi="Times New Roman" w:cs="Times New Roman"/>
          <w:sz w:val="20"/>
          <w:szCs w:val="20"/>
        </w:rPr>
      </w:pPr>
    </w:p>
    <w:p w14:paraId="7091F631" w14:textId="77777777" w:rsidR="00817E47" w:rsidRDefault="00817E47">
      <w:pPr>
        <w:rPr>
          <w:rFonts w:ascii="Times New Roman" w:hAnsi="Times New Roman" w:cs="Times New Roman"/>
          <w:sz w:val="20"/>
          <w:szCs w:val="20"/>
        </w:rPr>
      </w:pPr>
      <w:r>
        <w:br w:type="page"/>
      </w:r>
    </w:p>
    <w:p w14:paraId="2A9EBAE0" w14:textId="77777777" w:rsidR="00927FE9" w:rsidRPr="00451B8D" w:rsidRDefault="00817E47" w:rsidP="00022200">
      <w:pPr>
        <w:pStyle w:val="Titre1"/>
        <w:pBdr>
          <w:bottom w:val="single" w:sz="4" w:space="1" w:color="auto"/>
        </w:pBdr>
        <w:rPr>
          <w:rFonts w:ascii="Segoe UI" w:hAnsi="Segoe UI" w:cs="Segoe UI"/>
          <w:color w:val="0070C0"/>
        </w:rPr>
      </w:pPr>
      <w:bookmarkStart w:id="124" w:name="_Toc508440530"/>
      <w:bookmarkStart w:id="125" w:name="_Toc521610005"/>
      <w:r>
        <w:rPr>
          <w:rFonts w:ascii="Segoe UI" w:hAnsi="Segoe UI"/>
          <w:color w:val="0070C0"/>
        </w:rPr>
        <w:lastRenderedPageBreak/>
        <w:t>Section 3</w:t>
      </w:r>
      <w:r w:rsidR="004133B0">
        <w:rPr>
          <w:rFonts w:ascii="Segoe UI" w:hAnsi="Segoe UI"/>
          <w:color w:val="0070C0"/>
        </w:rPr>
        <w:t xml:space="preserve">. </w:t>
      </w:r>
      <w:r w:rsidR="004133B0" w:rsidRPr="004133B0">
        <w:rPr>
          <w:rFonts w:ascii="Segoe UI" w:hAnsi="Segoe UI"/>
          <w:b w:val="0"/>
          <w:color w:val="0070C0"/>
        </w:rPr>
        <w:t>F</w:t>
      </w:r>
      <w:r>
        <w:rPr>
          <w:rFonts w:ascii="Segoe UI" w:hAnsi="Segoe UI"/>
          <w:b w:val="0"/>
          <w:color w:val="0070C0"/>
        </w:rPr>
        <w:t>iche technique</w:t>
      </w:r>
      <w:bookmarkEnd w:id="124"/>
      <w:bookmarkEnd w:id="125"/>
    </w:p>
    <w:p w14:paraId="2673EDA1" w14:textId="77777777" w:rsidR="006E2471" w:rsidRPr="00AA1516" w:rsidRDefault="006E2471" w:rsidP="006E2471">
      <w:pPr>
        <w:jc w:val="both"/>
        <w:rPr>
          <w:rFonts w:ascii="Segoe UI" w:hAnsi="Segoe UI" w:cs="Segoe UI"/>
          <w:b/>
          <w:bCs/>
          <w:color w:val="000000" w:themeColor="text1"/>
          <w:sz w:val="20"/>
          <w:szCs w:val="20"/>
        </w:rPr>
      </w:pPr>
      <w:r>
        <w:rPr>
          <w:rFonts w:ascii="Segoe UI" w:hAnsi="Segoe UI"/>
          <w:color w:val="000000" w:themeColor="text1"/>
          <w:sz w:val="20"/>
        </w:rPr>
        <w:t>Les données suivantes pour les services à fournir complètent, supplémentent ou modifient les dispositions dans l</w:t>
      </w:r>
      <w:r w:rsidR="005B25D3">
        <w:rPr>
          <w:rFonts w:ascii="Segoe UI" w:hAnsi="Segoe UI"/>
          <w:color w:val="000000" w:themeColor="text1"/>
          <w:sz w:val="20"/>
        </w:rPr>
        <w:t>’</w:t>
      </w:r>
      <w:r>
        <w:rPr>
          <w:rFonts w:ascii="Segoe UI" w:hAnsi="Segoe UI"/>
          <w:color w:val="000000" w:themeColor="text1"/>
          <w:sz w:val="20"/>
        </w:rPr>
        <w:t>invitation à soumissionner.</w:t>
      </w:r>
      <w:r w:rsidR="005B25D3">
        <w:rPr>
          <w:rFonts w:ascii="Segoe UI" w:hAnsi="Segoe UI"/>
          <w:color w:val="000000" w:themeColor="text1"/>
          <w:sz w:val="20"/>
        </w:rPr>
        <w:t xml:space="preserve"> </w:t>
      </w:r>
      <w:r>
        <w:rPr>
          <w:rFonts w:ascii="Segoe UI" w:hAnsi="Segoe UI"/>
          <w:color w:val="000000" w:themeColor="text1"/>
          <w:sz w:val="20"/>
        </w:rPr>
        <w:t>En cas de contradiction entre les instructions destinées aux soumissionnaires, la fiche technique et d</w:t>
      </w:r>
      <w:r w:rsidR="005B25D3">
        <w:rPr>
          <w:rFonts w:ascii="Segoe UI" w:hAnsi="Segoe UI"/>
          <w:color w:val="000000" w:themeColor="text1"/>
          <w:sz w:val="20"/>
        </w:rPr>
        <w:t>’</w:t>
      </w:r>
      <w:r>
        <w:rPr>
          <w:rFonts w:ascii="Segoe UI" w:hAnsi="Segoe UI"/>
          <w:color w:val="000000" w:themeColor="text1"/>
          <w:sz w:val="20"/>
        </w:rPr>
        <w:t>autres annexes ou références jointes à la fiche technique, les dispositions de la fiche technique prévalent.</w:t>
      </w:r>
      <w:r w:rsidR="005B25D3">
        <w:rPr>
          <w:rFonts w:ascii="Segoe UI" w:hAnsi="Segoe UI"/>
          <w:b/>
          <w:color w:val="000000" w:themeColor="text1"/>
          <w:sz w:val="20"/>
        </w:rPr>
        <w:t xml:space="preserve"> </w:t>
      </w:r>
    </w:p>
    <w:p w14:paraId="4870138D" w14:textId="77777777" w:rsidR="006E2471" w:rsidRPr="00AA1516" w:rsidRDefault="006E2471" w:rsidP="006E2471">
      <w:pPr>
        <w:rPr>
          <w:rFonts w:ascii="Segoe UI" w:hAnsi="Segoe UI" w:cs="Segoe UI"/>
          <w:b/>
          <w:bCs/>
          <w:sz w:val="20"/>
          <w:szCs w:val="20"/>
        </w:rPr>
      </w:pPr>
    </w:p>
    <w:tbl>
      <w:tblPr>
        <w:tblW w:w="1054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902"/>
        <w:gridCol w:w="1095"/>
        <w:gridCol w:w="2536"/>
        <w:gridCol w:w="6009"/>
      </w:tblGrid>
      <w:tr w:rsidR="006E2471" w:rsidRPr="00956F66" w14:paraId="0B9A527E" w14:textId="77777777" w:rsidTr="000F7BE7">
        <w:trPr>
          <w:trHeight w:val="90"/>
          <w:jc w:val="center"/>
        </w:trPr>
        <w:tc>
          <w:tcPr>
            <w:tcW w:w="902" w:type="dxa"/>
            <w:shd w:val="clear" w:color="auto" w:fill="9BDEFF"/>
            <w:vAlign w:val="center"/>
          </w:tcPr>
          <w:p w14:paraId="0EAAEECE" w14:textId="77777777" w:rsidR="006E2471" w:rsidRPr="00956F66" w:rsidRDefault="00AC5F0E" w:rsidP="005E1E2A">
            <w:pPr>
              <w:spacing w:after="0" w:line="240" w:lineRule="auto"/>
              <w:jc w:val="center"/>
              <w:rPr>
                <w:rFonts w:ascii="Segoe UI" w:hAnsi="Segoe UI" w:cs="Segoe UI"/>
                <w:b/>
                <w:sz w:val="20"/>
                <w:szCs w:val="20"/>
              </w:rPr>
            </w:pPr>
            <w:r w:rsidRPr="00FD59A4">
              <w:rPr>
                <w:rFonts w:ascii="Segoe UI" w:hAnsi="Segoe UI"/>
                <w:b/>
                <w:sz w:val="14"/>
              </w:rPr>
              <w:t>Numéro de fiche technique</w:t>
            </w:r>
          </w:p>
        </w:tc>
        <w:tc>
          <w:tcPr>
            <w:tcW w:w="1095" w:type="dxa"/>
            <w:shd w:val="clear" w:color="auto" w:fill="9BDEFF"/>
            <w:vAlign w:val="center"/>
          </w:tcPr>
          <w:p w14:paraId="4E97FB80" w14:textId="77777777" w:rsidR="006E2471" w:rsidRPr="00956F66" w:rsidRDefault="006E2471" w:rsidP="005E1E2A">
            <w:pPr>
              <w:spacing w:after="0" w:line="240" w:lineRule="auto"/>
              <w:jc w:val="center"/>
              <w:rPr>
                <w:rFonts w:ascii="Segoe UI" w:hAnsi="Segoe UI" w:cs="Segoe UI"/>
                <w:b/>
                <w:sz w:val="20"/>
                <w:szCs w:val="20"/>
              </w:rPr>
            </w:pPr>
            <w:r>
              <w:rPr>
                <w:rFonts w:ascii="Segoe UI" w:hAnsi="Segoe UI"/>
                <w:b/>
                <w:sz w:val="20"/>
              </w:rPr>
              <w:t>Référence à la section 2</w:t>
            </w:r>
          </w:p>
        </w:tc>
        <w:tc>
          <w:tcPr>
            <w:tcW w:w="2536" w:type="dxa"/>
            <w:shd w:val="clear" w:color="auto" w:fill="9BDEFF"/>
            <w:tcMar>
              <w:top w:w="57" w:type="dxa"/>
              <w:bottom w:w="57" w:type="dxa"/>
            </w:tcMar>
            <w:vAlign w:val="center"/>
          </w:tcPr>
          <w:p w14:paraId="37982CDA" w14:textId="77777777" w:rsidR="006E2471" w:rsidRPr="00956F66" w:rsidRDefault="006E2471" w:rsidP="005E1E2A">
            <w:pPr>
              <w:spacing w:after="0" w:line="240" w:lineRule="auto"/>
              <w:jc w:val="center"/>
              <w:rPr>
                <w:rFonts w:ascii="Segoe UI" w:hAnsi="Segoe UI" w:cs="Segoe UI"/>
                <w:b/>
                <w:sz w:val="20"/>
                <w:szCs w:val="20"/>
              </w:rPr>
            </w:pPr>
            <w:r>
              <w:rPr>
                <w:rFonts w:ascii="Segoe UI" w:hAnsi="Segoe UI"/>
                <w:b/>
                <w:sz w:val="20"/>
              </w:rPr>
              <w:t>Données</w:t>
            </w:r>
          </w:p>
        </w:tc>
        <w:tc>
          <w:tcPr>
            <w:tcW w:w="6009" w:type="dxa"/>
            <w:shd w:val="clear" w:color="auto" w:fill="9BDEFF"/>
            <w:tcMar>
              <w:top w:w="85" w:type="dxa"/>
              <w:bottom w:w="142" w:type="dxa"/>
            </w:tcMar>
            <w:vAlign w:val="center"/>
          </w:tcPr>
          <w:p w14:paraId="63FD6862" w14:textId="77777777" w:rsidR="006E2471" w:rsidRPr="00956F66" w:rsidRDefault="004133B0" w:rsidP="005E1E2A">
            <w:pPr>
              <w:pStyle w:val="BankNormal"/>
              <w:tabs>
                <w:tab w:val="right" w:pos="7218"/>
              </w:tabs>
              <w:spacing w:after="0"/>
              <w:jc w:val="center"/>
              <w:rPr>
                <w:rFonts w:cs="Segoe UI"/>
                <w:b/>
              </w:rPr>
            </w:pPr>
            <w:r>
              <w:rPr>
                <w:b/>
              </w:rPr>
              <w:t xml:space="preserve">Instructions </w:t>
            </w:r>
            <w:r w:rsidR="006E2471">
              <w:rPr>
                <w:b/>
              </w:rPr>
              <w:t>ou exigences particulières</w:t>
            </w:r>
          </w:p>
        </w:tc>
      </w:tr>
      <w:tr w:rsidR="006E2471" w:rsidRPr="00956F66" w14:paraId="706DFF4E" w14:textId="77777777" w:rsidTr="000F7BE7">
        <w:trPr>
          <w:trHeight w:val="400"/>
          <w:jc w:val="center"/>
        </w:trPr>
        <w:tc>
          <w:tcPr>
            <w:tcW w:w="902" w:type="dxa"/>
          </w:tcPr>
          <w:p w14:paraId="3A5B6BEA" w14:textId="77777777" w:rsidR="006E2471" w:rsidRPr="00956F66" w:rsidRDefault="006E2471" w:rsidP="00494320">
            <w:pPr>
              <w:pStyle w:val="BankNormal"/>
              <w:tabs>
                <w:tab w:val="right" w:pos="7218"/>
              </w:tabs>
              <w:spacing w:before="120" w:after="120"/>
              <w:jc w:val="center"/>
              <w:rPr>
                <w:rFonts w:cs="Segoe UI"/>
              </w:rPr>
            </w:pPr>
            <w:r>
              <w:t>1</w:t>
            </w:r>
          </w:p>
        </w:tc>
        <w:tc>
          <w:tcPr>
            <w:tcW w:w="1095" w:type="dxa"/>
          </w:tcPr>
          <w:p w14:paraId="6047B610" w14:textId="77777777" w:rsidR="006E2471" w:rsidRPr="00956F66" w:rsidRDefault="00497AB8" w:rsidP="0061379C">
            <w:pPr>
              <w:pStyle w:val="BankNormal"/>
              <w:tabs>
                <w:tab w:val="right" w:pos="7218"/>
              </w:tabs>
              <w:spacing w:before="120" w:after="120"/>
              <w:jc w:val="center"/>
              <w:rPr>
                <w:rFonts w:cs="Segoe UI"/>
              </w:rPr>
            </w:pPr>
            <w:r>
              <w:t>7</w:t>
            </w:r>
          </w:p>
        </w:tc>
        <w:tc>
          <w:tcPr>
            <w:tcW w:w="2536" w:type="dxa"/>
            <w:tcMar>
              <w:top w:w="57" w:type="dxa"/>
              <w:bottom w:w="57" w:type="dxa"/>
            </w:tcMar>
            <w:vAlign w:val="center"/>
          </w:tcPr>
          <w:p w14:paraId="3A207DA6" w14:textId="77777777" w:rsidR="006E2471" w:rsidRPr="00956F66" w:rsidRDefault="00544D17" w:rsidP="00494320">
            <w:pPr>
              <w:pStyle w:val="BankNormal"/>
              <w:tabs>
                <w:tab w:val="right" w:pos="7218"/>
              </w:tabs>
              <w:spacing w:before="120" w:after="120"/>
              <w:rPr>
                <w:rFonts w:cs="Segoe UI"/>
                <w:color w:val="FF0000"/>
              </w:rPr>
            </w:pPr>
            <w:r>
              <w:t>Langue de l</w:t>
            </w:r>
            <w:r w:rsidR="005B25D3">
              <w:t>’</w:t>
            </w:r>
            <w:r>
              <w:t xml:space="preserve">offre : </w:t>
            </w:r>
          </w:p>
        </w:tc>
        <w:tc>
          <w:tcPr>
            <w:tcW w:w="6009" w:type="dxa"/>
            <w:tcMar>
              <w:top w:w="85" w:type="dxa"/>
              <w:bottom w:w="142" w:type="dxa"/>
            </w:tcMar>
          </w:tcPr>
          <w:sdt>
            <w:sdtPr>
              <w:rPr>
                <w:rFonts w:cs="Segoe UI"/>
              </w:rPr>
              <w:id w:val="1957062579"/>
              <w:placeholder>
                <w:docPart w:val="0448FAC641644F829E2FF21D7C029AD2"/>
              </w:placeholder>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B810A1F" w14:textId="77777777" w:rsidR="006E2471" w:rsidRPr="00956F66" w:rsidRDefault="00FD59A4" w:rsidP="00494320">
                <w:pPr>
                  <w:pStyle w:val="BankNormal"/>
                  <w:tabs>
                    <w:tab w:val="right" w:pos="7218"/>
                  </w:tabs>
                  <w:spacing w:before="120" w:after="120"/>
                  <w:rPr>
                    <w:rFonts w:eastAsiaTheme="minorEastAsia" w:cs="Segoe UI"/>
                    <w:kern w:val="28"/>
                  </w:rPr>
                </w:pPr>
                <w:r>
                  <w:rPr>
                    <w:rFonts w:cs="Segoe UI"/>
                  </w:rPr>
                  <w:t>French</w:t>
                </w:r>
              </w:p>
            </w:sdtContent>
          </w:sdt>
        </w:tc>
      </w:tr>
      <w:tr w:rsidR="006E2471" w:rsidRPr="00956F66" w14:paraId="3D0DB57E" w14:textId="77777777" w:rsidTr="000F7BE7">
        <w:trPr>
          <w:trHeight w:val="341"/>
          <w:jc w:val="center"/>
        </w:trPr>
        <w:tc>
          <w:tcPr>
            <w:tcW w:w="902" w:type="dxa"/>
          </w:tcPr>
          <w:p w14:paraId="46E84E71" w14:textId="77777777" w:rsidR="006E2471" w:rsidRPr="00956F66" w:rsidRDefault="006E2471" w:rsidP="00494320">
            <w:pPr>
              <w:tabs>
                <w:tab w:val="right" w:pos="7218"/>
              </w:tabs>
              <w:spacing w:before="120" w:after="120"/>
              <w:jc w:val="center"/>
              <w:rPr>
                <w:rFonts w:ascii="Segoe UI" w:hAnsi="Segoe UI" w:cs="Segoe UI"/>
                <w:sz w:val="20"/>
                <w:szCs w:val="20"/>
              </w:rPr>
            </w:pPr>
            <w:r>
              <w:rPr>
                <w:rFonts w:ascii="Segoe UI" w:hAnsi="Segoe UI"/>
                <w:sz w:val="20"/>
              </w:rPr>
              <w:t>2</w:t>
            </w:r>
          </w:p>
        </w:tc>
        <w:tc>
          <w:tcPr>
            <w:tcW w:w="1095" w:type="dxa"/>
          </w:tcPr>
          <w:p w14:paraId="59162FAC" w14:textId="77777777" w:rsidR="006E2471" w:rsidRPr="00956F66" w:rsidRDefault="006E2471" w:rsidP="0061379C">
            <w:pPr>
              <w:tabs>
                <w:tab w:val="right" w:pos="7218"/>
              </w:tabs>
              <w:spacing w:before="120" w:after="120"/>
              <w:jc w:val="center"/>
              <w:rPr>
                <w:rFonts w:ascii="Segoe UI" w:hAnsi="Segoe UI" w:cs="Segoe UI"/>
                <w:sz w:val="20"/>
                <w:szCs w:val="20"/>
              </w:rPr>
            </w:pPr>
          </w:p>
        </w:tc>
        <w:tc>
          <w:tcPr>
            <w:tcW w:w="2536" w:type="dxa"/>
          </w:tcPr>
          <w:p w14:paraId="432FC588" w14:textId="77777777" w:rsidR="006E2471" w:rsidRPr="00956F66" w:rsidRDefault="006E2471" w:rsidP="00494320">
            <w:pPr>
              <w:tabs>
                <w:tab w:val="right" w:pos="7218"/>
              </w:tabs>
              <w:spacing w:before="120" w:after="120"/>
              <w:rPr>
                <w:rFonts w:ascii="Segoe UI" w:hAnsi="Segoe UI" w:cs="Segoe UI"/>
                <w:sz w:val="20"/>
                <w:szCs w:val="20"/>
              </w:rPr>
            </w:pPr>
            <w:r>
              <w:rPr>
                <w:rFonts w:ascii="Segoe UI" w:hAnsi="Segoe UI"/>
                <w:sz w:val="20"/>
              </w:rPr>
              <w:t>Dépôt des offres pour des parties ou sous-parties des termes de référence (offres partielles)</w:t>
            </w:r>
          </w:p>
        </w:tc>
        <w:tc>
          <w:tcPr>
            <w:tcW w:w="6009" w:type="dxa"/>
            <w:shd w:val="clear" w:color="auto" w:fill="auto"/>
            <w:tcMar>
              <w:top w:w="85" w:type="dxa"/>
              <w:bottom w:w="142" w:type="dxa"/>
            </w:tcMar>
          </w:tcPr>
          <w:p w14:paraId="1AB9C967" w14:textId="171FA100" w:rsidR="00890305" w:rsidRPr="00FD59A4" w:rsidRDefault="004850DC" w:rsidP="00890305">
            <w:pPr>
              <w:spacing w:before="120" w:after="120"/>
              <w:rPr>
                <w:rFonts w:ascii="Segoe UI" w:hAnsi="Segoe UI" w:cs="Segoe UI"/>
                <w:snapToGrid w:val="0"/>
                <w:color w:val="000000" w:themeColor="text1"/>
                <w:sz w:val="20"/>
                <w:szCs w:val="20"/>
              </w:rPr>
            </w:pPr>
            <w:r>
              <w:rPr>
                <w:rFonts w:ascii="Segoe UI" w:hAnsi="Segoe UI"/>
                <w:snapToGrid w:val="0"/>
                <w:color w:val="000000" w:themeColor="text1"/>
                <w:sz w:val="20"/>
              </w:rPr>
              <w:t>Offre partielle</w:t>
            </w:r>
            <w:r w:rsidR="00E82352">
              <w:rPr>
                <w:rFonts w:ascii="Segoe UI" w:hAnsi="Segoe UI"/>
                <w:snapToGrid w:val="0"/>
                <w:color w:val="000000" w:themeColor="text1"/>
                <w:sz w:val="20"/>
              </w:rPr>
              <w:t xml:space="preserve"> autorisée</w:t>
            </w:r>
            <w:r w:rsidR="00FD59A4" w:rsidRPr="00FD59A4">
              <w:rPr>
                <w:rFonts w:ascii="Segoe UI" w:hAnsi="Segoe UI"/>
                <w:snapToGrid w:val="0"/>
                <w:color w:val="000000" w:themeColor="text1"/>
                <w:sz w:val="20"/>
              </w:rPr>
              <w:t xml:space="preserve"> </w:t>
            </w:r>
            <w:r>
              <w:rPr>
                <w:rFonts w:ascii="Segoe UI" w:hAnsi="Segoe UI"/>
                <w:snapToGrid w:val="0"/>
                <w:color w:val="000000" w:themeColor="text1"/>
                <w:sz w:val="20"/>
              </w:rPr>
              <w:t xml:space="preserve">par lot </w:t>
            </w:r>
            <w:r w:rsidR="00DD0DE4">
              <w:rPr>
                <w:rFonts w:ascii="Segoe UI" w:hAnsi="Segoe UI"/>
                <w:snapToGrid w:val="0"/>
                <w:color w:val="000000" w:themeColor="text1"/>
                <w:sz w:val="20"/>
              </w:rPr>
              <w:t>(un</w:t>
            </w:r>
            <w:r>
              <w:rPr>
                <w:rFonts w:ascii="Segoe UI" w:hAnsi="Segoe UI"/>
                <w:snapToGrid w:val="0"/>
                <w:color w:val="000000" w:themeColor="text1"/>
                <w:sz w:val="20"/>
              </w:rPr>
              <w:t xml:space="preserve"> fournisseur par lot</w:t>
            </w:r>
            <w:proofErr w:type="gramStart"/>
            <w:r>
              <w:rPr>
                <w:rFonts w:ascii="Segoe UI" w:hAnsi="Segoe UI"/>
                <w:snapToGrid w:val="0"/>
                <w:color w:val="000000" w:themeColor="text1"/>
                <w:sz w:val="20"/>
              </w:rPr>
              <w:t>) ,</w:t>
            </w:r>
            <w:proofErr w:type="gramEnd"/>
            <w:r>
              <w:rPr>
                <w:rFonts w:ascii="Segoe UI" w:hAnsi="Segoe UI"/>
                <w:snapToGrid w:val="0"/>
                <w:color w:val="000000" w:themeColor="text1"/>
                <w:sz w:val="20"/>
              </w:rPr>
              <w:t xml:space="preserve"> un fournisseur ne pourra  gagner qu’un  lot</w:t>
            </w:r>
            <w:r w:rsidR="00CA1683">
              <w:rPr>
                <w:rFonts w:ascii="Segoe UI" w:hAnsi="Segoe UI"/>
                <w:snapToGrid w:val="0"/>
                <w:color w:val="000000" w:themeColor="text1"/>
                <w:sz w:val="20"/>
              </w:rPr>
              <w:t xml:space="preserve"> sur les deux</w:t>
            </w:r>
            <w:r>
              <w:rPr>
                <w:rFonts w:ascii="Segoe UI" w:hAnsi="Segoe UI"/>
                <w:snapToGrid w:val="0"/>
                <w:color w:val="000000" w:themeColor="text1"/>
                <w:sz w:val="20"/>
              </w:rPr>
              <w:t xml:space="preserve">. </w:t>
            </w:r>
          </w:p>
          <w:p w14:paraId="64702379"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7361B47E" w14:textId="77777777" w:rsidTr="000F7BE7">
        <w:trPr>
          <w:trHeight w:val="452"/>
          <w:jc w:val="center"/>
        </w:trPr>
        <w:tc>
          <w:tcPr>
            <w:tcW w:w="902" w:type="dxa"/>
          </w:tcPr>
          <w:p w14:paraId="51F88920" w14:textId="77777777" w:rsidR="006E2471" w:rsidRPr="00956F66" w:rsidRDefault="006E2471" w:rsidP="00494320">
            <w:pPr>
              <w:tabs>
                <w:tab w:val="right" w:pos="7218"/>
              </w:tabs>
              <w:spacing w:before="120" w:after="120"/>
              <w:jc w:val="center"/>
              <w:rPr>
                <w:rFonts w:ascii="Segoe UI" w:hAnsi="Segoe UI" w:cs="Segoe UI"/>
                <w:sz w:val="20"/>
                <w:szCs w:val="20"/>
              </w:rPr>
            </w:pPr>
            <w:r>
              <w:rPr>
                <w:rFonts w:ascii="Segoe UI" w:hAnsi="Segoe UI"/>
                <w:sz w:val="20"/>
              </w:rPr>
              <w:t>3</w:t>
            </w:r>
          </w:p>
        </w:tc>
        <w:tc>
          <w:tcPr>
            <w:tcW w:w="1095" w:type="dxa"/>
          </w:tcPr>
          <w:p w14:paraId="46B16F1C" w14:textId="77777777" w:rsidR="006E2471" w:rsidRPr="00956F66" w:rsidRDefault="00497AB8" w:rsidP="0061379C">
            <w:pPr>
              <w:tabs>
                <w:tab w:val="right" w:pos="7218"/>
              </w:tabs>
              <w:spacing w:before="120" w:after="120"/>
              <w:jc w:val="center"/>
              <w:rPr>
                <w:rFonts w:ascii="Segoe UI" w:hAnsi="Segoe UI" w:cs="Segoe UI"/>
                <w:sz w:val="20"/>
                <w:szCs w:val="20"/>
              </w:rPr>
            </w:pPr>
            <w:r>
              <w:rPr>
                <w:rFonts w:ascii="Segoe UI" w:hAnsi="Segoe UI"/>
                <w:sz w:val="20"/>
              </w:rPr>
              <w:t>20</w:t>
            </w:r>
          </w:p>
        </w:tc>
        <w:tc>
          <w:tcPr>
            <w:tcW w:w="2536" w:type="dxa"/>
          </w:tcPr>
          <w:p w14:paraId="200060E3" w14:textId="77777777" w:rsidR="006E2471" w:rsidRPr="00956F66" w:rsidRDefault="006E2471" w:rsidP="00494320">
            <w:pPr>
              <w:tabs>
                <w:tab w:val="right" w:pos="7218"/>
              </w:tabs>
              <w:spacing w:before="120" w:after="120"/>
              <w:rPr>
                <w:rFonts w:ascii="Segoe UI" w:hAnsi="Segoe UI" w:cs="Segoe UI"/>
                <w:color w:val="FF0000"/>
                <w:sz w:val="20"/>
                <w:szCs w:val="20"/>
              </w:rPr>
            </w:pPr>
            <w:r>
              <w:rPr>
                <w:rFonts w:ascii="Segoe UI" w:hAnsi="Segoe UI"/>
                <w:sz w:val="20"/>
              </w:rPr>
              <w:t>Autres types d</w:t>
            </w:r>
            <w:r w:rsidR="005B25D3">
              <w:rPr>
                <w:rFonts w:ascii="Segoe UI" w:hAnsi="Segoe UI"/>
                <w:sz w:val="20"/>
              </w:rPr>
              <w:t>’</w:t>
            </w:r>
            <w:r>
              <w:rPr>
                <w:rFonts w:ascii="Segoe UI" w:hAnsi="Segoe UI"/>
                <w:sz w:val="20"/>
              </w:rPr>
              <w:t xml:space="preserve">offres </w:t>
            </w:r>
          </w:p>
        </w:tc>
        <w:tc>
          <w:tcPr>
            <w:tcW w:w="6009" w:type="dxa"/>
            <w:tcMar>
              <w:top w:w="85" w:type="dxa"/>
              <w:bottom w:w="142" w:type="dxa"/>
            </w:tcMar>
          </w:tcPr>
          <w:sdt>
            <w:sdtPr>
              <w:rPr>
                <w:rStyle w:val="Textedelespacerserv"/>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Textedelespacerserv"/>
              </w:rPr>
            </w:sdtEndPr>
            <w:sdtContent>
              <w:p w14:paraId="4991A487" w14:textId="77777777" w:rsidR="006E2471" w:rsidRPr="00956F66" w:rsidRDefault="005F459F" w:rsidP="00494320">
                <w:pPr>
                  <w:spacing w:before="120" w:after="120"/>
                  <w:rPr>
                    <w:rFonts w:ascii="Segoe UI" w:hAnsi="Segoe UI" w:cs="Segoe UI"/>
                    <w:snapToGrid w:val="0"/>
                    <w:sz w:val="20"/>
                    <w:szCs w:val="20"/>
                  </w:rPr>
                </w:pPr>
                <w:r>
                  <w:rPr>
                    <w:rStyle w:val="Textedelespacerserv"/>
                  </w:rPr>
                  <w:t>Ne seront pas examinés</w:t>
                </w:r>
              </w:p>
            </w:sdtContent>
          </w:sdt>
        </w:tc>
      </w:tr>
      <w:tr w:rsidR="006E2471" w:rsidRPr="00956F66" w14:paraId="311CBD71" w14:textId="77777777" w:rsidTr="000F7BE7">
        <w:trPr>
          <w:trHeight w:val="675"/>
          <w:jc w:val="center"/>
        </w:trPr>
        <w:tc>
          <w:tcPr>
            <w:tcW w:w="902" w:type="dxa"/>
          </w:tcPr>
          <w:p w14:paraId="065643BB" w14:textId="77777777" w:rsidR="006E2471" w:rsidRPr="00956F66" w:rsidRDefault="006E2471" w:rsidP="00494320">
            <w:pPr>
              <w:spacing w:before="120" w:after="120"/>
              <w:jc w:val="center"/>
              <w:rPr>
                <w:rFonts w:ascii="Segoe UI" w:hAnsi="Segoe UI" w:cs="Segoe UI"/>
                <w:sz w:val="20"/>
                <w:szCs w:val="20"/>
              </w:rPr>
            </w:pPr>
            <w:r>
              <w:rPr>
                <w:rFonts w:ascii="Segoe UI" w:hAnsi="Segoe UI"/>
                <w:sz w:val="20"/>
              </w:rPr>
              <w:t>4</w:t>
            </w:r>
          </w:p>
        </w:tc>
        <w:tc>
          <w:tcPr>
            <w:tcW w:w="1095" w:type="dxa"/>
          </w:tcPr>
          <w:p w14:paraId="36711D73" w14:textId="77777777" w:rsidR="006E2471" w:rsidRPr="00956F66" w:rsidRDefault="00497AB8" w:rsidP="0061379C">
            <w:pPr>
              <w:spacing w:before="120" w:after="120"/>
              <w:jc w:val="center"/>
              <w:rPr>
                <w:rFonts w:ascii="Segoe UI" w:hAnsi="Segoe UI" w:cs="Segoe UI"/>
                <w:sz w:val="20"/>
                <w:szCs w:val="20"/>
              </w:rPr>
            </w:pPr>
            <w:r>
              <w:rPr>
                <w:rFonts w:ascii="Segoe UI" w:hAnsi="Segoe UI"/>
                <w:sz w:val="20"/>
              </w:rPr>
              <w:t>21</w:t>
            </w:r>
          </w:p>
        </w:tc>
        <w:tc>
          <w:tcPr>
            <w:tcW w:w="2536" w:type="dxa"/>
          </w:tcPr>
          <w:p w14:paraId="2C838751" w14:textId="77777777" w:rsidR="006E2471" w:rsidRPr="002D2883" w:rsidRDefault="006E2471" w:rsidP="00494320">
            <w:pPr>
              <w:spacing w:before="120" w:after="120"/>
              <w:rPr>
                <w:rFonts w:ascii="Segoe UI" w:hAnsi="Segoe UI" w:cs="Segoe UI"/>
                <w:sz w:val="20"/>
                <w:szCs w:val="20"/>
              </w:rPr>
            </w:pPr>
            <w:r w:rsidRPr="002D2883">
              <w:rPr>
                <w:rFonts w:ascii="Segoe UI" w:hAnsi="Segoe UI"/>
                <w:sz w:val="20"/>
              </w:rPr>
              <w:t>Conférence préalable à l</w:t>
            </w:r>
            <w:r w:rsidR="005B25D3" w:rsidRPr="002D2883">
              <w:rPr>
                <w:rFonts w:ascii="Segoe UI" w:hAnsi="Segoe UI"/>
                <w:sz w:val="20"/>
              </w:rPr>
              <w:t>’</w:t>
            </w:r>
            <w:r w:rsidRPr="002D2883">
              <w:rPr>
                <w:rFonts w:ascii="Segoe UI" w:hAnsi="Segoe UI"/>
                <w:sz w:val="20"/>
              </w:rPr>
              <w:t xml:space="preserve">offre </w:t>
            </w:r>
          </w:p>
        </w:tc>
        <w:tc>
          <w:tcPr>
            <w:tcW w:w="6009" w:type="dxa"/>
            <w:tcMar>
              <w:top w:w="85" w:type="dxa"/>
              <w:bottom w:w="142" w:type="dxa"/>
            </w:tcMar>
          </w:tcPr>
          <w:p w14:paraId="0BC57C65" w14:textId="695512B7" w:rsidR="009B778B" w:rsidRDefault="00E04003" w:rsidP="00221BE0">
            <w:pPr>
              <w:pStyle w:val="BankNormal"/>
              <w:tabs>
                <w:tab w:val="right" w:pos="3346"/>
              </w:tabs>
              <w:spacing w:before="60" w:after="60"/>
              <w:rPr>
                <w:rFonts w:cs="Segoe UI"/>
              </w:rPr>
            </w:pPr>
            <w:r>
              <w:rPr>
                <w:rFonts w:cs="Segoe UI"/>
                <w:highlight w:val="yellow"/>
              </w:rPr>
              <w:t xml:space="preserve">Mercredi </w:t>
            </w:r>
            <w:r w:rsidR="00221BE0" w:rsidRPr="003F4747">
              <w:rPr>
                <w:rFonts w:cs="Segoe UI"/>
                <w:highlight w:val="yellow"/>
              </w:rPr>
              <w:t>1</w:t>
            </w:r>
            <w:r>
              <w:rPr>
                <w:rFonts w:cs="Segoe UI"/>
                <w:highlight w:val="yellow"/>
              </w:rPr>
              <w:t>6</w:t>
            </w:r>
            <w:r w:rsidR="00221BE0" w:rsidRPr="003F4747">
              <w:rPr>
                <w:rFonts w:cs="Segoe UI"/>
                <w:highlight w:val="yellow"/>
              </w:rPr>
              <w:t xml:space="preserve"> juin 2021</w:t>
            </w:r>
            <w:r w:rsidR="009B778B" w:rsidRPr="003F4747">
              <w:rPr>
                <w:rFonts w:cs="Segoe UI"/>
                <w:highlight w:val="yellow"/>
              </w:rPr>
              <w:t xml:space="preserve"> à 13H00</w:t>
            </w:r>
            <w:r w:rsidR="009B778B">
              <w:rPr>
                <w:rFonts w:cs="Segoe UI"/>
              </w:rPr>
              <w:t>, heure de Kinshasa, sur Zoom.</w:t>
            </w:r>
          </w:p>
          <w:p w14:paraId="09B2F2E4" w14:textId="7AEDF9FF" w:rsidR="00015DDE" w:rsidRPr="002D2883" w:rsidRDefault="009B778B" w:rsidP="00221BE0">
            <w:pPr>
              <w:pStyle w:val="BankNormal"/>
              <w:tabs>
                <w:tab w:val="right" w:pos="3346"/>
              </w:tabs>
              <w:spacing w:before="60" w:after="60"/>
              <w:rPr>
                <w:rFonts w:cs="Segoe UI"/>
              </w:rPr>
            </w:pPr>
            <w:r>
              <w:rPr>
                <w:rFonts w:cs="Segoe UI"/>
              </w:rPr>
              <w:t xml:space="preserve">Les soumissionnaires qui désirent participer à cette réunion sont priés de se manifester sur notre adresse </w:t>
            </w:r>
            <w:hyperlink r:id="rId23" w:history="1">
              <w:r w:rsidRPr="002D2883">
                <w:rPr>
                  <w:rStyle w:val="Lienhypertexte"/>
                  <w:b/>
                  <w:bCs/>
                </w:rPr>
                <w:t>Soumission.info@undp.org</w:t>
              </w:r>
            </w:hyperlink>
            <w:r w:rsidRPr="002D2883">
              <w:rPr>
                <w:b/>
                <w:bCs/>
                <w:color w:val="000000" w:themeColor="text1"/>
              </w:rPr>
              <w:t xml:space="preserve"> </w:t>
            </w:r>
            <w:r>
              <w:rPr>
                <w:rFonts w:cs="Segoe UI"/>
              </w:rPr>
              <w:t xml:space="preserve">pour recevoir le lien. </w:t>
            </w:r>
            <w:r w:rsidR="00221BE0">
              <w:rPr>
                <w:rFonts w:cs="Segoe UI"/>
              </w:rPr>
              <w:t xml:space="preserve"> </w:t>
            </w:r>
          </w:p>
        </w:tc>
      </w:tr>
      <w:tr w:rsidR="006E2471" w:rsidRPr="00956F66" w14:paraId="6932C7C8" w14:textId="77777777" w:rsidTr="000F7BE7">
        <w:trPr>
          <w:jc w:val="center"/>
        </w:trPr>
        <w:tc>
          <w:tcPr>
            <w:tcW w:w="902" w:type="dxa"/>
          </w:tcPr>
          <w:p w14:paraId="369C5CC3" w14:textId="77777777" w:rsidR="006E2471" w:rsidRPr="00956F66" w:rsidRDefault="006E2471" w:rsidP="00494320">
            <w:pPr>
              <w:pStyle w:val="Corpsdetexte"/>
              <w:tabs>
                <w:tab w:val="left" w:pos="3346"/>
                <w:tab w:val="right" w:pos="7486"/>
              </w:tabs>
              <w:spacing w:before="120"/>
              <w:jc w:val="center"/>
              <w:rPr>
                <w:rFonts w:cs="Segoe UI"/>
                <w:szCs w:val="20"/>
              </w:rPr>
            </w:pPr>
            <w:r>
              <w:t>5</w:t>
            </w:r>
          </w:p>
        </w:tc>
        <w:tc>
          <w:tcPr>
            <w:tcW w:w="1095" w:type="dxa"/>
          </w:tcPr>
          <w:p w14:paraId="279F6DF9" w14:textId="77777777" w:rsidR="006E2471" w:rsidRPr="00956F66" w:rsidRDefault="00497AB8" w:rsidP="0061379C">
            <w:pPr>
              <w:pStyle w:val="Corpsdetexte"/>
              <w:tabs>
                <w:tab w:val="left" w:pos="3346"/>
                <w:tab w:val="right" w:pos="7486"/>
              </w:tabs>
              <w:spacing w:before="120"/>
              <w:jc w:val="center"/>
              <w:rPr>
                <w:rFonts w:cs="Segoe UI"/>
                <w:szCs w:val="20"/>
              </w:rPr>
            </w:pPr>
            <w:r>
              <w:t>10</w:t>
            </w:r>
          </w:p>
        </w:tc>
        <w:tc>
          <w:tcPr>
            <w:tcW w:w="2536" w:type="dxa"/>
          </w:tcPr>
          <w:p w14:paraId="2A4AA7B9" w14:textId="77777777" w:rsidR="006E2471" w:rsidRPr="00794FFA" w:rsidRDefault="006E2471" w:rsidP="003B4666">
            <w:pPr>
              <w:pStyle w:val="Corpsdetexte"/>
              <w:tabs>
                <w:tab w:val="left" w:pos="3346"/>
                <w:tab w:val="right" w:pos="7486"/>
              </w:tabs>
              <w:spacing w:before="120"/>
              <w:rPr>
                <w:rFonts w:cs="Segoe UI"/>
                <w:color w:val="FF0000"/>
                <w:szCs w:val="20"/>
              </w:rPr>
            </w:pPr>
            <w:r w:rsidRPr="00794FFA">
              <w:t>Durée de validité de l</w:t>
            </w:r>
            <w:r w:rsidR="005B25D3" w:rsidRPr="00794FFA">
              <w:t>’</w:t>
            </w:r>
            <w:r w:rsidRPr="00794FFA">
              <w:t>offre</w:t>
            </w:r>
          </w:p>
        </w:tc>
        <w:tc>
          <w:tcPr>
            <w:tcW w:w="60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0D113BE0" w14:textId="4AA66E39" w:rsidR="006E2471" w:rsidRPr="00794FFA" w:rsidRDefault="002D2883" w:rsidP="00494320">
                <w:pPr>
                  <w:pStyle w:val="Corpsdetexte"/>
                  <w:tabs>
                    <w:tab w:val="left" w:pos="3346"/>
                    <w:tab w:val="right" w:pos="7486"/>
                  </w:tabs>
                  <w:spacing w:before="120"/>
                  <w:rPr>
                    <w:rFonts w:cs="Segoe UI"/>
                    <w:snapToGrid w:val="0"/>
                    <w:color w:val="000000" w:themeColor="text1"/>
                    <w:szCs w:val="20"/>
                  </w:rPr>
                </w:pPr>
                <w:r>
                  <w:rPr>
                    <w:snapToGrid w:val="0"/>
                    <w:color w:val="000000" w:themeColor="text1"/>
                  </w:rPr>
                  <w:t>12</w:t>
                </w:r>
                <w:r w:rsidR="005F459F" w:rsidRPr="00794FFA">
                  <w:rPr>
                    <w:snapToGrid w:val="0"/>
                    <w:color w:val="000000" w:themeColor="text1"/>
                  </w:rPr>
                  <w:t>0 jours</w:t>
                </w:r>
              </w:p>
            </w:sdtContent>
          </w:sdt>
        </w:tc>
      </w:tr>
      <w:tr w:rsidR="00276CB2" w:rsidRPr="00956F66" w14:paraId="4FCE12F0" w14:textId="77777777" w:rsidTr="000F7BE7">
        <w:trPr>
          <w:trHeight w:val="620"/>
          <w:jc w:val="center"/>
        </w:trPr>
        <w:tc>
          <w:tcPr>
            <w:tcW w:w="902" w:type="dxa"/>
          </w:tcPr>
          <w:p w14:paraId="5C272177" w14:textId="77777777" w:rsidR="00276CB2" w:rsidRPr="00956F66" w:rsidRDefault="00276CB2" w:rsidP="00AF317C">
            <w:pPr>
              <w:spacing w:before="120" w:after="120"/>
              <w:jc w:val="center"/>
              <w:rPr>
                <w:rFonts w:ascii="Segoe UI" w:hAnsi="Segoe UI" w:cs="Segoe UI"/>
                <w:bCs/>
                <w:sz w:val="20"/>
                <w:szCs w:val="20"/>
              </w:rPr>
            </w:pPr>
            <w:r>
              <w:rPr>
                <w:rFonts w:ascii="Segoe UI" w:hAnsi="Segoe UI"/>
                <w:sz w:val="20"/>
              </w:rPr>
              <w:t>6</w:t>
            </w:r>
          </w:p>
        </w:tc>
        <w:tc>
          <w:tcPr>
            <w:tcW w:w="1095" w:type="dxa"/>
          </w:tcPr>
          <w:p w14:paraId="643BBBF4" w14:textId="77777777" w:rsidR="00276CB2" w:rsidRPr="00956F66" w:rsidRDefault="00276CB2" w:rsidP="00276CB2">
            <w:pPr>
              <w:spacing w:before="120" w:after="120"/>
              <w:jc w:val="center"/>
              <w:rPr>
                <w:rFonts w:ascii="Segoe UI" w:hAnsi="Segoe UI" w:cs="Segoe UI"/>
                <w:bCs/>
                <w:sz w:val="20"/>
                <w:szCs w:val="20"/>
              </w:rPr>
            </w:pPr>
            <w:r>
              <w:rPr>
                <w:rFonts w:ascii="Segoe UI" w:hAnsi="Segoe UI"/>
                <w:sz w:val="20"/>
              </w:rPr>
              <w:t>14</w:t>
            </w:r>
          </w:p>
        </w:tc>
        <w:tc>
          <w:tcPr>
            <w:tcW w:w="2536" w:type="dxa"/>
          </w:tcPr>
          <w:p w14:paraId="62A664CB" w14:textId="77777777" w:rsidR="00276CB2" w:rsidRPr="00794FFA" w:rsidRDefault="00276CB2" w:rsidP="00276CB2">
            <w:pPr>
              <w:spacing w:before="120" w:after="120"/>
              <w:rPr>
                <w:rFonts w:ascii="Segoe UI" w:hAnsi="Segoe UI" w:cs="Segoe UI"/>
                <w:bCs/>
                <w:sz w:val="20"/>
                <w:szCs w:val="20"/>
              </w:rPr>
            </w:pPr>
            <w:r w:rsidRPr="00794FFA">
              <w:rPr>
                <w:rFonts w:ascii="Segoe UI" w:hAnsi="Segoe UI"/>
                <w:sz w:val="20"/>
              </w:rPr>
              <w:t xml:space="preserve">Garantie de soumission </w:t>
            </w:r>
          </w:p>
        </w:tc>
        <w:tc>
          <w:tcPr>
            <w:tcW w:w="60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2475A1D4" w14:textId="77777777" w:rsidR="00276CB2" w:rsidRPr="00794FFA" w:rsidRDefault="00276CB2" w:rsidP="00993981">
                <w:pPr>
                  <w:tabs>
                    <w:tab w:val="right" w:pos="7218"/>
                  </w:tabs>
                  <w:spacing w:before="120" w:after="120"/>
                  <w:rPr>
                    <w:rFonts w:ascii="Segoe UI" w:eastAsia="Times New Roman" w:hAnsi="Segoe UI" w:cs="Segoe UI"/>
                    <w:snapToGrid w:val="0"/>
                    <w:color w:val="000000"/>
                    <w:sz w:val="20"/>
                    <w:szCs w:val="20"/>
                  </w:rPr>
                </w:pPr>
                <w:r w:rsidRPr="00794FFA">
                  <w:rPr>
                    <w:rFonts w:ascii="Segoe UI" w:hAnsi="Segoe UI"/>
                    <w:snapToGrid w:val="0"/>
                    <w:color w:val="000000"/>
                    <w:sz w:val="20"/>
                  </w:rPr>
                  <w:t>Non requise</w:t>
                </w:r>
              </w:p>
            </w:sdtContent>
          </w:sdt>
        </w:tc>
      </w:tr>
      <w:tr w:rsidR="00276CB2" w:rsidRPr="00956F66" w14:paraId="7DF458C0" w14:textId="77777777" w:rsidTr="000F7BE7">
        <w:trPr>
          <w:jc w:val="center"/>
        </w:trPr>
        <w:tc>
          <w:tcPr>
            <w:tcW w:w="902" w:type="dxa"/>
          </w:tcPr>
          <w:p w14:paraId="2FB9619F" w14:textId="77777777" w:rsidR="00276CB2" w:rsidRPr="00956F66" w:rsidRDefault="00276CB2" w:rsidP="00276CB2">
            <w:pPr>
              <w:jc w:val="center"/>
              <w:rPr>
                <w:rFonts w:ascii="Segoe UI" w:hAnsi="Segoe UI" w:cs="Segoe UI"/>
                <w:bCs/>
                <w:sz w:val="20"/>
                <w:szCs w:val="20"/>
              </w:rPr>
            </w:pPr>
            <w:bookmarkStart w:id="126" w:name="_Hlk500861562"/>
            <w:r>
              <w:rPr>
                <w:rFonts w:ascii="Segoe UI" w:hAnsi="Segoe UI"/>
                <w:sz w:val="20"/>
              </w:rPr>
              <w:t>7</w:t>
            </w:r>
          </w:p>
        </w:tc>
        <w:tc>
          <w:tcPr>
            <w:tcW w:w="1095" w:type="dxa"/>
          </w:tcPr>
          <w:p w14:paraId="75E2E1D5" w14:textId="77777777" w:rsidR="00276CB2" w:rsidRPr="00956F66" w:rsidRDefault="00276CB2" w:rsidP="00276CB2">
            <w:pPr>
              <w:jc w:val="center"/>
              <w:rPr>
                <w:rFonts w:ascii="Segoe UI" w:hAnsi="Segoe UI" w:cs="Segoe UI"/>
                <w:bCs/>
                <w:sz w:val="20"/>
                <w:szCs w:val="20"/>
              </w:rPr>
            </w:pPr>
            <w:r>
              <w:rPr>
                <w:rFonts w:ascii="Segoe UI" w:hAnsi="Segoe UI"/>
                <w:sz w:val="20"/>
              </w:rPr>
              <w:t>41</w:t>
            </w:r>
          </w:p>
        </w:tc>
        <w:tc>
          <w:tcPr>
            <w:tcW w:w="2536" w:type="dxa"/>
          </w:tcPr>
          <w:p w14:paraId="1BFE96C0" w14:textId="77777777" w:rsidR="00276CB2" w:rsidRPr="00794FFA" w:rsidRDefault="00276CB2" w:rsidP="00276CB2">
            <w:pPr>
              <w:rPr>
                <w:rFonts w:ascii="Segoe UI" w:hAnsi="Segoe UI" w:cs="Segoe UI"/>
                <w:bCs/>
                <w:sz w:val="20"/>
                <w:szCs w:val="20"/>
              </w:rPr>
            </w:pPr>
            <w:r w:rsidRPr="00794FFA">
              <w:rPr>
                <w:rFonts w:ascii="Segoe UI" w:hAnsi="Segoe UI"/>
                <w:sz w:val="20"/>
              </w:rPr>
              <w:t xml:space="preserve">Avance lors de la signature du contrat </w:t>
            </w:r>
          </w:p>
        </w:tc>
        <w:tc>
          <w:tcPr>
            <w:tcW w:w="6009" w:type="dxa"/>
            <w:tcMar>
              <w:top w:w="85" w:type="dxa"/>
              <w:bottom w:w="142" w:type="dxa"/>
            </w:tcMar>
          </w:tcPr>
          <w:p w14:paraId="10EA0CA9" w14:textId="77777777" w:rsidR="00276CB2" w:rsidRPr="00794FFA" w:rsidRDefault="00485714" w:rsidP="00276CB2">
            <w:pPr>
              <w:pStyle w:val="Corpsdetexte"/>
              <w:tabs>
                <w:tab w:val="left" w:pos="4966"/>
                <w:tab w:val="right" w:pos="7306"/>
              </w:tabs>
              <w:spacing w:after="0"/>
              <w:rPr>
                <w:rFonts w:cs="Segoe UI"/>
                <w:snapToGrid w:val="0"/>
                <w:color w:val="000000" w:themeColor="text1"/>
                <w:szCs w:val="20"/>
              </w:rPr>
            </w:pPr>
            <w:r w:rsidRPr="00485714">
              <w:rPr>
                <w:rFonts w:cstheme="minorHAnsi"/>
                <w:snapToGrid w:val="0"/>
                <w:color w:val="000000" w:themeColor="text1"/>
                <w:szCs w:val="19"/>
              </w:rPr>
              <w:t xml:space="preserve"> Autorisée jusqu´un pourcentage maximum de 20% du montant du contrat, sur présentation d’une garantie bancaire du même montant</w:t>
            </w:r>
          </w:p>
        </w:tc>
      </w:tr>
      <w:bookmarkEnd w:id="126"/>
      <w:tr w:rsidR="00276CB2" w:rsidRPr="00956F66" w14:paraId="3993427D" w14:textId="77777777" w:rsidTr="000F7BE7">
        <w:trPr>
          <w:jc w:val="center"/>
        </w:trPr>
        <w:tc>
          <w:tcPr>
            <w:tcW w:w="902" w:type="dxa"/>
          </w:tcPr>
          <w:p w14:paraId="21FDC825" w14:textId="77777777" w:rsidR="00276CB2" w:rsidRPr="00956F66" w:rsidRDefault="00276CB2" w:rsidP="00276CB2">
            <w:pPr>
              <w:jc w:val="center"/>
              <w:rPr>
                <w:rFonts w:ascii="Segoe UI" w:hAnsi="Segoe UI" w:cs="Segoe UI"/>
                <w:bCs/>
                <w:sz w:val="20"/>
                <w:szCs w:val="20"/>
              </w:rPr>
            </w:pPr>
            <w:r>
              <w:rPr>
                <w:rFonts w:ascii="Segoe UI" w:hAnsi="Segoe UI"/>
                <w:sz w:val="20"/>
              </w:rPr>
              <w:t>8</w:t>
            </w:r>
          </w:p>
        </w:tc>
        <w:tc>
          <w:tcPr>
            <w:tcW w:w="1095" w:type="dxa"/>
          </w:tcPr>
          <w:p w14:paraId="1FF3F9CD" w14:textId="77777777" w:rsidR="00276CB2" w:rsidRPr="00956F66" w:rsidRDefault="00276CB2" w:rsidP="00276CB2">
            <w:pPr>
              <w:jc w:val="center"/>
              <w:rPr>
                <w:rFonts w:ascii="Segoe UI" w:hAnsi="Segoe UI" w:cs="Segoe UI"/>
                <w:bCs/>
                <w:sz w:val="20"/>
                <w:szCs w:val="20"/>
              </w:rPr>
            </w:pPr>
            <w:r>
              <w:rPr>
                <w:rFonts w:ascii="Segoe UI" w:hAnsi="Segoe UI"/>
                <w:sz w:val="20"/>
              </w:rPr>
              <w:t>42</w:t>
            </w:r>
          </w:p>
        </w:tc>
        <w:tc>
          <w:tcPr>
            <w:tcW w:w="2536" w:type="dxa"/>
          </w:tcPr>
          <w:p w14:paraId="6DC2F673" w14:textId="77777777" w:rsidR="00276CB2" w:rsidRPr="00794FFA" w:rsidRDefault="00276CB2" w:rsidP="00276CB2">
            <w:pPr>
              <w:rPr>
                <w:rFonts w:ascii="Segoe UI" w:hAnsi="Segoe UI" w:cs="Segoe UI"/>
                <w:bCs/>
                <w:sz w:val="20"/>
                <w:szCs w:val="20"/>
              </w:rPr>
            </w:pPr>
            <w:r w:rsidRPr="00794FFA">
              <w:rPr>
                <w:rFonts w:ascii="Segoe UI" w:hAnsi="Segoe UI"/>
                <w:sz w:val="20"/>
              </w:rPr>
              <w:t>Indemnité forfaitaire</w:t>
            </w:r>
          </w:p>
        </w:tc>
        <w:tc>
          <w:tcPr>
            <w:tcW w:w="60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6B7596D5" w14:textId="77777777" w:rsidR="00276CB2" w:rsidRPr="00794FFA" w:rsidRDefault="005F459F" w:rsidP="00276CB2">
                <w:pPr>
                  <w:pStyle w:val="BankNormal"/>
                  <w:tabs>
                    <w:tab w:val="right" w:pos="7218"/>
                  </w:tabs>
                  <w:spacing w:after="0"/>
                  <w:rPr>
                    <w:rFonts w:cs="Segoe UI"/>
                    <w:snapToGrid w:val="0"/>
                  </w:rPr>
                </w:pPr>
                <w:r w:rsidRPr="00794FFA">
                  <w:t>Ne sera pas imposée</w:t>
                </w:r>
              </w:p>
            </w:sdtContent>
          </w:sdt>
          <w:p w14:paraId="1928495D" w14:textId="77777777" w:rsidR="00276CB2" w:rsidRPr="00794FFA" w:rsidRDefault="00276CB2" w:rsidP="00276CB2">
            <w:pPr>
              <w:pStyle w:val="BankNormal"/>
              <w:spacing w:after="0"/>
              <w:rPr>
                <w:rFonts w:cs="Segoe UI"/>
                <w:snapToGrid w:val="0"/>
              </w:rPr>
            </w:pPr>
          </w:p>
        </w:tc>
      </w:tr>
      <w:tr w:rsidR="00276CB2" w:rsidRPr="00956F66" w14:paraId="1882E84A" w14:textId="77777777" w:rsidTr="000F7BE7">
        <w:trPr>
          <w:jc w:val="center"/>
        </w:trPr>
        <w:tc>
          <w:tcPr>
            <w:tcW w:w="902" w:type="dxa"/>
          </w:tcPr>
          <w:p w14:paraId="616A76BF" w14:textId="77777777" w:rsidR="00276CB2" w:rsidRPr="00956F66" w:rsidRDefault="00276CB2" w:rsidP="00276CB2">
            <w:pPr>
              <w:jc w:val="center"/>
              <w:rPr>
                <w:rFonts w:ascii="Segoe UI" w:hAnsi="Segoe UI" w:cs="Segoe UI"/>
                <w:bCs/>
                <w:sz w:val="20"/>
                <w:szCs w:val="20"/>
              </w:rPr>
            </w:pPr>
            <w:r>
              <w:rPr>
                <w:rFonts w:ascii="Segoe UI" w:hAnsi="Segoe UI"/>
                <w:sz w:val="20"/>
              </w:rPr>
              <w:t>9</w:t>
            </w:r>
          </w:p>
        </w:tc>
        <w:tc>
          <w:tcPr>
            <w:tcW w:w="1095" w:type="dxa"/>
          </w:tcPr>
          <w:p w14:paraId="4C5A6636" w14:textId="77777777" w:rsidR="00276CB2" w:rsidRPr="00956F66" w:rsidRDefault="00276CB2" w:rsidP="00276CB2">
            <w:pPr>
              <w:jc w:val="center"/>
              <w:rPr>
                <w:rFonts w:ascii="Segoe UI" w:hAnsi="Segoe UI" w:cs="Segoe UI"/>
                <w:bCs/>
                <w:sz w:val="20"/>
                <w:szCs w:val="20"/>
              </w:rPr>
            </w:pPr>
            <w:r>
              <w:rPr>
                <w:rFonts w:ascii="Segoe UI" w:hAnsi="Segoe UI"/>
                <w:sz w:val="20"/>
              </w:rPr>
              <w:t>40</w:t>
            </w:r>
          </w:p>
        </w:tc>
        <w:tc>
          <w:tcPr>
            <w:tcW w:w="2536" w:type="dxa"/>
          </w:tcPr>
          <w:p w14:paraId="431003E1" w14:textId="77777777" w:rsidR="00276CB2" w:rsidRPr="00794FFA" w:rsidDel="0000255A" w:rsidRDefault="00276CB2" w:rsidP="00276CB2">
            <w:pPr>
              <w:rPr>
                <w:rFonts w:ascii="Segoe UI" w:hAnsi="Segoe UI" w:cs="Segoe UI"/>
                <w:bCs/>
                <w:sz w:val="20"/>
                <w:szCs w:val="20"/>
              </w:rPr>
            </w:pPr>
            <w:r w:rsidRPr="00794FFA">
              <w:rPr>
                <w:rFonts w:ascii="Segoe UI" w:hAnsi="Segoe UI"/>
                <w:sz w:val="20"/>
              </w:rPr>
              <w:t>Garantie de bonne exécution</w:t>
            </w:r>
          </w:p>
        </w:tc>
        <w:tc>
          <w:tcPr>
            <w:tcW w:w="6009" w:type="dxa"/>
            <w:tcMar>
              <w:top w:w="85" w:type="dxa"/>
              <w:bottom w:w="142" w:type="dxa"/>
            </w:tcMar>
          </w:tcPr>
          <w:sdt>
            <w:sdtPr>
              <w:rPr>
                <w:rStyle w:val="Textedelespacerserv"/>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Textedelespacerserv"/>
              </w:rPr>
            </w:sdtEndPr>
            <w:sdtContent>
              <w:p w14:paraId="5871958B" w14:textId="77777777" w:rsidR="00276CB2" w:rsidRPr="00794FFA" w:rsidRDefault="005F459F" w:rsidP="00276CB2">
                <w:pPr>
                  <w:pStyle w:val="BankNormal"/>
                  <w:tabs>
                    <w:tab w:val="right" w:pos="7218"/>
                  </w:tabs>
                  <w:spacing w:before="120" w:after="120"/>
                  <w:rPr>
                    <w:rStyle w:val="Textedelespacerserv"/>
                    <w:rFonts w:asciiTheme="minorHAnsi" w:eastAsiaTheme="minorHAnsi" w:hAnsiTheme="minorHAnsi" w:cstheme="minorBidi"/>
                    <w:sz w:val="22"/>
                    <w:szCs w:val="22"/>
                  </w:rPr>
                </w:pPr>
                <w:r w:rsidRPr="00794FFA">
                  <w:rPr>
                    <w:rStyle w:val="Textedelespacerserv"/>
                    <w:rFonts w:asciiTheme="minorHAnsi" w:eastAsiaTheme="minorHAnsi" w:hAnsiTheme="minorHAnsi" w:cstheme="minorBidi"/>
                    <w:sz w:val="22"/>
                  </w:rPr>
                  <w:t>Non requise</w:t>
                </w:r>
              </w:p>
            </w:sdtContent>
          </w:sdt>
        </w:tc>
      </w:tr>
      <w:tr w:rsidR="00276CB2" w:rsidRPr="00956F66" w14:paraId="6AC1CB1E" w14:textId="77777777" w:rsidTr="000F7BE7">
        <w:trPr>
          <w:jc w:val="center"/>
        </w:trPr>
        <w:tc>
          <w:tcPr>
            <w:tcW w:w="902" w:type="dxa"/>
          </w:tcPr>
          <w:p w14:paraId="71161CD9" w14:textId="77777777" w:rsidR="00276CB2" w:rsidRPr="00956F66" w:rsidRDefault="00276CB2" w:rsidP="00276CB2">
            <w:pPr>
              <w:jc w:val="center"/>
              <w:rPr>
                <w:rFonts w:ascii="Segoe UI" w:hAnsi="Segoe UI" w:cs="Segoe UI"/>
                <w:bCs/>
                <w:sz w:val="20"/>
                <w:szCs w:val="20"/>
              </w:rPr>
            </w:pPr>
            <w:r>
              <w:rPr>
                <w:rFonts w:ascii="Segoe UI" w:hAnsi="Segoe UI"/>
                <w:sz w:val="20"/>
              </w:rPr>
              <w:t>10</w:t>
            </w:r>
          </w:p>
        </w:tc>
        <w:tc>
          <w:tcPr>
            <w:tcW w:w="1095" w:type="dxa"/>
          </w:tcPr>
          <w:p w14:paraId="785D92FC" w14:textId="77777777" w:rsidR="00276CB2" w:rsidRPr="00956F66" w:rsidRDefault="00276CB2" w:rsidP="00276CB2">
            <w:pPr>
              <w:jc w:val="center"/>
              <w:rPr>
                <w:rFonts w:ascii="Segoe UI" w:hAnsi="Segoe UI" w:cs="Segoe UI"/>
                <w:bCs/>
                <w:sz w:val="20"/>
                <w:szCs w:val="20"/>
              </w:rPr>
            </w:pPr>
            <w:r>
              <w:rPr>
                <w:rFonts w:ascii="Segoe UI" w:hAnsi="Segoe UI"/>
                <w:sz w:val="20"/>
              </w:rPr>
              <w:t>18</w:t>
            </w:r>
          </w:p>
        </w:tc>
        <w:tc>
          <w:tcPr>
            <w:tcW w:w="2536" w:type="dxa"/>
          </w:tcPr>
          <w:p w14:paraId="38DCCBF4" w14:textId="77777777" w:rsidR="00276CB2" w:rsidRPr="00794FFA" w:rsidRDefault="00276CB2" w:rsidP="00276CB2">
            <w:pPr>
              <w:rPr>
                <w:rFonts w:ascii="Segoe UI" w:hAnsi="Segoe UI" w:cs="Segoe UI"/>
                <w:sz w:val="20"/>
                <w:szCs w:val="20"/>
              </w:rPr>
            </w:pPr>
            <w:r w:rsidRPr="00794FFA">
              <w:rPr>
                <w:rFonts w:ascii="Segoe UI" w:hAnsi="Segoe UI"/>
                <w:sz w:val="20"/>
              </w:rPr>
              <w:t>Devise de l</w:t>
            </w:r>
            <w:r w:rsidR="005B25D3" w:rsidRPr="00794FFA">
              <w:rPr>
                <w:rFonts w:ascii="Segoe UI" w:hAnsi="Segoe UI"/>
                <w:sz w:val="20"/>
              </w:rPr>
              <w:t>’</w:t>
            </w:r>
            <w:r w:rsidRPr="00794FFA">
              <w:rPr>
                <w:rFonts w:ascii="Segoe UI" w:hAnsi="Segoe UI"/>
                <w:sz w:val="20"/>
              </w:rPr>
              <w:t xml:space="preserve">offre </w:t>
            </w:r>
          </w:p>
        </w:tc>
        <w:tc>
          <w:tcPr>
            <w:tcW w:w="6009" w:type="dxa"/>
            <w:tcMar>
              <w:top w:w="85" w:type="dxa"/>
              <w:bottom w:w="142" w:type="dxa"/>
            </w:tcMar>
          </w:tcPr>
          <w:sdt>
            <w:sdtPr>
              <w:rPr>
                <w:rFonts w:cs="Segoe UI"/>
                <w:color w:val="000000" w:themeColor="text1"/>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989139B" w14:textId="77777777" w:rsidR="00276CB2" w:rsidRPr="00794FFA" w:rsidRDefault="005F459F" w:rsidP="00276CB2">
                <w:pPr>
                  <w:pStyle w:val="BankNormal"/>
                  <w:tabs>
                    <w:tab w:val="right" w:pos="7218"/>
                  </w:tabs>
                  <w:spacing w:after="0"/>
                  <w:rPr>
                    <w:rFonts w:cs="Segoe UI"/>
                    <w:color w:val="000000" w:themeColor="text1"/>
                  </w:rPr>
                </w:pPr>
                <w:r w:rsidRPr="00794FFA">
                  <w:rPr>
                    <w:color w:val="000000" w:themeColor="text1"/>
                  </w:rPr>
                  <w:t>Dollar des États-Unis</w:t>
                </w:r>
              </w:p>
            </w:sdtContent>
          </w:sdt>
        </w:tc>
      </w:tr>
      <w:tr w:rsidR="00276CB2" w:rsidRPr="00956F66" w14:paraId="0BA75999" w14:textId="77777777" w:rsidTr="000F7BE7">
        <w:trPr>
          <w:jc w:val="center"/>
        </w:trPr>
        <w:tc>
          <w:tcPr>
            <w:tcW w:w="902" w:type="dxa"/>
          </w:tcPr>
          <w:p w14:paraId="279A2560" w14:textId="77777777" w:rsidR="00276CB2" w:rsidRPr="00956F66" w:rsidRDefault="00276CB2" w:rsidP="00276CB2">
            <w:pPr>
              <w:jc w:val="center"/>
              <w:rPr>
                <w:rFonts w:ascii="Segoe UI" w:hAnsi="Segoe UI" w:cs="Segoe UI"/>
                <w:bCs/>
                <w:sz w:val="20"/>
                <w:szCs w:val="20"/>
              </w:rPr>
            </w:pPr>
            <w:r>
              <w:rPr>
                <w:rFonts w:ascii="Segoe UI" w:hAnsi="Segoe UI"/>
                <w:sz w:val="20"/>
              </w:rPr>
              <w:t>11</w:t>
            </w:r>
          </w:p>
        </w:tc>
        <w:tc>
          <w:tcPr>
            <w:tcW w:w="1095" w:type="dxa"/>
          </w:tcPr>
          <w:p w14:paraId="5F98A7CB" w14:textId="77777777" w:rsidR="00276CB2" w:rsidRPr="00956F66" w:rsidRDefault="00824B1E" w:rsidP="00276CB2">
            <w:pPr>
              <w:jc w:val="center"/>
              <w:rPr>
                <w:rFonts w:ascii="Segoe UI" w:hAnsi="Segoe UI" w:cs="Segoe UI"/>
                <w:bCs/>
                <w:sz w:val="20"/>
                <w:szCs w:val="20"/>
              </w:rPr>
            </w:pPr>
            <w:r>
              <w:rPr>
                <w:rFonts w:ascii="Segoe UI" w:hAnsi="Segoe UI"/>
                <w:sz w:val="20"/>
              </w:rPr>
              <w:t>31</w:t>
            </w:r>
          </w:p>
        </w:tc>
        <w:tc>
          <w:tcPr>
            <w:tcW w:w="2536" w:type="dxa"/>
          </w:tcPr>
          <w:p w14:paraId="7E6A015E" w14:textId="77777777" w:rsidR="00276CB2" w:rsidRPr="00794FFA" w:rsidRDefault="00276CB2" w:rsidP="00276CB2">
            <w:pPr>
              <w:rPr>
                <w:rFonts w:ascii="Segoe UI" w:hAnsi="Segoe UI" w:cs="Segoe UI"/>
                <w:bCs/>
                <w:sz w:val="20"/>
                <w:szCs w:val="20"/>
              </w:rPr>
            </w:pPr>
            <w:r w:rsidRPr="00794FFA">
              <w:rPr>
                <w:rFonts w:ascii="Segoe UI" w:hAnsi="Segoe UI"/>
                <w:sz w:val="20"/>
              </w:rPr>
              <w:t xml:space="preserve">Date limite de dépôt des demandes </w:t>
            </w:r>
            <w:r w:rsidRPr="00794FFA">
              <w:rPr>
                <w:rFonts w:ascii="Segoe UI" w:hAnsi="Segoe UI"/>
                <w:sz w:val="20"/>
              </w:rPr>
              <w:lastRenderedPageBreak/>
              <w:t>d</w:t>
            </w:r>
            <w:r w:rsidR="005B25D3" w:rsidRPr="00794FFA">
              <w:rPr>
                <w:rFonts w:ascii="Segoe UI" w:hAnsi="Segoe UI"/>
                <w:sz w:val="20"/>
              </w:rPr>
              <w:t>’</w:t>
            </w:r>
            <w:r w:rsidRPr="00794FFA">
              <w:rPr>
                <w:rFonts w:ascii="Segoe UI" w:hAnsi="Segoe UI"/>
                <w:sz w:val="20"/>
              </w:rPr>
              <w:t>éclaircissement et des questions</w:t>
            </w:r>
          </w:p>
        </w:tc>
        <w:tc>
          <w:tcPr>
            <w:tcW w:w="6009" w:type="dxa"/>
            <w:tcMar>
              <w:top w:w="85" w:type="dxa"/>
              <w:bottom w:w="142" w:type="dxa"/>
            </w:tcMar>
          </w:tcPr>
          <w:p w14:paraId="43C35F32" w14:textId="64E5B7EE" w:rsidR="00276CB2" w:rsidRPr="002D2883" w:rsidRDefault="005B35B5" w:rsidP="00276CB2">
            <w:pPr>
              <w:pStyle w:val="Corpsdetexte"/>
              <w:tabs>
                <w:tab w:val="left" w:pos="4966"/>
                <w:tab w:val="right" w:pos="7306"/>
              </w:tabs>
              <w:spacing w:after="0"/>
              <w:rPr>
                <w:rFonts w:cs="Segoe UI"/>
                <w:b/>
                <w:bCs/>
                <w:color w:val="000000" w:themeColor="text1"/>
                <w:szCs w:val="20"/>
              </w:rPr>
            </w:pPr>
            <w:sdt>
              <w:sdtPr>
                <w:rPr>
                  <w:rFonts w:cs="Segoe UI"/>
                  <w:b/>
                  <w:bCs/>
                  <w:color w:val="000000" w:themeColor="text1"/>
                  <w:szCs w:val="20"/>
                </w:rPr>
                <w:id w:val="1472869446"/>
                <w:placeholder>
                  <w:docPart w:val="AB3568A879014668BFD562F8ACAA4733"/>
                </w:placeholder>
                <w:text/>
              </w:sdtPr>
              <w:sdtEndPr/>
              <w:sdtContent>
                <w:r w:rsidR="003F4747">
                  <w:rPr>
                    <w:b/>
                    <w:bCs/>
                    <w:color w:val="000000" w:themeColor="text1"/>
                  </w:rPr>
                  <w:t>6</w:t>
                </w:r>
              </w:sdtContent>
            </w:sdt>
            <w:r w:rsidR="00AF3425" w:rsidRPr="002D2883">
              <w:rPr>
                <w:b/>
                <w:bCs/>
              </w:rPr>
              <w:t> jours avant la date de dépôt</w:t>
            </w:r>
            <w:r w:rsidR="009B6542" w:rsidRPr="002D2883">
              <w:rPr>
                <w:b/>
                <w:bCs/>
              </w:rPr>
              <w:t xml:space="preserve"> (</w:t>
            </w:r>
            <w:r w:rsidR="009B6542" w:rsidRPr="00F72593">
              <w:rPr>
                <w:b/>
                <w:bCs/>
                <w:highlight w:val="yellow"/>
              </w:rPr>
              <w:t>soit le</w:t>
            </w:r>
            <w:r w:rsidR="00E82352" w:rsidRPr="00F72593">
              <w:rPr>
                <w:b/>
                <w:bCs/>
                <w:highlight w:val="yellow"/>
              </w:rPr>
              <w:t xml:space="preserve"> </w:t>
            </w:r>
            <w:r w:rsidR="003F4747" w:rsidRPr="00F72593">
              <w:rPr>
                <w:b/>
                <w:bCs/>
                <w:highlight w:val="yellow"/>
              </w:rPr>
              <w:t>1</w:t>
            </w:r>
            <w:r w:rsidR="00E04003" w:rsidRPr="00F72593">
              <w:rPr>
                <w:b/>
                <w:bCs/>
                <w:highlight w:val="yellow"/>
              </w:rPr>
              <w:t>9</w:t>
            </w:r>
            <w:r w:rsidR="002D2883" w:rsidRPr="00F72593">
              <w:rPr>
                <w:b/>
                <w:bCs/>
                <w:highlight w:val="yellow"/>
              </w:rPr>
              <w:t xml:space="preserve"> juin</w:t>
            </w:r>
            <w:r w:rsidR="0005776C" w:rsidRPr="00F72593">
              <w:rPr>
                <w:b/>
                <w:bCs/>
                <w:highlight w:val="yellow"/>
              </w:rPr>
              <w:t xml:space="preserve"> 20</w:t>
            </w:r>
            <w:r w:rsidR="002D2883" w:rsidRPr="00F72593">
              <w:rPr>
                <w:b/>
                <w:bCs/>
                <w:highlight w:val="yellow"/>
              </w:rPr>
              <w:t>2</w:t>
            </w:r>
            <w:r w:rsidR="003F4747" w:rsidRPr="00F72593">
              <w:rPr>
                <w:b/>
                <w:bCs/>
                <w:highlight w:val="yellow"/>
              </w:rPr>
              <w:t>1</w:t>
            </w:r>
            <w:r w:rsidR="00FD59A4" w:rsidRPr="002D2883">
              <w:rPr>
                <w:b/>
                <w:bCs/>
              </w:rPr>
              <w:t>)</w:t>
            </w:r>
          </w:p>
          <w:p w14:paraId="3927D84E" w14:textId="77777777" w:rsidR="00276CB2" w:rsidRPr="00794FFA" w:rsidRDefault="00276CB2" w:rsidP="00276CB2">
            <w:pPr>
              <w:pStyle w:val="Corpsdetexte"/>
              <w:tabs>
                <w:tab w:val="right" w:pos="7306"/>
              </w:tabs>
              <w:spacing w:after="0"/>
              <w:rPr>
                <w:rFonts w:cs="Segoe UI"/>
                <w:szCs w:val="20"/>
              </w:rPr>
            </w:pPr>
          </w:p>
          <w:p w14:paraId="48A20BB1" w14:textId="77777777" w:rsidR="00276CB2" w:rsidRPr="00794FFA" w:rsidRDefault="00276CB2" w:rsidP="00276CB2">
            <w:pPr>
              <w:pStyle w:val="Corpsdetexte"/>
              <w:tabs>
                <w:tab w:val="left" w:pos="3346"/>
                <w:tab w:val="right" w:pos="7306"/>
              </w:tabs>
              <w:spacing w:after="0"/>
              <w:rPr>
                <w:rFonts w:cs="Segoe UI"/>
                <w:szCs w:val="20"/>
              </w:rPr>
            </w:pPr>
          </w:p>
        </w:tc>
      </w:tr>
      <w:tr w:rsidR="00276CB2" w:rsidRPr="00956F66" w14:paraId="72162254" w14:textId="77777777" w:rsidTr="000F7BE7">
        <w:trPr>
          <w:jc w:val="center"/>
        </w:trPr>
        <w:tc>
          <w:tcPr>
            <w:tcW w:w="902" w:type="dxa"/>
          </w:tcPr>
          <w:p w14:paraId="2E250352" w14:textId="77777777" w:rsidR="00276CB2" w:rsidRPr="00956F66" w:rsidRDefault="00276CB2" w:rsidP="00276CB2">
            <w:pPr>
              <w:jc w:val="center"/>
              <w:rPr>
                <w:rFonts w:ascii="Segoe UI" w:hAnsi="Segoe UI" w:cs="Segoe UI"/>
                <w:bCs/>
                <w:sz w:val="20"/>
                <w:szCs w:val="20"/>
              </w:rPr>
            </w:pPr>
            <w:r>
              <w:rPr>
                <w:rFonts w:ascii="Segoe UI" w:hAnsi="Segoe UI"/>
                <w:sz w:val="20"/>
              </w:rPr>
              <w:t>12</w:t>
            </w:r>
          </w:p>
        </w:tc>
        <w:tc>
          <w:tcPr>
            <w:tcW w:w="1095" w:type="dxa"/>
          </w:tcPr>
          <w:p w14:paraId="5CFD383B" w14:textId="77777777" w:rsidR="00276CB2" w:rsidRPr="00956F66" w:rsidRDefault="00824B1E" w:rsidP="00276CB2">
            <w:pPr>
              <w:jc w:val="center"/>
              <w:rPr>
                <w:rFonts w:ascii="Segoe UI" w:hAnsi="Segoe UI" w:cs="Segoe UI"/>
                <w:bCs/>
                <w:sz w:val="20"/>
                <w:szCs w:val="20"/>
              </w:rPr>
            </w:pPr>
            <w:r>
              <w:rPr>
                <w:rFonts w:ascii="Segoe UI" w:hAnsi="Segoe UI"/>
                <w:sz w:val="20"/>
              </w:rPr>
              <w:t>31</w:t>
            </w:r>
          </w:p>
        </w:tc>
        <w:tc>
          <w:tcPr>
            <w:tcW w:w="2536" w:type="dxa"/>
          </w:tcPr>
          <w:p w14:paraId="7963084C" w14:textId="77777777" w:rsidR="00276CB2" w:rsidRPr="00956F66" w:rsidRDefault="00276CB2" w:rsidP="00276CB2">
            <w:pPr>
              <w:rPr>
                <w:rFonts w:ascii="Segoe UI" w:hAnsi="Segoe UI" w:cs="Segoe UI"/>
                <w:bCs/>
                <w:sz w:val="20"/>
                <w:szCs w:val="20"/>
              </w:rPr>
            </w:pPr>
            <w:r>
              <w:rPr>
                <w:rFonts w:ascii="Segoe UI" w:hAnsi="Segoe UI"/>
                <w:sz w:val="20"/>
              </w:rPr>
              <w:t>Coordonnées de la personne à qui adresser les demandes d</w:t>
            </w:r>
            <w:r w:rsidR="005B25D3">
              <w:rPr>
                <w:rFonts w:ascii="Segoe UI" w:hAnsi="Segoe UI"/>
                <w:sz w:val="20"/>
              </w:rPr>
              <w:t>’</w:t>
            </w:r>
            <w:r>
              <w:rPr>
                <w:rFonts w:ascii="Segoe UI" w:hAnsi="Segoe UI"/>
                <w:sz w:val="20"/>
              </w:rPr>
              <w:t xml:space="preserve">éclaircissement et les questions </w:t>
            </w:r>
          </w:p>
        </w:tc>
        <w:tc>
          <w:tcPr>
            <w:tcW w:w="6009" w:type="dxa"/>
            <w:tcMar>
              <w:top w:w="85" w:type="dxa"/>
              <w:bottom w:w="142" w:type="dxa"/>
            </w:tcMar>
          </w:tcPr>
          <w:p w14:paraId="674235C8" w14:textId="77777777" w:rsidR="00276CB2" w:rsidRPr="002D2883" w:rsidRDefault="00276CB2" w:rsidP="005F459F">
            <w:pPr>
              <w:pStyle w:val="BankNormal"/>
              <w:tabs>
                <w:tab w:val="left" w:pos="4426"/>
                <w:tab w:val="right" w:pos="7218"/>
              </w:tabs>
              <w:spacing w:after="0"/>
              <w:rPr>
                <w:rFonts w:cs="Segoe UI"/>
                <w:b/>
                <w:bCs/>
              </w:rPr>
            </w:pPr>
            <w:r w:rsidRPr="002D2883">
              <w:rPr>
                <w:b/>
                <w:bCs/>
                <w:color w:val="000000" w:themeColor="text1"/>
              </w:rPr>
              <w:t xml:space="preserve"> </w:t>
            </w:r>
            <w:hyperlink r:id="rId24" w:history="1">
              <w:r w:rsidR="00FD59A4" w:rsidRPr="002D2883">
                <w:rPr>
                  <w:rStyle w:val="Lienhypertexte"/>
                  <w:b/>
                  <w:bCs/>
                </w:rPr>
                <w:t>Soumission.info@undp.org</w:t>
              </w:r>
            </w:hyperlink>
            <w:r w:rsidR="00FD59A4" w:rsidRPr="002D2883">
              <w:rPr>
                <w:b/>
                <w:bCs/>
                <w:color w:val="000000" w:themeColor="text1"/>
              </w:rPr>
              <w:t xml:space="preserve"> </w:t>
            </w:r>
          </w:p>
        </w:tc>
      </w:tr>
      <w:tr w:rsidR="00276CB2" w:rsidRPr="00956F66" w14:paraId="2A63B69A" w14:textId="77777777" w:rsidTr="000F7BE7">
        <w:trPr>
          <w:trHeight w:val="1872"/>
          <w:jc w:val="center"/>
        </w:trPr>
        <w:tc>
          <w:tcPr>
            <w:tcW w:w="902" w:type="dxa"/>
          </w:tcPr>
          <w:p w14:paraId="562FE733" w14:textId="77777777" w:rsidR="00276CB2" w:rsidRPr="00956F66" w:rsidRDefault="00276CB2" w:rsidP="00276CB2">
            <w:pPr>
              <w:jc w:val="center"/>
              <w:rPr>
                <w:rFonts w:ascii="Segoe UI" w:hAnsi="Segoe UI" w:cs="Segoe UI"/>
                <w:bCs/>
                <w:sz w:val="20"/>
                <w:szCs w:val="20"/>
              </w:rPr>
            </w:pPr>
            <w:r>
              <w:rPr>
                <w:rFonts w:ascii="Segoe UI" w:hAnsi="Segoe UI"/>
                <w:sz w:val="20"/>
              </w:rPr>
              <w:t>13</w:t>
            </w:r>
          </w:p>
        </w:tc>
        <w:tc>
          <w:tcPr>
            <w:tcW w:w="1095" w:type="dxa"/>
          </w:tcPr>
          <w:p w14:paraId="06C584F2" w14:textId="77777777" w:rsidR="00276CB2" w:rsidRPr="00956F66" w:rsidRDefault="00276CB2" w:rsidP="00276CB2">
            <w:pPr>
              <w:jc w:val="center"/>
              <w:rPr>
                <w:rFonts w:ascii="Segoe UI" w:hAnsi="Segoe UI" w:cs="Segoe UI"/>
                <w:bCs/>
                <w:sz w:val="20"/>
                <w:szCs w:val="20"/>
              </w:rPr>
            </w:pPr>
            <w:r>
              <w:rPr>
                <w:rFonts w:ascii="Segoe UI" w:hAnsi="Segoe UI"/>
                <w:sz w:val="20"/>
              </w:rPr>
              <w:t>18, 19 et 21</w:t>
            </w:r>
          </w:p>
        </w:tc>
        <w:tc>
          <w:tcPr>
            <w:tcW w:w="2536" w:type="dxa"/>
          </w:tcPr>
          <w:p w14:paraId="6289DD3A" w14:textId="77777777" w:rsidR="00276CB2" w:rsidRPr="00956F66" w:rsidRDefault="00276CB2" w:rsidP="00276CB2">
            <w:pPr>
              <w:rPr>
                <w:rFonts w:ascii="Segoe UI" w:hAnsi="Segoe UI" w:cs="Segoe UI"/>
                <w:bCs/>
                <w:sz w:val="20"/>
                <w:szCs w:val="20"/>
              </w:rPr>
            </w:pPr>
            <w:r>
              <w:t>Mode de diffusion des informations complémentaires à l</w:t>
            </w:r>
            <w:r w:rsidR="005B25D3">
              <w:t>’</w:t>
            </w:r>
            <w:r>
              <w:t>invitation à soumissionner et des réponses et éclaircissements demandés</w:t>
            </w:r>
          </w:p>
        </w:tc>
        <w:tc>
          <w:tcPr>
            <w:tcW w:w="6009" w:type="dxa"/>
            <w:tcMar>
              <w:top w:w="85" w:type="dxa"/>
              <w:bottom w:w="142" w:type="dxa"/>
            </w:tcMar>
          </w:tcPr>
          <w:p w14:paraId="48D081A2" w14:textId="77777777" w:rsidR="00130423" w:rsidRDefault="00130423" w:rsidP="00130423">
            <w:pPr>
              <w:pStyle w:val="BankNormal"/>
              <w:rPr>
                <w:color w:val="000000" w:themeColor="text1"/>
              </w:rPr>
            </w:pPr>
            <w:r w:rsidRPr="00244ADC">
              <w:rPr>
                <w:color w:val="000000" w:themeColor="text1"/>
              </w:rPr>
              <w:t xml:space="preserve">Téléchargement sur les sites UNDP </w:t>
            </w:r>
            <w:proofErr w:type="spellStart"/>
            <w:r w:rsidRPr="00244ADC">
              <w:rPr>
                <w:color w:val="000000" w:themeColor="text1"/>
              </w:rPr>
              <w:t>Procurement</w:t>
            </w:r>
            <w:proofErr w:type="spellEnd"/>
            <w:r w:rsidRPr="00244ADC">
              <w:rPr>
                <w:color w:val="000000" w:themeColor="text1"/>
              </w:rPr>
              <w:t xml:space="preserve"> Notices et media Congo </w:t>
            </w:r>
          </w:p>
          <w:p w14:paraId="3087050E" w14:textId="77777777" w:rsidR="00276CB2" w:rsidRDefault="00276CB2" w:rsidP="00276CB2">
            <w:pPr>
              <w:pStyle w:val="BankNormal"/>
              <w:tabs>
                <w:tab w:val="left" w:pos="4426"/>
                <w:tab w:val="right" w:pos="7218"/>
              </w:tabs>
              <w:spacing w:after="0"/>
              <w:ind w:left="288" w:hanging="288"/>
              <w:rPr>
                <w:rFonts w:cs="Segoe UI"/>
                <w:snapToGrid w:val="0"/>
              </w:rPr>
            </w:pPr>
          </w:p>
          <w:p w14:paraId="46D9BE3B" w14:textId="77777777" w:rsidR="00276CB2" w:rsidRPr="00956F66" w:rsidRDefault="00276CB2" w:rsidP="00276CB2">
            <w:pPr>
              <w:pStyle w:val="Corpsdetexte"/>
              <w:tabs>
                <w:tab w:val="right" w:pos="7306"/>
              </w:tabs>
              <w:spacing w:after="0"/>
              <w:rPr>
                <w:rFonts w:cs="Segoe UI"/>
                <w:color w:val="000000" w:themeColor="text1"/>
                <w:szCs w:val="20"/>
              </w:rPr>
            </w:pPr>
          </w:p>
        </w:tc>
      </w:tr>
      <w:tr w:rsidR="00276CB2" w:rsidRPr="00956F66" w14:paraId="6E627694" w14:textId="77777777" w:rsidTr="000F7BE7">
        <w:trPr>
          <w:trHeight w:val="26"/>
          <w:jc w:val="center"/>
        </w:trPr>
        <w:tc>
          <w:tcPr>
            <w:tcW w:w="902" w:type="dxa"/>
          </w:tcPr>
          <w:p w14:paraId="4E60EB44" w14:textId="77777777" w:rsidR="00276CB2" w:rsidRPr="00956F66" w:rsidRDefault="00276CB2" w:rsidP="00276CB2">
            <w:pPr>
              <w:jc w:val="center"/>
              <w:rPr>
                <w:rFonts w:ascii="Segoe UI" w:hAnsi="Segoe UI" w:cs="Segoe UI"/>
                <w:bCs/>
                <w:sz w:val="20"/>
                <w:szCs w:val="20"/>
              </w:rPr>
            </w:pPr>
            <w:r>
              <w:rPr>
                <w:rFonts w:ascii="Segoe UI" w:hAnsi="Segoe UI"/>
                <w:sz w:val="20"/>
              </w:rPr>
              <w:t>14</w:t>
            </w:r>
          </w:p>
        </w:tc>
        <w:tc>
          <w:tcPr>
            <w:tcW w:w="1095" w:type="dxa"/>
          </w:tcPr>
          <w:p w14:paraId="772E67D1" w14:textId="77777777" w:rsidR="00276CB2" w:rsidRPr="00956F66" w:rsidRDefault="00276CB2" w:rsidP="00276CB2">
            <w:pPr>
              <w:jc w:val="center"/>
              <w:rPr>
                <w:rFonts w:ascii="Segoe UI" w:hAnsi="Segoe UI" w:cs="Segoe UI"/>
                <w:bCs/>
                <w:sz w:val="20"/>
                <w:szCs w:val="20"/>
              </w:rPr>
            </w:pPr>
            <w:r>
              <w:rPr>
                <w:rFonts w:ascii="Segoe UI" w:hAnsi="Segoe UI"/>
                <w:sz w:val="20"/>
              </w:rPr>
              <w:t>23</w:t>
            </w:r>
          </w:p>
        </w:tc>
        <w:tc>
          <w:tcPr>
            <w:tcW w:w="2536" w:type="dxa"/>
          </w:tcPr>
          <w:p w14:paraId="4A51AE24" w14:textId="77777777" w:rsidR="00276CB2" w:rsidRPr="00956F66" w:rsidRDefault="00276CB2" w:rsidP="00276CB2">
            <w:pPr>
              <w:rPr>
                <w:rFonts w:ascii="Segoe UI" w:hAnsi="Segoe UI" w:cs="Segoe UI"/>
                <w:bCs/>
                <w:sz w:val="20"/>
                <w:szCs w:val="20"/>
              </w:rPr>
            </w:pPr>
            <w:r>
              <w:rPr>
                <w:rFonts w:ascii="Segoe UI" w:hAnsi="Segoe UI"/>
                <w:sz w:val="20"/>
              </w:rPr>
              <w:t xml:space="preserve">Date limite de dépôt des offres </w:t>
            </w:r>
          </w:p>
        </w:tc>
        <w:tc>
          <w:tcPr>
            <w:tcW w:w="6009" w:type="dxa"/>
            <w:tcMar>
              <w:top w:w="85" w:type="dxa"/>
              <w:bottom w:w="142" w:type="dxa"/>
            </w:tcMar>
          </w:tcPr>
          <w:p w14:paraId="3A92869A" w14:textId="0D348BB2" w:rsidR="002D2883" w:rsidRPr="00166688" w:rsidRDefault="002D2883" w:rsidP="002D2883">
            <w:pPr>
              <w:pStyle w:val="BankNormal"/>
              <w:rPr>
                <w:rFonts w:cs="Segoe UI"/>
                <w:color w:val="000000" w:themeColor="text1"/>
              </w:rPr>
            </w:pPr>
            <w:r w:rsidRPr="00E04003">
              <w:rPr>
                <w:rFonts w:cs="Segoe UI"/>
                <w:b/>
                <w:bCs/>
                <w:color w:val="000000" w:themeColor="text1"/>
                <w:highlight w:val="yellow"/>
              </w:rPr>
              <w:t xml:space="preserve">Les offres devront être soumises </w:t>
            </w:r>
            <w:r w:rsidR="00166688" w:rsidRPr="00E04003">
              <w:rPr>
                <w:rFonts w:cs="Segoe UI"/>
                <w:b/>
                <w:bCs/>
                <w:color w:val="000000" w:themeColor="text1"/>
                <w:highlight w:val="yellow"/>
              </w:rPr>
              <w:t xml:space="preserve">au plus tard </w:t>
            </w:r>
            <w:r w:rsidRPr="00E04003">
              <w:rPr>
                <w:rFonts w:cs="Segoe UI"/>
                <w:b/>
                <w:bCs/>
                <w:color w:val="000000" w:themeColor="text1"/>
                <w:highlight w:val="yellow"/>
              </w:rPr>
              <w:t>le 2</w:t>
            </w:r>
            <w:r w:rsidR="00E04003" w:rsidRPr="00E04003">
              <w:rPr>
                <w:rFonts w:cs="Segoe UI"/>
                <w:b/>
                <w:bCs/>
                <w:color w:val="000000" w:themeColor="text1"/>
                <w:highlight w:val="yellow"/>
              </w:rPr>
              <w:t>4</w:t>
            </w:r>
            <w:r w:rsidR="00965291" w:rsidRPr="00E04003">
              <w:rPr>
                <w:rFonts w:cs="Segoe UI"/>
                <w:b/>
                <w:bCs/>
                <w:color w:val="000000" w:themeColor="text1"/>
                <w:highlight w:val="yellow"/>
              </w:rPr>
              <w:t xml:space="preserve"> juin </w:t>
            </w:r>
            <w:r w:rsidRPr="00E04003">
              <w:rPr>
                <w:rFonts w:cs="Segoe UI"/>
                <w:b/>
                <w:bCs/>
                <w:color w:val="000000" w:themeColor="text1"/>
                <w:highlight w:val="yellow"/>
              </w:rPr>
              <w:t>202</w:t>
            </w:r>
            <w:r w:rsidR="00965291" w:rsidRPr="00E04003">
              <w:rPr>
                <w:rFonts w:cs="Segoe UI"/>
                <w:b/>
                <w:bCs/>
                <w:color w:val="000000" w:themeColor="text1"/>
                <w:highlight w:val="yellow"/>
              </w:rPr>
              <w:t>1</w:t>
            </w:r>
            <w:r w:rsidRPr="00166688">
              <w:rPr>
                <w:rFonts w:cs="Segoe UI"/>
                <w:b/>
                <w:bCs/>
                <w:color w:val="000000" w:themeColor="text1"/>
              </w:rPr>
              <w:t xml:space="preserve"> </w:t>
            </w:r>
          </w:p>
          <w:p w14:paraId="22428E86" w14:textId="7CE888EB" w:rsidR="00276CB2" w:rsidRPr="00166688" w:rsidRDefault="00276CB2" w:rsidP="000F7BE7">
            <w:pPr>
              <w:pStyle w:val="BankNormal"/>
              <w:tabs>
                <w:tab w:val="right" w:pos="7218"/>
              </w:tabs>
              <w:spacing w:before="60" w:after="60"/>
              <w:rPr>
                <w:rFonts w:cs="Segoe UI"/>
                <w:color w:val="000000" w:themeColor="text1"/>
              </w:rPr>
            </w:pPr>
          </w:p>
        </w:tc>
      </w:tr>
      <w:tr w:rsidR="00276CB2" w:rsidRPr="00956F66" w14:paraId="24FBB38A" w14:textId="77777777" w:rsidTr="000F7BE7">
        <w:trPr>
          <w:trHeight w:val="765"/>
          <w:jc w:val="center"/>
        </w:trPr>
        <w:tc>
          <w:tcPr>
            <w:tcW w:w="902" w:type="dxa"/>
          </w:tcPr>
          <w:p w14:paraId="526C0C0B" w14:textId="77777777" w:rsidR="00276CB2" w:rsidRPr="00956F66" w:rsidRDefault="00276CB2" w:rsidP="00276CB2">
            <w:pPr>
              <w:jc w:val="center"/>
              <w:rPr>
                <w:rFonts w:ascii="Segoe UI" w:hAnsi="Segoe UI" w:cs="Segoe UI"/>
                <w:sz w:val="20"/>
                <w:szCs w:val="20"/>
              </w:rPr>
            </w:pPr>
            <w:r>
              <w:rPr>
                <w:rFonts w:ascii="Segoe UI" w:hAnsi="Segoe UI"/>
                <w:sz w:val="20"/>
              </w:rPr>
              <w:t>14</w:t>
            </w:r>
          </w:p>
        </w:tc>
        <w:tc>
          <w:tcPr>
            <w:tcW w:w="1095" w:type="dxa"/>
          </w:tcPr>
          <w:p w14:paraId="1616DAA4" w14:textId="77777777" w:rsidR="00276CB2" w:rsidRPr="00956F66" w:rsidRDefault="00276CB2" w:rsidP="00276CB2">
            <w:pPr>
              <w:jc w:val="center"/>
              <w:rPr>
                <w:rFonts w:ascii="Segoe UI" w:hAnsi="Segoe UI" w:cs="Segoe UI"/>
                <w:sz w:val="20"/>
                <w:szCs w:val="20"/>
              </w:rPr>
            </w:pPr>
            <w:r>
              <w:rPr>
                <w:rFonts w:ascii="Segoe UI" w:hAnsi="Segoe UI"/>
                <w:sz w:val="20"/>
              </w:rPr>
              <w:t>22</w:t>
            </w:r>
          </w:p>
        </w:tc>
        <w:tc>
          <w:tcPr>
            <w:tcW w:w="2536" w:type="dxa"/>
          </w:tcPr>
          <w:p w14:paraId="05CE747D" w14:textId="77777777" w:rsidR="00276CB2" w:rsidRPr="00956F66" w:rsidRDefault="00276CB2" w:rsidP="00276CB2">
            <w:pPr>
              <w:rPr>
                <w:rFonts w:ascii="Segoe UI" w:hAnsi="Segoe UI" w:cs="Segoe UI"/>
                <w:sz w:val="20"/>
                <w:szCs w:val="20"/>
              </w:rPr>
            </w:pPr>
            <w:r>
              <w:rPr>
                <w:rFonts w:ascii="Segoe UI" w:hAnsi="Segoe UI"/>
                <w:sz w:val="20"/>
              </w:rPr>
              <w:t>Manière autorisée de dépôt des offres</w:t>
            </w:r>
          </w:p>
        </w:tc>
        <w:tc>
          <w:tcPr>
            <w:tcW w:w="6009" w:type="dxa"/>
            <w:tcMar>
              <w:top w:w="85" w:type="dxa"/>
              <w:bottom w:w="142" w:type="dxa"/>
            </w:tcMar>
          </w:tcPr>
          <w:p w14:paraId="5C5787A5" w14:textId="6AAC7BA1" w:rsidR="00252830" w:rsidRPr="00166688" w:rsidRDefault="000F7BE7" w:rsidP="000F7BE7">
            <w:pPr>
              <w:spacing w:before="120" w:after="120"/>
              <w:jc w:val="both"/>
              <w:rPr>
                <w:rFonts w:ascii="Segoe UI" w:hAnsi="Segoe UI" w:cs="Segoe UI"/>
                <w:sz w:val="19"/>
                <w:szCs w:val="19"/>
              </w:rPr>
            </w:pPr>
            <w:r w:rsidRPr="00166688">
              <w:rPr>
                <w:rFonts w:ascii="Segoe UI" w:hAnsi="Segoe UI" w:cs="Segoe UI"/>
                <w:b/>
                <w:sz w:val="19"/>
              </w:rPr>
              <w:t xml:space="preserve">Soumission électronique </w:t>
            </w:r>
            <w:r w:rsidR="00166688" w:rsidRPr="00166688">
              <w:rPr>
                <w:rFonts w:ascii="Segoe UI" w:hAnsi="Segoe UI" w:cs="Segoe UI"/>
                <w:b/>
                <w:sz w:val="19"/>
              </w:rPr>
              <w:t xml:space="preserve">par </w:t>
            </w:r>
            <w:r w:rsidR="00130423">
              <w:rPr>
                <w:rFonts w:ascii="Segoe UI" w:hAnsi="Segoe UI" w:cs="Segoe UI"/>
                <w:b/>
                <w:sz w:val="19"/>
              </w:rPr>
              <w:t>mail à l’adr</w:t>
            </w:r>
            <w:r w:rsidR="00C24D39">
              <w:rPr>
                <w:rFonts w:ascii="Segoe UI" w:hAnsi="Segoe UI" w:cs="Segoe UI"/>
                <w:b/>
                <w:sz w:val="19"/>
              </w:rPr>
              <w:t>esse</w:t>
            </w:r>
          </w:p>
        </w:tc>
      </w:tr>
      <w:tr w:rsidR="00276CB2" w:rsidRPr="00F37BB8" w14:paraId="2C8A07AA" w14:textId="77777777" w:rsidTr="000F7BE7">
        <w:trPr>
          <w:trHeight w:val="476"/>
          <w:jc w:val="center"/>
        </w:trPr>
        <w:tc>
          <w:tcPr>
            <w:tcW w:w="902" w:type="dxa"/>
          </w:tcPr>
          <w:p w14:paraId="67236C81" w14:textId="77777777" w:rsidR="00276CB2" w:rsidRPr="00956F66" w:rsidRDefault="00276CB2" w:rsidP="00276CB2">
            <w:pPr>
              <w:jc w:val="center"/>
              <w:rPr>
                <w:rFonts w:ascii="Segoe UI" w:hAnsi="Segoe UI" w:cs="Segoe UI"/>
                <w:sz w:val="20"/>
                <w:szCs w:val="20"/>
              </w:rPr>
            </w:pPr>
            <w:r>
              <w:rPr>
                <w:rFonts w:ascii="Segoe UI" w:hAnsi="Segoe UI"/>
                <w:sz w:val="20"/>
              </w:rPr>
              <w:t>15</w:t>
            </w:r>
          </w:p>
        </w:tc>
        <w:tc>
          <w:tcPr>
            <w:tcW w:w="1095" w:type="dxa"/>
          </w:tcPr>
          <w:p w14:paraId="5506739E" w14:textId="77777777" w:rsidR="00276CB2" w:rsidRPr="00956F66" w:rsidRDefault="00276CB2" w:rsidP="00276CB2">
            <w:pPr>
              <w:jc w:val="center"/>
              <w:rPr>
                <w:rFonts w:ascii="Segoe UI" w:hAnsi="Segoe UI" w:cs="Segoe UI"/>
                <w:sz w:val="20"/>
                <w:szCs w:val="20"/>
              </w:rPr>
            </w:pPr>
            <w:r>
              <w:rPr>
                <w:rFonts w:ascii="Segoe UI" w:hAnsi="Segoe UI"/>
                <w:sz w:val="20"/>
              </w:rPr>
              <w:t>22</w:t>
            </w:r>
          </w:p>
        </w:tc>
        <w:tc>
          <w:tcPr>
            <w:tcW w:w="2536" w:type="dxa"/>
          </w:tcPr>
          <w:p w14:paraId="738E5DAB" w14:textId="77777777" w:rsidR="00276CB2" w:rsidRPr="00956F66" w:rsidRDefault="00276CB2" w:rsidP="00276CB2">
            <w:pPr>
              <w:rPr>
                <w:rFonts w:ascii="Segoe UI" w:hAnsi="Segoe UI" w:cs="Segoe UI"/>
                <w:sz w:val="20"/>
                <w:szCs w:val="20"/>
              </w:rPr>
            </w:pPr>
            <w:r>
              <w:rPr>
                <w:rFonts w:ascii="Segoe UI" w:hAnsi="Segoe UI"/>
                <w:sz w:val="20"/>
              </w:rPr>
              <w:t>Adresse pour le dépôt de l</w:t>
            </w:r>
            <w:r w:rsidR="005B25D3">
              <w:rPr>
                <w:rFonts w:ascii="Segoe UI" w:hAnsi="Segoe UI"/>
                <w:sz w:val="20"/>
              </w:rPr>
              <w:t>’</w:t>
            </w:r>
            <w:r w:rsidR="00824CFC">
              <w:rPr>
                <w:rFonts w:ascii="Segoe UI" w:hAnsi="Segoe UI"/>
                <w:sz w:val="20"/>
              </w:rPr>
              <w:t>offre</w:t>
            </w:r>
          </w:p>
        </w:tc>
        <w:tc>
          <w:tcPr>
            <w:tcW w:w="6009" w:type="dxa"/>
            <w:tcMar>
              <w:top w:w="85" w:type="dxa"/>
              <w:bottom w:w="142" w:type="dxa"/>
            </w:tcMar>
          </w:tcPr>
          <w:p w14:paraId="44C3F490" w14:textId="60017152" w:rsidR="00446C51" w:rsidRPr="00CE1213" w:rsidRDefault="005B35B5" w:rsidP="000F7BE7">
            <w:pPr>
              <w:spacing w:after="0"/>
              <w:rPr>
                <w:rFonts w:cstheme="minorHAnsi"/>
                <w:b/>
                <w:lang w:val="en-US"/>
              </w:rPr>
            </w:pPr>
            <w:hyperlink r:id="rId25" w:history="1">
              <w:r w:rsidR="00C24D39" w:rsidRPr="00F67F13">
                <w:rPr>
                  <w:rStyle w:val="Lienhypertexte"/>
                  <w:b/>
                  <w:bCs/>
                  <w:highlight w:val="yellow"/>
                </w:rPr>
                <w:t>soumissions.cd@undp.org</w:t>
              </w:r>
            </w:hyperlink>
          </w:p>
        </w:tc>
      </w:tr>
      <w:tr w:rsidR="00A3210C" w:rsidRPr="00956F66" w14:paraId="66A22791" w14:textId="77777777" w:rsidTr="00A3210C">
        <w:trPr>
          <w:trHeight w:val="620"/>
          <w:jc w:val="center"/>
        </w:trPr>
        <w:tc>
          <w:tcPr>
            <w:tcW w:w="902" w:type="dxa"/>
          </w:tcPr>
          <w:p w14:paraId="4654C5F2" w14:textId="77777777" w:rsidR="00A3210C" w:rsidRPr="00956F66" w:rsidRDefault="00A3210C" w:rsidP="00A3210C">
            <w:pPr>
              <w:jc w:val="center"/>
              <w:rPr>
                <w:rFonts w:ascii="Segoe UI" w:hAnsi="Segoe UI" w:cs="Segoe UI"/>
                <w:sz w:val="20"/>
                <w:szCs w:val="20"/>
              </w:rPr>
            </w:pPr>
            <w:r>
              <w:rPr>
                <w:rFonts w:ascii="Segoe UI" w:hAnsi="Segoe UI"/>
                <w:sz w:val="20"/>
              </w:rPr>
              <w:t>16</w:t>
            </w:r>
          </w:p>
        </w:tc>
        <w:tc>
          <w:tcPr>
            <w:tcW w:w="1095" w:type="dxa"/>
          </w:tcPr>
          <w:p w14:paraId="3D3AAFCD" w14:textId="77777777" w:rsidR="00A3210C" w:rsidRPr="00956F66" w:rsidRDefault="00A3210C" w:rsidP="00A3210C">
            <w:pPr>
              <w:jc w:val="center"/>
              <w:rPr>
                <w:rFonts w:ascii="Segoe UI" w:hAnsi="Segoe UI" w:cs="Segoe UI"/>
                <w:sz w:val="20"/>
                <w:szCs w:val="20"/>
              </w:rPr>
            </w:pPr>
            <w:r>
              <w:rPr>
                <w:rFonts w:ascii="Segoe UI" w:hAnsi="Segoe UI"/>
                <w:sz w:val="20"/>
              </w:rPr>
              <w:t>22</w:t>
            </w:r>
          </w:p>
        </w:tc>
        <w:tc>
          <w:tcPr>
            <w:tcW w:w="2536" w:type="dxa"/>
          </w:tcPr>
          <w:p w14:paraId="0F7731FA" w14:textId="77777777" w:rsidR="00A3210C" w:rsidRPr="00956F66" w:rsidRDefault="00A3210C" w:rsidP="00A3210C">
            <w:pPr>
              <w:rPr>
                <w:rFonts w:ascii="Segoe UI" w:hAnsi="Segoe UI" w:cs="Segoe UI"/>
                <w:sz w:val="20"/>
                <w:szCs w:val="20"/>
              </w:rPr>
            </w:pPr>
            <w:r>
              <w:rPr>
                <w:rFonts w:ascii="Segoe UI" w:hAnsi="Segoe UI"/>
                <w:sz w:val="20"/>
              </w:rPr>
              <w:t>Exigences en matière de dépôt électronique (courriel)</w:t>
            </w:r>
          </w:p>
        </w:tc>
        <w:tc>
          <w:tcPr>
            <w:tcW w:w="6009" w:type="dxa"/>
            <w:shd w:val="clear" w:color="auto" w:fill="auto"/>
            <w:tcMar>
              <w:top w:w="85" w:type="dxa"/>
              <w:bottom w:w="142" w:type="dxa"/>
            </w:tcMar>
          </w:tcPr>
          <w:p w14:paraId="6AC509E0" w14:textId="77777777" w:rsidR="00A3210C" w:rsidRPr="00A3210C" w:rsidRDefault="00A3210C" w:rsidP="00A3210C">
            <w:pPr>
              <w:spacing w:before="120" w:after="120"/>
              <w:jc w:val="both"/>
              <w:rPr>
                <w:rFonts w:ascii="Segoe UI" w:hAnsi="Segoe UI" w:cs="Segoe UI"/>
                <w:sz w:val="19"/>
                <w:szCs w:val="19"/>
              </w:rPr>
            </w:pPr>
            <w:r w:rsidRPr="00A3210C">
              <w:rPr>
                <w:rFonts w:ascii="Segoe UI" w:hAnsi="Segoe UI" w:cs="Segoe UI"/>
                <w:sz w:val="19"/>
                <w:szCs w:val="19"/>
              </w:rPr>
              <w:t>Veuillez noter que les restrictions et prescriptions suivantes s’appliquent au téléversement de fichiers :</w:t>
            </w:r>
          </w:p>
          <w:p w14:paraId="2418D036" w14:textId="77777777" w:rsidR="00A3210C" w:rsidRPr="00A3210C" w:rsidRDefault="00A3210C" w:rsidP="00532E45">
            <w:pPr>
              <w:pStyle w:val="Paragraphedeliste"/>
              <w:numPr>
                <w:ilvl w:val="0"/>
                <w:numId w:val="27"/>
              </w:numPr>
              <w:spacing w:before="120" w:after="120"/>
              <w:jc w:val="both"/>
              <w:rPr>
                <w:rFonts w:ascii="Segoe UI" w:hAnsi="Segoe UI" w:cs="Segoe UI"/>
                <w:sz w:val="19"/>
                <w:szCs w:val="19"/>
              </w:rPr>
            </w:pPr>
            <w:r w:rsidRPr="00A3210C">
              <w:rPr>
                <w:rFonts w:ascii="Segoe UI" w:hAnsi="Segoe UI" w:cs="Segoe UI"/>
                <w:sz w:val="19"/>
                <w:szCs w:val="19"/>
              </w:rPr>
              <w:t>Le nom de chaque fichier ne doit pas dépasser 60 caractères.</w:t>
            </w:r>
          </w:p>
          <w:p w14:paraId="66F86894" w14:textId="77777777" w:rsidR="00A3210C" w:rsidRPr="00A3210C" w:rsidRDefault="00A3210C" w:rsidP="00532E45">
            <w:pPr>
              <w:pStyle w:val="Paragraphedeliste"/>
              <w:numPr>
                <w:ilvl w:val="0"/>
                <w:numId w:val="27"/>
              </w:numPr>
              <w:spacing w:before="120" w:after="120"/>
              <w:jc w:val="both"/>
              <w:rPr>
                <w:rFonts w:ascii="Segoe UI" w:hAnsi="Segoe UI" w:cs="Segoe UI"/>
                <w:sz w:val="19"/>
                <w:szCs w:val="19"/>
              </w:rPr>
            </w:pPr>
            <w:r w:rsidRPr="00A3210C">
              <w:rPr>
                <w:rFonts w:ascii="Segoe UI" w:hAnsi="Segoe UI" w:cs="Segoe UI"/>
                <w:sz w:val="19"/>
                <w:szCs w:val="19"/>
              </w:rPr>
              <w:t>Le nom de chaque fichier et sa description ne doivent pas contenir de caractères spéciaux ou de lettres d’un autre alphabet. Ils ne doivent contenir que des caractères de l’alphabet anglais.</w:t>
            </w:r>
          </w:p>
          <w:p w14:paraId="62D0E21C" w14:textId="77777777" w:rsidR="00A3210C" w:rsidRPr="00A3210C" w:rsidRDefault="00A3210C" w:rsidP="00532E45">
            <w:pPr>
              <w:pStyle w:val="Paragraphedeliste"/>
              <w:numPr>
                <w:ilvl w:val="0"/>
                <w:numId w:val="27"/>
              </w:numPr>
              <w:spacing w:before="120" w:after="120"/>
              <w:jc w:val="both"/>
              <w:rPr>
                <w:rFonts w:ascii="Segoe UI" w:hAnsi="Segoe UI" w:cs="Segoe UI"/>
                <w:sz w:val="19"/>
                <w:szCs w:val="19"/>
              </w:rPr>
            </w:pPr>
            <w:r w:rsidRPr="00A3210C">
              <w:rPr>
                <w:rFonts w:ascii="Segoe UI" w:hAnsi="Segoe UI" w:cs="Segoe UI"/>
                <w:sz w:val="19"/>
                <w:szCs w:val="19"/>
              </w:rPr>
              <w:t>Si vous téléversez un grand nombre de fichiers (par ex. 15ou plus), veuillez compresser ceux-ci dans un dossier .ZIP et téléverser ce dernier et non chaque fichier séparément. Vous pouvez téléverser plusieurs dossiers .ZIP, mais dans ce cas veuillez noter que la taille totale de chaque dossier ne doit pas dépasser 50 MB.</w:t>
            </w:r>
          </w:p>
          <w:p w14:paraId="505D2BA1" w14:textId="77777777" w:rsidR="00A3210C" w:rsidRDefault="00A3210C" w:rsidP="00A3210C">
            <w:pPr>
              <w:pStyle w:val="BankNormal"/>
              <w:tabs>
                <w:tab w:val="right" w:pos="7218"/>
              </w:tabs>
              <w:spacing w:after="0"/>
              <w:rPr>
                <w:rFonts w:cs="Segoe UI"/>
                <w:sz w:val="19"/>
                <w:szCs w:val="19"/>
              </w:rPr>
            </w:pPr>
            <w:r w:rsidRPr="00A3210C">
              <w:rPr>
                <w:rFonts w:cs="Segoe UI"/>
                <w:sz w:val="19"/>
                <w:szCs w:val="19"/>
              </w:rPr>
              <w:t>Veuillez lire avec attention le dossier d’appel d’offres pour vérifier que vous répondez bien aux prescriptions de l’événement en matière de documents à joindre à votre offre. Il est possible que des restrictions s’appliquent à la taille et au format des fichiers téléversés.</w:t>
            </w:r>
          </w:p>
          <w:p w14:paraId="6C13F6FA" w14:textId="77777777" w:rsidR="00853CD4" w:rsidRDefault="00853CD4" w:rsidP="00A3210C">
            <w:pPr>
              <w:pStyle w:val="BankNormal"/>
              <w:tabs>
                <w:tab w:val="right" w:pos="7218"/>
              </w:tabs>
              <w:spacing w:after="0"/>
              <w:rPr>
                <w:rFonts w:cs="Segoe UI"/>
                <w:sz w:val="19"/>
                <w:szCs w:val="19"/>
              </w:rPr>
            </w:pPr>
          </w:p>
          <w:p w14:paraId="027F3F0B" w14:textId="5AF73FCC" w:rsidR="00853CD4" w:rsidRPr="00B33AFD" w:rsidRDefault="00853CD4" w:rsidP="00853CD4">
            <w:pPr>
              <w:pStyle w:val="BankNormal"/>
              <w:tabs>
                <w:tab w:val="right" w:pos="7218"/>
              </w:tabs>
              <w:spacing w:after="0"/>
              <w:rPr>
                <w:rFonts w:cs="Segoe UI"/>
                <w:color w:val="000000" w:themeColor="text1"/>
              </w:rPr>
            </w:pPr>
          </w:p>
        </w:tc>
      </w:tr>
      <w:tr w:rsidR="00A3210C" w:rsidRPr="00956F66" w14:paraId="65D4FC9F" w14:textId="77777777" w:rsidTr="000F7BE7">
        <w:trPr>
          <w:trHeight w:val="836"/>
          <w:jc w:val="center"/>
        </w:trPr>
        <w:tc>
          <w:tcPr>
            <w:tcW w:w="902" w:type="dxa"/>
          </w:tcPr>
          <w:p w14:paraId="75D4C3B6" w14:textId="77777777" w:rsidR="00A3210C" w:rsidRPr="00956F66" w:rsidRDefault="00A3210C" w:rsidP="00A3210C">
            <w:pPr>
              <w:jc w:val="center"/>
              <w:rPr>
                <w:rFonts w:ascii="Segoe UI" w:hAnsi="Segoe UI" w:cs="Segoe UI"/>
                <w:sz w:val="20"/>
                <w:szCs w:val="20"/>
              </w:rPr>
            </w:pPr>
            <w:r>
              <w:rPr>
                <w:rFonts w:ascii="Segoe UI" w:hAnsi="Segoe UI"/>
                <w:sz w:val="20"/>
              </w:rPr>
              <w:lastRenderedPageBreak/>
              <w:t>17</w:t>
            </w:r>
          </w:p>
        </w:tc>
        <w:tc>
          <w:tcPr>
            <w:tcW w:w="1095" w:type="dxa"/>
          </w:tcPr>
          <w:p w14:paraId="7E650C62" w14:textId="77777777" w:rsidR="00A3210C" w:rsidRDefault="00A3210C" w:rsidP="00A3210C">
            <w:pPr>
              <w:jc w:val="center"/>
              <w:rPr>
                <w:rFonts w:ascii="Segoe UI" w:hAnsi="Segoe UI" w:cs="Segoe UI"/>
                <w:sz w:val="20"/>
                <w:szCs w:val="20"/>
              </w:rPr>
            </w:pPr>
            <w:r>
              <w:rPr>
                <w:rFonts w:ascii="Segoe UI" w:hAnsi="Segoe UI"/>
                <w:sz w:val="20"/>
              </w:rPr>
              <w:t>27</w:t>
            </w:r>
          </w:p>
          <w:p w14:paraId="059901C4" w14:textId="77777777" w:rsidR="00A3210C" w:rsidRPr="00956F66" w:rsidRDefault="00A3210C" w:rsidP="00A3210C">
            <w:pPr>
              <w:jc w:val="center"/>
              <w:rPr>
                <w:rFonts w:ascii="Segoe UI" w:hAnsi="Segoe UI" w:cs="Segoe UI"/>
                <w:sz w:val="20"/>
                <w:szCs w:val="20"/>
              </w:rPr>
            </w:pPr>
            <w:r>
              <w:rPr>
                <w:rFonts w:ascii="Segoe UI" w:hAnsi="Segoe UI"/>
                <w:sz w:val="20"/>
              </w:rPr>
              <w:t>36</w:t>
            </w:r>
          </w:p>
        </w:tc>
        <w:tc>
          <w:tcPr>
            <w:tcW w:w="2536" w:type="dxa"/>
          </w:tcPr>
          <w:p w14:paraId="59E580E9" w14:textId="77777777" w:rsidR="00A3210C" w:rsidRPr="00956F66" w:rsidRDefault="00A3210C" w:rsidP="00A3210C">
            <w:pPr>
              <w:rPr>
                <w:rFonts w:ascii="Segoe UI" w:hAnsi="Segoe UI" w:cs="Segoe UI"/>
                <w:b/>
                <w:bCs/>
                <w:sz w:val="20"/>
                <w:szCs w:val="20"/>
              </w:rPr>
            </w:pPr>
            <w:r>
              <w:rPr>
                <w:rFonts w:ascii="Segoe UI" w:hAnsi="Segoe UI"/>
                <w:sz w:val="20"/>
              </w:rPr>
              <w:t>Méthode d’évaluation pour l’attribution d’un contrat</w:t>
            </w:r>
          </w:p>
        </w:tc>
        <w:tc>
          <w:tcPr>
            <w:tcW w:w="6009" w:type="dxa"/>
            <w:tcMar>
              <w:top w:w="85" w:type="dxa"/>
              <w:bottom w:w="142" w:type="dxa"/>
            </w:tcMar>
          </w:tcPr>
          <w:sdt>
            <w:sdtPr>
              <w:id w:val="-8518771"/>
              <w:placeholder>
                <w:docPart w:val="CD72AE2C132C4163B8ED4180E234CA05"/>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48F5A23" w14:textId="77777777" w:rsidR="00A3210C" w:rsidRDefault="00A3210C" w:rsidP="00A3210C">
                <w:pPr>
                  <w:pStyle w:val="BankNormal"/>
                  <w:tabs>
                    <w:tab w:val="left" w:pos="0"/>
                    <w:tab w:val="right" w:pos="7218"/>
                  </w:tabs>
                  <w:spacing w:after="0"/>
                  <w:ind w:left="17"/>
                  <w:rPr>
                    <w:rFonts w:asciiTheme="minorHAnsi" w:eastAsiaTheme="minorHAnsi" w:hAnsiTheme="minorHAnsi" w:cs="Segoe UI"/>
                    <w:snapToGrid w:val="0"/>
                    <w:sz w:val="22"/>
                    <w:szCs w:val="22"/>
                  </w:rPr>
                </w:pPr>
                <w:r w:rsidRPr="007E0738">
                  <w:t>Score combiné le plus élevé (l’offre technique comptant p</w:t>
                </w:r>
                <w:r>
                  <w:t>our 70 % et le prix pour 30 %)</w:t>
                </w:r>
                <w:r w:rsidRPr="007E0738">
                  <w:t xml:space="preserve"> </w:t>
                </w:r>
              </w:p>
            </w:sdtContent>
          </w:sdt>
          <w:p w14:paraId="1A81D559" w14:textId="77777777" w:rsidR="00A3210C" w:rsidRDefault="00A3210C" w:rsidP="00A3210C">
            <w:pPr>
              <w:pStyle w:val="BankNormal"/>
              <w:tabs>
                <w:tab w:val="left" w:pos="0"/>
                <w:tab w:val="right" w:pos="7218"/>
              </w:tabs>
              <w:spacing w:after="0"/>
              <w:ind w:left="17"/>
              <w:rPr>
                <w:rFonts w:asciiTheme="majorHAnsi" w:hAnsiTheme="majorHAnsi" w:cs="Segoe UI"/>
                <w:bCs/>
                <w:sz w:val="22"/>
                <w:szCs w:val="22"/>
              </w:rPr>
            </w:pPr>
            <w:r>
              <w:rPr>
                <w:rFonts w:asciiTheme="majorHAnsi" w:hAnsiTheme="majorHAnsi"/>
                <w:sz w:val="22"/>
              </w:rPr>
              <w:t xml:space="preserve"> </w:t>
            </w:r>
          </w:p>
          <w:p w14:paraId="01E268A4" w14:textId="77777777" w:rsidR="00A3210C" w:rsidRPr="00956F66" w:rsidRDefault="00A3210C" w:rsidP="00A3210C">
            <w:pPr>
              <w:pStyle w:val="BankNormal"/>
              <w:tabs>
                <w:tab w:val="left" w:pos="0"/>
                <w:tab w:val="right" w:pos="7218"/>
              </w:tabs>
              <w:spacing w:after="0"/>
              <w:ind w:left="17"/>
              <w:rPr>
                <w:rFonts w:cs="Segoe UI"/>
                <w:snapToGrid w:val="0"/>
              </w:rPr>
            </w:pPr>
            <w:r>
              <w:rPr>
                <w:rFonts w:asciiTheme="majorHAnsi" w:hAnsiTheme="majorHAnsi"/>
                <w:sz w:val="22"/>
              </w:rPr>
              <w:t>Le score technique minimal requis pour réussir est de 70 %</w:t>
            </w:r>
          </w:p>
        </w:tc>
      </w:tr>
      <w:tr w:rsidR="00A3210C" w:rsidRPr="00956F66" w14:paraId="466D103B" w14:textId="77777777" w:rsidTr="000F7BE7">
        <w:trPr>
          <w:jc w:val="center"/>
        </w:trPr>
        <w:tc>
          <w:tcPr>
            <w:tcW w:w="902" w:type="dxa"/>
          </w:tcPr>
          <w:p w14:paraId="36EC3D93" w14:textId="77777777" w:rsidR="00A3210C" w:rsidRPr="00956F66" w:rsidRDefault="00A3210C" w:rsidP="00A3210C">
            <w:pPr>
              <w:pStyle w:val="BankNormal"/>
              <w:tabs>
                <w:tab w:val="left" w:pos="5686"/>
                <w:tab w:val="right" w:pos="7218"/>
              </w:tabs>
              <w:spacing w:after="0"/>
              <w:jc w:val="center"/>
              <w:rPr>
                <w:rFonts w:cs="Segoe UI"/>
                <w:bCs/>
              </w:rPr>
            </w:pPr>
            <w:r>
              <w:t>18</w:t>
            </w:r>
          </w:p>
        </w:tc>
        <w:tc>
          <w:tcPr>
            <w:tcW w:w="1095" w:type="dxa"/>
          </w:tcPr>
          <w:p w14:paraId="20030AC5" w14:textId="77777777" w:rsidR="00A3210C" w:rsidRPr="00956F66" w:rsidRDefault="00A3210C" w:rsidP="00A3210C">
            <w:pPr>
              <w:pStyle w:val="BankNormal"/>
              <w:tabs>
                <w:tab w:val="left" w:pos="5686"/>
                <w:tab w:val="right" w:pos="7218"/>
              </w:tabs>
              <w:spacing w:after="0"/>
              <w:jc w:val="center"/>
              <w:rPr>
                <w:rFonts w:cs="Segoe UI"/>
                <w:bCs/>
              </w:rPr>
            </w:pPr>
          </w:p>
        </w:tc>
        <w:tc>
          <w:tcPr>
            <w:tcW w:w="2536" w:type="dxa"/>
          </w:tcPr>
          <w:p w14:paraId="2FC0DD4B" w14:textId="77777777" w:rsidR="00A3210C" w:rsidRPr="00956F66" w:rsidRDefault="00A3210C" w:rsidP="00A3210C">
            <w:pPr>
              <w:pStyle w:val="BankNormal"/>
              <w:tabs>
                <w:tab w:val="left" w:pos="5686"/>
                <w:tab w:val="right" w:pos="7218"/>
              </w:tabs>
              <w:spacing w:after="0"/>
              <w:rPr>
                <w:rFonts w:cs="Segoe UI"/>
              </w:rPr>
            </w:pPr>
            <w:r>
              <w:t>Date prévue pour l’entrée en vigueur du contrat</w:t>
            </w:r>
          </w:p>
        </w:tc>
        <w:sdt>
          <w:sdtPr>
            <w:rPr>
              <w:rFonts w:cs="Segoe UI"/>
              <w:i/>
              <w:color w:val="000000" w:themeColor="text1"/>
            </w:rPr>
            <w:id w:val="-1074966773"/>
            <w:date w:fullDate="2021-07-12T00:00:00Z">
              <w:dateFormat w:val="MMMM d, yyyy"/>
              <w:lid w:val="fr-FR"/>
              <w:storeMappedDataAs w:val="dateTime"/>
              <w:calendar w:val="gregorian"/>
            </w:date>
          </w:sdtPr>
          <w:sdtEndPr/>
          <w:sdtContent>
            <w:tc>
              <w:tcPr>
                <w:tcW w:w="6009" w:type="dxa"/>
                <w:tcMar>
                  <w:top w:w="85" w:type="dxa"/>
                  <w:bottom w:w="142" w:type="dxa"/>
                </w:tcMar>
              </w:tcPr>
              <w:p w14:paraId="14F642CB" w14:textId="15962421" w:rsidR="00A3210C" w:rsidRPr="00956F66" w:rsidRDefault="00B30064" w:rsidP="00A3210C">
                <w:pPr>
                  <w:pStyle w:val="BankNormal"/>
                  <w:tabs>
                    <w:tab w:val="left" w:pos="5686"/>
                    <w:tab w:val="right" w:pos="7218"/>
                  </w:tabs>
                  <w:spacing w:after="0"/>
                  <w:rPr>
                    <w:rFonts w:cs="Segoe UI"/>
                    <w:i/>
                    <w:color w:val="FF0000"/>
                  </w:rPr>
                </w:pPr>
                <w:proofErr w:type="gramStart"/>
                <w:r>
                  <w:rPr>
                    <w:rFonts w:cs="Segoe UI"/>
                    <w:i/>
                    <w:color w:val="000000" w:themeColor="text1"/>
                  </w:rPr>
                  <w:t>juillet</w:t>
                </w:r>
                <w:proofErr w:type="gramEnd"/>
                <w:r>
                  <w:rPr>
                    <w:rFonts w:cs="Segoe UI"/>
                    <w:i/>
                    <w:color w:val="000000" w:themeColor="text1"/>
                  </w:rPr>
                  <w:t xml:space="preserve"> 12, 2021</w:t>
                </w:r>
              </w:p>
            </w:tc>
          </w:sdtContent>
        </w:sdt>
      </w:tr>
      <w:tr w:rsidR="00A3210C" w:rsidRPr="00956F66" w14:paraId="5CB0CE00" w14:textId="77777777" w:rsidTr="000F7BE7">
        <w:trPr>
          <w:jc w:val="center"/>
        </w:trPr>
        <w:tc>
          <w:tcPr>
            <w:tcW w:w="902" w:type="dxa"/>
          </w:tcPr>
          <w:p w14:paraId="611480E5" w14:textId="77777777" w:rsidR="00A3210C" w:rsidRPr="00956F66" w:rsidRDefault="00A3210C" w:rsidP="00A3210C">
            <w:pPr>
              <w:pStyle w:val="BankNormal"/>
              <w:tabs>
                <w:tab w:val="left" w:pos="5686"/>
                <w:tab w:val="right" w:pos="7218"/>
              </w:tabs>
              <w:spacing w:after="0"/>
              <w:jc w:val="center"/>
              <w:rPr>
                <w:rFonts w:cs="Segoe UI"/>
                <w:bCs/>
              </w:rPr>
            </w:pPr>
            <w:r>
              <w:t>19</w:t>
            </w:r>
          </w:p>
        </w:tc>
        <w:tc>
          <w:tcPr>
            <w:tcW w:w="1095" w:type="dxa"/>
          </w:tcPr>
          <w:p w14:paraId="6AA1CCBF" w14:textId="77777777" w:rsidR="00A3210C" w:rsidRPr="00956F66" w:rsidRDefault="00A3210C" w:rsidP="00A3210C">
            <w:pPr>
              <w:pStyle w:val="BankNormal"/>
              <w:tabs>
                <w:tab w:val="left" w:pos="5686"/>
                <w:tab w:val="right" w:pos="7218"/>
              </w:tabs>
              <w:spacing w:after="0"/>
              <w:jc w:val="center"/>
              <w:rPr>
                <w:rFonts w:cs="Segoe UI"/>
                <w:bCs/>
              </w:rPr>
            </w:pPr>
          </w:p>
        </w:tc>
        <w:tc>
          <w:tcPr>
            <w:tcW w:w="2536" w:type="dxa"/>
          </w:tcPr>
          <w:p w14:paraId="5C38A961" w14:textId="77777777" w:rsidR="00A3210C" w:rsidRPr="00956F66" w:rsidRDefault="00A3210C" w:rsidP="00A3210C">
            <w:pPr>
              <w:pStyle w:val="BankNormal"/>
              <w:tabs>
                <w:tab w:val="left" w:pos="5686"/>
                <w:tab w:val="right" w:pos="7218"/>
              </w:tabs>
              <w:spacing w:after="0"/>
              <w:rPr>
                <w:rFonts w:cs="Segoe UI"/>
                <w:bCs/>
              </w:rPr>
            </w:pPr>
            <w:r>
              <w:t xml:space="preserve">Durée maximale prévue du contrat </w:t>
            </w:r>
          </w:p>
        </w:tc>
        <w:tc>
          <w:tcPr>
            <w:tcW w:w="6009" w:type="dxa"/>
            <w:tcMar>
              <w:top w:w="85" w:type="dxa"/>
              <w:bottom w:w="142" w:type="dxa"/>
            </w:tcMar>
          </w:tcPr>
          <w:p w14:paraId="04C6E0F5" w14:textId="4E3E192B" w:rsidR="00A3210C" w:rsidRPr="00B41C8D" w:rsidRDefault="002D2883" w:rsidP="00A3210C">
            <w:pPr>
              <w:pStyle w:val="Sansinterligne"/>
              <w:rPr>
                <w:rFonts w:ascii="Segoe UI" w:hAnsi="Segoe UI"/>
                <w:lang w:val="fr-FR" w:eastAsia="fr-FR" w:bidi="fr-FR"/>
              </w:rPr>
            </w:pPr>
            <w:r w:rsidRPr="002D2883">
              <w:rPr>
                <w:rFonts w:ascii="Segoe UI" w:hAnsi="Segoe UI"/>
                <w:lang w:val="fr-FR" w:eastAsia="fr-FR" w:bidi="fr-FR"/>
              </w:rPr>
              <w:t xml:space="preserve">La durée totale de la mission est de </w:t>
            </w:r>
            <w:r>
              <w:rPr>
                <w:rFonts w:ascii="Segoe UI" w:hAnsi="Segoe UI"/>
                <w:lang w:val="fr-FR" w:eastAsia="fr-FR" w:bidi="fr-FR"/>
              </w:rPr>
              <w:t>d</w:t>
            </w:r>
            <w:r w:rsidR="0077316B">
              <w:rPr>
                <w:rFonts w:ascii="Segoe UI" w:hAnsi="Segoe UI"/>
                <w:lang w:val="fr-FR" w:eastAsia="fr-FR" w:bidi="fr-FR"/>
              </w:rPr>
              <w:t xml:space="preserve">eux </w:t>
            </w:r>
            <w:r>
              <w:rPr>
                <w:rFonts w:ascii="Segoe UI" w:hAnsi="Segoe UI"/>
                <w:lang w:val="fr-FR" w:eastAsia="fr-FR" w:bidi="fr-FR"/>
              </w:rPr>
              <w:t>(</w:t>
            </w:r>
            <w:r w:rsidR="0077316B">
              <w:rPr>
                <w:rFonts w:ascii="Segoe UI" w:hAnsi="Segoe UI"/>
                <w:lang w:val="fr-FR" w:eastAsia="fr-FR" w:bidi="fr-FR"/>
              </w:rPr>
              <w:t>2</w:t>
            </w:r>
            <w:r>
              <w:rPr>
                <w:rFonts w:ascii="Segoe UI" w:hAnsi="Segoe UI"/>
                <w:lang w:val="fr-FR" w:eastAsia="fr-FR" w:bidi="fr-FR"/>
              </w:rPr>
              <w:t>)</w:t>
            </w:r>
            <w:r w:rsidRPr="002D2883">
              <w:rPr>
                <w:rFonts w:ascii="Segoe UI" w:hAnsi="Segoe UI"/>
                <w:lang w:val="fr-FR" w:eastAsia="fr-FR" w:bidi="fr-FR"/>
              </w:rPr>
              <w:t xml:space="preserve"> mois à compter de la signature du contrat avec le PNUD.</w:t>
            </w:r>
          </w:p>
        </w:tc>
      </w:tr>
      <w:tr w:rsidR="00A3210C" w:rsidRPr="00956F66" w14:paraId="271A057B" w14:textId="77777777" w:rsidTr="000F7BE7">
        <w:trPr>
          <w:trHeight w:val="671"/>
          <w:jc w:val="center"/>
        </w:trPr>
        <w:tc>
          <w:tcPr>
            <w:tcW w:w="902" w:type="dxa"/>
          </w:tcPr>
          <w:p w14:paraId="05DBBC48" w14:textId="77777777" w:rsidR="00A3210C" w:rsidRPr="00956F66" w:rsidRDefault="00A3210C" w:rsidP="00A3210C">
            <w:pPr>
              <w:pStyle w:val="BankNormal"/>
              <w:tabs>
                <w:tab w:val="left" w:pos="5686"/>
                <w:tab w:val="right" w:pos="7218"/>
              </w:tabs>
              <w:spacing w:after="0"/>
              <w:jc w:val="center"/>
              <w:rPr>
                <w:rFonts w:cs="Segoe UI"/>
                <w:bCs/>
              </w:rPr>
            </w:pPr>
            <w:r>
              <w:t>20</w:t>
            </w:r>
          </w:p>
        </w:tc>
        <w:tc>
          <w:tcPr>
            <w:tcW w:w="1095" w:type="dxa"/>
          </w:tcPr>
          <w:p w14:paraId="59D2C74F" w14:textId="77777777" w:rsidR="00A3210C" w:rsidRPr="00956F66" w:rsidRDefault="00A3210C" w:rsidP="00A3210C">
            <w:pPr>
              <w:pStyle w:val="BankNormal"/>
              <w:tabs>
                <w:tab w:val="left" w:pos="5686"/>
                <w:tab w:val="right" w:pos="7218"/>
              </w:tabs>
              <w:spacing w:after="0"/>
              <w:jc w:val="center"/>
              <w:rPr>
                <w:rFonts w:cs="Segoe UI"/>
                <w:bCs/>
              </w:rPr>
            </w:pPr>
            <w:r>
              <w:t>35</w:t>
            </w:r>
          </w:p>
        </w:tc>
        <w:tc>
          <w:tcPr>
            <w:tcW w:w="2536" w:type="dxa"/>
          </w:tcPr>
          <w:p w14:paraId="06350189" w14:textId="77777777" w:rsidR="00A3210C" w:rsidRPr="00956F66" w:rsidRDefault="00A3210C" w:rsidP="00A3210C">
            <w:pPr>
              <w:pStyle w:val="BankNormal"/>
              <w:tabs>
                <w:tab w:val="left" w:pos="5686"/>
                <w:tab w:val="right" w:pos="7218"/>
              </w:tabs>
              <w:spacing w:after="0"/>
              <w:rPr>
                <w:rFonts w:cs="Segoe UI"/>
                <w:bCs/>
              </w:rPr>
            </w:pPr>
            <w:r>
              <w:t>Le PNUD attribuera le contrat à :</w:t>
            </w:r>
          </w:p>
        </w:tc>
        <w:tc>
          <w:tcPr>
            <w:tcW w:w="6009" w:type="dxa"/>
            <w:tcMar>
              <w:top w:w="85" w:type="dxa"/>
              <w:bottom w:w="142" w:type="dxa"/>
            </w:tcMar>
          </w:tcPr>
          <w:p w14:paraId="3A88A476" w14:textId="070D2EA5" w:rsidR="00A3210C" w:rsidRPr="00AE58DD" w:rsidRDefault="00A3210C" w:rsidP="00A3210C">
            <w:pPr>
              <w:pStyle w:val="Sansinterligne"/>
              <w:rPr>
                <w:rFonts w:cs="Segoe UI"/>
                <w:lang w:val="fr-FR"/>
              </w:rPr>
            </w:pPr>
            <w:r w:rsidRPr="006664DB">
              <w:rPr>
                <w:rFonts w:ascii="Segoe UI" w:hAnsi="Segoe UI"/>
                <w:lang w:val="fr-FR" w:eastAsia="fr-FR" w:bidi="fr-FR"/>
              </w:rPr>
              <w:t>L</w:t>
            </w:r>
            <w:r w:rsidR="00530991">
              <w:rPr>
                <w:rFonts w:ascii="Segoe UI" w:hAnsi="Segoe UI"/>
                <w:lang w:val="fr-FR" w:eastAsia="fr-FR" w:bidi="fr-FR"/>
              </w:rPr>
              <w:t>a mission</w:t>
            </w:r>
            <w:r w:rsidRPr="006664DB">
              <w:rPr>
                <w:rFonts w:ascii="Segoe UI" w:hAnsi="Segoe UI"/>
                <w:lang w:val="fr-FR" w:eastAsia="fr-FR" w:bidi="fr-FR"/>
              </w:rPr>
              <w:t xml:space="preserve"> sera conduite par </w:t>
            </w:r>
            <w:r w:rsidR="00530991">
              <w:rPr>
                <w:rFonts w:ascii="Segoe UI" w:hAnsi="Segoe UI"/>
                <w:lang w:val="fr-FR" w:eastAsia="fr-FR" w:bidi="fr-FR"/>
              </w:rPr>
              <w:t xml:space="preserve">deux (2) </w:t>
            </w:r>
            <w:r w:rsidRPr="006664DB">
              <w:rPr>
                <w:rFonts w:ascii="Segoe UI" w:hAnsi="Segoe UI"/>
                <w:lang w:val="fr-FR" w:eastAsia="fr-FR" w:bidi="fr-FR"/>
              </w:rPr>
              <w:t>firme</w:t>
            </w:r>
            <w:r w:rsidR="00530991">
              <w:rPr>
                <w:rFonts w:ascii="Segoe UI" w:hAnsi="Segoe UI"/>
                <w:lang w:val="fr-FR" w:eastAsia="fr-FR" w:bidi="fr-FR"/>
              </w:rPr>
              <w:t>s</w:t>
            </w:r>
            <w:r w:rsidRPr="006664DB">
              <w:rPr>
                <w:rFonts w:ascii="Segoe UI" w:hAnsi="Segoe UI"/>
                <w:lang w:val="fr-FR" w:eastAsia="fr-FR" w:bidi="fr-FR"/>
              </w:rPr>
              <w:t>, bureau</w:t>
            </w:r>
            <w:r w:rsidR="00530991">
              <w:rPr>
                <w:rFonts w:ascii="Segoe UI" w:hAnsi="Segoe UI"/>
                <w:lang w:val="fr-FR" w:eastAsia="fr-FR" w:bidi="fr-FR"/>
              </w:rPr>
              <w:t>x</w:t>
            </w:r>
            <w:r w:rsidRPr="006664DB">
              <w:rPr>
                <w:rFonts w:ascii="Segoe UI" w:hAnsi="Segoe UI"/>
                <w:lang w:val="fr-FR" w:eastAsia="fr-FR" w:bidi="fr-FR"/>
              </w:rPr>
              <w:t>/cabinet</w:t>
            </w:r>
            <w:r w:rsidR="00530991">
              <w:rPr>
                <w:rFonts w:ascii="Segoe UI" w:hAnsi="Segoe UI"/>
                <w:lang w:val="fr-FR" w:eastAsia="fr-FR" w:bidi="fr-FR"/>
              </w:rPr>
              <w:t xml:space="preserve">s </w:t>
            </w:r>
            <w:r w:rsidRPr="006664DB">
              <w:rPr>
                <w:rFonts w:ascii="Segoe UI" w:hAnsi="Segoe UI"/>
                <w:lang w:val="fr-FR" w:eastAsia="fr-FR" w:bidi="fr-FR"/>
              </w:rPr>
              <w:t>d’étude disposant d’une expertise avérée dans les domaines clés concernés par le champ de l’étude</w:t>
            </w:r>
            <w:r>
              <w:rPr>
                <w:rFonts w:ascii="Segoe UI" w:hAnsi="Segoe UI"/>
                <w:lang w:val="fr-FR" w:eastAsia="fr-FR" w:bidi="fr-FR"/>
              </w:rPr>
              <w:t>.</w:t>
            </w:r>
          </w:p>
        </w:tc>
      </w:tr>
      <w:tr w:rsidR="00A3210C" w:rsidRPr="00956F66" w14:paraId="1074FD18" w14:textId="77777777" w:rsidTr="000F7BE7">
        <w:trPr>
          <w:jc w:val="center"/>
        </w:trPr>
        <w:tc>
          <w:tcPr>
            <w:tcW w:w="902" w:type="dxa"/>
          </w:tcPr>
          <w:p w14:paraId="2C510585" w14:textId="77777777" w:rsidR="00A3210C" w:rsidRPr="00956F66" w:rsidRDefault="00A3210C" w:rsidP="00A3210C">
            <w:pPr>
              <w:pStyle w:val="BankNormal"/>
              <w:tabs>
                <w:tab w:val="left" w:pos="5686"/>
                <w:tab w:val="right" w:pos="7218"/>
              </w:tabs>
              <w:spacing w:after="0"/>
              <w:jc w:val="center"/>
              <w:rPr>
                <w:rFonts w:cs="Segoe UI"/>
                <w:bCs/>
              </w:rPr>
            </w:pPr>
            <w:r>
              <w:t>21</w:t>
            </w:r>
          </w:p>
        </w:tc>
        <w:tc>
          <w:tcPr>
            <w:tcW w:w="1095" w:type="dxa"/>
          </w:tcPr>
          <w:p w14:paraId="3B4D7DE2" w14:textId="77777777" w:rsidR="00A3210C" w:rsidRPr="00956F66" w:rsidRDefault="00A3210C" w:rsidP="00A3210C">
            <w:pPr>
              <w:pStyle w:val="BankNormal"/>
              <w:tabs>
                <w:tab w:val="left" w:pos="5686"/>
                <w:tab w:val="right" w:pos="7218"/>
              </w:tabs>
              <w:spacing w:after="0"/>
              <w:jc w:val="center"/>
              <w:rPr>
                <w:rFonts w:cs="Segoe UI"/>
                <w:bCs/>
              </w:rPr>
            </w:pPr>
            <w:r>
              <w:t>39</w:t>
            </w:r>
          </w:p>
        </w:tc>
        <w:tc>
          <w:tcPr>
            <w:tcW w:w="2536" w:type="dxa"/>
          </w:tcPr>
          <w:p w14:paraId="26E31448" w14:textId="77777777" w:rsidR="00A3210C" w:rsidRPr="00956F66" w:rsidRDefault="00A3210C" w:rsidP="00A3210C">
            <w:pPr>
              <w:pStyle w:val="BankNormal"/>
              <w:tabs>
                <w:tab w:val="left" w:pos="5686"/>
                <w:tab w:val="right" w:pos="7218"/>
              </w:tabs>
              <w:spacing w:after="0"/>
              <w:rPr>
                <w:rFonts w:cs="Segoe UI"/>
                <w:bCs/>
              </w:rPr>
            </w:pPr>
            <w:r>
              <w:t xml:space="preserve">Type de contrat </w:t>
            </w:r>
          </w:p>
        </w:tc>
        <w:tc>
          <w:tcPr>
            <w:tcW w:w="6009" w:type="dxa"/>
            <w:tcMar>
              <w:top w:w="85" w:type="dxa"/>
              <w:bottom w:w="142" w:type="dxa"/>
            </w:tcMar>
          </w:tcPr>
          <w:p w14:paraId="708DC513" w14:textId="77777777" w:rsidR="00A3210C" w:rsidRPr="00956F66" w:rsidRDefault="005B35B5" w:rsidP="00A3210C">
            <w:pPr>
              <w:pStyle w:val="BankNormal"/>
              <w:tabs>
                <w:tab w:val="left" w:pos="5686"/>
                <w:tab w:val="right" w:pos="7218"/>
              </w:tabs>
              <w:spacing w:after="0"/>
              <w:rPr>
                <w:rFonts w:cs="Segoe UI"/>
              </w:rPr>
            </w:pPr>
            <w:sdt>
              <w:sdtPr>
                <w:rPr>
                  <w:rFonts w:cs="Segoe UI"/>
                </w:rPr>
                <w:id w:val="-1478985815"/>
                <w:placeholder>
                  <w:docPart w:val="D9A2E1264D6A41A9919F5C6181DE2346"/>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A3210C">
                  <w:t>Contrat type de fourniture de biens et/ou services</w:t>
                </w:r>
              </w:sdtContent>
            </w:sdt>
          </w:p>
          <w:p w14:paraId="09CE6F94" w14:textId="77777777" w:rsidR="00A3210C" w:rsidRDefault="00A3210C" w:rsidP="00A3210C">
            <w:pPr>
              <w:pStyle w:val="BankNormal"/>
              <w:tabs>
                <w:tab w:val="left" w:pos="5686"/>
                <w:tab w:val="right" w:pos="7218"/>
              </w:tabs>
              <w:spacing w:after="0"/>
            </w:pPr>
          </w:p>
          <w:p w14:paraId="4F9B360A" w14:textId="77777777" w:rsidR="00A3210C" w:rsidRPr="00956F66" w:rsidRDefault="005B35B5" w:rsidP="00A3210C">
            <w:pPr>
              <w:pStyle w:val="BankNormal"/>
              <w:tabs>
                <w:tab w:val="left" w:pos="5686"/>
                <w:tab w:val="right" w:pos="7218"/>
              </w:tabs>
              <w:spacing w:after="0"/>
              <w:rPr>
                <w:rFonts w:cs="Segoe UI"/>
              </w:rPr>
            </w:pPr>
            <w:hyperlink r:id="rId26">
              <w:r w:rsidR="00A3210C">
                <w:rPr>
                  <w:rStyle w:val="Lienhypertexte"/>
                  <w:sz w:val="19"/>
                </w:rPr>
                <w:t>http://www.undp.org/content/undp/fr/home/operations/procurement/overview.html</w:t>
              </w:r>
            </w:hyperlink>
          </w:p>
        </w:tc>
      </w:tr>
      <w:tr w:rsidR="00A3210C" w:rsidRPr="00956F66" w14:paraId="6A4ACAC4" w14:textId="77777777" w:rsidTr="000F7BE7">
        <w:trPr>
          <w:jc w:val="center"/>
        </w:trPr>
        <w:tc>
          <w:tcPr>
            <w:tcW w:w="902" w:type="dxa"/>
          </w:tcPr>
          <w:p w14:paraId="731E44ED" w14:textId="77777777" w:rsidR="00A3210C" w:rsidRPr="00956F66" w:rsidRDefault="00A3210C" w:rsidP="00A3210C">
            <w:pPr>
              <w:pStyle w:val="BankNormal"/>
              <w:tabs>
                <w:tab w:val="left" w:pos="5686"/>
                <w:tab w:val="right" w:pos="7218"/>
              </w:tabs>
              <w:spacing w:after="0"/>
              <w:jc w:val="center"/>
              <w:rPr>
                <w:rFonts w:cs="Segoe UI"/>
                <w:bCs/>
              </w:rPr>
            </w:pPr>
            <w:r>
              <w:t>22</w:t>
            </w:r>
          </w:p>
        </w:tc>
        <w:tc>
          <w:tcPr>
            <w:tcW w:w="1095" w:type="dxa"/>
          </w:tcPr>
          <w:p w14:paraId="6B4735AD" w14:textId="77777777" w:rsidR="00A3210C" w:rsidRPr="00956F66" w:rsidRDefault="00A3210C" w:rsidP="00A3210C">
            <w:pPr>
              <w:pStyle w:val="BankNormal"/>
              <w:tabs>
                <w:tab w:val="left" w:pos="5686"/>
                <w:tab w:val="right" w:pos="7218"/>
              </w:tabs>
              <w:spacing w:after="0"/>
              <w:jc w:val="center"/>
              <w:rPr>
                <w:rFonts w:cs="Segoe UI"/>
                <w:bCs/>
              </w:rPr>
            </w:pPr>
            <w:r>
              <w:t>39</w:t>
            </w:r>
          </w:p>
        </w:tc>
        <w:tc>
          <w:tcPr>
            <w:tcW w:w="2536" w:type="dxa"/>
          </w:tcPr>
          <w:p w14:paraId="25E3182C" w14:textId="77777777" w:rsidR="00A3210C" w:rsidRPr="00956F66" w:rsidRDefault="00A3210C" w:rsidP="00A3210C">
            <w:pPr>
              <w:pStyle w:val="BankNormal"/>
              <w:tabs>
                <w:tab w:val="left" w:pos="5686"/>
                <w:tab w:val="right" w:pos="7218"/>
              </w:tabs>
              <w:spacing w:after="0"/>
              <w:rPr>
                <w:rFonts w:cs="Segoe UI"/>
                <w:bCs/>
              </w:rPr>
            </w:pPr>
            <w:r>
              <w:t>Conditions générales du contrat du PNUD qui s’appliqueront</w:t>
            </w:r>
          </w:p>
        </w:tc>
        <w:tc>
          <w:tcPr>
            <w:tcW w:w="6009" w:type="dxa"/>
            <w:tcMar>
              <w:top w:w="85" w:type="dxa"/>
              <w:bottom w:w="142" w:type="dxa"/>
            </w:tcMar>
          </w:tcPr>
          <w:sdt>
            <w:sdtPr>
              <w:rPr>
                <w:rFonts w:cs="Segoe UI"/>
              </w:rPr>
              <w:id w:val="-896510731"/>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1423203C" w14:textId="77777777" w:rsidR="00A3210C" w:rsidRPr="00956F66" w:rsidRDefault="00A3210C" w:rsidP="00A3210C">
                <w:pPr>
                  <w:pStyle w:val="BankNormal"/>
                  <w:tabs>
                    <w:tab w:val="left" w:pos="5686"/>
                    <w:tab w:val="right" w:pos="7218"/>
                  </w:tabs>
                  <w:spacing w:after="0"/>
                  <w:rPr>
                    <w:rFonts w:cs="Segoe UI"/>
                  </w:rPr>
                </w:pPr>
                <w:r w:rsidRPr="005B25D3">
                  <w:rPr>
                    <w:rFonts w:cs="Segoe UI"/>
                  </w:rPr>
                  <w:t>Conditions générales d’achat de biens et services du PNUD</w:t>
                </w:r>
              </w:p>
            </w:sdtContent>
          </w:sdt>
          <w:p w14:paraId="229865E1" w14:textId="77777777" w:rsidR="00A3210C" w:rsidRPr="00956F66" w:rsidRDefault="00A3210C" w:rsidP="00A3210C">
            <w:pPr>
              <w:pStyle w:val="BankNormal"/>
              <w:tabs>
                <w:tab w:val="left" w:pos="5686"/>
                <w:tab w:val="right" w:pos="7218"/>
              </w:tabs>
              <w:spacing w:after="0"/>
              <w:rPr>
                <w:rFonts w:cs="Segoe UI"/>
              </w:rPr>
            </w:pPr>
          </w:p>
          <w:p w14:paraId="4B893889" w14:textId="77777777" w:rsidR="00A3210C" w:rsidRPr="00956F66" w:rsidRDefault="005B35B5" w:rsidP="00A3210C">
            <w:pPr>
              <w:pStyle w:val="BankNormal"/>
              <w:tabs>
                <w:tab w:val="left" w:pos="5686"/>
                <w:tab w:val="right" w:pos="7218"/>
              </w:tabs>
              <w:spacing w:after="0"/>
              <w:rPr>
                <w:rFonts w:cs="Segoe UI"/>
              </w:rPr>
            </w:pPr>
            <w:hyperlink r:id="rId27">
              <w:r w:rsidR="00A3210C">
                <w:rPr>
                  <w:rStyle w:val="Lienhypertexte"/>
                  <w:sz w:val="19"/>
                </w:rPr>
                <w:t>http://www.undp.org/content/undp/fr/home/operations/procurement/overview.html</w:t>
              </w:r>
            </w:hyperlink>
          </w:p>
        </w:tc>
      </w:tr>
      <w:tr w:rsidR="00A3210C" w:rsidRPr="00956F66" w14:paraId="2C5A3401" w14:textId="77777777" w:rsidTr="000F7BE7">
        <w:trPr>
          <w:jc w:val="center"/>
        </w:trPr>
        <w:tc>
          <w:tcPr>
            <w:tcW w:w="902" w:type="dxa"/>
          </w:tcPr>
          <w:p w14:paraId="5251A9BA" w14:textId="77777777" w:rsidR="00A3210C" w:rsidRPr="00956F66" w:rsidRDefault="00A3210C" w:rsidP="00A3210C">
            <w:pPr>
              <w:pStyle w:val="BankNormal"/>
              <w:tabs>
                <w:tab w:val="left" w:pos="5686"/>
                <w:tab w:val="right" w:pos="7218"/>
              </w:tabs>
              <w:spacing w:after="0"/>
              <w:jc w:val="center"/>
              <w:rPr>
                <w:rFonts w:cs="Segoe UI"/>
                <w:bCs/>
              </w:rPr>
            </w:pPr>
            <w:r>
              <w:t>23</w:t>
            </w:r>
          </w:p>
        </w:tc>
        <w:tc>
          <w:tcPr>
            <w:tcW w:w="1095" w:type="dxa"/>
          </w:tcPr>
          <w:p w14:paraId="21E92D52" w14:textId="77777777" w:rsidR="00A3210C" w:rsidRPr="00956F66" w:rsidRDefault="00A3210C" w:rsidP="00A3210C">
            <w:pPr>
              <w:pStyle w:val="BankNormal"/>
              <w:tabs>
                <w:tab w:val="left" w:pos="5686"/>
                <w:tab w:val="right" w:pos="7218"/>
              </w:tabs>
              <w:spacing w:after="0"/>
              <w:jc w:val="center"/>
              <w:rPr>
                <w:rFonts w:cs="Segoe UI"/>
                <w:bCs/>
              </w:rPr>
            </w:pPr>
          </w:p>
        </w:tc>
        <w:tc>
          <w:tcPr>
            <w:tcW w:w="2536" w:type="dxa"/>
          </w:tcPr>
          <w:p w14:paraId="097C7A16" w14:textId="77777777" w:rsidR="00A3210C" w:rsidRPr="00956F66" w:rsidRDefault="00A3210C" w:rsidP="00A3210C">
            <w:pPr>
              <w:pStyle w:val="BankNormal"/>
              <w:tabs>
                <w:tab w:val="left" w:pos="5686"/>
                <w:tab w:val="right" w:pos="7218"/>
              </w:tabs>
              <w:spacing w:after="0"/>
              <w:rPr>
                <w:rFonts w:cs="Segoe UI"/>
                <w:bCs/>
              </w:rPr>
            </w:pPr>
            <w:r>
              <w:t>Autres informations relatives à l’invitation à soumissionner</w:t>
            </w:r>
          </w:p>
        </w:tc>
        <w:tc>
          <w:tcPr>
            <w:tcW w:w="6009" w:type="dxa"/>
            <w:tcMar>
              <w:top w:w="85" w:type="dxa"/>
              <w:bottom w:w="142" w:type="dxa"/>
            </w:tcMar>
          </w:tcPr>
          <w:p w14:paraId="07644290" w14:textId="77777777" w:rsidR="00A3210C" w:rsidRPr="0024600E" w:rsidRDefault="00A3210C" w:rsidP="00A3210C">
            <w:pPr>
              <w:pStyle w:val="BankNormal"/>
              <w:tabs>
                <w:tab w:val="left" w:pos="5686"/>
                <w:tab w:val="right" w:pos="7218"/>
              </w:tabs>
              <w:spacing w:after="0"/>
              <w:rPr>
                <w:rFonts w:cs="Segoe UI"/>
                <w:bCs/>
                <w:i/>
              </w:rPr>
            </w:pPr>
            <w:r>
              <w:rPr>
                <w:rFonts w:cs="Segoe UI"/>
                <w:bCs/>
                <w:i/>
              </w:rPr>
              <w:t>N/A</w:t>
            </w:r>
          </w:p>
        </w:tc>
      </w:tr>
    </w:tbl>
    <w:p w14:paraId="3D3A9786" w14:textId="77777777" w:rsidR="00495D7D" w:rsidRDefault="00495D7D" w:rsidP="006E2471">
      <w:pPr>
        <w:rPr>
          <w:rFonts w:asciiTheme="majorHAnsi" w:hAnsiTheme="majorHAnsi" w:cs="Segoe UI"/>
          <w:b/>
          <w:bCs/>
        </w:rPr>
      </w:pPr>
    </w:p>
    <w:p w14:paraId="0BD3D0EE" w14:textId="77777777" w:rsidR="00495D7D" w:rsidRDefault="00495D7D" w:rsidP="006E2471">
      <w:pPr>
        <w:rPr>
          <w:rFonts w:asciiTheme="majorHAnsi" w:hAnsiTheme="majorHAnsi" w:cs="Segoe UI"/>
          <w:b/>
          <w:bCs/>
        </w:rPr>
      </w:pPr>
    </w:p>
    <w:p w14:paraId="3E02E152" w14:textId="1FC32AD6" w:rsidR="00CE1213" w:rsidRDefault="00CE1213">
      <w:pPr>
        <w:rPr>
          <w:rFonts w:ascii="Segoe UI" w:eastAsia="Times New Roman" w:hAnsi="Segoe UI" w:cs="Times New Roman"/>
          <w:b/>
          <w:color w:val="0070C0"/>
          <w:sz w:val="32"/>
          <w:szCs w:val="20"/>
        </w:rPr>
      </w:pPr>
      <w:bookmarkStart w:id="127" w:name="_Toc508440531"/>
      <w:bookmarkStart w:id="128" w:name="_Toc521610006"/>
    </w:p>
    <w:p w14:paraId="0F8AD564" w14:textId="77777777" w:rsidR="00F90EC4" w:rsidRPr="00C44FDA" w:rsidRDefault="00BB7661" w:rsidP="00C44FDA">
      <w:pPr>
        <w:pStyle w:val="Titre1"/>
        <w:pBdr>
          <w:bottom w:val="single" w:sz="4" w:space="1" w:color="auto"/>
        </w:pBdr>
        <w:rPr>
          <w:rFonts w:ascii="Segoe UI" w:hAnsi="Segoe UI" w:cs="Segoe UI"/>
          <w:b w:val="0"/>
          <w:color w:val="0070C0"/>
        </w:rPr>
      </w:pPr>
      <w:r>
        <w:rPr>
          <w:rFonts w:ascii="Segoe UI" w:hAnsi="Segoe UI"/>
          <w:color w:val="0070C0"/>
        </w:rPr>
        <w:t>Section 4</w:t>
      </w:r>
      <w:r>
        <w:rPr>
          <w:rFonts w:ascii="Segoe UI" w:hAnsi="Segoe UI"/>
          <w:b w:val="0"/>
          <w:color w:val="0070C0"/>
        </w:rPr>
        <w:t xml:space="preserve"> Critères d</w:t>
      </w:r>
      <w:r w:rsidR="005B25D3">
        <w:rPr>
          <w:rFonts w:ascii="Segoe UI" w:hAnsi="Segoe UI"/>
          <w:b w:val="0"/>
          <w:color w:val="0070C0"/>
        </w:rPr>
        <w:t>’</w:t>
      </w:r>
      <w:r>
        <w:rPr>
          <w:rFonts w:ascii="Segoe UI" w:hAnsi="Segoe UI"/>
          <w:b w:val="0"/>
          <w:color w:val="0070C0"/>
        </w:rPr>
        <w:t>évaluation</w:t>
      </w:r>
      <w:bookmarkEnd w:id="127"/>
      <w:bookmarkEnd w:id="128"/>
    </w:p>
    <w:p w14:paraId="5C29258F" w14:textId="77777777" w:rsidR="00913F54" w:rsidRPr="009F0E8E" w:rsidRDefault="00913F54" w:rsidP="00913F54">
      <w:pPr>
        <w:rPr>
          <w:rFonts w:ascii="Segoe UI" w:hAnsi="Segoe UI" w:cs="Segoe UI"/>
          <w:bCs/>
          <w:color w:val="0070C0"/>
          <w:sz w:val="20"/>
          <w:szCs w:val="20"/>
        </w:rPr>
      </w:pPr>
      <w:r>
        <w:rPr>
          <w:rFonts w:ascii="Segoe UI" w:hAnsi="Segoe UI"/>
          <w:b/>
          <w:color w:val="0070C0"/>
          <w:sz w:val="20"/>
        </w:rPr>
        <w:t>Critères d</w:t>
      </w:r>
      <w:r w:rsidR="005B25D3">
        <w:rPr>
          <w:rFonts w:ascii="Segoe UI" w:hAnsi="Segoe UI"/>
          <w:b/>
          <w:color w:val="0070C0"/>
          <w:sz w:val="20"/>
        </w:rPr>
        <w:t>’</w:t>
      </w:r>
      <w:r>
        <w:rPr>
          <w:rFonts w:ascii="Segoe UI" w:hAnsi="Segoe UI"/>
          <w:b/>
          <w:color w:val="0070C0"/>
          <w:sz w:val="20"/>
        </w:rPr>
        <w:t xml:space="preserve">examen préliminaire </w:t>
      </w:r>
    </w:p>
    <w:p w14:paraId="3192BCB0" w14:textId="77777777" w:rsidR="00F90EC4" w:rsidRPr="009F0E8E" w:rsidRDefault="00913F54" w:rsidP="00142875">
      <w:pPr>
        <w:rPr>
          <w:rFonts w:ascii="Segoe UI" w:hAnsi="Segoe UI" w:cs="Segoe UI"/>
          <w:sz w:val="20"/>
          <w:szCs w:val="20"/>
        </w:rPr>
      </w:pPr>
      <w:r>
        <w:rPr>
          <w:rFonts w:ascii="Segoe UI" w:hAnsi="Segoe UI"/>
          <w:spacing w:val="-2"/>
          <w:sz w:val="20"/>
        </w:rPr>
        <w:t>Les offres seront examinées pour dét</w:t>
      </w:r>
      <w:r w:rsidR="004133B0">
        <w:rPr>
          <w:rFonts w:ascii="Segoe UI" w:hAnsi="Segoe UI"/>
          <w:spacing w:val="-2"/>
          <w:sz w:val="20"/>
        </w:rPr>
        <w:t>erminer si elles sont complètes</w:t>
      </w:r>
      <w:r>
        <w:rPr>
          <w:rFonts w:ascii="Segoe UI" w:hAnsi="Segoe UI"/>
          <w:spacing w:val="-2"/>
          <w:sz w:val="20"/>
        </w:rPr>
        <w:t xml:space="preserve"> et déposées conformément aux exigences de l</w:t>
      </w:r>
      <w:r w:rsidR="005B25D3">
        <w:rPr>
          <w:rFonts w:ascii="Segoe UI" w:hAnsi="Segoe UI"/>
          <w:spacing w:val="-2"/>
          <w:sz w:val="20"/>
        </w:rPr>
        <w:t>’</w:t>
      </w:r>
      <w:r>
        <w:rPr>
          <w:rFonts w:ascii="Segoe UI" w:hAnsi="Segoe UI"/>
          <w:spacing w:val="-2"/>
          <w:sz w:val="20"/>
        </w:rPr>
        <w:t>invitation à soumissionner selon les critères ci-dessous selon un système de réponses Oui/Non :</w:t>
      </w:r>
    </w:p>
    <w:p w14:paraId="655D6854" w14:textId="77777777" w:rsidR="00F90EC4" w:rsidRPr="009F0E8E" w:rsidRDefault="00F90EC4" w:rsidP="00532E45">
      <w:pPr>
        <w:pStyle w:val="Paragraphedeliste"/>
        <w:widowControl w:val="0"/>
        <w:numPr>
          <w:ilvl w:val="0"/>
          <w:numId w:val="17"/>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Signatures appropriées</w:t>
      </w:r>
    </w:p>
    <w:p w14:paraId="4B7847CA" w14:textId="77777777" w:rsidR="00F90EC4" w:rsidRPr="009F0E8E" w:rsidRDefault="00F90EC4" w:rsidP="00532E45">
      <w:pPr>
        <w:pStyle w:val="Paragraphedeliste"/>
        <w:widowControl w:val="0"/>
        <w:numPr>
          <w:ilvl w:val="0"/>
          <w:numId w:val="17"/>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Procuration</w:t>
      </w:r>
    </w:p>
    <w:p w14:paraId="6066F216" w14:textId="77777777" w:rsidR="00F90EC4" w:rsidRPr="009F0E8E" w:rsidRDefault="00F90EC4" w:rsidP="00532E45">
      <w:pPr>
        <w:pStyle w:val="Paragraphedeliste"/>
        <w:widowControl w:val="0"/>
        <w:numPr>
          <w:ilvl w:val="0"/>
          <w:numId w:val="17"/>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Documents minimum fournis</w:t>
      </w:r>
    </w:p>
    <w:p w14:paraId="686230CC" w14:textId="77777777" w:rsidR="00EE0F19" w:rsidRPr="00CA7954" w:rsidRDefault="00EE0F19" w:rsidP="00532E45">
      <w:pPr>
        <w:pStyle w:val="Paragraphedeliste"/>
        <w:widowControl w:val="0"/>
        <w:numPr>
          <w:ilvl w:val="0"/>
          <w:numId w:val="17"/>
        </w:numPr>
        <w:overflowPunct w:val="0"/>
        <w:adjustRightInd w:val="0"/>
        <w:spacing w:after="0" w:line="240" w:lineRule="auto"/>
        <w:rPr>
          <w:rFonts w:ascii="Segoe UI" w:eastAsiaTheme="minorEastAsia" w:hAnsi="Segoe UI" w:cs="Segoe UI"/>
          <w:color w:val="FF0000"/>
          <w:kern w:val="28"/>
          <w:sz w:val="20"/>
          <w:szCs w:val="20"/>
        </w:rPr>
      </w:pPr>
      <w:r w:rsidRPr="00CA7954">
        <w:rPr>
          <w:rFonts w:ascii="Segoe UI" w:eastAsiaTheme="minorEastAsia" w:hAnsi="Segoe UI"/>
          <w:color w:val="FF0000"/>
          <w:kern w:val="28"/>
          <w:sz w:val="20"/>
        </w:rPr>
        <w:t>Offre technique et offre financière soumises séparément</w:t>
      </w:r>
    </w:p>
    <w:p w14:paraId="19F6F726" w14:textId="77777777" w:rsidR="00F90EC4" w:rsidRPr="009F0E8E" w:rsidRDefault="00F90EC4" w:rsidP="00532E45">
      <w:pPr>
        <w:pStyle w:val="Paragraphedeliste"/>
        <w:widowControl w:val="0"/>
        <w:numPr>
          <w:ilvl w:val="0"/>
          <w:numId w:val="17"/>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Validité de l</w:t>
      </w:r>
      <w:r w:rsidR="005B25D3">
        <w:rPr>
          <w:rFonts w:ascii="Segoe UI" w:eastAsiaTheme="minorEastAsia" w:hAnsi="Segoe UI"/>
          <w:kern w:val="28"/>
          <w:sz w:val="20"/>
        </w:rPr>
        <w:t>’</w:t>
      </w:r>
      <w:r>
        <w:rPr>
          <w:rFonts w:ascii="Segoe UI" w:eastAsiaTheme="minorEastAsia" w:hAnsi="Segoe UI"/>
          <w:kern w:val="28"/>
          <w:sz w:val="20"/>
        </w:rPr>
        <w:t>offre</w:t>
      </w:r>
    </w:p>
    <w:p w14:paraId="32743C01" w14:textId="77777777" w:rsidR="00F90EC4" w:rsidRPr="009F0E8E" w:rsidRDefault="00F90EC4" w:rsidP="00532E45">
      <w:pPr>
        <w:pStyle w:val="Paragraphedeliste"/>
        <w:widowControl w:val="0"/>
        <w:numPr>
          <w:ilvl w:val="0"/>
          <w:numId w:val="17"/>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Garantie de soumission déposée selon les exigences de l</w:t>
      </w:r>
      <w:r w:rsidR="005B25D3">
        <w:rPr>
          <w:rFonts w:ascii="Segoe UI" w:eastAsiaTheme="minorEastAsia" w:hAnsi="Segoe UI"/>
          <w:kern w:val="28"/>
          <w:sz w:val="20"/>
        </w:rPr>
        <w:t>’</w:t>
      </w:r>
      <w:r>
        <w:rPr>
          <w:rFonts w:ascii="Segoe UI" w:eastAsiaTheme="minorEastAsia" w:hAnsi="Segoe UI"/>
          <w:kern w:val="28"/>
          <w:sz w:val="20"/>
        </w:rPr>
        <w:t>invitation à soumissionner avec période de validité conforme</w:t>
      </w:r>
    </w:p>
    <w:p w14:paraId="302ECBFB" w14:textId="77777777" w:rsidR="00F90EC4" w:rsidRPr="009F0E8E" w:rsidRDefault="00F90EC4" w:rsidP="00142875">
      <w:pPr>
        <w:rPr>
          <w:rFonts w:ascii="Segoe UI" w:hAnsi="Segoe UI" w:cs="Segoe UI"/>
          <w:b/>
          <w:bCs/>
          <w:color w:val="0070C0"/>
          <w:sz w:val="20"/>
          <w:szCs w:val="20"/>
        </w:rPr>
      </w:pPr>
    </w:p>
    <w:p w14:paraId="0E5418F4" w14:textId="77777777" w:rsidR="00E36F18" w:rsidRPr="009F0E8E" w:rsidRDefault="00014EF9" w:rsidP="00142875">
      <w:pPr>
        <w:rPr>
          <w:rFonts w:ascii="Segoe UI" w:hAnsi="Segoe UI" w:cs="Segoe UI"/>
          <w:bCs/>
          <w:color w:val="0070C0"/>
          <w:sz w:val="20"/>
          <w:szCs w:val="20"/>
        </w:rPr>
      </w:pPr>
      <w:r>
        <w:rPr>
          <w:rFonts w:ascii="Segoe UI" w:hAnsi="Segoe UI"/>
          <w:b/>
          <w:color w:val="0070C0"/>
          <w:sz w:val="20"/>
        </w:rPr>
        <w:t>Critères d</w:t>
      </w:r>
      <w:r w:rsidR="005B25D3">
        <w:rPr>
          <w:rFonts w:ascii="Segoe UI" w:hAnsi="Segoe UI"/>
          <w:b/>
          <w:color w:val="0070C0"/>
          <w:sz w:val="20"/>
        </w:rPr>
        <w:t>’</w:t>
      </w:r>
      <w:r>
        <w:rPr>
          <w:rFonts w:ascii="Segoe UI" w:hAnsi="Segoe UI"/>
          <w:b/>
          <w:color w:val="0070C0"/>
          <w:sz w:val="20"/>
        </w:rPr>
        <w:t>éligibilité et de qualification minimum</w:t>
      </w:r>
      <w:r>
        <w:rPr>
          <w:rFonts w:ascii="Segoe UI" w:hAnsi="Segoe UI"/>
          <w:color w:val="0070C0"/>
          <w:sz w:val="20"/>
        </w:rPr>
        <w:t xml:space="preserve"> </w:t>
      </w:r>
    </w:p>
    <w:p w14:paraId="4B4E0808" w14:textId="77777777" w:rsidR="00FC6C71" w:rsidRPr="009F0E8E" w:rsidRDefault="00FC6C71" w:rsidP="00E36F18">
      <w:pPr>
        <w:rPr>
          <w:rFonts w:ascii="Segoe UI" w:hAnsi="Segoe UI" w:cs="Segoe UI"/>
          <w:bCs/>
          <w:sz w:val="20"/>
          <w:szCs w:val="20"/>
        </w:rPr>
      </w:pPr>
      <w:r>
        <w:rPr>
          <w:rFonts w:ascii="Segoe UI" w:hAnsi="Segoe UI"/>
          <w:spacing w:val="-2"/>
          <w:sz w:val="20"/>
        </w:rPr>
        <w:t>L</w:t>
      </w:r>
      <w:r w:rsidR="005B25D3">
        <w:rPr>
          <w:rFonts w:ascii="Segoe UI" w:hAnsi="Segoe UI"/>
          <w:spacing w:val="-2"/>
          <w:sz w:val="20"/>
        </w:rPr>
        <w:t>’</w:t>
      </w:r>
      <w:r>
        <w:rPr>
          <w:rFonts w:ascii="Segoe UI" w:hAnsi="Segoe UI"/>
          <w:spacing w:val="-2"/>
          <w:sz w:val="20"/>
        </w:rPr>
        <w:t xml:space="preserve">éligibilité et la qualification seront évaluées selon un système de réponses Réussi/Échoué. </w:t>
      </w:r>
    </w:p>
    <w:p w14:paraId="0B96E803" w14:textId="77777777" w:rsidR="00D34501" w:rsidRPr="009F0E8E" w:rsidRDefault="00E36F18" w:rsidP="00E36F18">
      <w:pPr>
        <w:rPr>
          <w:rFonts w:ascii="Segoe UI" w:hAnsi="Segoe UI" w:cs="Segoe UI"/>
          <w:spacing w:val="-2"/>
          <w:sz w:val="20"/>
          <w:szCs w:val="20"/>
        </w:rPr>
      </w:pPr>
      <w:r>
        <w:rPr>
          <w:rFonts w:ascii="Segoe UI" w:hAnsi="Segoe UI"/>
          <w:spacing w:val="-2"/>
          <w:sz w:val="20"/>
        </w:rPr>
        <w:lastRenderedPageBreak/>
        <w:t>Si l</w:t>
      </w:r>
      <w:r w:rsidR="005B25D3">
        <w:rPr>
          <w:rFonts w:ascii="Segoe UI" w:hAnsi="Segoe UI"/>
          <w:spacing w:val="-2"/>
          <w:sz w:val="20"/>
        </w:rPr>
        <w:t>’</w:t>
      </w:r>
      <w:r>
        <w:rPr>
          <w:rFonts w:ascii="Segoe UI" w:hAnsi="Segoe UI"/>
          <w:spacing w:val="-2"/>
          <w:sz w:val="20"/>
        </w:rPr>
        <w:t>offre est déposée en tant que coentreprise, consortium ou partenariat, chaque membre doit remplir les critères minimum</w:t>
      </w:r>
      <w:r w:rsidR="004133B0">
        <w:rPr>
          <w:rFonts w:ascii="Segoe UI" w:hAnsi="Segoe UI"/>
          <w:spacing w:val="-2"/>
          <w:sz w:val="20"/>
        </w:rPr>
        <w:t>s</w:t>
      </w:r>
      <w:r>
        <w:rPr>
          <w:rFonts w:ascii="Segoe UI" w:hAnsi="Segoe UI"/>
          <w:spacing w:val="-2"/>
          <w:sz w:val="20"/>
        </w:rPr>
        <w:t xml:space="preserve"> sauf autrement indiqué dans le critère. </w:t>
      </w:r>
    </w:p>
    <w:p w14:paraId="374F6B0B" w14:textId="77777777" w:rsidR="00E36F18" w:rsidRPr="006F703C" w:rsidRDefault="00E36F18" w:rsidP="00E36F18">
      <w:pPr>
        <w:pStyle w:val="MarginText"/>
        <w:spacing w:after="0" w:line="240" w:lineRule="auto"/>
        <w:jc w:val="left"/>
        <w:rPr>
          <w:rFonts w:ascii="Segoe UI" w:hAnsi="Segoe UI" w:cs="Segoe UI"/>
          <w:bCs/>
          <w:sz w:val="20"/>
        </w:rPr>
      </w:pPr>
    </w:p>
    <w:tbl>
      <w:tblPr>
        <w:tblStyle w:val="Grilledutableau"/>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8C81F8D" w14:textId="77777777" w:rsidTr="000530A3">
        <w:tc>
          <w:tcPr>
            <w:tcW w:w="1890" w:type="dxa"/>
            <w:shd w:val="clear" w:color="auto" w:fill="9BDEFF"/>
            <w:vAlign w:val="center"/>
          </w:tcPr>
          <w:p w14:paraId="7CCA686C" w14:textId="77777777" w:rsidR="00CE2C8B" w:rsidRPr="00526ABA" w:rsidRDefault="00B6603F" w:rsidP="00D42142">
            <w:pPr>
              <w:rPr>
                <w:rFonts w:ascii="Segoe UI" w:hAnsi="Segoe UI" w:cs="Segoe UI"/>
                <w:b/>
                <w:sz w:val="19"/>
                <w:szCs w:val="19"/>
              </w:rPr>
            </w:pPr>
            <w:r>
              <w:rPr>
                <w:rFonts w:ascii="Segoe UI" w:hAnsi="Segoe UI"/>
                <w:b/>
                <w:sz w:val="19"/>
              </w:rPr>
              <w:t>Sujet</w:t>
            </w:r>
          </w:p>
        </w:tc>
        <w:tc>
          <w:tcPr>
            <w:tcW w:w="5577" w:type="dxa"/>
            <w:shd w:val="clear" w:color="auto" w:fill="9BDEFF"/>
            <w:vAlign w:val="center"/>
          </w:tcPr>
          <w:p w14:paraId="7C14F8DB" w14:textId="77777777" w:rsidR="00CE2C8B" w:rsidRPr="00526ABA" w:rsidRDefault="00CE2C8B" w:rsidP="00D42142">
            <w:pPr>
              <w:rPr>
                <w:rFonts w:ascii="Segoe UI" w:hAnsi="Segoe UI" w:cs="Segoe UI"/>
                <w:b/>
                <w:sz w:val="19"/>
                <w:szCs w:val="19"/>
              </w:rPr>
            </w:pPr>
            <w:r>
              <w:rPr>
                <w:rFonts w:ascii="Segoe UI" w:hAnsi="Segoe UI"/>
                <w:b/>
                <w:sz w:val="19"/>
              </w:rPr>
              <w:t>Critères</w:t>
            </w:r>
          </w:p>
        </w:tc>
        <w:tc>
          <w:tcPr>
            <w:tcW w:w="2520" w:type="dxa"/>
            <w:shd w:val="clear" w:color="auto" w:fill="9BDEFF"/>
            <w:vAlign w:val="center"/>
          </w:tcPr>
          <w:p w14:paraId="4B9BF30D" w14:textId="77777777" w:rsidR="00CE2C8B" w:rsidRPr="00526ABA" w:rsidRDefault="00CE2C8B" w:rsidP="00D42142">
            <w:pPr>
              <w:rPr>
                <w:rFonts w:ascii="Segoe UI" w:hAnsi="Segoe UI" w:cs="Segoe UI"/>
                <w:b/>
                <w:sz w:val="19"/>
                <w:szCs w:val="19"/>
              </w:rPr>
            </w:pPr>
            <w:r>
              <w:rPr>
                <w:rFonts w:ascii="Segoe UI" w:hAnsi="Segoe UI"/>
                <w:b/>
                <w:sz w:val="19"/>
              </w:rPr>
              <w:t>Exigence en matière de dépôt des documents</w:t>
            </w:r>
          </w:p>
        </w:tc>
      </w:tr>
      <w:tr w:rsidR="00CC7188" w:rsidRPr="00526ABA" w14:paraId="5A14B23E" w14:textId="77777777" w:rsidTr="000530A3">
        <w:trPr>
          <w:trHeight w:val="315"/>
        </w:trPr>
        <w:tc>
          <w:tcPr>
            <w:tcW w:w="1890" w:type="dxa"/>
            <w:shd w:val="clear" w:color="auto" w:fill="9BDEFF"/>
            <w:vAlign w:val="center"/>
          </w:tcPr>
          <w:p w14:paraId="706F384A" w14:textId="77777777" w:rsidR="00CC7188" w:rsidRPr="00526ABA" w:rsidRDefault="00CC7188" w:rsidP="00267129">
            <w:pPr>
              <w:rPr>
                <w:rFonts w:ascii="Segoe UI" w:hAnsi="Segoe UI" w:cs="Segoe UI"/>
                <w:b/>
                <w:sz w:val="19"/>
                <w:szCs w:val="19"/>
                <w:highlight w:val="lightGray"/>
              </w:rPr>
            </w:pPr>
            <w:r>
              <w:rPr>
                <w:rFonts w:ascii="Segoe UI" w:hAnsi="Segoe UI"/>
                <w:b/>
                <w:sz w:val="19"/>
              </w:rPr>
              <w:t xml:space="preserve">ÉLIGIBILITÉ </w:t>
            </w:r>
          </w:p>
        </w:tc>
        <w:tc>
          <w:tcPr>
            <w:tcW w:w="5577" w:type="dxa"/>
            <w:shd w:val="clear" w:color="auto" w:fill="auto"/>
          </w:tcPr>
          <w:p w14:paraId="75CF6771"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30C03DEE" w14:textId="77777777" w:rsidR="00CC7188" w:rsidRPr="00526ABA" w:rsidRDefault="00CC7188" w:rsidP="00142875">
            <w:pPr>
              <w:rPr>
                <w:rFonts w:ascii="Segoe UI" w:hAnsi="Segoe UI" w:cs="Segoe UI"/>
                <w:b/>
                <w:sz w:val="19"/>
                <w:szCs w:val="19"/>
              </w:rPr>
            </w:pPr>
          </w:p>
        </w:tc>
      </w:tr>
      <w:tr w:rsidR="00CE2C8B" w:rsidRPr="00526ABA" w14:paraId="3A874BEA" w14:textId="77777777" w:rsidTr="000530A3">
        <w:tc>
          <w:tcPr>
            <w:tcW w:w="1890" w:type="dxa"/>
          </w:tcPr>
          <w:p w14:paraId="6706EC1B" w14:textId="77777777" w:rsidR="00CE2C8B" w:rsidRPr="00526ABA" w:rsidRDefault="00B6603F" w:rsidP="00692B0A">
            <w:pPr>
              <w:pStyle w:val="Default"/>
              <w:spacing w:before="60" w:after="60"/>
              <w:rPr>
                <w:rFonts w:ascii="Segoe UI" w:hAnsi="Segoe UI" w:cs="Segoe UI"/>
                <w:b/>
                <w:sz w:val="19"/>
                <w:szCs w:val="19"/>
              </w:rPr>
            </w:pPr>
            <w:r>
              <w:rPr>
                <w:rFonts w:ascii="Segoe UI" w:hAnsi="Segoe UI"/>
                <w:b/>
                <w:sz w:val="19"/>
              </w:rPr>
              <w:t>Statut juridique</w:t>
            </w:r>
          </w:p>
        </w:tc>
        <w:tc>
          <w:tcPr>
            <w:tcW w:w="5577" w:type="dxa"/>
          </w:tcPr>
          <w:p w14:paraId="0F9CC41E" w14:textId="77777777" w:rsidR="00CE2C8B" w:rsidRPr="00526ABA" w:rsidRDefault="00CE2C8B" w:rsidP="00692B0A">
            <w:pPr>
              <w:pStyle w:val="Default"/>
              <w:spacing w:before="60" w:after="60"/>
              <w:rPr>
                <w:rFonts w:ascii="Segoe UI" w:hAnsi="Segoe UI" w:cs="Segoe UI"/>
                <w:b/>
                <w:sz w:val="19"/>
                <w:szCs w:val="19"/>
              </w:rPr>
            </w:pPr>
            <w:r>
              <w:rPr>
                <w:rFonts w:ascii="Segoe UI" w:hAnsi="Segoe UI"/>
                <w:sz w:val="19"/>
              </w:rPr>
              <w:t>Le fournisseur est une entité enregistrée légalement.</w:t>
            </w:r>
          </w:p>
        </w:tc>
        <w:tc>
          <w:tcPr>
            <w:tcW w:w="2520" w:type="dxa"/>
          </w:tcPr>
          <w:p w14:paraId="0C1C737D" w14:textId="77777777" w:rsidR="00F87387" w:rsidRPr="00526ABA" w:rsidRDefault="004E6BCF" w:rsidP="002A07AD">
            <w:pPr>
              <w:spacing w:before="60" w:after="60"/>
              <w:rPr>
                <w:rFonts w:ascii="Segoe UI" w:hAnsi="Segoe UI" w:cs="Segoe UI"/>
                <w:sz w:val="19"/>
                <w:szCs w:val="19"/>
              </w:rPr>
            </w:pPr>
            <w:r>
              <w:rPr>
                <w:rFonts w:ascii="Segoe UI" w:hAnsi="Segoe UI"/>
                <w:sz w:val="19"/>
              </w:rPr>
              <w:t>Formulaire B : Formulaire d</w:t>
            </w:r>
            <w:r w:rsidR="005B25D3">
              <w:rPr>
                <w:rFonts w:ascii="Segoe UI" w:hAnsi="Segoe UI"/>
                <w:sz w:val="19"/>
              </w:rPr>
              <w:t>’</w:t>
            </w:r>
            <w:r>
              <w:rPr>
                <w:rFonts w:ascii="Segoe UI" w:hAnsi="Segoe UI"/>
                <w:sz w:val="19"/>
              </w:rPr>
              <w:t xml:space="preserve">information sur le soumissionnaire </w:t>
            </w:r>
          </w:p>
        </w:tc>
      </w:tr>
      <w:tr w:rsidR="00CE2C8B" w:rsidRPr="00526ABA" w14:paraId="61FFD860" w14:textId="77777777" w:rsidTr="000530A3">
        <w:tc>
          <w:tcPr>
            <w:tcW w:w="1890" w:type="dxa"/>
          </w:tcPr>
          <w:p w14:paraId="7378311D" w14:textId="77777777" w:rsidR="00CE2C8B" w:rsidRPr="00526ABA" w:rsidRDefault="00B6603F" w:rsidP="00692B0A">
            <w:pPr>
              <w:pStyle w:val="Default"/>
              <w:spacing w:before="60" w:after="60"/>
              <w:rPr>
                <w:rFonts w:ascii="Segoe UI" w:hAnsi="Segoe UI" w:cs="Segoe UI"/>
                <w:b/>
                <w:sz w:val="19"/>
                <w:szCs w:val="19"/>
              </w:rPr>
            </w:pPr>
            <w:r>
              <w:rPr>
                <w:rFonts w:ascii="Segoe UI" w:hAnsi="Segoe UI"/>
                <w:b/>
                <w:sz w:val="19"/>
              </w:rPr>
              <w:t>Éligibilité</w:t>
            </w:r>
          </w:p>
        </w:tc>
        <w:tc>
          <w:tcPr>
            <w:tcW w:w="5577" w:type="dxa"/>
          </w:tcPr>
          <w:p w14:paraId="65010EF5" w14:textId="77777777" w:rsidR="00CE2C8B" w:rsidRPr="00526ABA" w:rsidRDefault="00CE2C8B" w:rsidP="00692B0A">
            <w:pPr>
              <w:pStyle w:val="Default"/>
              <w:spacing w:before="60" w:after="60"/>
              <w:rPr>
                <w:rFonts w:ascii="Segoe UI" w:hAnsi="Segoe UI" w:cs="Segoe UI"/>
                <w:sz w:val="19"/>
                <w:szCs w:val="19"/>
              </w:rPr>
            </w:pPr>
            <w:r>
              <w:rPr>
                <w:rFonts w:ascii="Segoe UI" w:hAnsi="Segoe UI"/>
                <w:sz w:val="19"/>
              </w:rPr>
              <w:t>Un fournisseur n</w:t>
            </w:r>
            <w:r w:rsidR="005B25D3">
              <w:rPr>
                <w:rFonts w:ascii="Segoe UI" w:hAnsi="Segoe UI"/>
                <w:sz w:val="19"/>
              </w:rPr>
              <w:t>’</w:t>
            </w:r>
            <w:r>
              <w:rPr>
                <w:rFonts w:ascii="Segoe UI" w:hAnsi="Segoe UI"/>
                <w:sz w:val="19"/>
              </w:rPr>
              <w:t>est pas suspendu, exclu ou autrement désigné comme inéligible par tout organisme des Nations Unies, le Groupe de la Banque mondiale ou toute autre organisation internationale.</w:t>
            </w:r>
            <w:r w:rsidR="005B25D3">
              <w:rPr>
                <w:rFonts w:ascii="Segoe UI" w:hAnsi="Segoe UI"/>
                <w:sz w:val="19"/>
              </w:rPr>
              <w:t xml:space="preserve"> </w:t>
            </w:r>
          </w:p>
        </w:tc>
        <w:tc>
          <w:tcPr>
            <w:tcW w:w="2520" w:type="dxa"/>
          </w:tcPr>
          <w:p w14:paraId="74A7BCB8" w14:textId="77777777" w:rsidR="00CE2C8B" w:rsidRPr="00526ABA" w:rsidRDefault="002A07AD" w:rsidP="00692B0A">
            <w:pPr>
              <w:spacing w:before="60" w:after="60"/>
              <w:rPr>
                <w:rFonts w:ascii="Segoe UI" w:hAnsi="Segoe UI" w:cs="Segoe UI"/>
                <w:sz w:val="19"/>
                <w:szCs w:val="19"/>
              </w:rPr>
            </w:pPr>
            <w:r>
              <w:rPr>
                <w:rFonts w:ascii="Segoe UI" w:hAnsi="Segoe UI"/>
                <w:sz w:val="19"/>
              </w:rPr>
              <w:t>Formulaire A : Formulaire de soumission de l</w:t>
            </w:r>
            <w:r w:rsidR="005B25D3">
              <w:rPr>
                <w:rFonts w:ascii="Segoe UI" w:hAnsi="Segoe UI"/>
                <w:sz w:val="19"/>
              </w:rPr>
              <w:t>’</w:t>
            </w:r>
            <w:r>
              <w:rPr>
                <w:rFonts w:ascii="Segoe UI" w:hAnsi="Segoe UI"/>
                <w:sz w:val="19"/>
              </w:rPr>
              <w:t>offre technique</w:t>
            </w:r>
          </w:p>
        </w:tc>
      </w:tr>
      <w:tr w:rsidR="00CE2C8B" w:rsidRPr="00526ABA" w14:paraId="5524FC22" w14:textId="77777777" w:rsidTr="000530A3">
        <w:tc>
          <w:tcPr>
            <w:tcW w:w="1890" w:type="dxa"/>
          </w:tcPr>
          <w:p w14:paraId="2F1CCCB1" w14:textId="77777777" w:rsidR="00CE2C8B" w:rsidRPr="00526ABA" w:rsidRDefault="00AD3EC4" w:rsidP="00692B0A">
            <w:pPr>
              <w:pStyle w:val="Default"/>
              <w:spacing w:before="60" w:after="60"/>
              <w:rPr>
                <w:rFonts w:ascii="Segoe UI" w:hAnsi="Segoe UI" w:cs="Segoe UI"/>
                <w:b/>
                <w:sz w:val="19"/>
                <w:szCs w:val="19"/>
              </w:rPr>
            </w:pPr>
            <w:r>
              <w:rPr>
                <w:rFonts w:ascii="Segoe UI" w:hAnsi="Segoe UI"/>
                <w:b/>
                <w:sz w:val="19"/>
              </w:rPr>
              <w:t>Conflit d</w:t>
            </w:r>
            <w:r w:rsidR="005B25D3">
              <w:rPr>
                <w:rFonts w:ascii="Segoe UI" w:hAnsi="Segoe UI"/>
                <w:b/>
                <w:sz w:val="19"/>
              </w:rPr>
              <w:t>’</w:t>
            </w:r>
            <w:r>
              <w:rPr>
                <w:rFonts w:ascii="Segoe UI" w:hAnsi="Segoe UI"/>
                <w:b/>
                <w:sz w:val="19"/>
              </w:rPr>
              <w:t>intérêts</w:t>
            </w:r>
          </w:p>
        </w:tc>
        <w:tc>
          <w:tcPr>
            <w:tcW w:w="5577" w:type="dxa"/>
          </w:tcPr>
          <w:p w14:paraId="7EE578C4" w14:textId="77777777" w:rsidR="00CE2C8B" w:rsidRPr="00526ABA" w:rsidRDefault="00CE2C8B" w:rsidP="00692B0A">
            <w:pPr>
              <w:pStyle w:val="Default"/>
              <w:spacing w:before="60" w:after="60"/>
              <w:rPr>
                <w:rFonts w:ascii="Segoe UI" w:hAnsi="Segoe UI" w:cs="Segoe UI"/>
                <w:sz w:val="19"/>
                <w:szCs w:val="19"/>
              </w:rPr>
            </w:pPr>
            <w:r>
              <w:rPr>
                <w:rFonts w:ascii="Segoe UI" w:hAnsi="Segoe UI"/>
                <w:sz w:val="19"/>
              </w:rPr>
              <w:t>Aucun conflit d</w:t>
            </w:r>
            <w:r w:rsidR="005B25D3">
              <w:rPr>
                <w:rFonts w:ascii="Segoe UI" w:hAnsi="Segoe UI"/>
                <w:sz w:val="19"/>
              </w:rPr>
              <w:t>’</w:t>
            </w:r>
            <w:r>
              <w:rPr>
                <w:rFonts w:ascii="Segoe UI" w:hAnsi="Segoe UI"/>
                <w:sz w:val="19"/>
              </w:rPr>
              <w:t>intérêts conformément à la clause 4 de l</w:t>
            </w:r>
            <w:r w:rsidR="005B25D3">
              <w:rPr>
                <w:rFonts w:ascii="Segoe UI" w:hAnsi="Segoe UI"/>
                <w:sz w:val="19"/>
              </w:rPr>
              <w:t>’</w:t>
            </w:r>
            <w:r>
              <w:rPr>
                <w:rFonts w:ascii="Segoe UI" w:hAnsi="Segoe UI"/>
                <w:sz w:val="19"/>
              </w:rPr>
              <w:t xml:space="preserve">invitation à soumissionner. </w:t>
            </w:r>
          </w:p>
        </w:tc>
        <w:tc>
          <w:tcPr>
            <w:tcW w:w="2520" w:type="dxa"/>
          </w:tcPr>
          <w:p w14:paraId="4456E892" w14:textId="77777777" w:rsidR="00CE2C8B" w:rsidRPr="00526ABA" w:rsidRDefault="002A07AD" w:rsidP="00692B0A">
            <w:pPr>
              <w:spacing w:before="60" w:after="60"/>
              <w:rPr>
                <w:rFonts w:ascii="Segoe UI" w:hAnsi="Segoe UI" w:cs="Segoe UI"/>
                <w:b/>
                <w:sz w:val="19"/>
                <w:szCs w:val="19"/>
              </w:rPr>
            </w:pPr>
            <w:r>
              <w:rPr>
                <w:rFonts w:ascii="Segoe UI" w:hAnsi="Segoe UI"/>
                <w:sz w:val="19"/>
              </w:rPr>
              <w:t>Formulaire A : Formulaire de soumission de l</w:t>
            </w:r>
            <w:r w:rsidR="005B25D3">
              <w:rPr>
                <w:rFonts w:ascii="Segoe UI" w:hAnsi="Segoe UI"/>
                <w:sz w:val="19"/>
              </w:rPr>
              <w:t>’</w:t>
            </w:r>
            <w:r>
              <w:rPr>
                <w:rFonts w:ascii="Segoe UI" w:hAnsi="Segoe UI"/>
                <w:sz w:val="19"/>
              </w:rPr>
              <w:t>offre technique</w:t>
            </w:r>
          </w:p>
        </w:tc>
      </w:tr>
      <w:tr w:rsidR="00CE2C8B" w:rsidRPr="00526ABA" w14:paraId="17C8782F" w14:textId="77777777" w:rsidTr="000530A3">
        <w:tc>
          <w:tcPr>
            <w:tcW w:w="1890" w:type="dxa"/>
          </w:tcPr>
          <w:p w14:paraId="06E98F0E" w14:textId="77777777" w:rsidR="00CE2C8B" w:rsidRPr="00526ABA" w:rsidRDefault="002A69A6" w:rsidP="00692B0A">
            <w:pPr>
              <w:pStyle w:val="Default"/>
              <w:spacing w:before="60" w:after="60"/>
              <w:rPr>
                <w:rFonts w:ascii="Segoe UI" w:hAnsi="Segoe UI" w:cs="Segoe UI"/>
                <w:sz w:val="19"/>
                <w:szCs w:val="19"/>
              </w:rPr>
            </w:pPr>
            <w:r>
              <w:rPr>
                <w:rFonts w:ascii="Segoe UI" w:hAnsi="Segoe UI"/>
                <w:b/>
                <w:sz w:val="19"/>
              </w:rPr>
              <w:t>Faillite</w:t>
            </w:r>
          </w:p>
        </w:tc>
        <w:tc>
          <w:tcPr>
            <w:tcW w:w="5577" w:type="dxa"/>
          </w:tcPr>
          <w:p w14:paraId="4921B260" w14:textId="77777777" w:rsidR="00CE2C8B" w:rsidRPr="00526ABA" w:rsidRDefault="00CE2C8B" w:rsidP="00692B0A">
            <w:pPr>
              <w:pStyle w:val="Default"/>
              <w:spacing w:before="60" w:after="60"/>
              <w:rPr>
                <w:rFonts w:ascii="Segoe UI" w:hAnsi="Segoe UI" w:cs="Segoe UI"/>
                <w:sz w:val="19"/>
                <w:szCs w:val="19"/>
              </w:rPr>
            </w:pPr>
            <w:r>
              <w:rPr>
                <w:rFonts w:ascii="Segoe UI" w:hAnsi="Segoe UI"/>
                <w:sz w:val="19"/>
              </w:rPr>
              <w:t>Aucune faillite déclarée, aucune implication dans une faillite ou dans des procédures de cessation de paiement, et aucun jugement ni action légale en cours contre le fournisseur qui pourrait nuire à ses opérations dans un futur proche.</w:t>
            </w:r>
          </w:p>
        </w:tc>
        <w:tc>
          <w:tcPr>
            <w:tcW w:w="2520" w:type="dxa"/>
          </w:tcPr>
          <w:p w14:paraId="2CC4DFBF" w14:textId="77777777" w:rsidR="00CE2C8B" w:rsidRPr="00526ABA" w:rsidRDefault="004E6BCF" w:rsidP="002A07AD">
            <w:pPr>
              <w:spacing w:before="60" w:after="60"/>
              <w:rPr>
                <w:rFonts w:ascii="Segoe UI" w:hAnsi="Segoe UI" w:cs="Segoe UI"/>
                <w:b/>
                <w:sz w:val="19"/>
                <w:szCs w:val="19"/>
              </w:rPr>
            </w:pPr>
            <w:r>
              <w:rPr>
                <w:rFonts w:ascii="Segoe UI" w:hAnsi="Segoe UI"/>
                <w:sz w:val="19"/>
              </w:rPr>
              <w:t>Formulaire A : Formulaire de soumission de l</w:t>
            </w:r>
            <w:r w:rsidR="005B25D3">
              <w:rPr>
                <w:rFonts w:ascii="Segoe UI" w:hAnsi="Segoe UI"/>
                <w:sz w:val="19"/>
              </w:rPr>
              <w:t>’</w:t>
            </w:r>
            <w:r>
              <w:rPr>
                <w:rFonts w:ascii="Segoe UI" w:hAnsi="Segoe UI"/>
                <w:sz w:val="19"/>
              </w:rPr>
              <w:t>offre technique</w:t>
            </w:r>
          </w:p>
        </w:tc>
      </w:tr>
      <w:tr w:rsidR="00E31E06" w:rsidRPr="00526ABA" w14:paraId="634FADA0" w14:textId="77777777" w:rsidTr="000530A3">
        <w:trPr>
          <w:trHeight w:val="247"/>
        </w:trPr>
        <w:tc>
          <w:tcPr>
            <w:tcW w:w="1890" w:type="dxa"/>
            <w:shd w:val="clear" w:color="auto" w:fill="9BDEFF"/>
          </w:tcPr>
          <w:p w14:paraId="00B755BB" w14:textId="77777777" w:rsidR="00E31E06" w:rsidRPr="00526ABA" w:rsidRDefault="00E31E06" w:rsidP="00692B0A">
            <w:pPr>
              <w:spacing w:before="60" w:after="60"/>
              <w:rPr>
                <w:rFonts w:ascii="Segoe UI" w:hAnsi="Segoe UI" w:cs="Segoe UI"/>
                <w:b/>
                <w:sz w:val="19"/>
                <w:szCs w:val="19"/>
                <w:highlight w:val="lightGray"/>
              </w:rPr>
            </w:pPr>
            <w:r>
              <w:rPr>
                <w:rFonts w:ascii="Segoe UI" w:hAnsi="Segoe UI"/>
                <w:b/>
                <w:sz w:val="19"/>
              </w:rPr>
              <w:t>QUALIFICATION</w:t>
            </w:r>
          </w:p>
        </w:tc>
        <w:tc>
          <w:tcPr>
            <w:tcW w:w="5577" w:type="dxa"/>
            <w:shd w:val="clear" w:color="auto" w:fill="auto"/>
          </w:tcPr>
          <w:p w14:paraId="14609252"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57DA0DC9"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599ABE10" w14:textId="77777777" w:rsidTr="000530A3">
        <w:tc>
          <w:tcPr>
            <w:tcW w:w="1890" w:type="dxa"/>
          </w:tcPr>
          <w:p w14:paraId="02C4ADF1" w14:textId="77777777" w:rsidR="0003117C" w:rsidRPr="00526ABA" w:rsidRDefault="0003117C" w:rsidP="00652C77">
            <w:pPr>
              <w:pStyle w:val="Default"/>
              <w:spacing w:before="60" w:after="60"/>
              <w:rPr>
                <w:rFonts w:ascii="Segoe UI" w:hAnsi="Segoe UI" w:cs="Segoe UI"/>
                <w:sz w:val="19"/>
                <w:szCs w:val="19"/>
              </w:rPr>
            </w:pPr>
            <w:r>
              <w:rPr>
                <w:rFonts w:ascii="Segoe UI" w:hAnsi="Segoe UI"/>
                <w:b/>
                <w:sz w:val="19"/>
              </w:rPr>
              <w:t>Antécédents de contrats non exécutés</w:t>
            </w:r>
            <w:r>
              <w:rPr>
                <w:rStyle w:val="Appelnotedebasdep"/>
                <w:rFonts w:ascii="Segoe UI" w:hAnsi="Segoe UI"/>
                <w:b/>
                <w:sz w:val="19"/>
              </w:rPr>
              <w:footnoteReference w:id="1"/>
            </w:r>
            <w:r>
              <w:rPr>
                <w:rFonts w:ascii="Segoe UI" w:hAnsi="Segoe UI"/>
                <w:b/>
                <w:sz w:val="19"/>
              </w:rPr>
              <w:t xml:space="preserve"> </w:t>
            </w:r>
          </w:p>
        </w:tc>
        <w:tc>
          <w:tcPr>
            <w:tcW w:w="5577" w:type="dxa"/>
          </w:tcPr>
          <w:p w14:paraId="4E51AFB8" w14:textId="77777777" w:rsidR="0003117C" w:rsidRPr="00526ABA" w:rsidRDefault="0003117C" w:rsidP="00652C77">
            <w:pPr>
              <w:pStyle w:val="Default"/>
              <w:spacing w:before="60" w:after="60"/>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inexécution d</w:t>
            </w:r>
            <w:r w:rsidR="005B25D3">
              <w:rPr>
                <w:rFonts w:ascii="Segoe UI" w:hAnsi="Segoe UI"/>
                <w:sz w:val="19"/>
              </w:rPr>
              <w:t>’</w:t>
            </w:r>
            <w:r>
              <w:rPr>
                <w:rFonts w:ascii="Segoe UI" w:hAnsi="Segoe UI"/>
                <w:sz w:val="19"/>
              </w:rPr>
              <w:t>un contrat n</w:t>
            </w:r>
            <w:r w:rsidR="005B25D3">
              <w:rPr>
                <w:rFonts w:ascii="Segoe UI" w:hAnsi="Segoe UI"/>
                <w:sz w:val="19"/>
              </w:rPr>
              <w:t>’</w:t>
            </w:r>
            <w:r>
              <w:rPr>
                <w:rFonts w:ascii="Segoe UI" w:hAnsi="Segoe UI"/>
                <w:sz w:val="19"/>
              </w:rPr>
              <w:t>a pas découlé d</w:t>
            </w:r>
            <w:r w:rsidR="005B25D3">
              <w:rPr>
                <w:rFonts w:ascii="Segoe UI" w:hAnsi="Segoe UI"/>
                <w:sz w:val="19"/>
              </w:rPr>
              <w:t>’</w:t>
            </w:r>
            <w:r>
              <w:rPr>
                <w:rFonts w:ascii="Segoe UI" w:hAnsi="Segoe UI"/>
                <w:sz w:val="19"/>
              </w:rPr>
              <w:t>une faute de la part du contractant au cours des 3 dernières années.</w:t>
            </w:r>
          </w:p>
        </w:tc>
        <w:tc>
          <w:tcPr>
            <w:tcW w:w="2520" w:type="dxa"/>
          </w:tcPr>
          <w:p w14:paraId="2ECF1664" w14:textId="77777777" w:rsidR="0003117C" w:rsidRPr="00526ABA" w:rsidRDefault="0003117C" w:rsidP="00652C77">
            <w:pPr>
              <w:spacing w:before="60" w:after="60"/>
              <w:rPr>
                <w:rFonts w:ascii="Segoe UI" w:hAnsi="Segoe UI" w:cs="Segoe UI"/>
                <w:sz w:val="19"/>
                <w:szCs w:val="19"/>
              </w:rPr>
            </w:pPr>
            <w:r>
              <w:br w:type="page"/>
            </w:r>
            <w:r>
              <w:rPr>
                <w:rFonts w:ascii="Segoe UI" w:hAnsi="Segoe UI"/>
                <w:sz w:val="19"/>
              </w:rPr>
              <w:t>Formulaire D : Formulaire de qualification</w:t>
            </w:r>
          </w:p>
        </w:tc>
      </w:tr>
      <w:tr w:rsidR="0003117C" w:rsidRPr="00526ABA" w14:paraId="12A0A4F4" w14:textId="77777777" w:rsidTr="000530A3">
        <w:trPr>
          <w:trHeight w:val="503"/>
        </w:trPr>
        <w:tc>
          <w:tcPr>
            <w:tcW w:w="1890" w:type="dxa"/>
          </w:tcPr>
          <w:p w14:paraId="207A4D72" w14:textId="77777777" w:rsidR="0003117C" w:rsidRPr="00526ABA" w:rsidRDefault="0003117C" w:rsidP="00652C77">
            <w:pPr>
              <w:pStyle w:val="Default"/>
              <w:spacing w:before="60" w:after="60"/>
              <w:rPr>
                <w:rFonts w:ascii="Segoe UI" w:hAnsi="Segoe UI" w:cs="Segoe UI"/>
                <w:b/>
                <w:sz w:val="19"/>
                <w:szCs w:val="19"/>
              </w:rPr>
            </w:pPr>
            <w:r>
              <w:rPr>
                <w:rFonts w:ascii="Segoe UI" w:hAnsi="Segoe UI"/>
                <w:b/>
                <w:sz w:val="19"/>
              </w:rPr>
              <w:t>Antécédents de contentieux</w:t>
            </w:r>
          </w:p>
        </w:tc>
        <w:tc>
          <w:tcPr>
            <w:tcW w:w="5577" w:type="dxa"/>
          </w:tcPr>
          <w:p w14:paraId="0EF9DBE5" w14:textId="77777777" w:rsidR="0003117C" w:rsidRPr="00526ABA" w:rsidRDefault="0003117C" w:rsidP="00652C77">
            <w:pPr>
              <w:pStyle w:val="Default"/>
              <w:spacing w:before="60" w:after="60"/>
              <w:rPr>
                <w:rFonts w:ascii="Segoe UI" w:hAnsi="Segoe UI" w:cs="Segoe UI"/>
                <w:sz w:val="19"/>
                <w:szCs w:val="19"/>
              </w:rPr>
            </w:pPr>
            <w:r>
              <w:rPr>
                <w:rFonts w:ascii="Segoe UI" w:hAnsi="Segoe UI"/>
                <w:sz w:val="19"/>
              </w:rPr>
              <w:t xml:space="preserve">Aucun antécédent de décisions du tribunal ou de décisions arbitrales contre le soumissionnaire au cours des 3 dernières années. </w:t>
            </w:r>
          </w:p>
        </w:tc>
        <w:tc>
          <w:tcPr>
            <w:tcW w:w="2520" w:type="dxa"/>
          </w:tcPr>
          <w:p w14:paraId="22758CA0" w14:textId="77777777" w:rsidR="0003117C" w:rsidRPr="00526ABA" w:rsidRDefault="0003117C" w:rsidP="00652C77">
            <w:pPr>
              <w:spacing w:before="60" w:after="60"/>
              <w:rPr>
                <w:rFonts w:ascii="Segoe UI" w:hAnsi="Segoe UI" w:cs="Segoe UI"/>
                <w:b/>
                <w:smallCaps/>
                <w:sz w:val="19"/>
                <w:szCs w:val="19"/>
              </w:rPr>
            </w:pPr>
            <w:r>
              <w:br w:type="page"/>
            </w:r>
            <w:r>
              <w:rPr>
                <w:rFonts w:ascii="Segoe UI" w:hAnsi="Segoe UI"/>
                <w:sz w:val="19"/>
              </w:rPr>
              <w:t>Formulaire D : Formulaire de qualification</w:t>
            </w:r>
          </w:p>
        </w:tc>
      </w:tr>
      <w:tr w:rsidR="002A69A6" w:rsidRPr="00526ABA" w14:paraId="5054AD1B" w14:textId="77777777" w:rsidTr="000530A3">
        <w:tc>
          <w:tcPr>
            <w:tcW w:w="1890" w:type="dxa"/>
            <w:vMerge w:val="restart"/>
          </w:tcPr>
          <w:p w14:paraId="37E4DB6A" w14:textId="77777777" w:rsidR="002A69A6" w:rsidRPr="00526ABA" w:rsidRDefault="002A69A6" w:rsidP="00692B0A">
            <w:pPr>
              <w:spacing w:before="60" w:after="60"/>
              <w:rPr>
                <w:rFonts w:ascii="Segoe UI" w:hAnsi="Segoe UI" w:cs="Segoe UI"/>
                <w:b/>
                <w:sz w:val="19"/>
                <w:szCs w:val="19"/>
              </w:rPr>
            </w:pPr>
            <w:r>
              <w:rPr>
                <w:rFonts w:ascii="Segoe UI" w:hAnsi="Segoe UI"/>
                <w:b/>
                <w:sz w:val="19"/>
              </w:rPr>
              <w:t>Expérience passée</w:t>
            </w:r>
          </w:p>
        </w:tc>
        <w:tc>
          <w:tcPr>
            <w:tcW w:w="5577" w:type="dxa"/>
          </w:tcPr>
          <w:p w14:paraId="61C242E1" w14:textId="3824E0A8" w:rsidR="002A69A6" w:rsidRPr="00AE58DD" w:rsidRDefault="00C44FDA" w:rsidP="00AE5EE2">
            <w:pPr>
              <w:spacing w:before="60" w:after="60"/>
              <w:rPr>
                <w:rFonts w:ascii="Segoe UI" w:hAnsi="Segoe UI" w:cs="Segoe UI"/>
                <w:color w:val="FF0000"/>
                <w:sz w:val="19"/>
                <w:szCs w:val="19"/>
              </w:rPr>
            </w:pPr>
            <w:r w:rsidRPr="00AE58DD">
              <w:rPr>
                <w:rFonts w:ascii="Segoe UI" w:hAnsi="Segoe UI"/>
                <w:sz w:val="19"/>
              </w:rPr>
              <w:t xml:space="preserve">Minimum </w:t>
            </w:r>
            <w:r w:rsidR="001E782F">
              <w:rPr>
                <w:rFonts w:ascii="Segoe UI" w:hAnsi="Segoe UI"/>
                <w:sz w:val="19"/>
              </w:rPr>
              <w:t>5</w:t>
            </w:r>
            <w:r w:rsidR="002A69A6" w:rsidRPr="00AE58DD">
              <w:rPr>
                <w:rFonts w:ascii="Segoe UI" w:hAnsi="Segoe UI"/>
                <w:sz w:val="19"/>
              </w:rPr>
              <w:t> ans d</w:t>
            </w:r>
            <w:r w:rsidR="005B25D3" w:rsidRPr="00AE58DD">
              <w:rPr>
                <w:rFonts w:ascii="Segoe UI" w:hAnsi="Segoe UI"/>
                <w:sz w:val="19"/>
              </w:rPr>
              <w:t>’</w:t>
            </w:r>
            <w:r w:rsidR="002A69A6" w:rsidRPr="00AE58DD">
              <w:rPr>
                <w:rFonts w:ascii="Segoe UI" w:hAnsi="Segoe UI"/>
                <w:sz w:val="19"/>
              </w:rPr>
              <w:t xml:space="preserve">expérience </w:t>
            </w:r>
            <w:r w:rsidR="002A69A6" w:rsidRPr="00AF317C">
              <w:rPr>
                <w:rFonts w:ascii="Segoe UI" w:hAnsi="Segoe UI"/>
                <w:sz w:val="19"/>
              </w:rPr>
              <w:t>pertinente</w:t>
            </w:r>
            <w:r w:rsidR="00B13D00" w:rsidRPr="00AF317C">
              <w:rPr>
                <w:rFonts w:ascii="Segoe UI" w:hAnsi="Segoe UI"/>
                <w:sz w:val="19"/>
              </w:rPr>
              <w:t xml:space="preserve"> </w:t>
            </w:r>
            <w:r w:rsidR="00B13D00" w:rsidRPr="00624EB2">
              <w:rPr>
                <w:rFonts w:ascii="Segoe UI" w:hAnsi="Segoe UI"/>
                <w:sz w:val="19"/>
              </w:rPr>
              <w:t xml:space="preserve">dans </w:t>
            </w:r>
            <w:r w:rsidR="001E782F" w:rsidRPr="00624EB2">
              <w:rPr>
                <w:rFonts w:ascii="Segoe UI" w:hAnsi="Segoe UI"/>
                <w:sz w:val="19"/>
              </w:rPr>
              <w:t xml:space="preserve">la réalisation des études </w:t>
            </w:r>
            <w:proofErr w:type="gramStart"/>
            <w:r w:rsidR="001E782F" w:rsidRPr="00624EB2">
              <w:rPr>
                <w:rFonts w:ascii="Segoe UI" w:hAnsi="Segoe UI"/>
                <w:sz w:val="19"/>
              </w:rPr>
              <w:t xml:space="preserve">similaires </w:t>
            </w:r>
            <w:r w:rsidR="00EE1849">
              <w:rPr>
                <w:rFonts w:ascii="Segoe UI" w:hAnsi="Segoe UI"/>
                <w:sz w:val="19"/>
              </w:rPr>
              <w:t>,</w:t>
            </w:r>
            <w:proofErr w:type="gramEnd"/>
            <w:r w:rsidR="00EE1849">
              <w:rPr>
                <w:rFonts w:ascii="Segoe UI" w:hAnsi="Segoe UI"/>
                <w:sz w:val="19"/>
              </w:rPr>
              <w:t xml:space="preserve"> notamment dans </w:t>
            </w:r>
            <w:r w:rsidR="00EE1849" w:rsidRPr="00CA7954">
              <w:rPr>
                <w:rFonts w:ascii="Segoe UI" w:hAnsi="Segoe UI"/>
                <w:sz w:val="19"/>
                <w:highlight w:val="yellow"/>
              </w:rPr>
              <w:t>l</w:t>
            </w:r>
            <w:r w:rsidR="00FE76AD" w:rsidRPr="00CA7954">
              <w:rPr>
                <w:rFonts w:ascii="Segoe UI" w:hAnsi="Segoe UI"/>
                <w:sz w:val="19"/>
                <w:highlight w:val="yellow"/>
              </w:rPr>
              <w:t xml:space="preserve">a réalisation des études de faisabilité </w:t>
            </w:r>
            <w:r w:rsidR="00EE1849" w:rsidRPr="00CA7954">
              <w:rPr>
                <w:rFonts w:ascii="Segoe UI" w:hAnsi="Segoe UI"/>
                <w:sz w:val="19"/>
                <w:highlight w:val="yellow"/>
              </w:rPr>
              <w:t>des travaux de construction/réhabilitation des infrastructures</w:t>
            </w:r>
            <w:r w:rsidR="00EE1849" w:rsidRPr="00EE1849">
              <w:rPr>
                <w:rFonts w:ascii="Segoe UI" w:hAnsi="Segoe UI"/>
                <w:sz w:val="19"/>
              </w:rPr>
              <w:t xml:space="preserve"> </w:t>
            </w:r>
          </w:p>
        </w:tc>
        <w:tc>
          <w:tcPr>
            <w:tcW w:w="2520" w:type="dxa"/>
          </w:tcPr>
          <w:p w14:paraId="748C959D" w14:textId="77777777" w:rsidR="002A69A6" w:rsidRPr="00526ABA" w:rsidRDefault="00D34501" w:rsidP="00DA6DCF">
            <w:pPr>
              <w:spacing w:before="60" w:after="60"/>
              <w:rPr>
                <w:rFonts w:ascii="Segoe UI" w:hAnsi="Segoe UI" w:cs="Segoe UI"/>
                <w:sz w:val="19"/>
                <w:szCs w:val="19"/>
              </w:rPr>
            </w:pPr>
            <w:r>
              <w:rPr>
                <w:rFonts w:ascii="Segoe UI" w:hAnsi="Segoe UI"/>
                <w:sz w:val="19"/>
              </w:rPr>
              <w:t>Formulaire D : Formulaire de qualification</w:t>
            </w:r>
          </w:p>
        </w:tc>
      </w:tr>
      <w:tr w:rsidR="002A69A6" w:rsidRPr="00526ABA" w14:paraId="1FB57E66" w14:textId="77777777" w:rsidTr="000530A3">
        <w:tc>
          <w:tcPr>
            <w:tcW w:w="1890" w:type="dxa"/>
            <w:vMerge/>
          </w:tcPr>
          <w:p w14:paraId="5B81D56D" w14:textId="77777777" w:rsidR="002A69A6" w:rsidRPr="00526ABA" w:rsidRDefault="002A69A6" w:rsidP="00692B0A">
            <w:pPr>
              <w:spacing w:before="60" w:after="60"/>
              <w:rPr>
                <w:rFonts w:ascii="Segoe UI" w:hAnsi="Segoe UI" w:cs="Segoe UI"/>
                <w:b/>
                <w:sz w:val="19"/>
                <w:szCs w:val="19"/>
              </w:rPr>
            </w:pPr>
          </w:p>
        </w:tc>
        <w:tc>
          <w:tcPr>
            <w:tcW w:w="5577" w:type="dxa"/>
          </w:tcPr>
          <w:p w14:paraId="1EE590AA" w14:textId="77777777" w:rsidR="002A69A6" w:rsidRPr="00AE58DD" w:rsidRDefault="00C44FDA" w:rsidP="00692B0A">
            <w:pPr>
              <w:spacing w:before="60" w:after="60"/>
              <w:rPr>
                <w:rFonts w:ascii="Segoe UI" w:hAnsi="Segoe UI" w:cs="Segoe UI"/>
                <w:sz w:val="19"/>
                <w:szCs w:val="19"/>
              </w:rPr>
            </w:pPr>
            <w:r w:rsidRPr="00AE58DD">
              <w:rPr>
                <w:rFonts w:ascii="Segoe UI" w:hAnsi="Segoe UI"/>
                <w:sz w:val="19"/>
              </w:rPr>
              <w:t>Minimum 3</w:t>
            </w:r>
            <w:r w:rsidR="002A69A6" w:rsidRPr="00AE58DD">
              <w:rPr>
                <w:rFonts w:ascii="Segoe UI" w:hAnsi="Segoe UI"/>
                <w:sz w:val="19"/>
              </w:rPr>
              <w:t> contrats de valeur, nature et complexité simila</w:t>
            </w:r>
            <w:r w:rsidR="005C3EC7" w:rsidRPr="00AE58DD">
              <w:rPr>
                <w:rFonts w:ascii="Segoe UI" w:hAnsi="Segoe UI"/>
                <w:sz w:val="19"/>
              </w:rPr>
              <w:t xml:space="preserve">ires mis en œuvre au cours des </w:t>
            </w:r>
            <w:r w:rsidR="001E782F">
              <w:rPr>
                <w:rFonts w:ascii="Segoe UI" w:hAnsi="Segoe UI"/>
                <w:sz w:val="19"/>
              </w:rPr>
              <w:t>5</w:t>
            </w:r>
            <w:r w:rsidR="002A69A6" w:rsidRPr="00AE58DD">
              <w:rPr>
                <w:rFonts w:ascii="Segoe UI" w:hAnsi="Segoe UI"/>
                <w:sz w:val="19"/>
              </w:rPr>
              <w:t xml:space="preserve"> dernières années. </w:t>
            </w:r>
          </w:p>
          <w:p w14:paraId="67EB89F8" w14:textId="77777777" w:rsidR="00D34501" w:rsidRPr="00AE58DD" w:rsidRDefault="009D4529" w:rsidP="00D733F1">
            <w:pPr>
              <w:spacing w:before="60" w:after="60"/>
              <w:rPr>
                <w:rFonts w:ascii="Segoe UI" w:hAnsi="Segoe UI" w:cs="Segoe UI"/>
                <w:i/>
                <w:color w:val="FF0000"/>
                <w:sz w:val="19"/>
                <w:szCs w:val="19"/>
              </w:rPr>
            </w:pPr>
            <w:r w:rsidRPr="00AE58DD">
              <w:rPr>
                <w:rFonts w:ascii="Segoe UI" w:hAnsi="Segoe UI"/>
                <w:i/>
                <w:sz w:val="19"/>
              </w:rPr>
              <w:t>(Pour la coentreprise, le consortium ou le partenariat, toutes les parties doivent respecter simultanément cette exigence).</w:t>
            </w:r>
          </w:p>
        </w:tc>
        <w:tc>
          <w:tcPr>
            <w:tcW w:w="2520" w:type="dxa"/>
          </w:tcPr>
          <w:p w14:paraId="5218E27C" w14:textId="77777777" w:rsidR="002A69A6" w:rsidRPr="00526ABA" w:rsidRDefault="00DA6DCF" w:rsidP="00692B0A">
            <w:pPr>
              <w:spacing w:before="60" w:after="60"/>
              <w:rPr>
                <w:rFonts w:ascii="Segoe UI" w:hAnsi="Segoe UI" w:cs="Segoe UI"/>
                <w:sz w:val="19"/>
                <w:szCs w:val="19"/>
              </w:rPr>
            </w:pPr>
            <w:r>
              <w:br w:type="page"/>
            </w:r>
            <w:r>
              <w:rPr>
                <w:rFonts w:ascii="Segoe UI" w:hAnsi="Segoe UI"/>
                <w:sz w:val="19"/>
              </w:rPr>
              <w:t>Formulaire D : Formulaire de qualification</w:t>
            </w:r>
          </w:p>
        </w:tc>
      </w:tr>
      <w:tr w:rsidR="00AE58DD" w:rsidRPr="00526ABA" w14:paraId="1E4FE343" w14:textId="77777777" w:rsidTr="00647939">
        <w:trPr>
          <w:trHeight w:val="1444"/>
        </w:trPr>
        <w:tc>
          <w:tcPr>
            <w:tcW w:w="1890" w:type="dxa"/>
          </w:tcPr>
          <w:p w14:paraId="10BED03F" w14:textId="77777777" w:rsidR="00AE58DD" w:rsidRPr="00526ABA" w:rsidRDefault="00AE58DD" w:rsidP="00692B0A">
            <w:pPr>
              <w:spacing w:before="60" w:after="60"/>
              <w:rPr>
                <w:rFonts w:ascii="Segoe UI" w:hAnsi="Segoe UI" w:cs="Segoe UI"/>
                <w:b/>
                <w:sz w:val="19"/>
                <w:szCs w:val="19"/>
              </w:rPr>
            </w:pPr>
            <w:r>
              <w:rPr>
                <w:rFonts w:ascii="Segoe UI" w:hAnsi="Segoe UI"/>
                <w:b/>
                <w:sz w:val="19"/>
              </w:rPr>
              <w:t>Situation financière</w:t>
            </w:r>
          </w:p>
        </w:tc>
        <w:tc>
          <w:tcPr>
            <w:tcW w:w="5577" w:type="dxa"/>
          </w:tcPr>
          <w:p w14:paraId="0347B56A" w14:textId="77777777" w:rsidR="00AE58DD" w:rsidRPr="00526ABA" w:rsidRDefault="00AE58DD" w:rsidP="00692B0A">
            <w:pPr>
              <w:spacing w:before="60" w:after="60"/>
              <w:rPr>
                <w:rFonts w:ascii="Segoe UI" w:hAnsi="Segoe UI" w:cs="Segoe UI"/>
                <w:sz w:val="19"/>
                <w:szCs w:val="19"/>
              </w:rPr>
            </w:pPr>
            <w:r>
              <w:rPr>
                <w:rFonts w:ascii="Segoe UI" w:hAnsi="Segoe UI"/>
                <w:sz w:val="19"/>
              </w:rPr>
              <w:t>Le soumissionnaire doit montrer la solidité actuelle de sa situation financière.</w:t>
            </w:r>
          </w:p>
          <w:p w14:paraId="710763A5" w14:textId="77777777" w:rsidR="00AE58DD" w:rsidRPr="00AE5EE2" w:rsidRDefault="00AE58DD" w:rsidP="00D733F1">
            <w:pPr>
              <w:spacing w:before="60" w:after="60"/>
              <w:rPr>
                <w:rFonts w:ascii="Segoe UI" w:hAnsi="Segoe UI" w:cs="Segoe UI"/>
                <w:color w:val="FF0000"/>
                <w:sz w:val="19"/>
                <w:szCs w:val="19"/>
              </w:rPr>
            </w:pPr>
            <w:r>
              <w:rPr>
                <w:rFonts w:ascii="Segoe UI" w:hAnsi="Segoe UI"/>
                <w:i/>
                <w:sz w:val="19"/>
              </w:rPr>
              <w:t>(Pour la coentreprise, le consortium ou le partenariat, toutes les parties doivent respecter simultanément cette exigence).</w:t>
            </w:r>
          </w:p>
        </w:tc>
        <w:tc>
          <w:tcPr>
            <w:tcW w:w="2520" w:type="dxa"/>
          </w:tcPr>
          <w:p w14:paraId="43869D5D" w14:textId="77777777" w:rsidR="00AE58DD" w:rsidRPr="00526ABA" w:rsidRDefault="00AE58DD" w:rsidP="00014EF9">
            <w:pPr>
              <w:spacing w:before="60" w:after="60"/>
              <w:rPr>
                <w:rFonts w:ascii="Segoe UI" w:hAnsi="Segoe UI" w:cs="Segoe UI"/>
                <w:sz w:val="19"/>
                <w:szCs w:val="19"/>
              </w:rPr>
            </w:pPr>
            <w:r>
              <w:br w:type="page"/>
            </w:r>
            <w:r>
              <w:rPr>
                <w:rFonts w:ascii="Segoe UI" w:hAnsi="Segoe UI"/>
                <w:sz w:val="19"/>
              </w:rPr>
              <w:t>Formulaire D : Formulaire de qualification</w:t>
            </w:r>
          </w:p>
        </w:tc>
      </w:tr>
    </w:tbl>
    <w:p w14:paraId="79CE3915" w14:textId="77777777" w:rsidR="00142875" w:rsidRPr="003463E3" w:rsidRDefault="00142875">
      <w:pPr>
        <w:rPr>
          <w:rFonts w:ascii="Segoe UI" w:hAnsi="Segoe UI" w:cs="Segoe UI"/>
          <w:b/>
          <w:bCs/>
          <w:sz w:val="20"/>
          <w:szCs w:val="20"/>
        </w:rPr>
      </w:pPr>
    </w:p>
    <w:p w14:paraId="7770E039" w14:textId="6E3591B6" w:rsidR="00D42D9F" w:rsidRPr="003463E3" w:rsidRDefault="00D42D9F">
      <w:pPr>
        <w:rPr>
          <w:rFonts w:ascii="Segoe UI" w:hAnsi="Segoe UI" w:cs="Segoe UI"/>
          <w:sz w:val="20"/>
          <w:szCs w:val="20"/>
        </w:rPr>
      </w:pPr>
    </w:p>
    <w:p w14:paraId="4056E5D1" w14:textId="77777777" w:rsidR="00692B0A" w:rsidRPr="00692B0A" w:rsidRDefault="006244D5" w:rsidP="001B0D0C">
      <w:pPr>
        <w:rPr>
          <w:rFonts w:ascii="Segoe UI" w:hAnsi="Segoe UI" w:cs="Segoe UI"/>
          <w:b/>
          <w:bCs/>
          <w:color w:val="0070C0"/>
          <w:sz w:val="24"/>
          <w:szCs w:val="20"/>
        </w:rPr>
      </w:pPr>
      <w:r>
        <w:rPr>
          <w:rFonts w:ascii="Segoe UI" w:hAnsi="Segoe UI"/>
          <w:b/>
          <w:color w:val="0070C0"/>
          <w:sz w:val="24"/>
        </w:rPr>
        <w:t>Critères d</w:t>
      </w:r>
      <w:r w:rsidR="005B25D3">
        <w:rPr>
          <w:rFonts w:ascii="Segoe UI" w:hAnsi="Segoe UI"/>
          <w:b/>
          <w:color w:val="0070C0"/>
          <w:sz w:val="24"/>
        </w:rPr>
        <w:t>’</w:t>
      </w:r>
      <w:r>
        <w:rPr>
          <w:rFonts w:ascii="Segoe UI" w:hAnsi="Segoe UI"/>
          <w:b/>
          <w:color w:val="0070C0"/>
          <w:sz w:val="24"/>
        </w:rPr>
        <w:t xml:space="preserve">évaluation technique </w:t>
      </w:r>
    </w:p>
    <w:p w14:paraId="60BB472F" w14:textId="77777777" w:rsidR="006E2471" w:rsidRPr="00256FC4" w:rsidRDefault="006E2471" w:rsidP="00692B0A">
      <w:pPr>
        <w:rPr>
          <w:rFonts w:ascii="Segoe UI" w:hAnsi="Segoe UI" w:cs="Segoe UI"/>
          <w:b/>
          <w:bCs/>
          <w:color w:val="0070C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6664DB" w14:paraId="0A00F109" w14:textId="77777777" w:rsidTr="00C8603B">
        <w:trPr>
          <w:cantSplit/>
          <w:trHeight w:val="521"/>
        </w:trPr>
        <w:tc>
          <w:tcPr>
            <w:tcW w:w="8465" w:type="dxa"/>
            <w:gridSpan w:val="2"/>
            <w:shd w:val="clear" w:color="auto" w:fill="9BDEFF"/>
            <w:vAlign w:val="center"/>
            <w:hideMark/>
          </w:tcPr>
          <w:p w14:paraId="0BA6C220" w14:textId="77777777" w:rsidR="009D2C97" w:rsidRPr="006664DB" w:rsidRDefault="009D2C97" w:rsidP="00B35B9E">
            <w:pPr>
              <w:spacing w:before="120" w:after="120" w:line="240" w:lineRule="auto"/>
              <w:rPr>
                <w:rFonts w:ascii="Segoe UI" w:hAnsi="Segoe UI" w:cs="Segoe UI"/>
                <w:b/>
                <w:snapToGrid w:val="0"/>
                <w:sz w:val="20"/>
                <w:szCs w:val="20"/>
              </w:rPr>
            </w:pPr>
            <w:bookmarkStart w:id="129" w:name="_Hlk521532185"/>
            <w:r>
              <w:br w:type="page"/>
            </w:r>
            <w:r w:rsidRPr="006664DB">
              <w:rPr>
                <w:rFonts w:ascii="Segoe UI" w:hAnsi="Segoe UI"/>
                <w:b/>
                <w:snapToGrid w:val="0"/>
                <w:sz w:val="20"/>
              </w:rPr>
              <w:t>Résumé des formulaires d</w:t>
            </w:r>
            <w:r w:rsidR="005B25D3" w:rsidRPr="006664DB">
              <w:rPr>
                <w:rFonts w:ascii="Segoe UI" w:hAnsi="Segoe UI"/>
                <w:b/>
                <w:snapToGrid w:val="0"/>
                <w:sz w:val="20"/>
              </w:rPr>
              <w:t>’</w:t>
            </w:r>
            <w:r w:rsidRPr="006664DB">
              <w:rPr>
                <w:rFonts w:ascii="Segoe UI" w:hAnsi="Segoe UI"/>
                <w:b/>
                <w:snapToGrid w:val="0"/>
                <w:sz w:val="20"/>
              </w:rPr>
              <w:t>évaluation des offres techniques</w:t>
            </w:r>
          </w:p>
        </w:tc>
        <w:tc>
          <w:tcPr>
            <w:tcW w:w="1252" w:type="dxa"/>
            <w:shd w:val="clear" w:color="auto" w:fill="9BDEFF"/>
            <w:vAlign w:val="center"/>
            <w:hideMark/>
          </w:tcPr>
          <w:p w14:paraId="1771F642" w14:textId="77777777" w:rsidR="009D2C97" w:rsidRPr="006664DB" w:rsidRDefault="009D2C97" w:rsidP="00E96773">
            <w:pPr>
              <w:spacing w:before="120" w:after="120" w:line="240" w:lineRule="auto"/>
              <w:jc w:val="center"/>
              <w:rPr>
                <w:rFonts w:ascii="Segoe UI" w:hAnsi="Segoe UI" w:cs="Segoe UI"/>
                <w:b/>
                <w:snapToGrid w:val="0"/>
                <w:sz w:val="20"/>
                <w:szCs w:val="20"/>
              </w:rPr>
            </w:pPr>
            <w:r w:rsidRPr="006664DB">
              <w:rPr>
                <w:rFonts w:ascii="Segoe UI" w:hAnsi="Segoe UI"/>
                <w:b/>
                <w:snapToGrid w:val="0"/>
                <w:sz w:val="20"/>
              </w:rPr>
              <w:t>Points à obtenir</w:t>
            </w:r>
          </w:p>
        </w:tc>
      </w:tr>
      <w:tr w:rsidR="009D2C97" w:rsidRPr="006664DB" w14:paraId="6F4CBBA1" w14:textId="77777777" w:rsidTr="00C8603B">
        <w:tc>
          <w:tcPr>
            <w:tcW w:w="715" w:type="dxa"/>
            <w:hideMark/>
          </w:tcPr>
          <w:p w14:paraId="612B9C71" w14:textId="77777777" w:rsidR="009D2C97" w:rsidRPr="006664DB" w:rsidRDefault="009D2C97" w:rsidP="009D2C97">
            <w:pPr>
              <w:spacing w:before="120" w:after="120" w:line="240" w:lineRule="auto"/>
              <w:jc w:val="center"/>
              <w:rPr>
                <w:rFonts w:ascii="Segoe UI" w:hAnsi="Segoe UI" w:cs="Segoe UI"/>
                <w:snapToGrid w:val="0"/>
                <w:sz w:val="20"/>
                <w:szCs w:val="20"/>
              </w:rPr>
            </w:pPr>
            <w:r w:rsidRPr="006664DB">
              <w:rPr>
                <w:rFonts w:ascii="Segoe UI" w:hAnsi="Segoe UI"/>
                <w:snapToGrid w:val="0"/>
                <w:sz w:val="20"/>
              </w:rPr>
              <w:t>1.</w:t>
            </w:r>
          </w:p>
        </w:tc>
        <w:tc>
          <w:tcPr>
            <w:tcW w:w="7750" w:type="dxa"/>
            <w:hideMark/>
          </w:tcPr>
          <w:p w14:paraId="611D8167" w14:textId="77777777" w:rsidR="009D2C97" w:rsidRPr="006664DB" w:rsidRDefault="009918D1">
            <w:pPr>
              <w:spacing w:before="120" w:after="120" w:line="240" w:lineRule="auto"/>
              <w:rPr>
                <w:rFonts w:ascii="Segoe UI" w:hAnsi="Segoe UI" w:cs="Segoe UI"/>
                <w:snapToGrid w:val="0"/>
                <w:sz w:val="20"/>
                <w:szCs w:val="20"/>
              </w:rPr>
            </w:pPr>
            <w:r w:rsidRPr="006664DB">
              <w:rPr>
                <w:rFonts w:ascii="Segoe UI" w:hAnsi="Segoe UI"/>
                <w:snapToGrid w:val="0"/>
                <w:sz w:val="20"/>
              </w:rPr>
              <w:t xml:space="preserve">Qualification, capacités et expérience du soumissionnaire </w:t>
            </w:r>
            <w:r w:rsidR="00B856D7" w:rsidRPr="006664DB">
              <w:rPr>
                <w:rFonts w:ascii="Segoe UI" w:hAnsi="Segoe UI"/>
                <w:snapToGrid w:val="0"/>
                <w:sz w:val="20"/>
              </w:rPr>
              <w:t xml:space="preserve">dans les domaines </w:t>
            </w:r>
            <w:r w:rsidR="00797CDC" w:rsidRPr="006664DB">
              <w:rPr>
                <w:rFonts w:ascii="Segoe UI" w:hAnsi="Segoe UI"/>
                <w:snapToGrid w:val="0"/>
                <w:sz w:val="20"/>
              </w:rPr>
              <w:t>requis pour l’étude</w:t>
            </w:r>
          </w:p>
        </w:tc>
        <w:tc>
          <w:tcPr>
            <w:tcW w:w="1252" w:type="dxa"/>
          </w:tcPr>
          <w:p w14:paraId="43FA2AE7" w14:textId="77777777" w:rsidR="009D2C97" w:rsidRPr="006664DB" w:rsidRDefault="000A6423" w:rsidP="00E96773">
            <w:pPr>
              <w:spacing w:before="120" w:after="120" w:line="240" w:lineRule="auto"/>
              <w:jc w:val="center"/>
              <w:rPr>
                <w:rFonts w:ascii="Segoe UI" w:hAnsi="Segoe UI" w:cs="Segoe UI"/>
                <w:snapToGrid w:val="0"/>
                <w:sz w:val="20"/>
                <w:szCs w:val="20"/>
              </w:rPr>
            </w:pPr>
            <w:r w:rsidRPr="006664DB">
              <w:rPr>
                <w:rFonts w:ascii="Segoe UI" w:hAnsi="Segoe UI"/>
                <w:snapToGrid w:val="0"/>
                <w:sz w:val="20"/>
              </w:rPr>
              <w:t>30</w:t>
            </w:r>
          </w:p>
        </w:tc>
      </w:tr>
      <w:tr w:rsidR="009D2C97" w:rsidRPr="006664DB" w14:paraId="39F35611" w14:textId="77777777" w:rsidTr="00C8603B">
        <w:tc>
          <w:tcPr>
            <w:tcW w:w="715" w:type="dxa"/>
          </w:tcPr>
          <w:p w14:paraId="6DC6F5EA" w14:textId="77777777" w:rsidR="009D2C97" w:rsidRPr="006664DB" w:rsidRDefault="009D2C97" w:rsidP="009D2C97">
            <w:pPr>
              <w:spacing w:before="120" w:after="120" w:line="240" w:lineRule="auto"/>
              <w:jc w:val="center"/>
              <w:rPr>
                <w:rFonts w:ascii="Segoe UI" w:hAnsi="Segoe UI" w:cs="Segoe UI"/>
                <w:snapToGrid w:val="0"/>
                <w:sz w:val="20"/>
                <w:szCs w:val="20"/>
              </w:rPr>
            </w:pPr>
            <w:r w:rsidRPr="006664DB">
              <w:rPr>
                <w:rFonts w:ascii="Segoe UI" w:hAnsi="Segoe UI"/>
                <w:snapToGrid w:val="0"/>
                <w:sz w:val="20"/>
              </w:rPr>
              <w:t>2.</w:t>
            </w:r>
          </w:p>
        </w:tc>
        <w:tc>
          <w:tcPr>
            <w:tcW w:w="7750" w:type="dxa"/>
          </w:tcPr>
          <w:p w14:paraId="04D4F78A" w14:textId="77777777" w:rsidR="009D2C97" w:rsidRPr="006664DB" w:rsidRDefault="009D2C97" w:rsidP="009D2C97">
            <w:pPr>
              <w:spacing w:before="120" w:after="120" w:line="240" w:lineRule="auto"/>
              <w:rPr>
                <w:rFonts w:ascii="Segoe UI" w:hAnsi="Segoe UI" w:cs="Segoe UI"/>
                <w:snapToGrid w:val="0"/>
                <w:sz w:val="20"/>
                <w:szCs w:val="20"/>
              </w:rPr>
            </w:pPr>
            <w:r w:rsidRPr="006664DB">
              <w:rPr>
                <w:rFonts w:ascii="Segoe UI" w:hAnsi="Segoe UI"/>
                <w:snapToGrid w:val="0"/>
                <w:sz w:val="20"/>
              </w:rPr>
              <w:t>Méthodologie, approche et plan de mise en œuvre proposés</w:t>
            </w:r>
          </w:p>
        </w:tc>
        <w:tc>
          <w:tcPr>
            <w:tcW w:w="1252" w:type="dxa"/>
          </w:tcPr>
          <w:p w14:paraId="79292167" w14:textId="77777777" w:rsidR="009D2C97" w:rsidRPr="006664DB" w:rsidRDefault="000A6423" w:rsidP="00E96773">
            <w:pPr>
              <w:spacing w:before="120" w:after="120" w:line="240" w:lineRule="auto"/>
              <w:jc w:val="center"/>
              <w:rPr>
                <w:rFonts w:ascii="Segoe UI" w:hAnsi="Segoe UI" w:cs="Segoe UI"/>
                <w:snapToGrid w:val="0"/>
                <w:sz w:val="20"/>
                <w:szCs w:val="20"/>
              </w:rPr>
            </w:pPr>
            <w:r w:rsidRPr="006664DB">
              <w:rPr>
                <w:rFonts w:ascii="Segoe UI" w:hAnsi="Segoe UI"/>
                <w:snapToGrid w:val="0"/>
                <w:sz w:val="20"/>
              </w:rPr>
              <w:t>40</w:t>
            </w:r>
          </w:p>
        </w:tc>
      </w:tr>
      <w:tr w:rsidR="009D2C97" w:rsidRPr="006664DB" w14:paraId="679F5BD8" w14:textId="77777777" w:rsidTr="00C8603B">
        <w:tc>
          <w:tcPr>
            <w:tcW w:w="715" w:type="dxa"/>
          </w:tcPr>
          <w:p w14:paraId="4739A883" w14:textId="77777777" w:rsidR="009D2C97" w:rsidRPr="006664DB" w:rsidRDefault="009D2C97" w:rsidP="009D2C97">
            <w:pPr>
              <w:spacing w:before="120" w:after="120" w:line="240" w:lineRule="auto"/>
              <w:jc w:val="center"/>
              <w:rPr>
                <w:rFonts w:ascii="Segoe UI" w:hAnsi="Segoe UI" w:cs="Segoe UI"/>
                <w:snapToGrid w:val="0"/>
                <w:sz w:val="20"/>
                <w:szCs w:val="20"/>
              </w:rPr>
            </w:pPr>
            <w:r w:rsidRPr="006664DB">
              <w:rPr>
                <w:rFonts w:ascii="Segoe UI" w:hAnsi="Segoe UI"/>
                <w:snapToGrid w:val="0"/>
                <w:sz w:val="20"/>
              </w:rPr>
              <w:t>3.</w:t>
            </w:r>
          </w:p>
        </w:tc>
        <w:tc>
          <w:tcPr>
            <w:tcW w:w="7750" w:type="dxa"/>
          </w:tcPr>
          <w:p w14:paraId="0A02775E" w14:textId="77777777" w:rsidR="009D2C97" w:rsidRPr="006664DB" w:rsidRDefault="009D2C97" w:rsidP="009D2C97">
            <w:pPr>
              <w:spacing w:before="120" w:after="120" w:line="240" w:lineRule="auto"/>
              <w:rPr>
                <w:rFonts w:ascii="Segoe UI" w:hAnsi="Segoe UI" w:cs="Segoe UI"/>
                <w:snapToGrid w:val="0"/>
                <w:sz w:val="20"/>
                <w:szCs w:val="20"/>
              </w:rPr>
            </w:pPr>
            <w:r w:rsidRPr="006664DB">
              <w:rPr>
                <w:rFonts w:ascii="Segoe UI" w:hAnsi="Segoe UI"/>
                <w:snapToGrid w:val="0"/>
                <w:sz w:val="20"/>
              </w:rPr>
              <w:t>Structure de gestion et personnel essentiel</w:t>
            </w:r>
          </w:p>
        </w:tc>
        <w:tc>
          <w:tcPr>
            <w:tcW w:w="1252" w:type="dxa"/>
          </w:tcPr>
          <w:p w14:paraId="1BAA1975" w14:textId="77777777" w:rsidR="009D2C97" w:rsidRPr="006664DB" w:rsidRDefault="000A6423" w:rsidP="00E96773">
            <w:pPr>
              <w:spacing w:before="120" w:after="120" w:line="240" w:lineRule="auto"/>
              <w:jc w:val="center"/>
              <w:rPr>
                <w:rFonts w:ascii="Segoe UI" w:hAnsi="Segoe UI" w:cs="Segoe UI"/>
                <w:snapToGrid w:val="0"/>
                <w:sz w:val="20"/>
                <w:szCs w:val="20"/>
              </w:rPr>
            </w:pPr>
            <w:r w:rsidRPr="006664DB">
              <w:rPr>
                <w:rFonts w:ascii="Segoe UI" w:hAnsi="Segoe UI"/>
                <w:snapToGrid w:val="0"/>
                <w:sz w:val="20"/>
              </w:rPr>
              <w:t>30</w:t>
            </w:r>
          </w:p>
        </w:tc>
      </w:tr>
      <w:tr w:rsidR="006E2471" w:rsidRPr="006664DB" w14:paraId="38F4651F" w14:textId="77777777" w:rsidTr="00C8603B">
        <w:trPr>
          <w:cantSplit/>
        </w:trPr>
        <w:tc>
          <w:tcPr>
            <w:tcW w:w="715" w:type="dxa"/>
            <w:shd w:val="clear" w:color="auto" w:fill="auto"/>
          </w:tcPr>
          <w:p w14:paraId="67934C1A" w14:textId="77777777" w:rsidR="006E2471" w:rsidRPr="006664DB" w:rsidRDefault="006E2471" w:rsidP="00494320">
            <w:pPr>
              <w:jc w:val="center"/>
              <w:rPr>
                <w:rFonts w:ascii="Segoe UI" w:hAnsi="Segoe UI" w:cs="Segoe UI"/>
                <w:b/>
                <w:snapToGrid w:val="0"/>
                <w:sz w:val="20"/>
                <w:szCs w:val="20"/>
              </w:rPr>
            </w:pPr>
          </w:p>
        </w:tc>
        <w:tc>
          <w:tcPr>
            <w:tcW w:w="7750" w:type="dxa"/>
            <w:shd w:val="clear" w:color="auto" w:fill="auto"/>
          </w:tcPr>
          <w:p w14:paraId="18DB6B19" w14:textId="77777777" w:rsidR="006E2471" w:rsidRPr="006664DB" w:rsidRDefault="006E2471" w:rsidP="00E96773">
            <w:pPr>
              <w:spacing w:before="120" w:after="120" w:line="240" w:lineRule="auto"/>
              <w:rPr>
                <w:rFonts w:ascii="Segoe UI" w:hAnsi="Segoe UI" w:cs="Segoe UI"/>
                <w:b/>
                <w:snapToGrid w:val="0"/>
                <w:sz w:val="20"/>
                <w:szCs w:val="20"/>
              </w:rPr>
            </w:pPr>
            <w:r w:rsidRPr="006664DB">
              <w:rPr>
                <w:rFonts w:ascii="Segoe UI" w:hAnsi="Segoe UI"/>
                <w:b/>
                <w:snapToGrid w:val="0"/>
                <w:sz w:val="20"/>
              </w:rPr>
              <w:t>Total</w:t>
            </w:r>
          </w:p>
        </w:tc>
        <w:tc>
          <w:tcPr>
            <w:tcW w:w="1252" w:type="dxa"/>
            <w:shd w:val="clear" w:color="auto" w:fill="9BDEFF"/>
          </w:tcPr>
          <w:p w14:paraId="34A855E8" w14:textId="77777777" w:rsidR="006E2471" w:rsidRPr="006664DB" w:rsidRDefault="000A6423" w:rsidP="00E96773">
            <w:pPr>
              <w:spacing w:before="120" w:after="120" w:line="240" w:lineRule="auto"/>
              <w:jc w:val="center"/>
              <w:rPr>
                <w:rFonts w:ascii="Segoe UI" w:hAnsi="Segoe UI" w:cs="Segoe UI"/>
                <w:b/>
                <w:snapToGrid w:val="0"/>
                <w:sz w:val="20"/>
                <w:szCs w:val="20"/>
              </w:rPr>
            </w:pPr>
            <w:r w:rsidRPr="006664DB">
              <w:rPr>
                <w:rFonts w:ascii="Segoe UI" w:hAnsi="Segoe UI"/>
                <w:b/>
                <w:snapToGrid w:val="0"/>
                <w:sz w:val="20"/>
              </w:rPr>
              <w:t>100</w:t>
            </w:r>
          </w:p>
        </w:tc>
      </w:tr>
    </w:tbl>
    <w:p w14:paraId="12D826D0" w14:textId="77777777" w:rsidR="006E2471" w:rsidRPr="006664DB"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6664DB" w14:paraId="5E71A2F7" w14:textId="77777777" w:rsidTr="00C8603B">
        <w:trPr>
          <w:cantSplit/>
          <w:trHeight w:val="575"/>
        </w:trPr>
        <w:tc>
          <w:tcPr>
            <w:tcW w:w="8455" w:type="dxa"/>
            <w:gridSpan w:val="2"/>
            <w:shd w:val="clear" w:color="auto" w:fill="9BDEFF"/>
            <w:vAlign w:val="center"/>
          </w:tcPr>
          <w:p w14:paraId="0955B728" w14:textId="77777777" w:rsidR="00EA50B9" w:rsidRPr="006664DB" w:rsidRDefault="0089579A" w:rsidP="0089579A">
            <w:pPr>
              <w:spacing w:before="60" w:after="60" w:line="240" w:lineRule="auto"/>
              <w:rPr>
                <w:rFonts w:ascii="Segoe UI" w:hAnsi="Segoe UI" w:cs="Segoe UI"/>
                <w:b/>
                <w:sz w:val="20"/>
                <w:szCs w:val="20"/>
              </w:rPr>
            </w:pPr>
            <w:r w:rsidRPr="006664DB">
              <w:rPr>
                <w:rFonts w:ascii="Segoe UI" w:hAnsi="Segoe UI"/>
                <w:b/>
                <w:sz w:val="20"/>
              </w:rPr>
              <w:t>Section 1. Qualification, capacités et expérience du soumissionnaire</w:t>
            </w:r>
          </w:p>
        </w:tc>
        <w:tc>
          <w:tcPr>
            <w:tcW w:w="1262" w:type="dxa"/>
            <w:shd w:val="clear" w:color="auto" w:fill="9BDEFF"/>
            <w:vAlign w:val="center"/>
          </w:tcPr>
          <w:p w14:paraId="386038D9" w14:textId="77777777" w:rsidR="00EA50B9" w:rsidRPr="006664DB" w:rsidRDefault="00EA50B9" w:rsidP="0089579A">
            <w:pPr>
              <w:spacing w:before="60" w:after="60" w:line="240" w:lineRule="auto"/>
              <w:jc w:val="center"/>
              <w:rPr>
                <w:rFonts w:ascii="Segoe UI" w:hAnsi="Segoe UI" w:cs="Segoe UI"/>
                <w:b/>
                <w:sz w:val="20"/>
                <w:szCs w:val="20"/>
              </w:rPr>
            </w:pPr>
            <w:r w:rsidRPr="006664DB">
              <w:rPr>
                <w:rFonts w:ascii="Segoe UI" w:hAnsi="Segoe UI"/>
                <w:b/>
                <w:sz w:val="20"/>
              </w:rPr>
              <w:t>Points à obtenir</w:t>
            </w:r>
          </w:p>
        </w:tc>
      </w:tr>
      <w:tr w:rsidR="006E2471" w:rsidRPr="006664DB" w14:paraId="42A1A5D8" w14:textId="77777777" w:rsidTr="00C8603B">
        <w:tc>
          <w:tcPr>
            <w:tcW w:w="699" w:type="dxa"/>
            <w:hideMark/>
          </w:tcPr>
          <w:p w14:paraId="4885B82B" w14:textId="77777777" w:rsidR="006E2471" w:rsidRPr="006664DB" w:rsidRDefault="006E2471" w:rsidP="00BA6EF7">
            <w:pPr>
              <w:spacing w:before="60" w:after="60" w:line="240" w:lineRule="auto"/>
              <w:jc w:val="center"/>
              <w:rPr>
                <w:rFonts w:ascii="Segoe UI" w:hAnsi="Segoe UI" w:cs="Segoe UI"/>
                <w:sz w:val="20"/>
                <w:szCs w:val="20"/>
              </w:rPr>
            </w:pPr>
            <w:r w:rsidRPr="006664DB">
              <w:rPr>
                <w:rFonts w:ascii="Segoe UI" w:hAnsi="Segoe UI"/>
                <w:sz w:val="20"/>
              </w:rPr>
              <w:t>1.1</w:t>
            </w:r>
          </w:p>
        </w:tc>
        <w:tc>
          <w:tcPr>
            <w:tcW w:w="7756" w:type="dxa"/>
            <w:hideMark/>
          </w:tcPr>
          <w:p w14:paraId="4CF72CAD" w14:textId="77777777" w:rsidR="00AC3550" w:rsidRPr="006664DB" w:rsidRDefault="006E2471" w:rsidP="00AC3550">
            <w:pPr>
              <w:spacing w:before="60" w:after="60" w:line="240" w:lineRule="auto"/>
              <w:rPr>
                <w:rFonts w:ascii="Segoe UI" w:hAnsi="Segoe UI"/>
                <w:sz w:val="20"/>
              </w:rPr>
            </w:pPr>
            <w:r w:rsidRPr="006664DB">
              <w:rPr>
                <w:rFonts w:ascii="Segoe UI" w:hAnsi="Segoe UI"/>
                <w:sz w:val="20"/>
              </w:rPr>
              <w:t>Réputation de l</w:t>
            </w:r>
            <w:r w:rsidR="005B25D3" w:rsidRPr="006664DB">
              <w:rPr>
                <w:rFonts w:ascii="Segoe UI" w:hAnsi="Segoe UI"/>
                <w:sz w:val="20"/>
              </w:rPr>
              <w:t>’</w:t>
            </w:r>
            <w:r w:rsidR="00D47362" w:rsidRPr="006664DB">
              <w:rPr>
                <w:rFonts w:ascii="Segoe UI" w:hAnsi="Segoe UI"/>
                <w:sz w:val="20"/>
              </w:rPr>
              <w:t>organisation</w:t>
            </w:r>
          </w:p>
          <w:p w14:paraId="4179C7A2" w14:textId="610616CF" w:rsidR="006E2471" w:rsidRPr="006664DB" w:rsidRDefault="0002041E" w:rsidP="00AC3550">
            <w:pPr>
              <w:spacing w:before="60" w:after="60" w:line="240" w:lineRule="auto"/>
              <w:jc w:val="both"/>
              <w:rPr>
                <w:rFonts w:ascii="Segoe UI" w:hAnsi="Segoe UI"/>
                <w:sz w:val="20"/>
              </w:rPr>
            </w:pPr>
            <w:r w:rsidRPr="0002041E">
              <w:rPr>
                <w:rFonts w:ascii="Segoe UI" w:hAnsi="Segoe UI"/>
                <w:sz w:val="20"/>
              </w:rPr>
              <w:t>Le Prestataire doit justifier d’une expérience avérée dans le</w:t>
            </w:r>
            <w:r w:rsidR="00CA7954">
              <w:rPr>
                <w:rFonts w:ascii="Segoe UI" w:hAnsi="Segoe UI"/>
                <w:sz w:val="20"/>
              </w:rPr>
              <w:t xml:space="preserve">s </w:t>
            </w:r>
            <w:r w:rsidR="00CA7954" w:rsidRPr="00874461">
              <w:rPr>
                <w:rFonts w:ascii="Segoe UI" w:hAnsi="Segoe UI"/>
                <w:sz w:val="20"/>
                <w:highlight w:val="yellow"/>
              </w:rPr>
              <w:t>études de faisabilité de tr</w:t>
            </w:r>
            <w:r w:rsidRPr="00874461">
              <w:rPr>
                <w:rFonts w:ascii="Segoe UI" w:hAnsi="Segoe UI"/>
                <w:sz w:val="20"/>
                <w:highlight w:val="yellow"/>
              </w:rPr>
              <w:t>avaux similaires.</w:t>
            </w:r>
            <w:r w:rsidRPr="0002041E">
              <w:rPr>
                <w:rFonts w:ascii="Segoe UI" w:hAnsi="Segoe UI"/>
                <w:sz w:val="20"/>
              </w:rPr>
              <w:t xml:space="preserve"> </w:t>
            </w:r>
          </w:p>
        </w:tc>
        <w:tc>
          <w:tcPr>
            <w:tcW w:w="1262" w:type="dxa"/>
            <w:hideMark/>
          </w:tcPr>
          <w:p w14:paraId="77EC6312" w14:textId="77777777" w:rsidR="006E2471" w:rsidRPr="006664DB" w:rsidRDefault="002A1B0B" w:rsidP="0089579A">
            <w:pPr>
              <w:spacing w:before="60" w:after="60" w:line="240" w:lineRule="auto"/>
              <w:jc w:val="center"/>
              <w:rPr>
                <w:rFonts w:ascii="Segoe UI" w:hAnsi="Segoe UI" w:cs="Segoe UI"/>
                <w:sz w:val="20"/>
                <w:szCs w:val="20"/>
              </w:rPr>
            </w:pPr>
            <w:r w:rsidRPr="006664DB">
              <w:rPr>
                <w:rFonts w:ascii="Segoe UI" w:hAnsi="Segoe UI"/>
                <w:sz w:val="20"/>
              </w:rPr>
              <w:t>5</w:t>
            </w:r>
          </w:p>
        </w:tc>
      </w:tr>
      <w:tr w:rsidR="001B79B2" w:rsidRPr="006664DB" w14:paraId="22FBE5E8" w14:textId="77777777" w:rsidTr="006C1E86">
        <w:tc>
          <w:tcPr>
            <w:tcW w:w="699" w:type="dxa"/>
            <w:hideMark/>
          </w:tcPr>
          <w:p w14:paraId="4E64367F" w14:textId="77777777" w:rsidR="001B79B2" w:rsidRPr="006664DB" w:rsidRDefault="001B79B2" w:rsidP="006C1E86">
            <w:pPr>
              <w:spacing w:before="60" w:after="60" w:line="240" w:lineRule="auto"/>
              <w:jc w:val="center"/>
              <w:rPr>
                <w:rFonts w:ascii="Segoe UI" w:hAnsi="Segoe UI" w:cs="Segoe UI"/>
                <w:sz w:val="20"/>
                <w:szCs w:val="20"/>
              </w:rPr>
            </w:pPr>
            <w:r w:rsidRPr="006664DB">
              <w:rPr>
                <w:rFonts w:ascii="Segoe UI" w:hAnsi="Segoe UI"/>
                <w:sz w:val="20"/>
              </w:rPr>
              <w:t>1.2</w:t>
            </w:r>
          </w:p>
        </w:tc>
        <w:tc>
          <w:tcPr>
            <w:tcW w:w="7756" w:type="dxa"/>
            <w:hideMark/>
          </w:tcPr>
          <w:p w14:paraId="758B769B" w14:textId="5F8864D7" w:rsidR="00797CDC" w:rsidRPr="006664DB" w:rsidRDefault="0002041E" w:rsidP="00D156B7">
            <w:pPr>
              <w:spacing w:before="60" w:after="60" w:line="240" w:lineRule="auto"/>
              <w:rPr>
                <w:rFonts w:ascii="Segoe UI" w:hAnsi="Segoe UI" w:cs="Segoe UI"/>
                <w:sz w:val="20"/>
                <w:szCs w:val="20"/>
              </w:rPr>
            </w:pPr>
            <w:r>
              <w:rPr>
                <w:rFonts w:ascii="Segoe UI" w:hAnsi="Segoe UI"/>
                <w:snapToGrid w:val="0"/>
                <w:sz w:val="20"/>
              </w:rPr>
              <w:t>Preuve d</w:t>
            </w:r>
            <w:r w:rsidRPr="0002041E">
              <w:rPr>
                <w:rFonts w:ascii="Segoe UI" w:hAnsi="Segoe UI"/>
                <w:snapToGrid w:val="0"/>
                <w:sz w:val="20"/>
              </w:rPr>
              <w:t>’existence continue sur le sol congolais pendant au moins 5 ans avec en appui, les documents fiscaux ou tout autre document requis par l’Administration congolaise</w:t>
            </w:r>
            <w:r w:rsidR="001B79B2" w:rsidRPr="006664DB">
              <w:rPr>
                <w:rFonts w:ascii="Segoe UI" w:hAnsi="Segoe UI"/>
                <w:snapToGrid w:val="0"/>
                <w:sz w:val="20"/>
              </w:rPr>
              <w:t xml:space="preserve"> </w:t>
            </w:r>
          </w:p>
        </w:tc>
        <w:tc>
          <w:tcPr>
            <w:tcW w:w="1262" w:type="dxa"/>
            <w:hideMark/>
          </w:tcPr>
          <w:p w14:paraId="02521BA9" w14:textId="77777777" w:rsidR="001B79B2" w:rsidRPr="006664DB" w:rsidRDefault="002A1B0B" w:rsidP="006C1E86">
            <w:pPr>
              <w:spacing w:before="60" w:after="60" w:line="240" w:lineRule="auto"/>
              <w:jc w:val="center"/>
              <w:rPr>
                <w:rFonts w:ascii="Segoe UI" w:hAnsi="Segoe UI" w:cs="Segoe UI"/>
                <w:sz w:val="20"/>
                <w:szCs w:val="20"/>
              </w:rPr>
            </w:pPr>
            <w:r w:rsidRPr="006664DB">
              <w:rPr>
                <w:rFonts w:ascii="Segoe UI" w:hAnsi="Segoe UI"/>
                <w:sz w:val="20"/>
              </w:rPr>
              <w:t>7</w:t>
            </w:r>
          </w:p>
        </w:tc>
      </w:tr>
      <w:tr w:rsidR="00797CDC" w:rsidRPr="006664DB" w14:paraId="27D55386" w14:textId="77777777" w:rsidTr="006C1E86">
        <w:tc>
          <w:tcPr>
            <w:tcW w:w="699" w:type="dxa"/>
          </w:tcPr>
          <w:p w14:paraId="34AFC203" w14:textId="77777777" w:rsidR="00797CDC" w:rsidRPr="006664DB" w:rsidRDefault="00EE08A3" w:rsidP="006C1E86">
            <w:pPr>
              <w:spacing w:before="60" w:after="60" w:line="240" w:lineRule="auto"/>
              <w:jc w:val="center"/>
              <w:rPr>
                <w:rFonts w:ascii="Segoe UI" w:hAnsi="Segoe UI"/>
                <w:sz w:val="20"/>
              </w:rPr>
            </w:pPr>
            <w:r w:rsidRPr="006664DB">
              <w:rPr>
                <w:rFonts w:ascii="Segoe UI" w:hAnsi="Segoe UI"/>
                <w:sz w:val="20"/>
              </w:rPr>
              <w:t>1.3</w:t>
            </w:r>
          </w:p>
        </w:tc>
        <w:tc>
          <w:tcPr>
            <w:tcW w:w="7756" w:type="dxa"/>
          </w:tcPr>
          <w:p w14:paraId="55B2B791" w14:textId="6AF7AEBC" w:rsidR="00797CDC" w:rsidRPr="006664DB" w:rsidRDefault="002A1B0B" w:rsidP="00797CDC">
            <w:pPr>
              <w:spacing w:before="60" w:after="60" w:line="240" w:lineRule="auto"/>
              <w:rPr>
                <w:rFonts w:ascii="Segoe UI" w:hAnsi="Segoe UI"/>
                <w:snapToGrid w:val="0"/>
                <w:sz w:val="20"/>
              </w:rPr>
            </w:pPr>
            <w:r w:rsidRPr="006664DB">
              <w:rPr>
                <w:rFonts w:ascii="Segoe UI" w:hAnsi="Segoe UI"/>
                <w:snapToGrid w:val="0"/>
                <w:sz w:val="20"/>
              </w:rPr>
              <w:t>Preuve d’</w:t>
            </w:r>
            <w:r w:rsidR="00797CDC" w:rsidRPr="006664DB">
              <w:rPr>
                <w:rFonts w:ascii="Segoe UI" w:hAnsi="Segoe UI"/>
                <w:snapToGrid w:val="0"/>
                <w:sz w:val="20"/>
              </w:rPr>
              <w:t>expérience</w:t>
            </w:r>
            <w:r w:rsidR="00EE08A3" w:rsidRPr="006664DB">
              <w:rPr>
                <w:rFonts w:ascii="Segoe UI" w:hAnsi="Segoe UI"/>
                <w:snapToGrid w:val="0"/>
                <w:sz w:val="20"/>
              </w:rPr>
              <w:t>s</w:t>
            </w:r>
            <w:r w:rsidR="00797CDC" w:rsidRPr="006664DB">
              <w:rPr>
                <w:rFonts w:ascii="Segoe UI" w:hAnsi="Segoe UI"/>
                <w:snapToGrid w:val="0"/>
                <w:sz w:val="20"/>
              </w:rPr>
              <w:t xml:space="preserve"> </w:t>
            </w:r>
            <w:r w:rsidRPr="006664DB">
              <w:rPr>
                <w:rFonts w:ascii="Segoe UI" w:hAnsi="Segoe UI"/>
                <w:snapToGrid w:val="0"/>
                <w:sz w:val="20"/>
              </w:rPr>
              <w:t xml:space="preserve">pratique </w:t>
            </w:r>
            <w:r w:rsidR="002C71E3" w:rsidRPr="006664DB">
              <w:t xml:space="preserve">de </w:t>
            </w:r>
            <w:r w:rsidR="00EE08A3" w:rsidRPr="006664DB">
              <w:t xml:space="preserve">réalisation </w:t>
            </w:r>
            <w:r w:rsidRPr="006664DB">
              <w:t xml:space="preserve">antérieure </w:t>
            </w:r>
            <w:r w:rsidR="00EE08A3" w:rsidRPr="006664DB">
              <w:t>de</w:t>
            </w:r>
            <w:r w:rsidR="00874461">
              <w:t xml:space="preserve">s </w:t>
            </w:r>
            <w:r w:rsidR="00874461" w:rsidRPr="00874461">
              <w:rPr>
                <w:highlight w:val="yellow"/>
              </w:rPr>
              <w:t>études de faisabilité</w:t>
            </w:r>
            <w:r w:rsidR="00874461">
              <w:t xml:space="preserve"> </w:t>
            </w:r>
            <w:r w:rsidR="0002041E">
              <w:t>de travaux</w:t>
            </w:r>
            <w:r w:rsidR="00EE08A3" w:rsidRPr="006664DB">
              <w:t xml:space="preserve"> </w:t>
            </w:r>
            <w:r w:rsidRPr="006664DB">
              <w:t xml:space="preserve">similaires en RDC et/ou dans la région de l’Afrique centrale : </w:t>
            </w:r>
            <w:r w:rsidR="00797CDC" w:rsidRPr="006664DB">
              <w:rPr>
                <w:rFonts w:ascii="Segoe UI" w:hAnsi="Segoe UI"/>
                <w:snapToGrid w:val="0"/>
                <w:sz w:val="20"/>
              </w:rPr>
              <w:t xml:space="preserve"> </w:t>
            </w:r>
          </w:p>
          <w:p w14:paraId="443924A5" w14:textId="77777777" w:rsidR="00797CDC" w:rsidRPr="006664DB" w:rsidRDefault="00797CDC" w:rsidP="00797CDC">
            <w:pPr>
              <w:spacing w:before="60" w:after="60" w:line="240" w:lineRule="auto"/>
              <w:rPr>
                <w:rFonts w:ascii="Segoe UI" w:hAnsi="Segoe UI"/>
                <w:snapToGrid w:val="0"/>
                <w:sz w:val="20"/>
              </w:rPr>
            </w:pPr>
            <w:r w:rsidRPr="006664DB">
              <w:rPr>
                <w:rFonts w:ascii="Segoe UI" w:hAnsi="Segoe UI"/>
                <w:snapToGrid w:val="0"/>
                <w:sz w:val="20"/>
              </w:rPr>
              <w:t>- 3 marchés similaires ou plus : 1</w:t>
            </w:r>
            <w:r w:rsidR="00693C59" w:rsidRPr="006664DB">
              <w:rPr>
                <w:rFonts w:ascii="Segoe UI" w:hAnsi="Segoe UI"/>
                <w:snapToGrid w:val="0"/>
                <w:sz w:val="20"/>
              </w:rPr>
              <w:t>0</w:t>
            </w:r>
          </w:p>
          <w:p w14:paraId="5F3FA827" w14:textId="77777777" w:rsidR="00797CDC" w:rsidRPr="006664DB" w:rsidRDefault="00797CDC" w:rsidP="00797CDC">
            <w:pPr>
              <w:spacing w:before="60" w:after="60" w:line="240" w:lineRule="auto"/>
              <w:rPr>
                <w:rFonts w:ascii="Segoe UI" w:hAnsi="Segoe UI" w:cs="Segoe UI"/>
                <w:sz w:val="20"/>
                <w:szCs w:val="20"/>
              </w:rPr>
            </w:pPr>
            <w:r w:rsidRPr="006664DB">
              <w:rPr>
                <w:rFonts w:ascii="Segoe UI" w:hAnsi="Segoe UI" w:cs="Segoe UI"/>
                <w:sz w:val="20"/>
                <w:szCs w:val="20"/>
              </w:rPr>
              <w:t xml:space="preserve">- 2 marchés similaires : </w:t>
            </w:r>
            <w:r w:rsidR="001E782F">
              <w:rPr>
                <w:rFonts w:ascii="Segoe UI" w:hAnsi="Segoe UI" w:cs="Segoe UI"/>
                <w:sz w:val="20"/>
                <w:szCs w:val="20"/>
              </w:rPr>
              <w:t>8</w:t>
            </w:r>
          </w:p>
          <w:p w14:paraId="2822D4AF" w14:textId="77777777" w:rsidR="00797CDC" w:rsidRPr="006664DB" w:rsidRDefault="00797CDC" w:rsidP="002A1B0B">
            <w:pPr>
              <w:spacing w:before="60" w:after="60" w:line="240" w:lineRule="auto"/>
              <w:rPr>
                <w:rFonts w:ascii="Segoe UI" w:hAnsi="Segoe UI" w:cs="Segoe UI"/>
                <w:sz w:val="20"/>
                <w:szCs w:val="20"/>
              </w:rPr>
            </w:pPr>
            <w:r w:rsidRPr="006664DB">
              <w:rPr>
                <w:rFonts w:ascii="Segoe UI" w:hAnsi="Segoe UI" w:cs="Segoe UI"/>
                <w:sz w:val="20"/>
                <w:szCs w:val="20"/>
              </w:rPr>
              <w:t xml:space="preserve">- 1 marché similaire : </w:t>
            </w:r>
            <w:r w:rsidR="001E782F">
              <w:rPr>
                <w:rFonts w:ascii="Segoe UI" w:hAnsi="Segoe UI" w:cs="Segoe UI"/>
                <w:sz w:val="20"/>
                <w:szCs w:val="20"/>
              </w:rPr>
              <w:t>5</w:t>
            </w:r>
          </w:p>
        </w:tc>
        <w:tc>
          <w:tcPr>
            <w:tcW w:w="1262" w:type="dxa"/>
          </w:tcPr>
          <w:p w14:paraId="5B46025B" w14:textId="77777777" w:rsidR="00797CDC" w:rsidRPr="006664DB" w:rsidRDefault="00797CDC" w:rsidP="006C1E86">
            <w:pPr>
              <w:spacing w:before="60" w:after="60" w:line="240" w:lineRule="auto"/>
              <w:jc w:val="center"/>
              <w:rPr>
                <w:rFonts w:ascii="Segoe UI" w:hAnsi="Segoe UI"/>
                <w:sz w:val="20"/>
              </w:rPr>
            </w:pPr>
            <w:r w:rsidRPr="006664DB">
              <w:rPr>
                <w:rFonts w:ascii="Segoe UI" w:hAnsi="Segoe UI"/>
                <w:sz w:val="20"/>
              </w:rPr>
              <w:t>1</w:t>
            </w:r>
            <w:r w:rsidR="00EE08A3" w:rsidRPr="006664DB">
              <w:rPr>
                <w:rFonts w:ascii="Segoe UI" w:hAnsi="Segoe UI"/>
                <w:sz w:val="20"/>
              </w:rPr>
              <w:t>0</w:t>
            </w:r>
          </w:p>
        </w:tc>
      </w:tr>
      <w:tr w:rsidR="006E2471" w:rsidRPr="006664DB" w14:paraId="10FC8633" w14:textId="77777777" w:rsidTr="00C8603B">
        <w:trPr>
          <w:trHeight w:val="980"/>
        </w:trPr>
        <w:tc>
          <w:tcPr>
            <w:tcW w:w="699" w:type="dxa"/>
            <w:hideMark/>
          </w:tcPr>
          <w:p w14:paraId="3DF1F5D3" w14:textId="77777777" w:rsidR="006E2471" w:rsidRPr="006664DB" w:rsidRDefault="001B79B2" w:rsidP="00BA6EF7">
            <w:pPr>
              <w:spacing w:before="60" w:after="60" w:line="240" w:lineRule="auto"/>
              <w:jc w:val="center"/>
              <w:rPr>
                <w:rFonts w:ascii="Segoe UI" w:hAnsi="Segoe UI"/>
                <w:sz w:val="20"/>
              </w:rPr>
            </w:pPr>
            <w:r w:rsidRPr="006664DB">
              <w:rPr>
                <w:rFonts w:ascii="Segoe UI" w:hAnsi="Segoe UI"/>
                <w:sz w:val="20"/>
              </w:rPr>
              <w:t>1.</w:t>
            </w:r>
            <w:r w:rsidR="00EE08A3" w:rsidRPr="006664DB">
              <w:rPr>
                <w:rFonts w:ascii="Segoe UI" w:hAnsi="Segoe UI"/>
                <w:sz w:val="20"/>
              </w:rPr>
              <w:t>4</w:t>
            </w:r>
          </w:p>
        </w:tc>
        <w:tc>
          <w:tcPr>
            <w:tcW w:w="7756" w:type="dxa"/>
            <w:hideMark/>
          </w:tcPr>
          <w:p w14:paraId="067077B2" w14:textId="6A40EB74" w:rsidR="006E2471" w:rsidRPr="006664DB" w:rsidRDefault="006E2471" w:rsidP="00A13AB6">
            <w:pPr>
              <w:spacing w:before="60" w:after="60" w:line="240" w:lineRule="auto"/>
              <w:rPr>
                <w:rFonts w:ascii="Segoe UI" w:hAnsi="Segoe UI" w:cs="Segoe UI"/>
                <w:sz w:val="20"/>
                <w:szCs w:val="20"/>
              </w:rPr>
            </w:pPr>
            <w:r w:rsidRPr="006664DB">
              <w:rPr>
                <w:rFonts w:ascii="Segoe UI" w:hAnsi="Segoe UI"/>
                <w:sz w:val="20"/>
              </w:rPr>
              <w:t>Capacités organisationnelles générales qui sont susceptibles d</w:t>
            </w:r>
            <w:r w:rsidR="005B25D3" w:rsidRPr="006664DB">
              <w:rPr>
                <w:rFonts w:ascii="Segoe UI" w:hAnsi="Segoe UI"/>
                <w:sz w:val="20"/>
              </w:rPr>
              <w:t>’</w:t>
            </w:r>
            <w:r w:rsidRPr="006664DB">
              <w:rPr>
                <w:rFonts w:ascii="Segoe UI" w:hAnsi="Segoe UI"/>
                <w:sz w:val="20"/>
              </w:rPr>
              <w:t>influer sur la mise en œuvre : structure de gestion, stabilité financière et capacités de financement des projets, contrôle de la gestion des projets, mesure dans laquelle les travaux seraient sous-traités</w:t>
            </w:r>
            <w:r w:rsidR="00DB3611" w:rsidRPr="006664DB">
              <w:rPr>
                <w:rFonts w:ascii="Segoe UI" w:hAnsi="Segoe UI"/>
                <w:sz w:val="20"/>
              </w:rPr>
              <w:t>, procédures d’assurance qualité et mesures d’atténuation des risques</w:t>
            </w:r>
          </w:p>
        </w:tc>
        <w:tc>
          <w:tcPr>
            <w:tcW w:w="1262" w:type="dxa"/>
          </w:tcPr>
          <w:p w14:paraId="23ACAB8D" w14:textId="77777777" w:rsidR="006E2471" w:rsidRPr="006664DB" w:rsidRDefault="00DB3611" w:rsidP="0089579A">
            <w:pPr>
              <w:spacing w:before="60" w:after="60" w:line="240" w:lineRule="auto"/>
              <w:jc w:val="center"/>
              <w:rPr>
                <w:rFonts w:ascii="Segoe UI" w:hAnsi="Segoe UI" w:cs="Segoe UI"/>
                <w:sz w:val="20"/>
                <w:szCs w:val="20"/>
              </w:rPr>
            </w:pPr>
            <w:r w:rsidRPr="006664DB">
              <w:rPr>
                <w:rFonts w:ascii="Segoe UI" w:hAnsi="Segoe UI"/>
                <w:sz w:val="20"/>
              </w:rPr>
              <w:t>5</w:t>
            </w:r>
          </w:p>
          <w:p w14:paraId="323E096E" w14:textId="77777777" w:rsidR="006E2471" w:rsidRPr="006664DB" w:rsidRDefault="006E2471" w:rsidP="0089579A">
            <w:pPr>
              <w:spacing w:before="60" w:after="60" w:line="240" w:lineRule="auto"/>
              <w:rPr>
                <w:rFonts w:ascii="Segoe UI" w:hAnsi="Segoe UI" w:cs="Segoe UI"/>
                <w:sz w:val="20"/>
                <w:szCs w:val="20"/>
              </w:rPr>
            </w:pPr>
          </w:p>
        </w:tc>
      </w:tr>
      <w:tr w:rsidR="00BB465D" w:rsidRPr="006664DB" w14:paraId="4C1A413D" w14:textId="77777777" w:rsidTr="00C8603B">
        <w:tc>
          <w:tcPr>
            <w:tcW w:w="699" w:type="dxa"/>
          </w:tcPr>
          <w:p w14:paraId="42B4FFB6" w14:textId="77777777" w:rsidR="00BB465D" w:rsidRPr="006664DB" w:rsidRDefault="00BB465D" w:rsidP="00BB465D">
            <w:pPr>
              <w:spacing w:before="60" w:after="60" w:line="240" w:lineRule="auto"/>
              <w:jc w:val="center"/>
              <w:rPr>
                <w:rFonts w:ascii="Segoe UI" w:hAnsi="Segoe UI" w:cs="Segoe UI"/>
                <w:sz w:val="20"/>
                <w:szCs w:val="20"/>
              </w:rPr>
            </w:pPr>
            <w:r w:rsidRPr="006664DB">
              <w:rPr>
                <w:rFonts w:ascii="Segoe UI" w:hAnsi="Segoe UI"/>
                <w:sz w:val="20"/>
              </w:rPr>
              <w:t>1.5</w:t>
            </w:r>
          </w:p>
        </w:tc>
        <w:tc>
          <w:tcPr>
            <w:tcW w:w="7756" w:type="dxa"/>
          </w:tcPr>
          <w:p w14:paraId="34C2B0E6" w14:textId="77777777" w:rsidR="00BB465D" w:rsidRPr="006664DB" w:rsidRDefault="00BB465D" w:rsidP="00BB465D">
            <w:pPr>
              <w:spacing w:before="60" w:after="60" w:line="240" w:lineRule="auto"/>
              <w:rPr>
                <w:rFonts w:ascii="Segoe UI" w:hAnsi="Segoe UI" w:cs="Segoe UI"/>
                <w:snapToGrid w:val="0"/>
                <w:sz w:val="20"/>
              </w:rPr>
            </w:pPr>
            <w:r w:rsidRPr="006664DB">
              <w:rPr>
                <w:rFonts w:ascii="Segoe UI" w:hAnsi="Segoe UI"/>
                <w:snapToGrid w:val="0"/>
                <w:sz w:val="20"/>
              </w:rPr>
              <w:t>Engagement organisationn</w:t>
            </w:r>
            <w:r w:rsidR="001B79B2" w:rsidRPr="006664DB">
              <w:rPr>
                <w:rFonts w:ascii="Segoe UI" w:hAnsi="Segoe UI"/>
                <w:snapToGrid w:val="0"/>
                <w:sz w:val="20"/>
              </w:rPr>
              <w:t>el à la durabilité</w:t>
            </w:r>
          </w:p>
          <w:p w14:paraId="2C0941D8" w14:textId="77777777" w:rsidR="00BB465D" w:rsidRPr="006664DB" w:rsidRDefault="00BB465D" w:rsidP="00BB465D">
            <w:pPr>
              <w:spacing w:before="60" w:after="60" w:line="240" w:lineRule="auto"/>
              <w:rPr>
                <w:rFonts w:ascii="Segoe UI" w:hAnsi="Segoe UI" w:cs="Segoe UI"/>
                <w:snapToGrid w:val="0"/>
                <w:sz w:val="20"/>
              </w:rPr>
            </w:pPr>
            <w:r w:rsidRPr="006664DB">
              <w:rPr>
                <w:rFonts w:ascii="Segoe UI" w:hAnsi="Segoe UI"/>
                <w:snapToGrid w:val="0"/>
                <w:sz w:val="20"/>
              </w:rPr>
              <w:t>- L</w:t>
            </w:r>
            <w:r w:rsidR="005B25D3" w:rsidRPr="006664DB">
              <w:rPr>
                <w:rFonts w:ascii="Segoe UI" w:hAnsi="Segoe UI"/>
                <w:snapToGrid w:val="0"/>
                <w:sz w:val="20"/>
              </w:rPr>
              <w:t>’</w:t>
            </w:r>
            <w:r w:rsidRPr="006664DB">
              <w:rPr>
                <w:rFonts w:ascii="Segoe UI" w:hAnsi="Segoe UI"/>
                <w:snapToGrid w:val="0"/>
                <w:sz w:val="20"/>
              </w:rPr>
              <w:t>organisation respecte la norme ISO 14001 ou ISO 14064 ou u</w:t>
            </w:r>
            <w:r w:rsidR="001B79B2" w:rsidRPr="006664DB">
              <w:rPr>
                <w:rFonts w:ascii="Segoe UI" w:hAnsi="Segoe UI"/>
                <w:snapToGrid w:val="0"/>
                <w:sz w:val="20"/>
              </w:rPr>
              <w:t xml:space="preserve">ne norme équivalente </w:t>
            </w:r>
            <w:r w:rsidR="00DB3611" w:rsidRPr="006664DB">
              <w:rPr>
                <w:rFonts w:ascii="Segoe UI" w:hAnsi="Segoe UI"/>
                <w:snapToGrid w:val="0"/>
                <w:sz w:val="20"/>
              </w:rPr>
              <w:t>– 1</w:t>
            </w:r>
          </w:p>
          <w:p w14:paraId="7A2FD096" w14:textId="77777777" w:rsidR="00BB465D" w:rsidRPr="006664DB" w:rsidRDefault="00BB465D" w:rsidP="00BB465D">
            <w:pPr>
              <w:spacing w:before="60" w:after="60" w:line="240" w:lineRule="auto"/>
              <w:rPr>
                <w:rFonts w:ascii="Segoe UI" w:hAnsi="Segoe UI" w:cs="Segoe UI"/>
                <w:snapToGrid w:val="0"/>
                <w:sz w:val="20"/>
              </w:rPr>
            </w:pPr>
            <w:r w:rsidRPr="006664DB">
              <w:rPr>
                <w:rFonts w:ascii="Segoe UI" w:hAnsi="Segoe UI"/>
                <w:snapToGrid w:val="0"/>
                <w:sz w:val="20"/>
              </w:rPr>
              <w:t>- L</w:t>
            </w:r>
            <w:r w:rsidR="005B25D3" w:rsidRPr="006664DB">
              <w:rPr>
                <w:rFonts w:ascii="Segoe UI" w:hAnsi="Segoe UI"/>
                <w:snapToGrid w:val="0"/>
                <w:sz w:val="20"/>
              </w:rPr>
              <w:t>’</w:t>
            </w:r>
            <w:r w:rsidRPr="006664DB">
              <w:rPr>
                <w:rFonts w:ascii="Segoe UI" w:hAnsi="Segoe UI"/>
                <w:snapToGrid w:val="0"/>
                <w:sz w:val="20"/>
              </w:rPr>
              <w:t>organisation est membre du Pacte mond</w:t>
            </w:r>
            <w:r w:rsidR="00DB3611" w:rsidRPr="006664DB">
              <w:rPr>
                <w:rFonts w:ascii="Segoe UI" w:hAnsi="Segoe UI"/>
                <w:snapToGrid w:val="0"/>
                <w:sz w:val="20"/>
              </w:rPr>
              <w:t>ial des Nations Unies – 0.5</w:t>
            </w:r>
          </w:p>
          <w:p w14:paraId="1761F185" w14:textId="77777777" w:rsidR="00BB465D" w:rsidRPr="006664DB" w:rsidRDefault="00BB465D" w:rsidP="00BB465D">
            <w:pPr>
              <w:spacing w:before="60" w:after="60" w:line="240" w:lineRule="auto"/>
              <w:rPr>
                <w:rFonts w:ascii="Segoe UI" w:hAnsi="Segoe UI" w:cs="Segoe UI"/>
                <w:snapToGrid w:val="0"/>
                <w:sz w:val="20"/>
              </w:rPr>
            </w:pPr>
            <w:r w:rsidRPr="006664DB">
              <w:rPr>
                <w:rFonts w:ascii="Segoe UI" w:hAnsi="Segoe UI"/>
                <w:snapToGrid w:val="0"/>
                <w:sz w:val="20"/>
              </w:rPr>
              <w:t>- L</w:t>
            </w:r>
            <w:r w:rsidR="005B25D3" w:rsidRPr="006664DB">
              <w:rPr>
                <w:rFonts w:ascii="Segoe UI" w:hAnsi="Segoe UI"/>
                <w:snapToGrid w:val="0"/>
                <w:sz w:val="20"/>
              </w:rPr>
              <w:t>’</w:t>
            </w:r>
            <w:r w:rsidRPr="006664DB">
              <w:rPr>
                <w:rFonts w:ascii="Segoe UI" w:hAnsi="Segoe UI"/>
                <w:snapToGrid w:val="0"/>
                <w:sz w:val="20"/>
              </w:rPr>
              <w:t>organisation montre un engagement important à la durabilité par d</w:t>
            </w:r>
            <w:r w:rsidR="005B25D3" w:rsidRPr="006664DB">
              <w:rPr>
                <w:rFonts w:ascii="Segoe UI" w:hAnsi="Segoe UI"/>
                <w:snapToGrid w:val="0"/>
                <w:sz w:val="20"/>
              </w:rPr>
              <w:t>’</w:t>
            </w:r>
            <w:r w:rsidR="001B79B2" w:rsidRPr="006664DB">
              <w:rPr>
                <w:rFonts w:ascii="Segoe UI" w:hAnsi="Segoe UI"/>
                <w:snapToGrid w:val="0"/>
                <w:sz w:val="20"/>
              </w:rPr>
              <w:t>autres moyens</w:t>
            </w:r>
            <w:r w:rsidRPr="006664DB">
              <w:rPr>
                <w:rFonts w:ascii="Segoe UI" w:hAnsi="Segoe UI"/>
                <w:snapToGrid w:val="0"/>
                <w:sz w:val="20"/>
              </w:rPr>
              <w:t>, par exemple des documents sur les politiques internes de la société sur l</w:t>
            </w:r>
            <w:r w:rsidR="005B25D3" w:rsidRPr="006664DB">
              <w:rPr>
                <w:rFonts w:ascii="Segoe UI" w:hAnsi="Segoe UI"/>
                <w:snapToGrid w:val="0"/>
                <w:sz w:val="20"/>
              </w:rPr>
              <w:t>’</w:t>
            </w:r>
            <w:r w:rsidRPr="006664DB">
              <w:rPr>
                <w:rFonts w:ascii="Segoe UI" w:hAnsi="Segoe UI"/>
                <w:snapToGrid w:val="0"/>
                <w:sz w:val="20"/>
              </w:rPr>
              <w:t>autonomisation des femmes, les énergies renouvelables ou appartenance à des institutions commerciales qui encouragent ces questions</w:t>
            </w:r>
            <w:r w:rsidR="00DB3611" w:rsidRPr="006664DB">
              <w:rPr>
                <w:rFonts w:ascii="Segoe UI" w:hAnsi="Segoe UI"/>
                <w:snapToGrid w:val="0"/>
                <w:sz w:val="20"/>
              </w:rPr>
              <w:t xml:space="preserve"> </w:t>
            </w:r>
            <w:r w:rsidR="00902CDF" w:rsidRPr="006664DB">
              <w:rPr>
                <w:rFonts w:ascii="Segoe UI" w:hAnsi="Segoe UI"/>
                <w:snapToGrid w:val="0"/>
                <w:sz w:val="20"/>
              </w:rPr>
              <w:t>–</w:t>
            </w:r>
            <w:r w:rsidR="00DB3611" w:rsidRPr="006664DB">
              <w:rPr>
                <w:rFonts w:ascii="Segoe UI" w:hAnsi="Segoe UI"/>
                <w:snapToGrid w:val="0"/>
                <w:sz w:val="20"/>
              </w:rPr>
              <w:t xml:space="preserve"> 1</w:t>
            </w:r>
            <w:r w:rsidR="00902CDF" w:rsidRPr="006664DB">
              <w:rPr>
                <w:rFonts w:ascii="Segoe UI" w:hAnsi="Segoe UI"/>
                <w:snapToGrid w:val="0"/>
                <w:sz w:val="20"/>
              </w:rPr>
              <w:t>.5</w:t>
            </w:r>
          </w:p>
        </w:tc>
        <w:tc>
          <w:tcPr>
            <w:tcW w:w="1262" w:type="dxa"/>
          </w:tcPr>
          <w:p w14:paraId="237B4BDE" w14:textId="77777777" w:rsidR="00BB465D" w:rsidRPr="006664DB" w:rsidRDefault="000A6423" w:rsidP="0089579A">
            <w:pPr>
              <w:spacing w:before="60" w:after="60" w:line="240" w:lineRule="auto"/>
              <w:jc w:val="center"/>
              <w:rPr>
                <w:rFonts w:ascii="Segoe UI" w:hAnsi="Segoe UI" w:cs="Segoe UI"/>
                <w:sz w:val="20"/>
                <w:szCs w:val="20"/>
              </w:rPr>
            </w:pPr>
            <w:r w:rsidRPr="006664DB">
              <w:rPr>
                <w:rFonts w:ascii="Segoe UI" w:hAnsi="Segoe UI"/>
                <w:sz w:val="20"/>
              </w:rPr>
              <w:t>3</w:t>
            </w:r>
          </w:p>
        </w:tc>
      </w:tr>
      <w:tr w:rsidR="006E2471" w:rsidRPr="006664DB" w14:paraId="7A5F9A98" w14:textId="77777777" w:rsidTr="00C8603B">
        <w:trPr>
          <w:cantSplit/>
        </w:trPr>
        <w:tc>
          <w:tcPr>
            <w:tcW w:w="8455" w:type="dxa"/>
            <w:gridSpan w:val="2"/>
          </w:tcPr>
          <w:p w14:paraId="2645A6D7" w14:textId="77777777" w:rsidR="006E2471" w:rsidRPr="006664DB" w:rsidRDefault="001563AF" w:rsidP="00E92D60">
            <w:pPr>
              <w:spacing w:before="60" w:after="60" w:line="240" w:lineRule="auto"/>
              <w:jc w:val="right"/>
              <w:rPr>
                <w:rFonts w:ascii="Segoe UI" w:hAnsi="Segoe UI" w:cs="Segoe UI"/>
                <w:b/>
                <w:sz w:val="20"/>
                <w:szCs w:val="20"/>
              </w:rPr>
            </w:pPr>
            <w:r w:rsidRPr="006664DB">
              <w:rPr>
                <w:rFonts w:ascii="Segoe UI" w:hAnsi="Segoe UI"/>
                <w:b/>
                <w:sz w:val="20"/>
              </w:rPr>
              <w:t>Total section 1</w:t>
            </w:r>
          </w:p>
        </w:tc>
        <w:tc>
          <w:tcPr>
            <w:tcW w:w="1262" w:type="dxa"/>
            <w:shd w:val="clear" w:color="auto" w:fill="9BDEFF"/>
            <w:hideMark/>
          </w:tcPr>
          <w:p w14:paraId="591E4C3D" w14:textId="77777777" w:rsidR="006E2471" w:rsidRPr="006664DB" w:rsidRDefault="000A6423" w:rsidP="0089579A">
            <w:pPr>
              <w:spacing w:before="60" w:after="60" w:line="240" w:lineRule="auto"/>
              <w:jc w:val="center"/>
              <w:rPr>
                <w:rFonts w:ascii="Segoe UI" w:hAnsi="Segoe UI" w:cs="Segoe UI"/>
                <w:b/>
                <w:sz w:val="20"/>
                <w:szCs w:val="20"/>
              </w:rPr>
            </w:pPr>
            <w:r w:rsidRPr="006664DB">
              <w:rPr>
                <w:rFonts w:ascii="Segoe UI" w:hAnsi="Segoe UI"/>
                <w:b/>
                <w:sz w:val="20"/>
              </w:rPr>
              <w:t>30</w:t>
            </w:r>
          </w:p>
        </w:tc>
      </w:tr>
    </w:tbl>
    <w:p w14:paraId="40BAC2A3" w14:textId="77777777" w:rsidR="006E2471" w:rsidRDefault="006E2471" w:rsidP="006E2471">
      <w:pPr>
        <w:rPr>
          <w:rFonts w:ascii="Segoe UI" w:hAnsi="Segoe UI" w:cs="Segoe UI"/>
          <w:snapToGrid w:val="0"/>
          <w:sz w:val="20"/>
          <w:szCs w:val="20"/>
        </w:rPr>
      </w:pPr>
    </w:p>
    <w:p w14:paraId="57C9C626" w14:textId="52D51B4E" w:rsidR="006664DB" w:rsidRDefault="006664DB" w:rsidP="006E2471">
      <w:pPr>
        <w:rPr>
          <w:rFonts w:ascii="Segoe UI" w:hAnsi="Segoe UI" w:cs="Segoe UI"/>
          <w:snapToGrid w:val="0"/>
          <w:sz w:val="20"/>
          <w:szCs w:val="20"/>
        </w:rPr>
      </w:pPr>
    </w:p>
    <w:p w14:paraId="54856550" w14:textId="77777777" w:rsidR="0002041E" w:rsidRPr="006664DB" w:rsidRDefault="0002041E"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1B2286" w14:paraId="52C03EBC" w14:textId="77777777" w:rsidTr="00C8603B">
        <w:trPr>
          <w:cantSplit/>
          <w:trHeight w:val="575"/>
        </w:trPr>
        <w:tc>
          <w:tcPr>
            <w:tcW w:w="8455" w:type="dxa"/>
            <w:gridSpan w:val="2"/>
            <w:shd w:val="clear" w:color="auto" w:fill="9BDEFF"/>
            <w:vAlign w:val="center"/>
          </w:tcPr>
          <w:p w14:paraId="72C37EF6" w14:textId="77777777" w:rsidR="00EA50B9" w:rsidRPr="006664DB" w:rsidRDefault="0089579A" w:rsidP="0089579A">
            <w:pPr>
              <w:spacing w:before="60" w:after="60" w:line="240" w:lineRule="auto"/>
              <w:rPr>
                <w:rFonts w:ascii="Segoe UI" w:hAnsi="Segoe UI" w:cs="Segoe UI"/>
                <w:b/>
                <w:sz w:val="20"/>
                <w:szCs w:val="20"/>
              </w:rPr>
            </w:pPr>
            <w:r w:rsidRPr="006664DB">
              <w:rPr>
                <w:rFonts w:ascii="Segoe UI" w:hAnsi="Segoe UI"/>
                <w:b/>
                <w:sz w:val="20"/>
              </w:rPr>
              <w:t>Section 2. Méthodologie, approche et plan de mise en œuvre proposés</w:t>
            </w:r>
          </w:p>
        </w:tc>
        <w:tc>
          <w:tcPr>
            <w:tcW w:w="1262" w:type="dxa"/>
            <w:shd w:val="clear" w:color="auto" w:fill="9BDEFF"/>
            <w:vAlign w:val="center"/>
          </w:tcPr>
          <w:p w14:paraId="50EA976E" w14:textId="77777777" w:rsidR="00EA50B9" w:rsidRPr="006664DB" w:rsidRDefault="00EA50B9" w:rsidP="0089579A">
            <w:pPr>
              <w:spacing w:before="60" w:after="60" w:line="240" w:lineRule="auto"/>
              <w:jc w:val="center"/>
              <w:rPr>
                <w:rFonts w:ascii="Segoe UI" w:hAnsi="Segoe UI" w:cs="Segoe UI"/>
                <w:b/>
                <w:sz w:val="20"/>
                <w:szCs w:val="20"/>
              </w:rPr>
            </w:pPr>
            <w:r w:rsidRPr="006664DB">
              <w:rPr>
                <w:rFonts w:ascii="Segoe UI" w:hAnsi="Segoe UI"/>
                <w:b/>
                <w:sz w:val="20"/>
              </w:rPr>
              <w:t>Points à obtenir</w:t>
            </w:r>
          </w:p>
        </w:tc>
      </w:tr>
      <w:tr w:rsidR="00550449" w:rsidRPr="006664DB" w14:paraId="0BDB1BB3" w14:textId="77777777" w:rsidTr="00C8603B">
        <w:tc>
          <w:tcPr>
            <w:tcW w:w="715" w:type="dxa"/>
            <w:hideMark/>
          </w:tcPr>
          <w:p w14:paraId="3433A217" w14:textId="77777777" w:rsidR="00550449" w:rsidRPr="006664DB" w:rsidRDefault="00550449" w:rsidP="00BA6EF7">
            <w:pPr>
              <w:spacing w:before="60" w:after="60" w:line="240" w:lineRule="auto"/>
              <w:jc w:val="center"/>
              <w:rPr>
                <w:rFonts w:ascii="Segoe UI" w:hAnsi="Segoe UI" w:cs="Segoe UI"/>
                <w:sz w:val="20"/>
                <w:szCs w:val="20"/>
              </w:rPr>
            </w:pPr>
            <w:r w:rsidRPr="006664DB">
              <w:rPr>
                <w:rFonts w:ascii="Segoe UI" w:hAnsi="Segoe UI"/>
                <w:sz w:val="20"/>
              </w:rPr>
              <w:t>2.1</w:t>
            </w:r>
          </w:p>
        </w:tc>
        <w:tc>
          <w:tcPr>
            <w:tcW w:w="7740" w:type="dxa"/>
            <w:vAlign w:val="center"/>
            <w:hideMark/>
          </w:tcPr>
          <w:p w14:paraId="3BDE267F" w14:textId="5795A2C5" w:rsidR="00550449" w:rsidRPr="006664DB" w:rsidRDefault="00550449" w:rsidP="00550449">
            <w:pPr>
              <w:spacing w:before="60" w:after="60" w:line="240" w:lineRule="auto"/>
              <w:rPr>
                <w:rFonts w:ascii="Segoe UI" w:hAnsi="Segoe UI" w:cs="Segoe UI"/>
                <w:sz w:val="20"/>
                <w:szCs w:val="20"/>
              </w:rPr>
            </w:pPr>
            <w:r w:rsidRPr="006664DB">
              <w:rPr>
                <w:rFonts w:ascii="Segoe UI" w:hAnsi="Segoe UI"/>
                <w:snapToGrid w:val="0"/>
                <w:sz w:val="20"/>
              </w:rPr>
              <w:t>Compréhension de l</w:t>
            </w:r>
            <w:r w:rsidR="005B25D3" w:rsidRPr="006664DB">
              <w:rPr>
                <w:rFonts w:ascii="Segoe UI" w:hAnsi="Segoe UI"/>
                <w:snapToGrid w:val="0"/>
                <w:sz w:val="20"/>
              </w:rPr>
              <w:t>’</w:t>
            </w:r>
            <w:r w:rsidRPr="006664DB">
              <w:rPr>
                <w:rFonts w:ascii="Segoe UI" w:hAnsi="Segoe UI"/>
                <w:snapToGrid w:val="0"/>
                <w:sz w:val="20"/>
              </w:rPr>
              <w:t>exigence : Les aspects importants de</w:t>
            </w:r>
            <w:r w:rsidR="001D51C7" w:rsidRPr="006664DB">
              <w:rPr>
                <w:rFonts w:ascii="Segoe UI" w:hAnsi="Segoe UI"/>
                <w:snapToGrid w:val="0"/>
                <w:sz w:val="20"/>
              </w:rPr>
              <w:t xml:space="preserve"> la tâche ont-ils été traités de manière suffisamment détaillée</w:t>
            </w:r>
            <w:r w:rsidR="00EE1849">
              <w:rPr>
                <w:rFonts w:ascii="Segoe UI" w:hAnsi="Segoe UI"/>
                <w:snapToGrid w:val="0"/>
                <w:sz w:val="20"/>
              </w:rPr>
              <w:t xml:space="preserve"> </w:t>
            </w:r>
            <w:r w:rsidRPr="006664DB">
              <w:rPr>
                <w:rFonts w:ascii="Segoe UI" w:hAnsi="Segoe UI"/>
                <w:snapToGrid w:val="0"/>
                <w:sz w:val="20"/>
              </w:rPr>
              <w:t xml:space="preserve">? </w:t>
            </w:r>
            <w:r w:rsidR="00D90DAB" w:rsidRPr="006664DB">
              <w:rPr>
                <w:rFonts w:ascii="Segoe UI" w:hAnsi="Segoe UI"/>
                <w:snapToGrid w:val="0"/>
                <w:sz w:val="20"/>
              </w:rPr>
              <w:t>La proposition montre-elle une bonne compréhension d</w:t>
            </w:r>
            <w:r w:rsidR="00D156B7" w:rsidRPr="006664DB">
              <w:rPr>
                <w:rFonts w:ascii="Segoe UI" w:hAnsi="Segoe UI"/>
                <w:snapToGrid w:val="0"/>
                <w:sz w:val="20"/>
              </w:rPr>
              <w:t xml:space="preserve">e </w:t>
            </w:r>
            <w:proofErr w:type="gramStart"/>
            <w:r w:rsidR="00D156B7" w:rsidRPr="006664DB">
              <w:rPr>
                <w:rFonts w:ascii="Segoe UI" w:hAnsi="Segoe UI"/>
                <w:snapToGrid w:val="0"/>
                <w:sz w:val="20"/>
              </w:rPr>
              <w:t>l’objet  de</w:t>
            </w:r>
            <w:proofErr w:type="gramEnd"/>
            <w:r w:rsidR="00D156B7" w:rsidRPr="006664DB">
              <w:rPr>
                <w:rFonts w:ascii="Segoe UI" w:hAnsi="Segoe UI"/>
                <w:snapToGrid w:val="0"/>
                <w:sz w:val="20"/>
              </w:rPr>
              <w:t xml:space="preserve"> l’étude</w:t>
            </w:r>
            <w:r w:rsidR="00A13BAA">
              <w:rPr>
                <w:rFonts w:ascii="Segoe UI" w:hAnsi="Segoe UI"/>
                <w:snapToGrid w:val="0"/>
                <w:sz w:val="20"/>
              </w:rPr>
              <w:t xml:space="preserve"> et des résultats attendus</w:t>
            </w:r>
            <w:r w:rsidR="00D156B7" w:rsidRPr="006664DB">
              <w:rPr>
                <w:rFonts w:ascii="Segoe UI" w:hAnsi="Segoe UI"/>
                <w:snapToGrid w:val="0"/>
                <w:sz w:val="20"/>
              </w:rPr>
              <w:t xml:space="preserve"> </w:t>
            </w:r>
            <w:r w:rsidR="00D90DAB" w:rsidRPr="006664DB">
              <w:rPr>
                <w:rFonts w:ascii="Segoe UI" w:hAnsi="Segoe UI"/>
                <w:snapToGrid w:val="0"/>
                <w:sz w:val="20"/>
              </w:rPr>
              <w:t>?</w:t>
            </w:r>
          </w:p>
        </w:tc>
        <w:tc>
          <w:tcPr>
            <w:tcW w:w="1262" w:type="dxa"/>
            <w:hideMark/>
          </w:tcPr>
          <w:p w14:paraId="54779D51" w14:textId="32658866" w:rsidR="00550449" w:rsidRPr="006664DB" w:rsidRDefault="00745D2D" w:rsidP="00550449">
            <w:pPr>
              <w:spacing w:before="60" w:after="60" w:line="240" w:lineRule="auto"/>
              <w:jc w:val="center"/>
              <w:rPr>
                <w:rFonts w:ascii="Segoe UI" w:hAnsi="Segoe UI" w:cs="Segoe UI"/>
                <w:sz w:val="20"/>
                <w:szCs w:val="20"/>
              </w:rPr>
            </w:pPr>
            <w:r>
              <w:rPr>
                <w:rFonts w:ascii="Segoe UI" w:hAnsi="Segoe UI" w:cs="Segoe UI"/>
                <w:sz w:val="20"/>
                <w:szCs w:val="20"/>
              </w:rPr>
              <w:t>10</w:t>
            </w:r>
          </w:p>
        </w:tc>
      </w:tr>
      <w:tr w:rsidR="00550449" w:rsidRPr="006664DB" w14:paraId="1FDD439F" w14:textId="77777777" w:rsidTr="00C8603B">
        <w:tc>
          <w:tcPr>
            <w:tcW w:w="715" w:type="dxa"/>
            <w:hideMark/>
          </w:tcPr>
          <w:p w14:paraId="6FC24B63" w14:textId="77777777" w:rsidR="00550449" w:rsidRPr="006664DB" w:rsidRDefault="00550449" w:rsidP="00BA6EF7">
            <w:pPr>
              <w:spacing w:before="60" w:after="60" w:line="240" w:lineRule="auto"/>
              <w:jc w:val="center"/>
              <w:rPr>
                <w:rFonts w:ascii="Segoe UI" w:hAnsi="Segoe UI" w:cs="Segoe UI"/>
                <w:sz w:val="20"/>
                <w:szCs w:val="20"/>
              </w:rPr>
            </w:pPr>
            <w:r w:rsidRPr="006664DB">
              <w:rPr>
                <w:rFonts w:ascii="Segoe UI" w:hAnsi="Segoe UI"/>
                <w:sz w:val="20"/>
              </w:rPr>
              <w:t>2.2</w:t>
            </w:r>
          </w:p>
        </w:tc>
        <w:tc>
          <w:tcPr>
            <w:tcW w:w="7740" w:type="dxa"/>
            <w:vAlign w:val="center"/>
            <w:hideMark/>
          </w:tcPr>
          <w:p w14:paraId="0BD2F8FF" w14:textId="3C5853BD" w:rsidR="00550449" w:rsidRPr="006664DB" w:rsidRDefault="00550449" w:rsidP="00550449">
            <w:pPr>
              <w:spacing w:before="60" w:after="60" w:line="240" w:lineRule="auto"/>
              <w:rPr>
                <w:rFonts w:ascii="Segoe UI" w:hAnsi="Segoe UI" w:cs="Segoe UI"/>
                <w:sz w:val="20"/>
                <w:szCs w:val="20"/>
              </w:rPr>
            </w:pPr>
            <w:r w:rsidRPr="006664DB">
              <w:rPr>
                <w:rFonts w:ascii="Segoe UI" w:hAnsi="Segoe UI"/>
                <w:sz w:val="20"/>
              </w:rPr>
              <w:t>Description de l</w:t>
            </w:r>
            <w:r w:rsidR="005B25D3" w:rsidRPr="006664DB">
              <w:rPr>
                <w:rFonts w:ascii="Segoe UI" w:hAnsi="Segoe UI"/>
                <w:sz w:val="20"/>
              </w:rPr>
              <w:t>’</w:t>
            </w:r>
            <w:r w:rsidR="001D51C7" w:rsidRPr="006664DB">
              <w:rPr>
                <w:rFonts w:ascii="Segoe UI" w:hAnsi="Segoe UI"/>
                <w:sz w:val="20"/>
              </w:rPr>
              <w:t>approche et de la méthodologie</w:t>
            </w:r>
            <w:r w:rsidRPr="006664DB">
              <w:rPr>
                <w:rFonts w:ascii="Segoe UI" w:hAnsi="Segoe UI"/>
                <w:sz w:val="20"/>
              </w:rPr>
              <w:t xml:space="preserve"> du soumissionnaire pour respecter ou dépasser les exigences des termes de référence</w:t>
            </w:r>
            <w:r w:rsidR="00EE1849">
              <w:rPr>
                <w:rFonts w:ascii="Segoe UI" w:hAnsi="Segoe UI"/>
                <w:sz w:val="20"/>
              </w:rPr>
              <w:t>.</w:t>
            </w:r>
          </w:p>
        </w:tc>
        <w:tc>
          <w:tcPr>
            <w:tcW w:w="1262" w:type="dxa"/>
            <w:hideMark/>
          </w:tcPr>
          <w:p w14:paraId="37A714FF" w14:textId="77777777" w:rsidR="00550449" w:rsidRPr="006664DB" w:rsidRDefault="002C71E3" w:rsidP="00550449">
            <w:pPr>
              <w:spacing w:before="60" w:after="60" w:line="240" w:lineRule="auto"/>
              <w:jc w:val="center"/>
              <w:rPr>
                <w:rFonts w:ascii="Segoe UI" w:hAnsi="Segoe UI" w:cs="Segoe UI"/>
                <w:sz w:val="20"/>
                <w:szCs w:val="20"/>
              </w:rPr>
            </w:pPr>
            <w:r w:rsidRPr="006664DB">
              <w:rPr>
                <w:rFonts w:ascii="Segoe UI" w:hAnsi="Segoe UI"/>
                <w:sz w:val="20"/>
              </w:rPr>
              <w:t>15</w:t>
            </w:r>
          </w:p>
        </w:tc>
      </w:tr>
      <w:tr w:rsidR="002C71E3" w:rsidRPr="006664DB" w14:paraId="7247DCA3" w14:textId="77777777" w:rsidTr="00A27C8B">
        <w:tc>
          <w:tcPr>
            <w:tcW w:w="715" w:type="dxa"/>
          </w:tcPr>
          <w:p w14:paraId="2A57F401" w14:textId="58F84785" w:rsidR="002C71E3" w:rsidRPr="006664DB" w:rsidRDefault="002C71E3" w:rsidP="002C71E3">
            <w:pPr>
              <w:spacing w:before="60" w:after="60" w:line="240" w:lineRule="auto"/>
              <w:jc w:val="center"/>
              <w:rPr>
                <w:rFonts w:ascii="Segoe UI" w:hAnsi="Segoe UI" w:cs="Segoe UI"/>
                <w:sz w:val="20"/>
                <w:szCs w:val="20"/>
              </w:rPr>
            </w:pPr>
            <w:r w:rsidRPr="006664DB">
              <w:rPr>
                <w:rFonts w:ascii="Segoe UI" w:hAnsi="Segoe UI"/>
                <w:sz w:val="20"/>
              </w:rPr>
              <w:t>2.</w:t>
            </w:r>
            <w:r w:rsidR="00745D2D">
              <w:rPr>
                <w:rFonts w:ascii="Segoe UI" w:hAnsi="Segoe UI"/>
                <w:sz w:val="20"/>
              </w:rPr>
              <w:t>3</w:t>
            </w:r>
          </w:p>
        </w:tc>
        <w:tc>
          <w:tcPr>
            <w:tcW w:w="7740" w:type="dxa"/>
            <w:vAlign w:val="center"/>
            <w:hideMark/>
          </w:tcPr>
          <w:p w14:paraId="0B388569" w14:textId="77777777" w:rsidR="002C71E3" w:rsidRPr="006664DB" w:rsidRDefault="002C71E3" w:rsidP="002C71E3">
            <w:pPr>
              <w:spacing w:before="60" w:after="60" w:line="240" w:lineRule="auto"/>
              <w:rPr>
                <w:rFonts w:ascii="Segoe UI" w:hAnsi="Segoe UI" w:cs="Segoe UI"/>
                <w:sz w:val="20"/>
                <w:szCs w:val="20"/>
              </w:rPr>
            </w:pPr>
            <w:r w:rsidRPr="006664DB">
              <w:rPr>
                <w:rFonts w:ascii="Segoe UI" w:hAnsi="Segoe UI"/>
                <w:snapToGrid w:val="0"/>
                <w:sz w:val="20"/>
              </w:rPr>
              <w:t>Évaluation du plan de mise en œuvre proposé, notamment de la répartition correcte des activités et de leur caractère logique et réaliste pour garantir une bonne exécution d</w:t>
            </w:r>
            <w:r w:rsidR="00D156B7" w:rsidRPr="006664DB">
              <w:rPr>
                <w:rFonts w:ascii="Segoe UI" w:hAnsi="Segoe UI"/>
                <w:snapToGrid w:val="0"/>
                <w:sz w:val="20"/>
              </w:rPr>
              <w:t>e l’étude.</w:t>
            </w:r>
          </w:p>
        </w:tc>
        <w:tc>
          <w:tcPr>
            <w:tcW w:w="1262" w:type="dxa"/>
            <w:hideMark/>
          </w:tcPr>
          <w:p w14:paraId="1262C5B8" w14:textId="77777777" w:rsidR="002C71E3" w:rsidRPr="006664DB" w:rsidRDefault="002C71E3" w:rsidP="002C71E3">
            <w:pPr>
              <w:spacing w:before="60" w:after="60" w:line="240" w:lineRule="auto"/>
              <w:jc w:val="center"/>
              <w:rPr>
                <w:rFonts w:ascii="Segoe UI" w:hAnsi="Segoe UI" w:cs="Segoe UI"/>
                <w:sz w:val="20"/>
                <w:szCs w:val="20"/>
              </w:rPr>
            </w:pPr>
            <w:r w:rsidRPr="006664DB">
              <w:rPr>
                <w:rFonts w:ascii="Segoe UI" w:hAnsi="Segoe UI"/>
                <w:sz w:val="20"/>
              </w:rPr>
              <w:t>10</w:t>
            </w:r>
          </w:p>
        </w:tc>
      </w:tr>
      <w:tr w:rsidR="002C71E3" w:rsidRPr="006664DB" w14:paraId="5CBF3BBB" w14:textId="77777777" w:rsidTr="00A27C8B">
        <w:tc>
          <w:tcPr>
            <w:tcW w:w="715" w:type="dxa"/>
          </w:tcPr>
          <w:p w14:paraId="49E84D47" w14:textId="77E5EA95" w:rsidR="002C71E3" w:rsidRPr="006664DB" w:rsidRDefault="002C71E3" w:rsidP="002C71E3">
            <w:pPr>
              <w:spacing w:before="60" w:after="60" w:line="240" w:lineRule="auto"/>
              <w:jc w:val="center"/>
              <w:rPr>
                <w:rFonts w:ascii="Segoe UI" w:hAnsi="Segoe UI" w:cs="Segoe UI"/>
                <w:sz w:val="20"/>
                <w:szCs w:val="20"/>
              </w:rPr>
            </w:pPr>
            <w:r w:rsidRPr="006664DB">
              <w:rPr>
                <w:rFonts w:ascii="Segoe UI" w:hAnsi="Segoe UI"/>
                <w:sz w:val="20"/>
              </w:rPr>
              <w:t>2.</w:t>
            </w:r>
            <w:r w:rsidR="00745D2D">
              <w:rPr>
                <w:rFonts w:ascii="Segoe UI" w:hAnsi="Segoe UI"/>
                <w:sz w:val="20"/>
              </w:rPr>
              <w:t>4</w:t>
            </w:r>
          </w:p>
        </w:tc>
        <w:tc>
          <w:tcPr>
            <w:tcW w:w="7740" w:type="dxa"/>
            <w:vAlign w:val="center"/>
            <w:hideMark/>
          </w:tcPr>
          <w:p w14:paraId="6FE98491" w14:textId="46259EEB" w:rsidR="002C71E3" w:rsidRPr="006664DB" w:rsidRDefault="002C71E3" w:rsidP="002C71E3">
            <w:pPr>
              <w:spacing w:before="60" w:after="60" w:line="240" w:lineRule="auto"/>
              <w:rPr>
                <w:rFonts w:ascii="Segoe UI" w:hAnsi="Segoe UI" w:cs="Segoe UI"/>
                <w:sz w:val="20"/>
                <w:szCs w:val="20"/>
              </w:rPr>
            </w:pPr>
            <w:r w:rsidRPr="006664DB">
              <w:rPr>
                <w:rFonts w:ascii="Segoe UI" w:hAnsi="Segoe UI"/>
                <w:snapToGrid w:val="0"/>
                <w:sz w:val="20"/>
              </w:rPr>
              <w:t xml:space="preserve">Démonstration des capacités de planifier, intégrer et mettre en œuvre efficacement des mesures de durabilité lors de l’exécution du contrat. </w:t>
            </w:r>
          </w:p>
        </w:tc>
        <w:tc>
          <w:tcPr>
            <w:tcW w:w="1262" w:type="dxa"/>
            <w:hideMark/>
          </w:tcPr>
          <w:p w14:paraId="6C8F9E77" w14:textId="21457CD9" w:rsidR="002C71E3" w:rsidRPr="006664DB" w:rsidRDefault="00745D2D" w:rsidP="002C71E3">
            <w:pPr>
              <w:spacing w:before="60" w:after="60" w:line="240" w:lineRule="auto"/>
              <w:jc w:val="center"/>
              <w:rPr>
                <w:rFonts w:ascii="Segoe UI" w:hAnsi="Segoe UI" w:cs="Segoe UI"/>
                <w:sz w:val="20"/>
                <w:szCs w:val="20"/>
              </w:rPr>
            </w:pPr>
            <w:r>
              <w:rPr>
                <w:rFonts w:ascii="Segoe UI" w:hAnsi="Segoe UI"/>
                <w:sz w:val="20"/>
              </w:rPr>
              <w:t>5</w:t>
            </w:r>
          </w:p>
        </w:tc>
      </w:tr>
      <w:tr w:rsidR="002C71E3" w:rsidRPr="006664DB" w14:paraId="384CC778" w14:textId="77777777" w:rsidTr="00C8603B">
        <w:tc>
          <w:tcPr>
            <w:tcW w:w="8455" w:type="dxa"/>
            <w:gridSpan w:val="2"/>
          </w:tcPr>
          <w:p w14:paraId="2F63628E" w14:textId="77777777" w:rsidR="002C71E3" w:rsidRPr="00556913" w:rsidRDefault="002C71E3" w:rsidP="002C71E3">
            <w:pPr>
              <w:spacing w:before="60" w:after="60" w:line="240" w:lineRule="auto"/>
              <w:jc w:val="right"/>
              <w:rPr>
                <w:rFonts w:ascii="Segoe UI" w:hAnsi="Segoe UI" w:cs="Segoe UI"/>
                <w:b/>
                <w:bCs/>
                <w:sz w:val="20"/>
                <w:szCs w:val="20"/>
              </w:rPr>
            </w:pPr>
            <w:r w:rsidRPr="00556913">
              <w:rPr>
                <w:b/>
                <w:bCs/>
              </w:rPr>
              <w:t>Total section 2</w:t>
            </w:r>
          </w:p>
        </w:tc>
        <w:tc>
          <w:tcPr>
            <w:tcW w:w="1262" w:type="dxa"/>
            <w:shd w:val="clear" w:color="auto" w:fill="9BDEFF"/>
            <w:hideMark/>
          </w:tcPr>
          <w:p w14:paraId="12C8B176" w14:textId="77777777" w:rsidR="002C71E3" w:rsidRPr="00556913" w:rsidRDefault="002C71E3" w:rsidP="002C71E3">
            <w:pPr>
              <w:spacing w:before="60" w:after="60" w:line="240" w:lineRule="auto"/>
              <w:jc w:val="center"/>
              <w:rPr>
                <w:rFonts w:ascii="Segoe UI" w:hAnsi="Segoe UI" w:cs="Segoe UI"/>
                <w:b/>
                <w:bCs/>
                <w:sz w:val="20"/>
                <w:szCs w:val="20"/>
              </w:rPr>
            </w:pPr>
            <w:r w:rsidRPr="00556913">
              <w:rPr>
                <w:rFonts w:ascii="Segoe UI" w:hAnsi="Segoe UI"/>
                <w:b/>
                <w:bCs/>
                <w:sz w:val="20"/>
              </w:rPr>
              <w:t>40</w:t>
            </w:r>
          </w:p>
        </w:tc>
      </w:tr>
    </w:tbl>
    <w:p w14:paraId="748D2AFF" w14:textId="77777777" w:rsidR="001D51C7" w:rsidRPr="006664DB" w:rsidRDefault="001D51C7"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6664DB" w14:paraId="1ECDA23B" w14:textId="77777777" w:rsidTr="00C8603B">
        <w:trPr>
          <w:cantSplit/>
          <w:trHeight w:val="575"/>
        </w:trPr>
        <w:tc>
          <w:tcPr>
            <w:tcW w:w="8455" w:type="dxa"/>
            <w:gridSpan w:val="3"/>
            <w:shd w:val="clear" w:color="auto" w:fill="9BDEFF"/>
            <w:vAlign w:val="center"/>
          </w:tcPr>
          <w:p w14:paraId="66B761C2" w14:textId="77777777" w:rsidR="0089579A" w:rsidRPr="006664DB" w:rsidRDefault="0089579A" w:rsidP="00190759">
            <w:pPr>
              <w:spacing w:before="60" w:after="60" w:line="240" w:lineRule="auto"/>
              <w:rPr>
                <w:rFonts w:ascii="Segoe UI" w:hAnsi="Segoe UI" w:cs="Segoe UI"/>
                <w:b/>
                <w:snapToGrid w:val="0"/>
                <w:sz w:val="20"/>
                <w:szCs w:val="20"/>
              </w:rPr>
            </w:pPr>
            <w:r w:rsidRPr="006664DB">
              <w:rPr>
                <w:rFonts w:ascii="Segoe UI" w:hAnsi="Segoe UI"/>
                <w:b/>
                <w:snapToGrid w:val="0"/>
                <w:sz w:val="20"/>
              </w:rPr>
              <w:t>Section 3. Structure de gestion et personnel essentiel</w:t>
            </w:r>
          </w:p>
        </w:tc>
        <w:tc>
          <w:tcPr>
            <w:tcW w:w="1262" w:type="dxa"/>
            <w:shd w:val="clear" w:color="auto" w:fill="9BDEFF"/>
            <w:vAlign w:val="center"/>
          </w:tcPr>
          <w:p w14:paraId="242E49B0" w14:textId="77777777" w:rsidR="0089579A" w:rsidRPr="006664DB" w:rsidRDefault="0089579A" w:rsidP="00190759">
            <w:pPr>
              <w:spacing w:before="60" w:after="60" w:line="240" w:lineRule="auto"/>
              <w:jc w:val="center"/>
              <w:rPr>
                <w:rFonts w:ascii="Segoe UI" w:hAnsi="Segoe UI" w:cs="Segoe UI"/>
                <w:b/>
                <w:snapToGrid w:val="0"/>
                <w:sz w:val="20"/>
                <w:szCs w:val="20"/>
              </w:rPr>
            </w:pPr>
            <w:r w:rsidRPr="006664DB">
              <w:rPr>
                <w:rFonts w:ascii="Segoe UI" w:hAnsi="Segoe UI"/>
                <w:b/>
                <w:snapToGrid w:val="0"/>
                <w:sz w:val="20"/>
              </w:rPr>
              <w:t>Points à obtenir</w:t>
            </w:r>
          </w:p>
        </w:tc>
      </w:tr>
      <w:tr w:rsidR="005D21E8" w:rsidRPr="006664DB" w14:paraId="6C0023E1" w14:textId="77777777" w:rsidTr="00C8603B">
        <w:trPr>
          <w:cantSplit/>
        </w:trPr>
        <w:tc>
          <w:tcPr>
            <w:tcW w:w="715" w:type="dxa"/>
          </w:tcPr>
          <w:p w14:paraId="51D57B3D" w14:textId="77777777" w:rsidR="005D21E8" w:rsidRPr="006664DB" w:rsidRDefault="005D21E8" w:rsidP="00087A72">
            <w:pPr>
              <w:spacing w:before="60" w:after="60" w:line="240" w:lineRule="auto"/>
              <w:jc w:val="center"/>
              <w:rPr>
                <w:rFonts w:ascii="Segoe UI" w:hAnsi="Segoe UI" w:cs="Segoe UI"/>
                <w:snapToGrid w:val="0"/>
                <w:sz w:val="20"/>
                <w:szCs w:val="20"/>
              </w:rPr>
            </w:pPr>
            <w:r w:rsidRPr="006664DB">
              <w:rPr>
                <w:rFonts w:ascii="Segoe UI" w:hAnsi="Segoe UI"/>
                <w:snapToGrid w:val="0"/>
                <w:sz w:val="20"/>
              </w:rPr>
              <w:t>3.1</w:t>
            </w:r>
          </w:p>
        </w:tc>
        <w:tc>
          <w:tcPr>
            <w:tcW w:w="6660" w:type="dxa"/>
            <w:vAlign w:val="center"/>
          </w:tcPr>
          <w:p w14:paraId="05E5A9C8" w14:textId="77777777" w:rsidR="005D21E8" w:rsidRPr="006664DB" w:rsidRDefault="005D21E8">
            <w:pPr>
              <w:spacing w:before="60" w:after="60" w:line="240" w:lineRule="auto"/>
              <w:rPr>
                <w:rFonts w:ascii="Segoe UI" w:hAnsi="Segoe UI" w:cs="Segoe UI"/>
                <w:snapToGrid w:val="0"/>
                <w:sz w:val="20"/>
                <w:szCs w:val="20"/>
              </w:rPr>
            </w:pPr>
            <w:r w:rsidRPr="006664DB">
              <w:rPr>
                <w:rFonts w:ascii="Segoe UI" w:hAnsi="Segoe UI"/>
                <w:snapToGrid w:val="0"/>
                <w:sz w:val="20"/>
              </w:rPr>
              <w:t>Composition et structure de l</w:t>
            </w:r>
            <w:r w:rsidR="005B25D3" w:rsidRPr="006664DB">
              <w:rPr>
                <w:rFonts w:ascii="Segoe UI" w:hAnsi="Segoe UI"/>
                <w:snapToGrid w:val="0"/>
                <w:sz w:val="20"/>
              </w:rPr>
              <w:t>’</w:t>
            </w:r>
            <w:r w:rsidRPr="006664DB">
              <w:rPr>
                <w:rFonts w:ascii="Segoe UI" w:hAnsi="Segoe UI"/>
                <w:snapToGrid w:val="0"/>
                <w:sz w:val="20"/>
              </w:rPr>
              <w:t>équipe proposée. Les rôles du personnel de gestion et l</w:t>
            </w:r>
            <w:r w:rsidR="005B25D3" w:rsidRPr="006664DB">
              <w:rPr>
                <w:rFonts w:ascii="Segoe UI" w:hAnsi="Segoe UI"/>
                <w:snapToGrid w:val="0"/>
                <w:sz w:val="20"/>
              </w:rPr>
              <w:t>’</w:t>
            </w:r>
            <w:r w:rsidRPr="006664DB">
              <w:rPr>
                <w:rFonts w:ascii="Segoe UI" w:hAnsi="Segoe UI"/>
                <w:snapToGrid w:val="0"/>
                <w:sz w:val="20"/>
              </w:rPr>
              <w:t>équipe du personnel essentiel proposés sont-ils adaptés à la prestation des services nécessaires ?</w:t>
            </w:r>
          </w:p>
        </w:tc>
        <w:tc>
          <w:tcPr>
            <w:tcW w:w="1080" w:type="dxa"/>
          </w:tcPr>
          <w:p w14:paraId="56AF103B" w14:textId="77777777" w:rsidR="005D21E8" w:rsidRPr="006664DB" w:rsidRDefault="005D21E8" w:rsidP="005D21E8">
            <w:pPr>
              <w:spacing w:before="60" w:after="60" w:line="240" w:lineRule="auto"/>
              <w:jc w:val="center"/>
              <w:rPr>
                <w:rFonts w:ascii="Segoe UI" w:hAnsi="Segoe UI" w:cs="Segoe UI"/>
                <w:i/>
                <w:snapToGrid w:val="0"/>
                <w:sz w:val="20"/>
                <w:szCs w:val="20"/>
              </w:rPr>
            </w:pPr>
          </w:p>
        </w:tc>
        <w:tc>
          <w:tcPr>
            <w:tcW w:w="1262" w:type="dxa"/>
          </w:tcPr>
          <w:p w14:paraId="150E9894" w14:textId="629F8800" w:rsidR="005D21E8" w:rsidRPr="006664DB" w:rsidRDefault="006658FC" w:rsidP="005D21E8">
            <w:pPr>
              <w:spacing w:before="60" w:after="60" w:line="240" w:lineRule="auto"/>
              <w:jc w:val="center"/>
              <w:rPr>
                <w:rFonts w:ascii="Segoe UI" w:hAnsi="Segoe UI" w:cs="Segoe UI"/>
                <w:snapToGrid w:val="0"/>
                <w:sz w:val="20"/>
                <w:szCs w:val="20"/>
              </w:rPr>
            </w:pPr>
            <w:r>
              <w:rPr>
                <w:rFonts w:ascii="Segoe UI" w:hAnsi="Segoe UI"/>
                <w:snapToGrid w:val="0"/>
                <w:sz w:val="20"/>
              </w:rPr>
              <w:t>3</w:t>
            </w:r>
          </w:p>
        </w:tc>
      </w:tr>
      <w:tr w:rsidR="00194200" w:rsidRPr="006664DB" w14:paraId="7ADFB7DB" w14:textId="77777777" w:rsidTr="00C8603B">
        <w:trPr>
          <w:cantSplit/>
        </w:trPr>
        <w:tc>
          <w:tcPr>
            <w:tcW w:w="715" w:type="dxa"/>
          </w:tcPr>
          <w:p w14:paraId="5C6D5ED4" w14:textId="77777777" w:rsidR="00194200" w:rsidRPr="006664DB" w:rsidRDefault="00194200" w:rsidP="00117D06">
            <w:pPr>
              <w:spacing w:before="40" w:after="40" w:line="240" w:lineRule="auto"/>
              <w:jc w:val="center"/>
              <w:rPr>
                <w:rFonts w:ascii="Segoe UI" w:hAnsi="Segoe UI" w:cs="Segoe UI"/>
                <w:snapToGrid w:val="0"/>
                <w:sz w:val="20"/>
                <w:szCs w:val="20"/>
              </w:rPr>
            </w:pPr>
            <w:r w:rsidRPr="006664DB">
              <w:rPr>
                <w:rFonts w:ascii="Segoe UI" w:hAnsi="Segoe UI"/>
                <w:snapToGrid w:val="0"/>
                <w:sz w:val="20"/>
              </w:rPr>
              <w:t>3.2</w:t>
            </w:r>
          </w:p>
        </w:tc>
        <w:tc>
          <w:tcPr>
            <w:tcW w:w="6660" w:type="dxa"/>
            <w:vAlign w:val="center"/>
          </w:tcPr>
          <w:p w14:paraId="6ADBE107" w14:textId="239144AB" w:rsidR="00194200" w:rsidRPr="006664DB" w:rsidRDefault="00194200" w:rsidP="00117D06">
            <w:pPr>
              <w:spacing w:before="40" w:after="40" w:line="240" w:lineRule="auto"/>
              <w:rPr>
                <w:rFonts w:ascii="Segoe UI" w:hAnsi="Segoe UI" w:cs="Segoe UI"/>
                <w:snapToGrid w:val="0"/>
                <w:sz w:val="20"/>
                <w:szCs w:val="20"/>
              </w:rPr>
            </w:pPr>
            <w:r w:rsidRPr="006664DB">
              <w:rPr>
                <w:rFonts w:ascii="Segoe UI" w:hAnsi="Segoe UI"/>
                <w:snapToGrid w:val="0"/>
                <w:sz w:val="20"/>
              </w:rPr>
              <w:t>Qualifications du personnel essentiel proposé</w:t>
            </w:r>
            <w:r w:rsidR="00EE1849">
              <w:rPr>
                <w:rFonts w:ascii="Segoe UI" w:hAnsi="Segoe UI"/>
                <w:snapToGrid w:val="0"/>
                <w:sz w:val="20"/>
              </w:rPr>
              <w:t>.</w:t>
            </w:r>
          </w:p>
        </w:tc>
        <w:tc>
          <w:tcPr>
            <w:tcW w:w="1080" w:type="dxa"/>
          </w:tcPr>
          <w:p w14:paraId="1054A69B" w14:textId="77777777" w:rsidR="00194200" w:rsidRPr="006664DB"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1A8852DD" w14:textId="77777777" w:rsidR="00194200" w:rsidRPr="006664DB" w:rsidRDefault="00194200" w:rsidP="00194200">
            <w:pPr>
              <w:spacing w:before="60" w:after="60" w:line="240" w:lineRule="auto"/>
              <w:jc w:val="center"/>
              <w:rPr>
                <w:rFonts w:ascii="Segoe UI" w:hAnsi="Segoe UI" w:cs="Segoe UI"/>
                <w:snapToGrid w:val="0"/>
                <w:sz w:val="20"/>
                <w:szCs w:val="20"/>
              </w:rPr>
            </w:pPr>
          </w:p>
        </w:tc>
      </w:tr>
      <w:tr w:rsidR="00194200" w:rsidRPr="006664DB" w14:paraId="35ADF86A" w14:textId="77777777" w:rsidTr="00C8603B">
        <w:trPr>
          <w:cantSplit/>
        </w:trPr>
        <w:tc>
          <w:tcPr>
            <w:tcW w:w="715" w:type="dxa"/>
          </w:tcPr>
          <w:p w14:paraId="739D4903" w14:textId="77777777" w:rsidR="00194200" w:rsidRPr="006664DB" w:rsidRDefault="00194200" w:rsidP="00117D06">
            <w:pPr>
              <w:spacing w:before="40" w:after="40" w:line="240" w:lineRule="auto"/>
              <w:jc w:val="center"/>
              <w:rPr>
                <w:rFonts w:ascii="Segoe UI" w:hAnsi="Segoe UI" w:cs="Segoe UI"/>
                <w:snapToGrid w:val="0"/>
                <w:sz w:val="20"/>
                <w:szCs w:val="20"/>
              </w:rPr>
            </w:pPr>
            <w:r w:rsidRPr="006664DB">
              <w:rPr>
                <w:rFonts w:ascii="Segoe UI" w:hAnsi="Segoe UI"/>
                <w:snapToGrid w:val="0"/>
                <w:sz w:val="20"/>
              </w:rPr>
              <w:t>3.2 a</w:t>
            </w:r>
          </w:p>
        </w:tc>
        <w:tc>
          <w:tcPr>
            <w:tcW w:w="6660" w:type="dxa"/>
          </w:tcPr>
          <w:p w14:paraId="50F5E5EC" w14:textId="65658CB2" w:rsidR="00A75CB0" w:rsidRPr="006664DB" w:rsidRDefault="00194200" w:rsidP="00A75CB0">
            <w:pPr>
              <w:spacing w:before="40" w:after="40" w:line="240" w:lineRule="auto"/>
              <w:rPr>
                <w:rFonts w:ascii="Segoe UI" w:hAnsi="Segoe UI" w:cs="Segoe UI"/>
                <w:b/>
                <w:snapToGrid w:val="0"/>
                <w:sz w:val="20"/>
                <w:szCs w:val="20"/>
              </w:rPr>
            </w:pPr>
            <w:r w:rsidRPr="006664DB">
              <w:rPr>
                <w:rFonts w:ascii="Segoe UI" w:hAnsi="Segoe UI"/>
                <w:b/>
                <w:snapToGrid w:val="0"/>
                <w:sz w:val="20"/>
              </w:rPr>
              <w:t>Chef d</w:t>
            </w:r>
            <w:r w:rsidR="00117E94" w:rsidRPr="006664DB">
              <w:rPr>
                <w:rFonts w:ascii="Segoe UI" w:hAnsi="Segoe UI"/>
                <w:b/>
                <w:snapToGrid w:val="0"/>
                <w:sz w:val="20"/>
              </w:rPr>
              <w:t>e Mission</w:t>
            </w:r>
            <w:r w:rsidR="00A75CB0">
              <w:t xml:space="preserve"> </w:t>
            </w:r>
            <w:r w:rsidR="00A75CB0" w:rsidRPr="00A75CB0">
              <w:rPr>
                <w:rFonts w:ascii="Segoe UI" w:hAnsi="Segoe UI"/>
                <w:b/>
                <w:snapToGrid w:val="0"/>
                <w:sz w:val="20"/>
              </w:rPr>
              <w:t xml:space="preserve">Ingénieur des Travaux Publics ou Architecte </w:t>
            </w:r>
          </w:p>
          <w:p w14:paraId="7406ED0D" w14:textId="0EDB4B9E" w:rsidR="00194200" w:rsidRPr="006664DB" w:rsidRDefault="00194200" w:rsidP="00A75CB0">
            <w:pPr>
              <w:spacing w:before="40" w:after="40" w:line="240" w:lineRule="auto"/>
              <w:rPr>
                <w:rFonts w:ascii="Segoe UI" w:hAnsi="Segoe UI" w:cs="Segoe UI"/>
                <w:b/>
                <w:snapToGrid w:val="0"/>
                <w:sz w:val="20"/>
                <w:szCs w:val="20"/>
              </w:rPr>
            </w:pPr>
          </w:p>
        </w:tc>
        <w:tc>
          <w:tcPr>
            <w:tcW w:w="1080" w:type="dxa"/>
          </w:tcPr>
          <w:p w14:paraId="48C0FA64" w14:textId="77777777" w:rsidR="00194200" w:rsidRPr="006664DB" w:rsidRDefault="00194200" w:rsidP="00117D06">
            <w:pPr>
              <w:spacing w:before="40" w:after="40" w:line="240" w:lineRule="auto"/>
              <w:jc w:val="center"/>
              <w:rPr>
                <w:rFonts w:ascii="Segoe UI" w:hAnsi="Segoe UI" w:cs="Segoe UI"/>
                <w:i/>
                <w:snapToGrid w:val="0"/>
                <w:sz w:val="20"/>
                <w:szCs w:val="20"/>
              </w:rPr>
            </w:pPr>
          </w:p>
        </w:tc>
        <w:tc>
          <w:tcPr>
            <w:tcW w:w="1262" w:type="dxa"/>
          </w:tcPr>
          <w:p w14:paraId="2E52B31C" w14:textId="6F6C4DEE" w:rsidR="00194200" w:rsidRPr="00556913" w:rsidRDefault="006658FC" w:rsidP="00194200">
            <w:pPr>
              <w:spacing w:before="60" w:after="60" w:line="240" w:lineRule="auto"/>
              <w:jc w:val="center"/>
              <w:rPr>
                <w:rFonts w:ascii="Segoe UI" w:hAnsi="Segoe UI" w:cs="Segoe UI"/>
                <w:b/>
                <w:bCs/>
                <w:snapToGrid w:val="0"/>
                <w:sz w:val="20"/>
                <w:szCs w:val="20"/>
              </w:rPr>
            </w:pPr>
            <w:r>
              <w:rPr>
                <w:rFonts w:ascii="Segoe UI" w:hAnsi="Segoe UI"/>
                <w:b/>
                <w:bCs/>
                <w:snapToGrid w:val="0"/>
                <w:sz w:val="20"/>
              </w:rPr>
              <w:t>1</w:t>
            </w:r>
            <w:r w:rsidR="00B2686C">
              <w:rPr>
                <w:rFonts w:ascii="Segoe UI" w:hAnsi="Segoe UI"/>
                <w:b/>
                <w:bCs/>
                <w:snapToGrid w:val="0"/>
                <w:sz w:val="20"/>
              </w:rPr>
              <w:t>7</w:t>
            </w:r>
          </w:p>
        </w:tc>
      </w:tr>
      <w:tr w:rsidR="002B3F1D" w:rsidRPr="006664DB" w14:paraId="3D71A8F5" w14:textId="77777777" w:rsidTr="00C8603B">
        <w:trPr>
          <w:cantSplit/>
          <w:trHeight w:val="63"/>
        </w:trPr>
        <w:tc>
          <w:tcPr>
            <w:tcW w:w="715" w:type="dxa"/>
            <w:vMerge w:val="restart"/>
          </w:tcPr>
          <w:p w14:paraId="6E1FB9AB" w14:textId="77777777" w:rsidR="002B3F1D" w:rsidRPr="006664DB" w:rsidRDefault="002B3F1D" w:rsidP="00117D06">
            <w:pPr>
              <w:spacing w:before="40" w:after="40" w:line="240" w:lineRule="auto"/>
              <w:rPr>
                <w:rFonts w:ascii="Segoe UI" w:hAnsi="Segoe UI" w:cs="Segoe UI"/>
                <w:snapToGrid w:val="0"/>
                <w:sz w:val="20"/>
                <w:szCs w:val="20"/>
              </w:rPr>
            </w:pPr>
          </w:p>
        </w:tc>
        <w:tc>
          <w:tcPr>
            <w:tcW w:w="6660" w:type="dxa"/>
            <w:hideMark/>
          </w:tcPr>
          <w:p w14:paraId="5222DA0B" w14:textId="20FFAC79" w:rsidR="002B3F1D" w:rsidRPr="006664DB" w:rsidRDefault="00E00963" w:rsidP="00117D06">
            <w:pPr>
              <w:spacing w:before="40" w:after="40" w:line="240" w:lineRule="auto"/>
              <w:rPr>
                <w:rFonts w:ascii="Segoe UI" w:hAnsi="Segoe UI" w:cs="Segoe UI"/>
                <w:i/>
                <w:snapToGrid w:val="0"/>
                <w:sz w:val="20"/>
                <w:szCs w:val="20"/>
              </w:rPr>
            </w:pPr>
            <w:r w:rsidRPr="006664DB">
              <w:rPr>
                <w:rFonts w:ascii="Segoe UI" w:hAnsi="Segoe UI"/>
                <w:snapToGrid w:val="0"/>
                <w:sz w:val="20"/>
              </w:rPr>
              <w:t xml:space="preserve">- Diplôme </w:t>
            </w:r>
            <w:r w:rsidR="00A75CB0" w:rsidRPr="00A75CB0">
              <w:rPr>
                <w:rFonts w:ascii="Segoe UI" w:hAnsi="Segoe UI"/>
                <w:snapToGrid w:val="0"/>
                <w:sz w:val="20"/>
              </w:rPr>
              <w:t>Bac+</w:t>
            </w:r>
            <w:r w:rsidR="0073452D">
              <w:rPr>
                <w:rFonts w:ascii="Segoe UI" w:hAnsi="Segoe UI"/>
                <w:snapToGrid w:val="0"/>
                <w:sz w:val="20"/>
              </w:rPr>
              <w:t>6</w:t>
            </w:r>
            <w:r w:rsidR="00A75CB0" w:rsidRPr="00A75CB0">
              <w:rPr>
                <w:rFonts w:ascii="Segoe UI" w:hAnsi="Segoe UI"/>
                <w:snapToGrid w:val="0"/>
                <w:sz w:val="20"/>
              </w:rPr>
              <w:t xml:space="preserve"> en génie civil ou architecture </w:t>
            </w:r>
          </w:p>
        </w:tc>
        <w:tc>
          <w:tcPr>
            <w:tcW w:w="1080" w:type="dxa"/>
          </w:tcPr>
          <w:p w14:paraId="1E13BAD4" w14:textId="081BEB3C" w:rsidR="002B3F1D" w:rsidRPr="006664DB" w:rsidRDefault="006658FC" w:rsidP="00117D06">
            <w:pPr>
              <w:spacing w:before="40" w:after="40" w:line="240" w:lineRule="auto"/>
              <w:jc w:val="center"/>
              <w:rPr>
                <w:rFonts w:ascii="Segoe UI" w:hAnsi="Segoe UI" w:cs="Segoe UI"/>
                <w:snapToGrid w:val="0"/>
                <w:sz w:val="20"/>
                <w:szCs w:val="20"/>
              </w:rPr>
            </w:pPr>
            <w:r>
              <w:rPr>
                <w:rFonts w:ascii="Segoe UI" w:hAnsi="Segoe UI"/>
                <w:snapToGrid w:val="0"/>
                <w:sz w:val="20"/>
              </w:rPr>
              <w:t>4</w:t>
            </w:r>
          </w:p>
        </w:tc>
        <w:tc>
          <w:tcPr>
            <w:tcW w:w="1262" w:type="dxa"/>
            <w:vMerge w:val="restart"/>
          </w:tcPr>
          <w:p w14:paraId="75F320E4" w14:textId="77777777" w:rsidR="002B3F1D" w:rsidRPr="006664DB" w:rsidRDefault="002B3F1D" w:rsidP="00194200">
            <w:pPr>
              <w:spacing w:before="60" w:after="60" w:line="240" w:lineRule="auto"/>
              <w:jc w:val="center"/>
              <w:rPr>
                <w:rFonts w:ascii="Segoe UI" w:hAnsi="Segoe UI" w:cs="Segoe UI"/>
                <w:snapToGrid w:val="0"/>
                <w:sz w:val="20"/>
                <w:szCs w:val="20"/>
              </w:rPr>
            </w:pPr>
          </w:p>
          <w:p w14:paraId="0B41CEC8" w14:textId="77777777" w:rsidR="002B3F1D" w:rsidRPr="006664DB" w:rsidRDefault="002B3F1D" w:rsidP="00194200">
            <w:pPr>
              <w:spacing w:before="60" w:after="60" w:line="240" w:lineRule="auto"/>
              <w:jc w:val="center"/>
              <w:rPr>
                <w:rFonts w:ascii="Segoe UI" w:hAnsi="Segoe UI" w:cs="Segoe UI"/>
                <w:snapToGrid w:val="0"/>
                <w:sz w:val="20"/>
                <w:szCs w:val="20"/>
              </w:rPr>
            </w:pPr>
          </w:p>
          <w:p w14:paraId="76A67D2F" w14:textId="77777777" w:rsidR="002B3F1D" w:rsidRPr="006664DB" w:rsidRDefault="002B3F1D" w:rsidP="00194200">
            <w:pPr>
              <w:spacing w:before="60" w:after="60" w:line="240" w:lineRule="auto"/>
              <w:jc w:val="center"/>
              <w:rPr>
                <w:rFonts w:ascii="Segoe UI" w:hAnsi="Segoe UI" w:cs="Segoe UI"/>
                <w:snapToGrid w:val="0"/>
                <w:sz w:val="20"/>
                <w:szCs w:val="20"/>
              </w:rPr>
            </w:pPr>
          </w:p>
          <w:p w14:paraId="6C1D6C8E" w14:textId="77777777" w:rsidR="002B3F1D" w:rsidRPr="006664DB" w:rsidRDefault="002B3F1D" w:rsidP="00194200">
            <w:pPr>
              <w:spacing w:before="60" w:after="60" w:line="240" w:lineRule="auto"/>
              <w:jc w:val="center"/>
              <w:rPr>
                <w:rFonts w:ascii="Segoe UI" w:hAnsi="Segoe UI" w:cs="Segoe UI"/>
                <w:snapToGrid w:val="0"/>
                <w:sz w:val="20"/>
                <w:szCs w:val="20"/>
              </w:rPr>
            </w:pPr>
          </w:p>
          <w:p w14:paraId="3FDA86C9" w14:textId="77777777" w:rsidR="002B3F1D" w:rsidRPr="006664DB" w:rsidRDefault="002B3F1D" w:rsidP="00194200">
            <w:pPr>
              <w:spacing w:before="60" w:after="60" w:line="240" w:lineRule="auto"/>
              <w:jc w:val="center"/>
              <w:rPr>
                <w:rFonts w:ascii="Segoe UI" w:hAnsi="Segoe UI" w:cs="Segoe UI"/>
                <w:snapToGrid w:val="0"/>
                <w:sz w:val="20"/>
                <w:szCs w:val="20"/>
              </w:rPr>
            </w:pPr>
          </w:p>
        </w:tc>
      </w:tr>
      <w:tr w:rsidR="002B3F1D" w:rsidRPr="006664DB" w14:paraId="66D4500E" w14:textId="77777777" w:rsidTr="00C8603B">
        <w:trPr>
          <w:cantSplit/>
        </w:trPr>
        <w:tc>
          <w:tcPr>
            <w:tcW w:w="715" w:type="dxa"/>
            <w:vMerge/>
            <w:vAlign w:val="center"/>
            <w:hideMark/>
          </w:tcPr>
          <w:p w14:paraId="4C6B93F9" w14:textId="77777777" w:rsidR="002B3F1D" w:rsidRPr="006664DB" w:rsidRDefault="002B3F1D" w:rsidP="00117D06">
            <w:pPr>
              <w:spacing w:before="40" w:after="40" w:line="240" w:lineRule="auto"/>
              <w:jc w:val="center"/>
              <w:rPr>
                <w:rFonts w:ascii="Segoe UI" w:hAnsi="Segoe UI" w:cs="Segoe UI"/>
                <w:snapToGrid w:val="0"/>
                <w:sz w:val="20"/>
                <w:szCs w:val="20"/>
              </w:rPr>
            </w:pPr>
          </w:p>
        </w:tc>
        <w:tc>
          <w:tcPr>
            <w:tcW w:w="6660" w:type="dxa"/>
          </w:tcPr>
          <w:p w14:paraId="5618908C" w14:textId="114BA225" w:rsidR="002B3F1D" w:rsidRPr="006664DB" w:rsidRDefault="00E00963" w:rsidP="00117D06">
            <w:pPr>
              <w:spacing w:before="40" w:after="40" w:line="240" w:lineRule="auto"/>
              <w:rPr>
                <w:rFonts w:ascii="Segoe UI" w:hAnsi="Segoe UI" w:cs="Segoe UI"/>
                <w:snapToGrid w:val="0"/>
                <w:sz w:val="20"/>
                <w:szCs w:val="20"/>
              </w:rPr>
            </w:pPr>
            <w:r w:rsidRPr="006664DB">
              <w:rPr>
                <w:rFonts w:ascii="Segoe UI" w:hAnsi="Segoe UI"/>
                <w:snapToGrid w:val="0"/>
                <w:sz w:val="20"/>
              </w:rPr>
              <w:t xml:space="preserve">- </w:t>
            </w:r>
            <w:r w:rsidR="00B654CB">
              <w:rPr>
                <w:rFonts w:ascii="Segoe UI" w:hAnsi="Segoe UI"/>
                <w:snapToGrid w:val="0"/>
                <w:sz w:val="20"/>
              </w:rPr>
              <w:t>E</w:t>
            </w:r>
            <w:r w:rsidR="00A75CB0" w:rsidRPr="00A75CB0">
              <w:rPr>
                <w:rFonts w:ascii="Segoe UI" w:hAnsi="Segoe UI"/>
                <w:snapToGrid w:val="0"/>
                <w:sz w:val="20"/>
              </w:rPr>
              <w:t xml:space="preserve">xpérience professionnelle d’au moins </w:t>
            </w:r>
            <w:r w:rsidR="00B654CB">
              <w:rPr>
                <w:rFonts w:ascii="Segoe UI" w:hAnsi="Segoe UI"/>
                <w:snapToGrid w:val="0"/>
                <w:sz w:val="20"/>
              </w:rPr>
              <w:t>1</w:t>
            </w:r>
            <w:r w:rsidR="0073452D">
              <w:rPr>
                <w:rFonts w:ascii="Segoe UI" w:hAnsi="Segoe UI"/>
                <w:snapToGrid w:val="0"/>
                <w:sz w:val="20"/>
              </w:rPr>
              <w:t>5</w:t>
            </w:r>
            <w:r w:rsidR="00A75CB0" w:rsidRPr="00A75CB0">
              <w:rPr>
                <w:rFonts w:ascii="Segoe UI" w:hAnsi="Segoe UI"/>
                <w:snapToGrid w:val="0"/>
                <w:sz w:val="20"/>
              </w:rPr>
              <w:t xml:space="preserve"> ans), </w:t>
            </w:r>
            <w:r w:rsidR="002B4BDC" w:rsidRPr="006664DB">
              <w:rPr>
                <w:rFonts w:ascii="Segoe UI" w:hAnsi="Segoe UI"/>
                <w:i/>
                <w:snapToGrid w:val="0"/>
                <w:sz w:val="20"/>
              </w:rPr>
              <w:t>(</w:t>
            </w:r>
            <w:r w:rsidR="00A13BAA">
              <w:rPr>
                <w:rFonts w:ascii="Segoe UI" w:hAnsi="Segoe UI" w:cs="Segoe UI"/>
                <w:i/>
                <w:snapToGrid w:val="0"/>
                <w:sz w:val="20"/>
                <w:szCs w:val="20"/>
              </w:rPr>
              <w:t>1</w:t>
            </w:r>
            <w:r w:rsidR="0073452D">
              <w:rPr>
                <w:rFonts w:ascii="Segoe UI" w:hAnsi="Segoe UI" w:cs="Segoe UI"/>
                <w:i/>
                <w:snapToGrid w:val="0"/>
                <w:sz w:val="20"/>
                <w:szCs w:val="20"/>
              </w:rPr>
              <w:t>5</w:t>
            </w:r>
            <w:r w:rsidR="00A13BAA">
              <w:rPr>
                <w:rFonts w:ascii="Segoe UI" w:hAnsi="Segoe UI" w:cs="Segoe UI"/>
                <w:i/>
                <w:snapToGrid w:val="0"/>
                <w:sz w:val="20"/>
                <w:szCs w:val="20"/>
              </w:rPr>
              <w:t xml:space="preserve"> </w:t>
            </w:r>
            <w:r w:rsidR="00A13BAA" w:rsidRPr="008019B7">
              <w:rPr>
                <w:rFonts w:ascii="Segoe UI" w:hAnsi="Segoe UI" w:cs="Segoe UI"/>
                <w:i/>
                <w:snapToGrid w:val="0"/>
                <w:sz w:val="20"/>
                <w:szCs w:val="20"/>
              </w:rPr>
              <w:t>ans ou plus</w:t>
            </w:r>
            <w:r w:rsidR="00A13BAA">
              <w:rPr>
                <w:rFonts w:ascii="Segoe UI" w:hAnsi="Segoe UI" w:cs="Segoe UI"/>
                <w:i/>
                <w:snapToGrid w:val="0"/>
                <w:sz w:val="20"/>
                <w:szCs w:val="20"/>
              </w:rPr>
              <w:t> :</w:t>
            </w:r>
            <w:r w:rsidR="00A13BAA" w:rsidRPr="008019B7">
              <w:rPr>
                <w:rFonts w:ascii="Segoe UI" w:hAnsi="Segoe UI" w:cs="Segoe UI"/>
                <w:i/>
                <w:snapToGrid w:val="0"/>
                <w:sz w:val="20"/>
                <w:szCs w:val="20"/>
              </w:rPr>
              <w:t xml:space="preserve"> </w:t>
            </w:r>
            <w:r w:rsidR="00556913">
              <w:rPr>
                <w:rFonts w:ascii="Segoe UI" w:hAnsi="Segoe UI" w:cs="Segoe UI"/>
                <w:i/>
                <w:snapToGrid w:val="0"/>
                <w:sz w:val="20"/>
                <w:szCs w:val="20"/>
              </w:rPr>
              <w:t>5</w:t>
            </w:r>
            <w:r w:rsidR="00A13BAA">
              <w:rPr>
                <w:rFonts w:ascii="Segoe UI" w:hAnsi="Segoe UI" w:cs="Segoe UI"/>
                <w:i/>
                <w:snapToGrid w:val="0"/>
                <w:sz w:val="20"/>
                <w:szCs w:val="20"/>
              </w:rPr>
              <w:t xml:space="preserve"> points ; </w:t>
            </w:r>
            <w:r w:rsidR="00556913">
              <w:rPr>
                <w:rFonts w:ascii="Segoe UI" w:hAnsi="Segoe UI" w:cs="Segoe UI"/>
                <w:i/>
                <w:snapToGrid w:val="0"/>
                <w:sz w:val="20"/>
                <w:szCs w:val="20"/>
              </w:rPr>
              <w:t>moins de 1</w:t>
            </w:r>
            <w:r w:rsidR="0073452D">
              <w:rPr>
                <w:rFonts w:ascii="Segoe UI" w:hAnsi="Segoe UI" w:cs="Segoe UI"/>
                <w:i/>
                <w:snapToGrid w:val="0"/>
                <w:sz w:val="20"/>
                <w:szCs w:val="20"/>
              </w:rPr>
              <w:t>5</w:t>
            </w:r>
            <w:r w:rsidR="00A13BAA">
              <w:rPr>
                <w:rFonts w:ascii="Segoe UI" w:hAnsi="Segoe UI" w:cs="Segoe UI"/>
                <w:i/>
                <w:snapToGrid w:val="0"/>
                <w:sz w:val="20"/>
                <w:szCs w:val="20"/>
              </w:rPr>
              <w:t xml:space="preserve"> ans : </w:t>
            </w:r>
            <w:r w:rsidR="0073452D">
              <w:rPr>
                <w:rFonts w:ascii="Segoe UI" w:hAnsi="Segoe UI" w:cs="Segoe UI"/>
                <w:i/>
                <w:snapToGrid w:val="0"/>
                <w:sz w:val="20"/>
                <w:szCs w:val="20"/>
              </w:rPr>
              <w:t>3</w:t>
            </w:r>
            <w:r w:rsidR="00A13BAA" w:rsidRPr="008019B7">
              <w:rPr>
                <w:rFonts w:ascii="Segoe UI" w:hAnsi="Segoe UI" w:cs="Segoe UI"/>
                <w:i/>
                <w:snapToGrid w:val="0"/>
                <w:sz w:val="20"/>
                <w:szCs w:val="20"/>
              </w:rPr>
              <w:t xml:space="preserve"> </w:t>
            </w:r>
            <w:r w:rsidR="00AF317C" w:rsidRPr="008019B7">
              <w:rPr>
                <w:rFonts w:ascii="Segoe UI" w:hAnsi="Segoe UI" w:cs="Segoe UI"/>
                <w:i/>
                <w:snapToGrid w:val="0"/>
                <w:sz w:val="20"/>
                <w:szCs w:val="20"/>
              </w:rPr>
              <w:t>points</w:t>
            </w:r>
            <w:r w:rsidR="0073452D">
              <w:rPr>
                <w:rFonts w:ascii="Segoe UI" w:hAnsi="Segoe UI" w:cs="Segoe UI"/>
                <w:i/>
                <w:snapToGrid w:val="0"/>
                <w:sz w:val="20"/>
                <w:szCs w:val="20"/>
              </w:rPr>
              <w:t xml:space="preserve"> ; moins de 10 ans </w:t>
            </w:r>
            <w:r w:rsidR="00C17A12">
              <w:rPr>
                <w:rFonts w:ascii="Segoe UI" w:hAnsi="Segoe UI" w:cs="Segoe UI"/>
                <w:i/>
                <w:snapToGrid w:val="0"/>
                <w:sz w:val="20"/>
                <w:szCs w:val="20"/>
              </w:rPr>
              <w:t>2)</w:t>
            </w:r>
          </w:p>
        </w:tc>
        <w:tc>
          <w:tcPr>
            <w:tcW w:w="1080" w:type="dxa"/>
          </w:tcPr>
          <w:p w14:paraId="076E2394" w14:textId="3D03D89D" w:rsidR="002B3F1D" w:rsidRPr="006664DB" w:rsidRDefault="00556913" w:rsidP="00117D06">
            <w:pPr>
              <w:spacing w:before="40" w:after="40" w:line="240" w:lineRule="auto"/>
              <w:jc w:val="center"/>
              <w:rPr>
                <w:rFonts w:ascii="Segoe UI" w:hAnsi="Segoe UI" w:cs="Segoe UI"/>
                <w:snapToGrid w:val="0"/>
                <w:sz w:val="20"/>
                <w:szCs w:val="20"/>
              </w:rPr>
            </w:pPr>
            <w:r>
              <w:rPr>
                <w:rFonts w:ascii="Segoe UI" w:hAnsi="Segoe UI"/>
                <w:snapToGrid w:val="0"/>
                <w:sz w:val="20"/>
              </w:rPr>
              <w:t>5</w:t>
            </w:r>
          </w:p>
        </w:tc>
        <w:tc>
          <w:tcPr>
            <w:tcW w:w="1262" w:type="dxa"/>
            <w:vMerge/>
          </w:tcPr>
          <w:p w14:paraId="27579AA4" w14:textId="77777777" w:rsidR="002B3F1D" w:rsidRPr="006664DB" w:rsidRDefault="002B3F1D" w:rsidP="00194200">
            <w:pPr>
              <w:spacing w:before="60" w:after="60" w:line="240" w:lineRule="auto"/>
              <w:jc w:val="center"/>
              <w:rPr>
                <w:rFonts w:ascii="Segoe UI" w:hAnsi="Segoe UI" w:cs="Segoe UI"/>
                <w:snapToGrid w:val="0"/>
                <w:sz w:val="20"/>
                <w:szCs w:val="20"/>
              </w:rPr>
            </w:pPr>
          </w:p>
        </w:tc>
      </w:tr>
      <w:tr w:rsidR="002B3F1D" w:rsidRPr="006664DB" w14:paraId="11E14B3F" w14:textId="77777777" w:rsidTr="00C8603B">
        <w:trPr>
          <w:cantSplit/>
        </w:trPr>
        <w:tc>
          <w:tcPr>
            <w:tcW w:w="715" w:type="dxa"/>
            <w:vMerge/>
            <w:vAlign w:val="center"/>
            <w:hideMark/>
          </w:tcPr>
          <w:p w14:paraId="7A10180D" w14:textId="77777777" w:rsidR="002B3F1D" w:rsidRPr="006664DB" w:rsidRDefault="002B3F1D" w:rsidP="00117D06">
            <w:pPr>
              <w:spacing w:before="40" w:after="40" w:line="240" w:lineRule="auto"/>
              <w:jc w:val="center"/>
              <w:rPr>
                <w:rFonts w:ascii="Segoe UI" w:hAnsi="Segoe UI" w:cs="Segoe UI"/>
                <w:snapToGrid w:val="0"/>
                <w:sz w:val="20"/>
                <w:szCs w:val="20"/>
              </w:rPr>
            </w:pPr>
          </w:p>
        </w:tc>
        <w:tc>
          <w:tcPr>
            <w:tcW w:w="6660" w:type="dxa"/>
          </w:tcPr>
          <w:p w14:paraId="5677AB4C" w14:textId="4DF26B6D" w:rsidR="002B3F1D" w:rsidRPr="006664DB" w:rsidRDefault="002B3F1D" w:rsidP="00117D06">
            <w:pPr>
              <w:spacing w:before="40" w:after="40" w:line="240" w:lineRule="auto"/>
              <w:rPr>
                <w:rFonts w:ascii="Segoe UI" w:hAnsi="Segoe UI" w:cs="Segoe UI"/>
                <w:snapToGrid w:val="0"/>
                <w:sz w:val="20"/>
                <w:szCs w:val="20"/>
              </w:rPr>
            </w:pPr>
            <w:r w:rsidRPr="006664DB">
              <w:rPr>
                <w:rFonts w:ascii="Segoe UI" w:hAnsi="Segoe UI"/>
                <w:snapToGrid w:val="0"/>
                <w:sz w:val="20"/>
              </w:rPr>
              <w:t xml:space="preserve">- </w:t>
            </w:r>
            <w:r w:rsidR="00A75CB0" w:rsidRPr="00A75CB0">
              <w:rPr>
                <w:rFonts w:ascii="Segoe UI" w:hAnsi="Segoe UI"/>
                <w:snapToGrid w:val="0"/>
                <w:sz w:val="20"/>
              </w:rPr>
              <w:t xml:space="preserve">Expérience en bureau d’études d’au moins </w:t>
            </w:r>
            <w:r w:rsidR="0073452D">
              <w:rPr>
                <w:rFonts w:ascii="Segoe UI" w:hAnsi="Segoe UI"/>
                <w:snapToGrid w:val="0"/>
                <w:sz w:val="20"/>
              </w:rPr>
              <w:t xml:space="preserve">cinq </w:t>
            </w:r>
            <w:r w:rsidR="00B654CB" w:rsidRPr="00A75CB0">
              <w:rPr>
                <w:rFonts w:ascii="Segoe UI" w:hAnsi="Segoe UI"/>
                <w:snapToGrid w:val="0"/>
                <w:sz w:val="20"/>
              </w:rPr>
              <w:t>(</w:t>
            </w:r>
            <w:r w:rsidR="0073452D">
              <w:rPr>
                <w:rFonts w:ascii="Segoe UI" w:hAnsi="Segoe UI"/>
                <w:snapToGrid w:val="0"/>
                <w:sz w:val="20"/>
              </w:rPr>
              <w:t>5</w:t>
            </w:r>
            <w:r w:rsidR="00A75CB0" w:rsidRPr="00A75CB0">
              <w:rPr>
                <w:rFonts w:ascii="Segoe UI" w:hAnsi="Segoe UI"/>
                <w:snapToGrid w:val="0"/>
                <w:sz w:val="20"/>
              </w:rPr>
              <w:t xml:space="preserve">) années dans la conduite de projets similaires (études </w:t>
            </w:r>
            <w:r w:rsidR="0073452D">
              <w:rPr>
                <w:rFonts w:ascii="Segoe UI" w:hAnsi="Segoe UI"/>
                <w:snapToGrid w:val="0"/>
                <w:sz w:val="20"/>
              </w:rPr>
              <w:t>de faisabilité</w:t>
            </w:r>
            <w:r w:rsidR="00A75CB0" w:rsidRPr="00A75CB0">
              <w:rPr>
                <w:rFonts w:ascii="Segoe UI" w:hAnsi="Segoe UI"/>
                <w:snapToGrid w:val="0"/>
                <w:sz w:val="20"/>
              </w:rPr>
              <w:t>),</w:t>
            </w:r>
            <w:r w:rsidRPr="006664DB">
              <w:rPr>
                <w:rFonts w:ascii="Segoe UI" w:hAnsi="Segoe UI"/>
                <w:snapToGrid w:val="0"/>
                <w:sz w:val="20"/>
              </w:rPr>
              <w:t xml:space="preserve"> </w:t>
            </w:r>
            <w:r w:rsidR="002B4BDC" w:rsidRPr="006664DB">
              <w:rPr>
                <w:rFonts w:ascii="Segoe UI" w:hAnsi="Segoe UI"/>
                <w:i/>
                <w:snapToGrid w:val="0"/>
                <w:sz w:val="20"/>
              </w:rPr>
              <w:t>(</w:t>
            </w:r>
            <w:r w:rsidR="0073452D">
              <w:rPr>
                <w:rFonts w:ascii="Segoe UI" w:hAnsi="Segoe UI"/>
                <w:i/>
                <w:snapToGrid w:val="0"/>
                <w:sz w:val="20"/>
              </w:rPr>
              <w:t xml:space="preserve">5 ans </w:t>
            </w:r>
            <w:proofErr w:type="gramStart"/>
            <w:r w:rsidR="0073452D">
              <w:rPr>
                <w:rFonts w:ascii="Segoe UI" w:hAnsi="Segoe UI"/>
                <w:i/>
                <w:snapToGrid w:val="0"/>
                <w:sz w:val="20"/>
              </w:rPr>
              <w:t xml:space="preserve">ou </w:t>
            </w:r>
            <w:r w:rsidR="002B4BDC" w:rsidRPr="006664DB">
              <w:rPr>
                <w:rFonts w:ascii="Segoe UI" w:hAnsi="Segoe UI"/>
                <w:i/>
                <w:snapToGrid w:val="0"/>
                <w:sz w:val="20"/>
              </w:rPr>
              <w:t xml:space="preserve"> plus</w:t>
            </w:r>
            <w:proofErr w:type="gramEnd"/>
            <w:r w:rsidR="002B4BDC" w:rsidRPr="006664DB">
              <w:rPr>
                <w:rFonts w:ascii="Segoe UI" w:hAnsi="Segoe UI"/>
                <w:i/>
                <w:snapToGrid w:val="0"/>
                <w:sz w:val="20"/>
              </w:rPr>
              <w:t xml:space="preserve"> : </w:t>
            </w:r>
            <w:r w:rsidR="00556913">
              <w:rPr>
                <w:rFonts w:ascii="Segoe UI" w:hAnsi="Segoe UI"/>
                <w:i/>
                <w:snapToGrid w:val="0"/>
                <w:sz w:val="20"/>
              </w:rPr>
              <w:t>5</w:t>
            </w:r>
            <w:r w:rsidR="004055DE" w:rsidRPr="006664DB">
              <w:rPr>
                <w:rFonts w:ascii="Segoe UI" w:hAnsi="Segoe UI"/>
                <w:i/>
                <w:snapToGrid w:val="0"/>
                <w:sz w:val="20"/>
              </w:rPr>
              <w:t xml:space="preserve"> </w:t>
            </w:r>
            <w:r w:rsidR="002B4BDC" w:rsidRPr="006664DB">
              <w:rPr>
                <w:rFonts w:ascii="Segoe UI" w:hAnsi="Segoe UI"/>
                <w:i/>
                <w:snapToGrid w:val="0"/>
                <w:sz w:val="20"/>
              </w:rPr>
              <w:t>points</w:t>
            </w:r>
            <w:r w:rsidR="004055DE">
              <w:rPr>
                <w:rFonts w:ascii="Segoe UI" w:hAnsi="Segoe UI"/>
                <w:i/>
                <w:snapToGrid w:val="0"/>
                <w:sz w:val="20"/>
              </w:rPr>
              <w:t> ;</w:t>
            </w:r>
            <w:r w:rsidR="002B4BDC" w:rsidRPr="006664DB">
              <w:rPr>
                <w:rFonts w:ascii="Segoe UI" w:hAnsi="Segoe UI"/>
                <w:i/>
                <w:snapToGrid w:val="0"/>
                <w:sz w:val="20"/>
              </w:rPr>
              <w:t xml:space="preserve"> </w:t>
            </w:r>
            <w:r w:rsidR="0073452D">
              <w:rPr>
                <w:rFonts w:ascii="Segoe UI" w:hAnsi="Segoe UI"/>
                <w:i/>
                <w:snapToGrid w:val="0"/>
                <w:sz w:val="20"/>
              </w:rPr>
              <w:t xml:space="preserve">moins de 5 ans </w:t>
            </w:r>
            <w:r w:rsidR="002B4BDC" w:rsidRPr="006664DB">
              <w:rPr>
                <w:rFonts w:ascii="Segoe UI" w:hAnsi="Segoe UI"/>
                <w:i/>
                <w:snapToGrid w:val="0"/>
                <w:sz w:val="20"/>
              </w:rPr>
              <w:t xml:space="preserve">: </w:t>
            </w:r>
            <w:r w:rsidR="00556913">
              <w:rPr>
                <w:rFonts w:ascii="Segoe UI" w:hAnsi="Segoe UI"/>
                <w:i/>
                <w:snapToGrid w:val="0"/>
                <w:sz w:val="20"/>
              </w:rPr>
              <w:t>2</w:t>
            </w:r>
            <w:r w:rsidR="002B4BDC" w:rsidRPr="006664DB">
              <w:rPr>
                <w:rFonts w:ascii="Segoe UI" w:hAnsi="Segoe UI"/>
                <w:i/>
                <w:snapToGrid w:val="0"/>
                <w:sz w:val="20"/>
              </w:rPr>
              <w:t xml:space="preserve"> point</w:t>
            </w:r>
            <w:r w:rsidR="00EE1849">
              <w:rPr>
                <w:rFonts w:ascii="Segoe UI" w:hAnsi="Segoe UI"/>
                <w:i/>
                <w:snapToGrid w:val="0"/>
                <w:sz w:val="20"/>
              </w:rPr>
              <w:t>s</w:t>
            </w:r>
            <w:r w:rsidR="002B4BDC" w:rsidRPr="006664DB">
              <w:rPr>
                <w:rFonts w:ascii="Segoe UI" w:hAnsi="Segoe UI"/>
                <w:i/>
                <w:snapToGrid w:val="0"/>
                <w:sz w:val="20"/>
              </w:rPr>
              <w:t>)</w:t>
            </w:r>
          </w:p>
        </w:tc>
        <w:tc>
          <w:tcPr>
            <w:tcW w:w="1080" w:type="dxa"/>
          </w:tcPr>
          <w:p w14:paraId="47F3771F" w14:textId="45584D14" w:rsidR="002B3F1D" w:rsidRPr="006664DB" w:rsidRDefault="00556913" w:rsidP="00117D06">
            <w:pPr>
              <w:spacing w:before="40" w:after="40" w:line="240" w:lineRule="auto"/>
              <w:jc w:val="center"/>
              <w:rPr>
                <w:rFonts w:ascii="Segoe UI" w:hAnsi="Segoe UI" w:cs="Segoe UI"/>
                <w:snapToGrid w:val="0"/>
                <w:sz w:val="20"/>
                <w:szCs w:val="20"/>
              </w:rPr>
            </w:pPr>
            <w:r>
              <w:rPr>
                <w:rFonts w:ascii="Segoe UI" w:hAnsi="Segoe UI"/>
                <w:snapToGrid w:val="0"/>
                <w:sz w:val="20"/>
              </w:rPr>
              <w:t>5</w:t>
            </w:r>
          </w:p>
        </w:tc>
        <w:tc>
          <w:tcPr>
            <w:tcW w:w="1262" w:type="dxa"/>
            <w:vMerge/>
          </w:tcPr>
          <w:p w14:paraId="622DCB68" w14:textId="77777777" w:rsidR="002B3F1D" w:rsidRPr="006664DB" w:rsidRDefault="002B3F1D" w:rsidP="00194200">
            <w:pPr>
              <w:spacing w:before="60" w:after="60" w:line="240" w:lineRule="auto"/>
              <w:jc w:val="center"/>
              <w:rPr>
                <w:rFonts w:ascii="Segoe UI" w:hAnsi="Segoe UI" w:cs="Segoe UI"/>
                <w:snapToGrid w:val="0"/>
                <w:sz w:val="20"/>
                <w:szCs w:val="20"/>
              </w:rPr>
            </w:pPr>
          </w:p>
        </w:tc>
      </w:tr>
      <w:tr w:rsidR="002B3F1D" w:rsidRPr="006664DB" w14:paraId="60BAB876" w14:textId="77777777" w:rsidTr="00C8603B">
        <w:trPr>
          <w:cantSplit/>
          <w:trHeight w:val="287"/>
        </w:trPr>
        <w:tc>
          <w:tcPr>
            <w:tcW w:w="715" w:type="dxa"/>
            <w:vMerge/>
            <w:vAlign w:val="center"/>
            <w:hideMark/>
          </w:tcPr>
          <w:p w14:paraId="0B106A09" w14:textId="77777777" w:rsidR="002B3F1D" w:rsidRPr="006664DB" w:rsidRDefault="002B3F1D" w:rsidP="00117D06">
            <w:pPr>
              <w:spacing w:before="40" w:after="40" w:line="240" w:lineRule="auto"/>
              <w:jc w:val="center"/>
              <w:rPr>
                <w:rFonts w:ascii="Segoe UI" w:hAnsi="Segoe UI" w:cs="Segoe UI"/>
                <w:snapToGrid w:val="0"/>
                <w:sz w:val="20"/>
                <w:szCs w:val="20"/>
              </w:rPr>
            </w:pPr>
          </w:p>
        </w:tc>
        <w:tc>
          <w:tcPr>
            <w:tcW w:w="6660" w:type="dxa"/>
          </w:tcPr>
          <w:p w14:paraId="0FC08CF3" w14:textId="1B041EA2" w:rsidR="002B3F1D" w:rsidRPr="006664DB" w:rsidRDefault="00556913" w:rsidP="00117D06">
            <w:pPr>
              <w:spacing w:before="40" w:after="40" w:line="240" w:lineRule="auto"/>
              <w:rPr>
                <w:rFonts w:ascii="Segoe UI" w:hAnsi="Segoe UI" w:cs="Segoe UI"/>
                <w:snapToGrid w:val="0"/>
                <w:sz w:val="20"/>
                <w:szCs w:val="20"/>
              </w:rPr>
            </w:pPr>
            <w:r>
              <w:rPr>
                <w:rFonts w:ascii="Segoe UI" w:hAnsi="Segoe UI"/>
                <w:snapToGrid w:val="0"/>
                <w:sz w:val="20"/>
              </w:rPr>
              <w:t xml:space="preserve">- </w:t>
            </w:r>
            <w:r w:rsidR="00A75CB0" w:rsidRPr="00A75CB0">
              <w:rPr>
                <w:rFonts w:ascii="Segoe UI" w:hAnsi="Segoe UI"/>
                <w:snapToGrid w:val="0"/>
                <w:sz w:val="20"/>
              </w:rPr>
              <w:t>Expérience d’au moins trois (</w:t>
            </w:r>
            <w:r w:rsidR="0073452D">
              <w:rPr>
                <w:rFonts w:ascii="Segoe UI" w:hAnsi="Segoe UI"/>
                <w:snapToGrid w:val="0"/>
                <w:sz w:val="20"/>
              </w:rPr>
              <w:t>3</w:t>
            </w:r>
            <w:r w:rsidR="00A75CB0" w:rsidRPr="00A75CB0">
              <w:rPr>
                <w:rFonts w:ascii="Segoe UI" w:hAnsi="Segoe UI"/>
                <w:snapToGrid w:val="0"/>
                <w:sz w:val="20"/>
              </w:rPr>
              <w:t>) projets dans des contextes similaires.</w:t>
            </w:r>
          </w:p>
        </w:tc>
        <w:tc>
          <w:tcPr>
            <w:tcW w:w="1080" w:type="dxa"/>
          </w:tcPr>
          <w:p w14:paraId="68EC0A29" w14:textId="1BCD8C17" w:rsidR="002B3F1D" w:rsidRPr="006664DB" w:rsidRDefault="006658FC" w:rsidP="00117D06">
            <w:pPr>
              <w:spacing w:before="40" w:after="40" w:line="240" w:lineRule="auto"/>
              <w:jc w:val="center"/>
              <w:rPr>
                <w:rFonts w:ascii="Segoe UI" w:hAnsi="Segoe UI" w:cs="Segoe UI"/>
                <w:snapToGrid w:val="0"/>
                <w:sz w:val="20"/>
                <w:szCs w:val="20"/>
              </w:rPr>
            </w:pPr>
            <w:r>
              <w:rPr>
                <w:rFonts w:ascii="Segoe UI" w:hAnsi="Segoe UI"/>
                <w:snapToGrid w:val="0"/>
                <w:sz w:val="20"/>
              </w:rPr>
              <w:t>3</w:t>
            </w:r>
          </w:p>
        </w:tc>
        <w:tc>
          <w:tcPr>
            <w:tcW w:w="1262" w:type="dxa"/>
            <w:vMerge/>
          </w:tcPr>
          <w:p w14:paraId="424EB677" w14:textId="77777777" w:rsidR="002B3F1D" w:rsidRPr="006664DB" w:rsidRDefault="002B3F1D" w:rsidP="00194200">
            <w:pPr>
              <w:spacing w:before="60" w:after="60" w:line="240" w:lineRule="auto"/>
              <w:jc w:val="center"/>
              <w:rPr>
                <w:rFonts w:ascii="Segoe UI" w:hAnsi="Segoe UI" w:cs="Segoe UI"/>
                <w:snapToGrid w:val="0"/>
                <w:sz w:val="20"/>
                <w:szCs w:val="20"/>
              </w:rPr>
            </w:pPr>
          </w:p>
        </w:tc>
      </w:tr>
      <w:tr w:rsidR="00194200" w:rsidRPr="006664DB" w14:paraId="23D3FB55" w14:textId="77777777" w:rsidTr="00C8603B">
        <w:trPr>
          <w:cantSplit/>
        </w:trPr>
        <w:tc>
          <w:tcPr>
            <w:tcW w:w="715" w:type="dxa"/>
          </w:tcPr>
          <w:p w14:paraId="764380C6" w14:textId="77777777" w:rsidR="00194200" w:rsidRPr="006664DB" w:rsidRDefault="00194200" w:rsidP="00117D06">
            <w:pPr>
              <w:spacing w:before="40" w:after="40" w:line="240" w:lineRule="auto"/>
              <w:jc w:val="center"/>
              <w:rPr>
                <w:rFonts w:ascii="Segoe UI" w:hAnsi="Segoe UI" w:cs="Segoe UI"/>
                <w:snapToGrid w:val="0"/>
                <w:sz w:val="20"/>
                <w:szCs w:val="20"/>
              </w:rPr>
            </w:pPr>
            <w:bookmarkStart w:id="130" w:name="_Hlk521530197"/>
            <w:bookmarkStart w:id="131" w:name="_Hlk521530514"/>
            <w:r w:rsidRPr="006664DB">
              <w:rPr>
                <w:rFonts w:ascii="Segoe UI" w:hAnsi="Segoe UI"/>
                <w:snapToGrid w:val="0"/>
                <w:sz w:val="20"/>
              </w:rPr>
              <w:t>3.2 b</w:t>
            </w:r>
          </w:p>
        </w:tc>
        <w:tc>
          <w:tcPr>
            <w:tcW w:w="6660" w:type="dxa"/>
          </w:tcPr>
          <w:p w14:paraId="16B01A14" w14:textId="64B1D0BC" w:rsidR="00194200" w:rsidRPr="00556913" w:rsidRDefault="00B654CB" w:rsidP="00117D06">
            <w:pPr>
              <w:spacing w:before="40" w:after="40" w:line="240" w:lineRule="auto"/>
              <w:rPr>
                <w:rFonts w:ascii="Segoe UI" w:hAnsi="Segoe UI" w:cs="Segoe UI"/>
                <w:b/>
                <w:bCs/>
                <w:snapToGrid w:val="0"/>
                <w:sz w:val="20"/>
                <w:szCs w:val="20"/>
              </w:rPr>
            </w:pPr>
            <w:r w:rsidRPr="00556913">
              <w:rPr>
                <w:b/>
                <w:bCs/>
              </w:rPr>
              <w:t>(</w:t>
            </w:r>
            <w:r w:rsidR="00C17A12">
              <w:rPr>
                <w:b/>
                <w:bCs/>
              </w:rPr>
              <w:t>3</w:t>
            </w:r>
            <w:r w:rsidRPr="00556913">
              <w:rPr>
                <w:b/>
                <w:bCs/>
              </w:rPr>
              <w:t xml:space="preserve">) </w:t>
            </w:r>
            <w:r w:rsidR="00C17A12">
              <w:rPr>
                <w:b/>
                <w:bCs/>
              </w:rPr>
              <w:t xml:space="preserve">Experts </w:t>
            </w:r>
            <w:r w:rsidR="00ED677F">
              <w:rPr>
                <w:b/>
                <w:bCs/>
              </w:rPr>
              <w:t xml:space="preserve">Multidisciplinaires </w:t>
            </w:r>
            <w:r w:rsidR="00ED677F" w:rsidRPr="00556913">
              <w:rPr>
                <w:b/>
                <w:bCs/>
              </w:rPr>
              <w:t>(</w:t>
            </w:r>
            <w:r w:rsidR="00C17A12">
              <w:rPr>
                <w:b/>
                <w:bCs/>
              </w:rPr>
              <w:t>Géotechnicien, Topographe, environnementaliste…</w:t>
            </w:r>
            <w:r w:rsidR="006D172C">
              <w:rPr>
                <w:b/>
                <w:bCs/>
              </w:rPr>
              <w:t>)</w:t>
            </w:r>
          </w:p>
        </w:tc>
        <w:tc>
          <w:tcPr>
            <w:tcW w:w="1080" w:type="dxa"/>
          </w:tcPr>
          <w:p w14:paraId="7CE52556" w14:textId="77777777" w:rsidR="00194200" w:rsidRPr="00556913" w:rsidRDefault="00194200" w:rsidP="00117D06">
            <w:pPr>
              <w:spacing w:before="40" w:after="40" w:line="240" w:lineRule="auto"/>
              <w:jc w:val="center"/>
              <w:rPr>
                <w:rFonts w:ascii="Segoe UI" w:hAnsi="Segoe UI" w:cs="Segoe UI"/>
                <w:b/>
                <w:bCs/>
                <w:snapToGrid w:val="0"/>
                <w:sz w:val="20"/>
                <w:szCs w:val="20"/>
              </w:rPr>
            </w:pPr>
          </w:p>
        </w:tc>
        <w:tc>
          <w:tcPr>
            <w:tcW w:w="1262" w:type="dxa"/>
          </w:tcPr>
          <w:p w14:paraId="7DD65DA8" w14:textId="705A181B" w:rsidR="00194200" w:rsidRPr="00556913" w:rsidRDefault="00556913" w:rsidP="00194200">
            <w:pPr>
              <w:spacing w:before="60" w:after="60" w:line="240" w:lineRule="auto"/>
              <w:jc w:val="center"/>
              <w:rPr>
                <w:rFonts w:ascii="Segoe UI" w:hAnsi="Segoe UI" w:cs="Segoe UI"/>
                <w:b/>
                <w:bCs/>
                <w:snapToGrid w:val="0"/>
                <w:sz w:val="20"/>
                <w:szCs w:val="20"/>
              </w:rPr>
            </w:pPr>
            <w:r w:rsidRPr="00556913">
              <w:rPr>
                <w:rFonts w:ascii="Segoe UI" w:hAnsi="Segoe UI"/>
                <w:b/>
                <w:bCs/>
                <w:snapToGrid w:val="0"/>
                <w:sz w:val="20"/>
              </w:rPr>
              <w:t>10</w:t>
            </w:r>
          </w:p>
        </w:tc>
      </w:tr>
      <w:tr w:rsidR="001F6D93" w:rsidRPr="006664DB" w14:paraId="1AAC2198" w14:textId="77777777" w:rsidTr="00C8603B">
        <w:trPr>
          <w:cantSplit/>
          <w:trHeight w:val="63"/>
        </w:trPr>
        <w:tc>
          <w:tcPr>
            <w:tcW w:w="715" w:type="dxa"/>
            <w:vMerge w:val="restart"/>
          </w:tcPr>
          <w:p w14:paraId="165DA4C1" w14:textId="77777777" w:rsidR="001F6D93" w:rsidRPr="006664DB" w:rsidRDefault="001F6D93" w:rsidP="00117D06">
            <w:pPr>
              <w:spacing w:before="40" w:after="40" w:line="240" w:lineRule="auto"/>
              <w:rPr>
                <w:rFonts w:ascii="Segoe UI" w:hAnsi="Segoe UI" w:cs="Segoe UI"/>
                <w:snapToGrid w:val="0"/>
                <w:sz w:val="20"/>
                <w:szCs w:val="20"/>
              </w:rPr>
            </w:pPr>
          </w:p>
        </w:tc>
        <w:tc>
          <w:tcPr>
            <w:tcW w:w="6660" w:type="dxa"/>
          </w:tcPr>
          <w:p w14:paraId="21862E6C" w14:textId="62A81FB7" w:rsidR="001F6D93" w:rsidRPr="006664DB" w:rsidRDefault="00E00963" w:rsidP="00117D06">
            <w:pPr>
              <w:spacing w:before="40" w:after="40" w:line="240" w:lineRule="auto"/>
              <w:rPr>
                <w:rFonts w:ascii="Segoe UI" w:hAnsi="Segoe UI" w:cs="Segoe UI"/>
                <w:snapToGrid w:val="0"/>
                <w:sz w:val="20"/>
                <w:szCs w:val="20"/>
              </w:rPr>
            </w:pPr>
            <w:r w:rsidRPr="006664DB">
              <w:rPr>
                <w:rFonts w:ascii="Segoe UI" w:hAnsi="Segoe UI"/>
                <w:snapToGrid w:val="0"/>
                <w:sz w:val="20"/>
              </w:rPr>
              <w:t xml:space="preserve">- </w:t>
            </w:r>
            <w:r w:rsidR="00D156B7" w:rsidRPr="006664DB">
              <w:rPr>
                <w:rFonts w:ascii="Segoe UI" w:hAnsi="Segoe UI"/>
                <w:snapToGrid w:val="0"/>
                <w:sz w:val="20"/>
              </w:rPr>
              <w:t>Diplôme BAC+</w:t>
            </w:r>
            <w:r w:rsidR="006D172C">
              <w:rPr>
                <w:rFonts w:ascii="Segoe UI" w:hAnsi="Segoe UI"/>
                <w:snapToGrid w:val="0"/>
                <w:sz w:val="20"/>
              </w:rPr>
              <w:t>5</w:t>
            </w:r>
            <w:r w:rsidR="00B654CB">
              <w:rPr>
                <w:rFonts w:ascii="Segoe UI" w:hAnsi="Segoe UI"/>
                <w:snapToGrid w:val="0"/>
                <w:sz w:val="20"/>
              </w:rPr>
              <w:t xml:space="preserve"> </w:t>
            </w:r>
            <w:r w:rsidR="006D172C">
              <w:rPr>
                <w:rFonts w:ascii="Segoe UI" w:hAnsi="Segoe UI"/>
                <w:snapToGrid w:val="0"/>
                <w:sz w:val="20"/>
              </w:rPr>
              <w:t>dans discipline concernée</w:t>
            </w:r>
            <w:r w:rsidR="00D156B7" w:rsidRPr="006664DB">
              <w:rPr>
                <w:rFonts w:ascii="Segoe UI" w:hAnsi="Segoe UI"/>
                <w:snapToGrid w:val="0"/>
                <w:sz w:val="20"/>
              </w:rPr>
              <w:t xml:space="preserve"> </w:t>
            </w:r>
            <w:r w:rsidRPr="006664DB">
              <w:rPr>
                <w:rFonts w:ascii="Segoe UI" w:hAnsi="Segoe UI"/>
                <w:snapToGrid w:val="0"/>
                <w:sz w:val="20"/>
              </w:rPr>
              <w:t xml:space="preserve">ou </w:t>
            </w:r>
            <w:r w:rsidR="00481537" w:rsidRPr="006664DB">
              <w:rPr>
                <w:rFonts w:ascii="Segoe UI" w:hAnsi="Segoe UI"/>
                <w:snapToGrid w:val="0"/>
                <w:sz w:val="20"/>
              </w:rPr>
              <w:t>équivalent</w:t>
            </w:r>
          </w:p>
        </w:tc>
        <w:tc>
          <w:tcPr>
            <w:tcW w:w="1080" w:type="dxa"/>
            <w:hideMark/>
          </w:tcPr>
          <w:p w14:paraId="33AFA274" w14:textId="1A58FA64" w:rsidR="001F6D93" w:rsidRPr="006664DB" w:rsidRDefault="00556913" w:rsidP="00117D06">
            <w:pPr>
              <w:spacing w:before="40" w:after="40" w:line="240" w:lineRule="auto"/>
              <w:jc w:val="center"/>
              <w:rPr>
                <w:rFonts w:ascii="Segoe UI" w:hAnsi="Segoe UI" w:cs="Segoe UI"/>
                <w:snapToGrid w:val="0"/>
                <w:sz w:val="20"/>
                <w:szCs w:val="20"/>
              </w:rPr>
            </w:pPr>
            <w:r>
              <w:rPr>
                <w:rFonts w:ascii="Segoe UI" w:hAnsi="Segoe UI"/>
                <w:snapToGrid w:val="0"/>
                <w:sz w:val="20"/>
              </w:rPr>
              <w:t>5</w:t>
            </w:r>
          </w:p>
        </w:tc>
        <w:tc>
          <w:tcPr>
            <w:tcW w:w="1262" w:type="dxa"/>
            <w:vMerge w:val="restart"/>
          </w:tcPr>
          <w:p w14:paraId="73F7FEF9" w14:textId="77777777" w:rsidR="001F6D93" w:rsidRPr="006664DB" w:rsidRDefault="001F6D93" w:rsidP="00194200">
            <w:pPr>
              <w:spacing w:before="60" w:after="60" w:line="240" w:lineRule="auto"/>
              <w:jc w:val="center"/>
              <w:rPr>
                <w:rFonts w:ascii="Segoe UI" w:hAnsi="Segoe UI" w:cs="Segoe UI"/>
                <w:snapToGrid w:val="0"/>
                <w:sz w:val="20"/>
                <w:szCs w:val="20"/>
              </w:rPr>
            </w:pPr>
          </w:p>
          <w:p w14:paraId="0BFD9790" w14:textId="77777777" w:rsidR="001F6D93" w:rsidRPr="006664DB" w:rsidRDefault="001F6D93" w:rsidP="00194200">
            <w:pPr>
              <w:spacing w:before="60" w:after="60" w:line="240" w:lineRule="auto"/>
              <w:rPr>
                <w:rFonts w:ascii="Segoe UI" w:hAnsi="Segoe UI" w:cs="Segoe UI"/>
                <w:snapToGrid w:val="0"/>
                <w:sz w:val="20"/>
                <w:szCs w:val="20"/>
              </w:rPr>
            </w:pPr>
          </w:p>
        </w:tc>
      </w:tr>
      <w:bookmarkEnd w:id="130"/>
      <w:tr w:rsidR="001F6D93" w:rsidRPr="006664DB" w14:paraId="7C8C8BA6" w14:textId="77777777" w:rsidTr="00E00963">
        <w:trPr>
          <w:cantSplit/>
          <w:trHeight w:val="769"/>
        </w:trPr>
        <w:tc>
          <w:tcPr>
            <w:tcW w:w="715" w:type="dxa"/>
            <w:vMerge/>
            <w:vAlign w:val="center"/>
            <w:hideMark/>
          </w:tcPr>
          <w:p w14:paraId="5891731F" w14:textId="77777777" w:rsidR="001F6D93" w:rsidRPr="006664DB" w:rsidRDefault="001F6D93" w:rsidP="00117D06">
            <w:pPr>
              <w:spacing w:before="40" w:after="40" w:line="240" w:lineRule="auto"/>
              <w:jc w:val="center"/>
              <w:rPr>
                <w:rFonts w:ascii="Segoe UI" w:hAnsi="Segoe UI" w:cs="Segoe UI"/>
                <w:snapToGrid w:val="0"/>
                <w:sz w:val="20"/>
                <w:szCs w:val="20"/>
              </w:rPr>
            </w:pPr>
          </w:p>
        </w:tc>
        <w:tc>
          <w:tcPr>
            <w:tcW w:w="6660" w:type="dxa"/>
          </w:tcPr>
          <w:p w14:paraId="5EFA6139" w14:textId="757D2751" w:rsidR="00783A9B" w:rsidRPr="006664DB" w:rsidRDefault="001F6D93" w:rsidP="00624EB2">
            <w:pPr>
              <w:spacing w:before="40" w:after="40" w:line="240" w:lineRule="auto"/>
            </w:pPr>
            <w:r w:rsidRPr="006664DB">
              <w:rPr>
                <w:rFonts w:ascii="Segoe UI" w:hAnsi="Segoe UI"/>
                <w:snapToGrid w:val="0"/>
                <w:sz w:val="20"/>
              </w:rPr>
              <w:t xml:space="preserve"> Expérience </w:t>
            </w:r>
            <w:r w:rsidR="00783A9B" w:rsidRPr="006664DB">
              <w:rPr>
                <w:rFonts w:ascii="Segoe UI" w:hAnsi="Segoe UI"/>
                <w:snapToGrid w:val="0"/>
                <w:sz w:val="20"/>
              </w:rPr>
              <w:t xml:space="preserve">avérée d´au </w:t>
            </w:r>
            <w:r w:rsidR="00B654CB" w:rsidRPr="006664DB">
              <w:rPr>
                <w:rFonts w:ascii="Segoe UI" w:hAnsi="Segoe UI"/>
                <w:snapToGrid w:val="0"/>
                <w:sz w:val="20"/>
              </w:rPr>
              <w:t xml:space="preserve">moins </w:t>
            </w:r>
            <w:r w:rsidR="00B654CB">
              <w:rPr>
                <w:rFonts w:ascii="Segoe UI" w:hAnsi="Segoe UI"/>
                <w:snapToGrid w:val="0"/>
                <w:sz w:val="20"/>
              </w:rPr>
              <w:t>cinq (5)</w:t>
            </w:r>
            <w:r w:rsidR="004055DE" w:rsidRPr="006664DB">
              <w:rPr>
                <w:rFonts w:ascii="Segoe UI" w:hAnsi="Segoe UI"/>
                <w:snapToGrid w:val="0"/>
                <w:sz w:val="20"/>
              </w:rPr>
              <w:t xml:space="preserve"> </w:t>
            </w:r>
            <w:r w:rsidR="00783A9B" w:rsidRPr="006664DB">
              <w:rPr>
                <w:rFonts w:ascii="Segoe UI" w:hAnsi="Segoe UI"/>
                <w:snapToGrid w:val="0"/>
                <w:sz w:val="20"/>
              </w:rPr>
              <w:t xml:space="preserve">ans </w:t>
            </w:r>
            <w:r w:rsidR="00B654CB" w:rsidRPr="00B654CB">
              <w:rPr>
                <w:rFonts w:ascii="Segoe UI" w:hAnsi="Segoe UI"/>
                <w:snapToGrid w:val="0"/>
                <w:sz w:val="20"/>
              </w:rPr>
              <w:t xml:space="preserve">en études </w:t>
            </w:r>
            <w:r w:rsidR="006D172C">
              <w:rPr>
                <w:rFonts w:ascii="Segoe UI" w:hAnsi="Segoe UI"/>
                <w:snapToGrid w:val="0"/>
                <w:sz w:val="20"/>
              </w:rPr>
              <w:t xml:space="preserve">de faisabilité </w:t>
            </w:r>
            <w:r w:rsidR="00B654CB" w:rsidRPr="00B654CB">
              <w:rPr>
                <w:rFonts w:ascii="Segoe UI" w:hAnsi="Segoe UI"/>
                <w:snapToGrid w:val="0"/>
                <w:sz w:val="20"/>
              </w:rPr>
              <w:t>de</w:t>
            </w:r>
            <w:r w:rsidR="006D172C">
              <w:rPr>
                <w:rFonts w:ascii="Segoe UI" w:hAnsi="Segoe UI"/>
                <w:snapToGrid w:val="0"/>
                <w:sz w:val="20"/>
              </w:rPr>
              <w:t xml:space="preserve"> travaux </w:t>
            </w:r>
            <w:proofErr w:type="gramStart"/>
            <w:r w:rsidR="006D172C">
              <w:rPr>
                <w:rFonts w:ascii="Segoe UI" w:hAnsi="Segoe UI"/>
                <w:snapToGrid w:val="0"/>
                <w:sz w:val="20"/>
              </w:rPr>
              <w:t xml:space="preserve">de </w:t>
            </w:r>
            <w:r w:rsidR="00B654CB" w:rsidRPr="00B654CB">
              <w:rPr>
                <w:rFonts w:ascii="Segoe UI" w:hAnsi="Segoe UI"/>
                <w:snapToGrid w:val="0"/>
                <w:sz w:val="20"/>
              </w:rPr>
              <w:t xml:space="preserve"> bâtiment</w:t>
            </w:r>
            <w:proofErr w:type="gramEnd"/>
            <w:r w:rsidR="00B654CB" w:rsidRPr="00B654CB">
              <w:rPr>
                <w:rFonts w:ascii="Segoe UI" w:hAnsi="Segoe UI"/>
                <w:snapToGrid w:val="0"/>
                <w:sz w:val="20"/>
              </w:rPr>
              <w:t xml:space="preserve"> </w:t>
            </w:r>
            <w:r w:rsidR="00783A9B" w:rsidRPr="006664DB">
              <w:rPr>
                <w:rFonts w:ascii="Segoe UI" w:hAnsi="Segoe UI"/>
                <w:i/>
                <w:snapToGrid w:val="0"/>
                <w:sz w:val="20"/>
              </w:rPr>
              <w:t>(</w:t>
            </w:r>
            <w:r w:rsidR="00B654CB">
              <w:rPr>
                <w:rFonts w:ascii="Segoe UI" w:hAnsi="Segoe UI"/>
                <w:i/>
                <w:snapToGrid w:val="0"/>
                <w:sz w:val="20"/>
              </w:rPr>
              <w:t>5</w:t>
            </w:r>
            <w:r w:rsidR="004055DE" w:rsidRPr="006664DB">
              <w:rPr>
                <w:rFonts w:ascii="Segoe UI" w:hAnsi="Segoe UI"/>
                <w:i/>
                <w:snapToGrid w:val="0"/>
                <w:sz w:val="20"/>
              </w:rPr>
              <w:t xml:space="preserve"> </w:t>
            </w:r>
            <w:r w:rsidR="00783A9B" w:rsidRPr="006664DB">
              <w:rPr>
                <w:rFonts w:ascii="Segoe UI" w:hAnsi="Segoe UI"/>
                <w:i/>
                <w:snapToGrid w:val="0"/>
                <w:sz w:val="20"/>
              </w:rPr>
              <w:t xml:space="preserve">ans ou </w:t>
            </w:r>
            <w:r w:rsidR="00AF317C" w:rsidRPr="006664DB">
              <w:rPr>
                <w:rFonts w:ascii="Segoe UI" w:hAnsi="Segoe UI"/>
                <w:i/>
                <w:snapToGrid w:val="0"/>
                <w:sz w:val="20"/>
              </w:rPr>
              <w:t>plus :</w:t>
            </w:r>
            <w:r w:rsidR="00783A9B" w:rsidRPr="006664DB">
              <w:rPr>
                <w:rFonts w:ascii="Segoe UI" w:hAnsi="Segoe UI"/>
                <w:i/>
                <w:snapToGrid w:val="0"/>
                <w:sz w:val="20"/>
              </w:rPr>
              <w:t xml:space="preserve"> </w:t>
            </w:r>
            <w:r w:rsidR="00556913">
              <w:rPr>
                <w:rFonts w:ascii="Segoe UI" w:hAnsi="Segoe UI"/>
                <w:i/>
                <w:snapToGrid w:val="0"/>
                <w:sz w:val="20"/>
              </w:rPr>
              <w:t>5</w:t>
            </w:r>
            <w:r w:rsidR="004055DE" w:rsidRPr="006664DB">
              <w:rPr>
                <w:rFonts w:ascii="Segoe UI" w:hAnsi="Segoe UI"/>
                <w:i/>
                <w:snapToGrid w:val="0"/>
                <w:sz w:val="20"/>
              </w:rPr>
              <w:t xml:space="preserve"> </w:t>
            </w:r>
            <w:r w:rsidR="00B654CB" w:rsidRPr="006664DB">
              <w:rPr>
                <w:rFonts w:ascii="Segoe UI" w:hAnsi="Segoe UI"/>
                <w:i/>
                <w:snapToGrid w:val="0"/>
                <w:sz w:val="20"/>
              </w:rPr>
              <w:t>points ;</w:t>
            </w:r>
            <w:r w:rsidR="00783A9B" w:rsidRPr="006664DB">
              <w:rPr>
                <w:rFonts w:ascii="Segoe UI" w:hAnsi="Segoe UI"/>
                <w:i/>
                <w:snapToGrid w:val="0"/>
                <w:sz w:val="20"/>
              </w:rPr>
              <w:t xml:space="preserve"> </w:t>
            </w:r>
            <w:r w:rsidR="00556913">
              <w:rPr>
                <w:rFonts w:ascii="Segoe UI" w:hAnsi="Segoe UI"/>
                <w:i/>
                <w:snapToGrid w:val="0"/>
                <w:sz w:val="20"/>
              </w:rPr>
              <w:t xml:space="preserve">moins de </w:t>
            </w:r>
            <w:r w:rsidR="004055DE">
              <w:rPr>
                <w:rFonts w:ascii="Segoe UI" w:hAnsi="Segoe UI"/>
                <w:i/>
                <w:snapToGrid w:val="0"/>
                <w:sz w:val="20"/>
              </w:rPr>
              <w:t>5</w:t>
            </w:r>
            <w:r w:rsidR="004055DE" w:rsidRPr="006664DB">
              <w:rPr>
                <w:rFonts w:ascii="Segoe UI" w:hAnsi="Segoe UI"/>
                <w:i/>
                <w:snapToGrid w:val="0"/>
                <w:sz w:val="20"/>
              </w:rPr>
              <w:t xml:space="preserve"> </w:t>
            </w:r>
            <w:r w:rsidR="00556913" w:rsidRPr="006664DB">
              <w:rPr>
                <w:rFonts w:ascii="Segoe UI" w:hAnsi="Segoe UI"/>
                <w:i/>
                <w:snapToGrid w:val="0"/>
                <w:sz w:val="20"/>
              </w:rPr>
              <w:t>ans :</w:t>
            </w:r>
            <w:r w:rsidR="00783A9B" w:rsidRPr="006664DB">
              <w:rPr>
                <w:rFonts w:ascii="Segoe UI" w:hAnsi="Segoe UI"/>
                <w:i/>
                <w:snapToGrid w:val="0"/>
                <w:sz w:val="20"/>
              </w:rPr>
              <w:t xml:space="preserve"> </w:t>
            </w:r>
            <w:r w:rsidR="00556913">
              <w:rPr>
                <w:rFonts w:ascii="Segoe UI" w:hAnsi="Segoe UI"/>
                <w:i/>
                <w:snapToGrid w:val="0"/>
                <w:sz w:val="20"/>
              </w:rPr>
              <w:t>3</w:t>
            </w:r>
            <w:r w:rsidR="004055DE" w:rsidRPr="006664DB">
              <w:rPr>
                <w:rFonts w:ascii="Segoe UI" w:hAnsi="Segoe UI"/>
                <w:i/>
                <w:snapToGrid w:val="0"/>
                <w:sz w:val="20"/>
              </w:rPr>
              <w:t xml:space="preserve"> </w:t>
            </w:r>
            <w:r w:rsidR="00783A9B" w:rsidRPr="006664DB">
              <w:rPr>
                <w:rFonts w:ascii="Segoe UI" w:hAnsi="Segoe UI"/>
                <w:i/>
                <w:snapToGrid w:val="0"/>
                <w:sz w:val="20"/>
              </w:rPr>
              <w:t>point</w:t>
            </w:r>
            <w:r w:rsidR="004055DE">
              <w:rPr>
                <w:rFonts w:ascii="Segoe UI" w:hAnsi="Segoe UI"/>
                <w:i/>
                <w:snapToGrid w:val="0"/>
                <w:sz w:val="20"/>
              </w:rPr>
              <w:t>s</w:t>
            </w:r>
            <w:r w:rsidR="00783A9B" w:rsidRPr="006664DB">
              <w:rPr>
                <w:rFonts w:ascii="Segoe UI" w:hAnsi="Segoe UI"/>
                <w:i/>
                <w:snapToGrid w:val="0"/>
                <w:sz w:val="20"/>
              </w:rPr>
              <w:t>)</w:t>
            </w:r>
          </w:p>
          <w:p w14:paraId="4670B64D" w14:textId="77777777" w:rsidR="001F6D93" w:rsidRPr="006664DB" w:rsidRDefault="001F6D93" w:rsidP="00117D06">
            <w:pPr>
              <w:spacing w:before="40" w:after="40" w:line="240" w:lineRule="auto"/>
              <w:rPr>
                <w:rFonts w:ascii="Segoe UI" w:hAnsi="Segoe UI" w:cs="Segoe UI"/>
                <w:snapToGrid w:val="0"/>
                <w:sz w:val="20"/>
                <w:szCs w:val="20"/>
              </w:rPr>
            </w:pPr>
          </w:p>
        </w:tc>
        <w:tc>
          <w:tcPr>
            <w:tcW w:w="1080" w:type="dxa"/>
          </w:tcPr>
          <w:p w14:paraId="6D0E85B5" w14:textId="79460F1D" w:rsidR="001F6D93" w:rsidRPr="006664DB" w:rsidRDefault="00556913" w:rsidP="00117D06">
            <w:pPr>
              <w:spacing w:before="40" w:after="40" w:line="240" w:lineRule="auto"/>
              <w:jc w:val="center"/>
              <w:rPr>
                <w:rFonts w:ascii="Segoe UI" w:hAnsi="Segoe UI" w:cs="Segoe UI"/>
                <w:snapToGrid w:val="0"/>
                <w:sz w:val="20"/>
                <w:szCs w:val="20"/>
              </w:rPr>
            </w:pPr>
            <w:r>
              <w:rPr>
                <w:rFonts w:ascii="Segoe UI" w:hAnsi="Segoe UI"/>
                <w:snapToGrid w:val="0"/>
                <w:sz w:val="20"/>
              </w:rPr>
              <w:t>5</w:t>
            </w:r>
          </w:p>
        </w:tc>
        <w:tc>
          <w:tcPr>
            <w:tcW w:w="1262" w:type="dxa"/>
            <w:vMerge/>
          </w:tcPr>
          <w:p w14:paraId="612C5382" w14:textId="77777777" w:rsidR="001F6D93" w:rsidRPr="006664DB" w:rsidRDefault="001F6D93" w:rsidP="00194200">
            <w:pPr>
              <w:spacing w:before="60" w:after="60" w:line="240" w:lineRule="auto"/>
              <w:rPr>
                <w:rFonts w:ascii="Segoe UI" w:hAnsi="Segoe UI" w:cs="Segoe UI"/>
                <w:snapToGrid w:val="0"/>
                <w:sz w:val="20"/>
                <w:szCs w:val="20"/>
              </w:rPr>
            </w:pPr>
          </w:p>
        </w:tc>
      </w:tr>
      <w:tr w:rsidR="00194200" w:rsidRPr="003463E3" w14:paraId="7E60938E" w14:textId="77777777" w:rsidTr="00C8603B">
        <w:trPr>
          <w:cantSplit/>
        </w:trPr>
        <w:tc>
          <w:tcPr>
            <w:tcW w:w="8455" w:type="dxa"/>
            <w:gridSpan w:val="3"/>
          </w:tcPr>
          <w:p w14:paraId="1BF3B8F5" w14:textId="77777777" w:rsidR="00194200" w:rsidRPr="006664DB" w:rsidRDefault="00194200" w:rsidP="00194200">
            <w:pPr>
              <w:spacing w:before="60" w:after="60" w:line="240" w:lineRule="auto"/>
              <w:jc w:val="right"/>
              <w:rPr>
                <w:rFonts w:ascii="Segoe UI" w:hAnsi="Segoe UI" w:cs="Segoe UI"/>
                <w:b/>
                <w:snapToGrid w:val="0"/>
                <w:sz w:val="20"/>
                <w:szCs w:val="20"/>
              </w:rPr>
            </w:pPr>
            <w:bookmarkStart w:id="132" w:name="_Toc434943324"/>
            <w:bookmarkEnd w:id="131"/>
            <w:r w:rsidRPr="006664DB">
              <w:rPr>
                <w:rFonts w:ascii="Segoe UI" w:hAnsi="Segoe UI"/>
                <w:b/>
                <w:sz w:val="20"/>
              </w:rPr>
              <w:t xml:space="preserve">Total section 3 </w:t>
            </w:r>
            <w:bookmarkEnd w:id="132"/>
          </w:p>
        </w:tc>
        <w:tc>
          <w:tcPr>
            <w:tcW w:w="1262" w:type="dxa"/>
            <w:shd w:val="clear" w:color="auto" w:fill="9BDEFF"/>
            <w:hideMark/>
          </w:tcPr>
          <w:p w14:paraId="700B58F5" w14:textId="77777777" w:rsidR="00194200" w:rsidRPr="00365D8B" w:rsidRDefault="001B79B2" w:rsidP="00194200">
            <w:pPr>
              <w:spacing w:before="60" w:after="60" w:line="240" w:lineRule="auto"/>
              <w:jc w:val="center"/>
              <w:rPr>
                <w:rFonts w:ascii="Segoe UI" w:hAnsi="Segoe UI" w:cs="Segoe UI"/>
                <w:b/>
                <w:snapToGrid w:val="0"/>
                <w:sz w:val="20"/>
                <w:szCs w:val="20"/>
              </w:rPr>
            </w:pPr>
            <w:r w:rsidRPr="006664DB">
              <w:rPr>
                <w:rFonts w:ascii="Segoe UI" w:hAnsi="Segoe UI"/>
                <w:b/>
                <w:snapToGrid w:val="0"/>
                <w:sz w:val="20"/>
              </w:rPr>
              <w:t>30</w:t>
            </w:r>
          </w:p>
        </w:tc>
      </w:tr>
    </w:tbl>
    <w:p w14:paraId="5A09A5CC" w14:textId="77777777" w:rsidR="003463E3" w:rsidRDefault="003463E3">
      <w:pPr>
        <w:rPr>
          <w:rFonts w:ascii="Segoe UI" w:hAnsi="Segoe UI" w:cs="Segoe UI"/>
          <w:sz w:val="20"/>
          <w:szCs w:val="20"/>
        </w:rPr>
      </w:pPr>
    </w:p>
    <w:bookmarkEnd w:id="129"/>
    <w:p w14:paraId="3F2A5CA6" w14:textId="77777777" w:rsidR="003463E3" w:rsidRPr="00C44FDA" w:rsidRDefault="003463E3">
      <w:pPr>
        <w:rPr>
          <w:rFonts w:cstheme="minorHAnsi"/>
          <w:sz w:val="20"/>
          <w:szCs w:val="20"/>
        </w:rPr>
      </w:pPr>
      <w:r w:rsidRPr="00C44FDA">
        <w:rPr>
          <w:rFonts w:cstheme="minorHAnsi"/>
        </w:rPr>
        <w:br w:type="page"/>
      </w:r>
    </w:p>
    <w:p w14:paraId="57312877" w14:textId="77777777" w:rsidR="00817E47" w:rsidRPr="00C44FDA" w:rsidRDefault="004B0700" w:rsidP="00385497">
      <w:pPr>
        <w:pStyle w:val="Titre1"/>
        <w:pBdr>
          <w:bottom w:val="single" w:sz="4" w:space="1" w:color="auto"/>
        </w:pBdr>
        <w:rPr>
          <w:rFonts w:asciiTheme="minorHAnsi" w:hAnsiTheme="minorHAnsi" w:cstheme="minorHAnsi"/>
          <w:b w:val="0"/>
          <w:color w:val="0070C0"/>
        </w:rPr>
      </w:pPr>
      <w:bookmarkStart w:id="133" w:name="_Toc508440532"/>
      <w:bookmarkStart w:id="134" w:name="_Toc521610007"/>
      <w:r w:rsidRPr="00C44FDA">
        <w:rPr>
          <w:rFonts w:asciiTheme="minorHAnsi" w:hAnsiTheme="minorHAnsi" w:cstheme="minorHAnsi"/>
          <w:color w:val="0070C0"/>
        </w:rPr>
        <w:lastRenderedPageBreak/>
        <w:t>Section 5.</w:t>
      </w:r>
      <w:r w:rsidRPr="00C44FDA">
        <w:rPr>
          <w:rFonts w:asciiTheme="minorHAnsi" w:hAnsiTheme="minorHAnsi" w:cstheme="minorHAnsi"/>
          <w:b w:val="0"/>
          <w:color w:val="0070C0"/>
        </w:rPr>
        <w:t xml:space="preserve"> Termes de référence</w:t>
      </w:r>
      <w:bookmarkEnd w:id="133"/>
      <w:bookmarkEnd w:id="134"/>
    </w:p>
    <w:p w14:paraId="13EA471B" w14:textId="77777777" w:rsidR="00E77BF6" w:rsidRPr="00C44FDA" w:rsidRDefault="00C44FDA" w:rsidP="00C44FDA">
      <w:pPr>
        <w:pStyle w:val="Paragraphedeliste"/>
        <w:spacing w:line="360" w:lineRule="auto"/>
        <w:ind w:left="0"/>
        <w:jc w:val="center"/>
        <w:rPr>
          <w:rFonts w:cstheme="minorHAnsi"/>
          <w:bCs/>
          <w:i/>
          <w:sz w:val="20"/>
          <w:szCs w:val="20"/>
        </w:rPr>
      </w:pPr>
      <w:r w:rsidRPr="00C44FDA">
        <w:rPr>
          <w:rFonts w:cstheme="minorHAnsi"/>
          <w:i/>
          <w:sz w:val="20"/>
        </w:rPr>
        <w:t>(</w:t>
      </w:r>
      <w:r w:rsidR="00E77BF6" w:rsidRPr="00C44FDA">
        <w:rPr>
          <w:rFonts w:cstheme="minorHAnsi"/>
          <w:i/>
          <w:sz w:val="20"/>
        </w:rPr>
        <w:t>Les termes de référence ne remplacent pas l</w:t>
      </w:r>
      <w:r w:rsidRPr="00C44FDA">
        <w:rPr>
          <w:rFonts w:cstheme="minorHAnsi"/>
          <w:i/>
          <w:sz w:val="20"/>
        </w:rPr>
        <w:t>es dispositions de la section 4)</w:t>
      </w:r>
    </w:p>
    <w:p w14:paraId="5FE46349" w14:textId="77777777" w:rsidR="00701905" w:rsidRPr="009D23AA" w:rsidRDefault="00701905" w:rsidP="00701905">
      <w:pPr>
        <w:jc w:val="center"/>
        <w:rPr>
          <w:rFonts w:ascii="Times New Roman" w:hAnsi="Times New Roman"/>
          <w:b/>
          <w:bCs/>
          <w:sz w:val="24"/>
          <w:szCs w:val="24"/>
        </w:rPr>
      </w:pPr>
      <w:r w:rsidRPr="009D23AA">
        <w:rPr>
          <w:rFonts w:ascii="Times New Roman" w:hAnsi="Times New Roman"/>
          <w:b/>
          <w:bCs/>
          <w:sz w:val="24"/>
          <w:szCs w:val="24"/>
        </w:rPr>
        <w:t>Termes de référence (1)</w:t>
      </w:r>
    </w:p>
    <w:p w14:paraId="57C1DA62" w14:textId="77777777" w:rsidR="00701905" w:rsidRPr="009D23AA" w:rsidRDefault="00701905" w:rsidP="00701905">
      <w:pPr>
        <w:jc w:val="center"/>
        <w:rPr>
          <w:rFonts w:ascii="Times New Roman" w:hAnsi="Times New Roman"/>
          <w:sz w:val="24"/>
          <w:szCs w:val="24"/>
        </w:rPr>
      </w:pPr>
      <w:r w:rsidRPr="00701905">
        <w:rPr>
          <w:rFonts w:ascii="Times New Roman" w:hAnsi="Times New Roman"/>
          <w:b/>
          <w:bCs/>
          <w:sz w:val="24"/>
          <w:szCs w:val="24"/>
        </w:rPr>
        <w:t xml:space="preserve">Recrutement d’un cabinet chargé de réaliser les études de faisabilité programmatiques, topographiques et géotechniques en vue de conduire les travaux de construction et de réhabilitation des infrastructures judiciaires et pénitentiaires (Kananga, </w:t>
      </w:r>
      <w:proofErr w:type="spellStart"/>
      <w:proofErr w:type="gramStart"/>
      <w:r w:rsidRPr="00701905">
        <w:rPr>
          <w:rFonts w:ascii="Times New Roman" w:hAnsi="Times New Roman"/>
          <w:b/>
          <w:bCs/>
          <w:sz w:val="24"/>
          <w:szCs w:val="24"/>
        </w:rPr>
        <w:t>Tshimbulu</w:t>
      </w:r>
      <w:proofErr w:type="spellEnd"/>
      <w:r w:rsidRPr="00701905">
        <w:rPr>
          <w:rFonts w:ascii="Times New Roman" w:hAnsi="Times New Roman"/>
          <w:b/>
          <w:bCs/>
          <w:sz w:val="24"/>
          <w:szCs w:val="24"/>
        </w:rPr>
        <w:t xml:space="preserve"> ,</w:t>
      </w:r>
      <w:proofErr w:type="gramEnd"/>
      <w:r w:rsidRPr="00701905">
        <w:rPr>
          <w:rFonts w:ascii="Times New Roman" w:hAnsi="Times New Roman"/>
          <w:b/>
          <w:bCs/>
          <w:sz w:val="24"/>
          <w:szCs w:val="24"/>
        </w:rPr>
        <w:t xml:space="preserve">  Kalemie , </w:t>
      </w:r>
      <w:proofErr w:type="spellStart"/>
      <w:r w:rsidRPr="00701905">
        <w:rPr>
          <w:rFonts w:ascii="Times New Roman" w:hAnsi="Times New Roman"/>
          <w:b/>
          <w:bCs/>
          <w:sz w:val="24"/>
          <w:szCs w:val="24"/>
        </w:rPr>
        <w:t>Nyunzu</w:t>
      </w:r>
      <w:proofErr w:type="spellEnd"/>
      <w:r w:rsidRPr="00701905">
        <w:rPr>
          <w:rFonts w:ascii="Times New Roman" w:hAnsi="Times New Roman"/>
          <w:b/>
          <w:bCs/>
          <w:sz w:val="24"/>
          <w:szCs w:val="24"/>
        </w:rPr>
        <w:t xml:space="preserve">, </w:t>
      </w:r>
      <w:proofErr w:type="spellStart"/>
      <w:r w:rsidRPr="00701905">
        <w:rPr>
          <w:rFonts w:ascii="Times New Roman" w:hAnsi="Times New Roman"/>
          <w:b/>
          <w:bCs/>
          <w:sz w:val="24"/>
          <w:szCs w:val="24"/>
        </w:rPr>
        <w:t>Kongolo</w:t>
      </w:r>
      <w:proofErr w:type="spellEnd"/>
      <w:r w:rsidRPr="00701905">
        <w:rPr>
          <w:rFonts w:ascii="Times New Roman" w:hAnsi="Times New Roman"/>
          <w:b/>
          <w:bCs/>
          <w:sz w:val="24"/>
          <w:szCs w:val="24"/>
        </w:rPr>
        <w:t xml:space="preserve"> et </w:t>
      </w:r>
      <w:proofErr w:type="spellStart"/>
      <w:r w:rsidRPr="00701905">
        <w:rPr>
          <w:rFonts w:ascii="Times New Roman" w:hAnsi="Times New Roman"/>
          <w:b/>
          <w:bCs/>
          <w:sz w:val="24"/>
          <w:szCs w:val="24"/>
        </w:rPr>
        <w:t>Kabalo</w:t>
      </w:r>
      <w:proofErr w:type="spellEnd"/>
      <w:r w:rsidRPr="00701905">
        <w:rPr>
          <w:rFonts w:ascii="Times New Roman" w:hAnsi="Times New Roman"/>
          <w:b/>
          <w:bCs/>
          <w:sz w:val="24"/>
          <w:szCs w:val="24"/>
        </w:rPr>
        <w:t>)</w:t>
      </w:r>
      <w:r>
        <w:rPr>
          <w:rFonts w:ascii="Times New Roman" w:hAnsi="Times New Roman"/>
          <w:sz w:val="24"/>
          <w:szCs w:val="24"/>
        </w:rPr>
        <w:t xml:space="preserve"> </w:t>
      </w:r>
      <w:r w:rsidRPr="00701905">
        <w:rPr>
          <w:rFonts w:ascii="Times New Roman" w:hAnsi="Times New Roman"/>
          <w:sz w:val="24"/>
          <w:szCs w:val="24"/>
        </w:rPr>
        <w:t>(Lot 1</w:t>
      </w:r>
      <w:r w:rsidRPr="00F054BC">
        <w:rPr>
          <w:rFonts w:ascii="Times New Roman" w:hAnsi="Times New Roman"/>
          <w:b/>
          <w:bCs/>
          <w:sz w:val="24"/>
          <w:szCs w:val="24"/>
        </w:rPr>
        <w:t>)</w:t>
      </w:r>
    </w:p>
    <w:p w14:paraId="42E3CCE6" w14:textId="77777777" w:rsidR="00701905" w:rsidRPr="009D23AA" w:rsidRDefault="00701905" w:rsidP="00701905">
      <w:pPr>
        <w:jc w:val="both"/>
        <w:rPr>
          <w:rFonts w:ascii="Times New Roman" w:hAnsi="Times New Roman"/>
          <w:b/>
          <w:bCs/>
          <w:sz w:val="24"/>
          <w:szCs w:val="24"/>
        </w:rPr>
      </w:pPr>
      <w:r w:rsidRPr="009D23AA">
        <w:rPr>
          <w:rFonts w:ascii="Times New Roman" w:hAnsi="Times New Roman"/>
          <w:b/>
          <w:bCs/>
          <w:sz w:val="24"/>
          <w:szCs w:val="24"/>
        </w:rPr>
        <w:t>……………………………………………………………………………………..</w:t>
      </w:r>
    </w:p>
    <w:p w14:paraId="38387197" w14:textId="77777777" w:rsidR="00701905" w:rsidRPr="009D23AA" w:rsidRDefault="00701905" w:rsidP="00701905">
      <w:pPr>
        <w:numPr>
          <w:ilvl w:val="0"/>
          <w:numId w:val="49"/>
        </w:numPr>
        <w:contextualSpacing/>
        <w:jc w:val="both"/>
        <w:rPr>
          <w:rFonts w:ascii="Times New Roman" w:hAnsi="Times New Roman"/>
          <w:b/>
          <w:bCs/>
          <w:sz w:val="24"/>
          <w:szCs w:val="24"/>
        </w:rPr>
      </w:pPr>
      <w:r w:rsidRPr="009D23AA">
        <w:rPr>
          <w:rFonts w:ascii="Times New Roman" w:hAnsi="Times New Roman"/>
          <w:b/>
          <w:bCs/>
          <w:sz w:val="24"/>
          <w:szCs w:val="24"/>
        </w:rPr>
        <w:t xml:space="preserve">Contexte </w:t>
      </w:r>
    </w:p>
    <w:p w14:paraId="686A861E" w14:textId="77777777" w:rsidR="00701905" w:rsidRPr="009D23AA" w:rsidRDefault="00701905" w:rsidP="00701905">
      <w:pPr>
        <w:contextualSpacing/>
        <w:jc w:val="both"/>
        <w:rPr>
          <w:rFonts w:ascii="Times New Roman" w:hAnsi="Times New Roman"/>
          <w:b/>
          <w:bCs/>
          <w:sz w:val="24"/>
          <w:szCs w:val="24"/>
        </w:rPr>
      </w:pPr>
    </w:p>
    <w:p w14:paraId="59A82C0D" w14:textId="77777777" w:rsidR="00701905" w:rsidRPr="009D23AA" w:rsidRDefault="00701905" w:rsidP="00701905">
      <w:pPr>
        <w:jc w:val="both"/>
        <w:rPr>
          <w:rFonts w:ascii="Times New Roman" w:hAnsi="Times New Roman"/>
          <w:sz w:val="24"/>
          <w:szCs w:val="24"/>
        </w:rPr>
      </w:pPr>
      <w:r w:rsidRPr="009D23AA">
        <w:rPr>
          <w:rFonts w:ascii="Times New Roman" w:hAnsi="Times New Roman"/>
          <w:sz w:val="24"/>
          <w:szCs w:val="24"/>
        </w:rPr>
        <w:t xml:space="preserve">L’environnement de travail des institutions judiciaires et pénitentiaires n’est pas toujours adapté aux attentes de rentabilité et d’honorabilité. Nombre de juridictions et parquets officient dans les bâtiments dépourvus du minimum de facilités pour opérer. Les conditions d’hygiène et de sécurité y sont inappropriées. </w:t>
      </w:r>
    </w:p>
    <w:p w14:paraId="23AED1EE" w14:textId="77777777" w:rsidR="00701905" w:rsidRPr="009D23AA" w:rsidRDefault="00701905" w:rsidP="00701905">
      <w:pPr>
        <w:jc w:val="both"/>
        <w:rPr>
          <w:rFonts w:ascii="Times New Roman" w:hAnsi="Times New Roman"/>
          <w:sz w:val="24"/>
          <w:szCs w:val="24"/>
        </w:rPr>
      </w:pPr>
      <w:r w:rsidRPr="009D23AA">
        <w:rPr>
          <w:rFonts w:ascii="Times New Roman" w:hAnsi="Times New Roman"/>
          <w:sz w:val="24"/>
          <w:szCs w:val="24"/>
        </w:rPr>
        <w:t>Des recommandations ont été formulées lors des Etats généraux de la justice visant notamment l’élaboration et la mise en œuvre, par le ministère de la Justice et le CSM, d’un programme décennal de réhabilitation et de construction de nouvelles infrastructures judiciaires et pénitentiaires couvrant la période d’exécution de la PNRJ (2017-2026).</w:t>
      </w:r>
    </w:p>
    <w:p w14:paraId="04B85DD3" w14:textId="77777777" w:rsidR="00701905" w:rsidRPr="009D23AA" w:rsidRDefault="00701905" w:rsidP="00701905">
      <w:pPr>
        <w:jc w:val="both"/>
        <w:rPr>
          <w:rFonts w:ascii="Times New Roman" w:hAnsi="Times New Roman"/>
          <w:sz w:val="24"/>
          <w:szCs w:val="24"/>
        </w:rPr>
      </w:pPr>
      <w:r w:rsidRPr="009D23AA">
        <w:rPr>
          <w:rFonts w:ascii="Times New Roman" w:hAnsi="Times New Roman"/>
          <w:sz w:val="24"/>
          <w:szCs w:val="24"/>
        </w:rPr>
        <w:t xml:space="preserve">En attendant, </w:t>
      </w:r>
      <w:bookmarkStart w:id="135" w:name="_Hlk71809026"/>
      <w:r w:rsidRPr="009D23AA">
        <w:rPr>
          <w:rFonts w:ascii="Times New Roman" w:hAnsi="Times New Roman"/>
          <w:sz w:val="24"/>
          <w:szCs w:val="24"/>
        </w:rPr>
        <w:t xml:space="preserve">l’élaboration et la mise en œuvre de ce programme </w:t>
      </w:r>
      <w:bookmarkEnd w:id="135"/>
      <w:r w:rsidRPr="009D23AA">
        <w:rPr>
          <w:rFonts w:ascii="Times New Roman" w:hAnsi="Times New Roman"/>
          <w:sz w:val="24"/>
          <w:szCs w:val="24"/>
        </w:rPr>
        <w:t xml:space="preserve">décennal, quelques appuis matériels en termes d’infrastructures et d’équipements sont nécessaires pour pouvoir atteindre un bon niveau de travail et de performance. </w:t>
      </w:r>
    </w:p>
    <w:p w14:paraId="2FF40A45" w14:textId="77777777" w:rsidR="00701905" w:rsidRPr="009D23AA" w:rsidRDefault="00701905" w:rsidP="00701905">
      <w:pPr>
        <w:jc w:val="both"/>
        <w:rPr>
          <w:rFonts w:ascii="Times New Roman" w:hAnsi="Times New Roman"/>
          <w:sz w:val="24"/>
          <w:szCs w:val="24"/>
        </w:rPr>
      </w:pPr>
      <w:r w:rsidRPr="009D23AA">
        <w:rPr>
          <w:rFonts w:ascii="Times New Roman" w:hAnsi="Times New Roman"/>
          <w:sz w:val="24"/>
          <w:szCs w:val="24"/>
        </w:rPr>
        <w:t>Ainsi, pour accompagner efficacement le ministère de la Justice et le CSM dans le processus de renforcement du maillage juridictionnel, le programme conjoint des Nations Unies d’appui à la réforme de la justice prévoit d’appuyer quelques travaux de réhabilitation et de construction des infrastructures judiciaires et pénitentiaires dans les provinces de Tanganyika et du Kasaï Central.  Il s’agit principalement des travaux ci – après :</w:t>
      </w:r>
    </w:p>
    <w:p w14:paraId="403ACFC2" w14:textId="77777777" w:rsidR="00701905" w:rsidRPr="009D23AA" w:rsidRDefault="00701905" w:rsidP="00701905">
      <w:pPr>
        <w:pStyle w:val="Paragraphedeliste"/>
        <w:numPr>
          <w:ilvl w:val="1"/>
          <w:numId w:val="48"/>
        </w:numPr>
        <w:spacing w:after="0" w:line="240" w:lineRule="auto"/>
        <w:contextualSpacing w:val="0"/>
        <w:jc w:val="both"/>
        <w:rPr>
          <w:rFonts w:ascii="Times New Roman" w:hAnsi="Times New Roman" w:cs="Times New Roman"/>
          <w:sz w:val="24"/>
          <w:szCs w:val="24"/>
        </w:rPr>
      </w:pPr>
      <w:r w:rsidRPr="009D23AA">
        <w:rPr>
          <w:rFonts w:ascii="Times New Roman" w:hAnsi="Times New Roman" w:cs="Times New Roman"/>
          <w:sz w:val="24"/>
          <w:szCs w:val="24"/>
        </w:rPr>
        <w:t xml:space="preserve">Construction et équipement d’un palais de justice à Kalemie </w:t>
      </w:r>
      <w:bookmarkStart w:id="136" w:name="_Hlk71867660"/>
      <w:r w:rsidRPr="009D23AA">
        <w:rPr>
          <w:rFonts w:ascii="Times New Roman" w:hAnsi="Times New Roman" w:cs="Times New Roman"/>
          <w:sz w:val="24"/>
          <w:szCs w:val="24"/>
        </w:rPr>
        <w:t>formé d’une chaine de juridictions de tous les degrés : Tribunal de paix, Tribunal de grande instance, Cour d’appel, Tribunal militaire de garnison et parquets y rattachés (Tanganyika- Kalemie) ;</w:t>
      </w:r>
    </w:p>
    <w:p w14:paraId="2B412563" w14:textId="77777777" w:rsidR="00701905" w:rsidRPr="009D23AA" w:rsidRDefault="00701905" w:rsidP="00701905">
      <w:pPr>
        <w:pStyle w:val="Paragraphedeliste"/>
        <w:ind w:left="1440"/>
        <w:jc w:val="both"/>
        <w:rPr>
          <w:rFonts w:ascii="Times New Roman" w:hAnsi="Times New Roman" w:cs="Times New Roman"/>
          <w:sz w:val="24"/>
          <w:szCs w:val="24"/>
        </w:rPr>
      </w:pPr>
    </w:p>
    <w:p w14:paraId="7D440D9E" w14:textId="77777777" w:rsidR="00701905" w:rsidRPr="009D23AA" w:rsidRDefault="00701905" w:rsidP="00701905">
      <w:pPr>
        <w:numPr>
          <w:ilvl w:val="1"/>
          <w:numId w:val="48"/>
        </w:numPr>
        <w:spacing w:line="240" w:lineRule="auto"/>
        <w:jc w:val="both"/>
        <w:rPr>
          <w:rFonts w:ascii="Times New Roman" w:hAnsi="Times New Roman"/>
          <w:sz w:val="24"/>
          <w:szCs w:val="24"/>
        </w:rPr>
      </w:pPr>
      <w:r w:rsidRPr="009D23AA">
        <w:rPr>
          <w:rFonts w:ascii="Times New Roman" w:hAnsi="Times New Roman"/>
          <w:sz w:val="24"/>
          <w:szCs w:val="24"/>
        </w:rPr>
        <w:t xml:space="preserve"> Construction du bâtiment de l’Inspection générale de la PNC de la province de Tanganyika (Kalemie) ;</w:t>
      </w:r>
    </w:p>
    <w:p w14:paraId="36CB719E" w14:textId="77777777" w:rsidR="00701905" w:rsidRPr="009D23AA" w:rsidRDefault="00701905" w:rsidP="00701905">
      <w:pPr>
        <w:pStyle w:val="Paragraphedeliste"/>
        <w:numPr>
          <w:ilvl w:val="1"/>
          <w:numId w:val="48"/>
        </w:numPr>
        <w:spacing w:after="0" w:line="240" w:lineRule="auto"/>
        <w:contextualSpacing w:val="0"/>
        <w:jc w:val="both"/>
        <w:rPr>
          <w:rFonts w:ascii="Times New Roman" w:hAnsi="Times New Roman" w:cs="Times New Roman"/>
          <w:sz w:val="24"/>
          <w:szCs w:val="24"/>
        </w:rPr>
      </w:pPr>
      <w:r w:rsidRPr="009D23AA">
        <w:rPr>
          <w:rFonts w:ascii="Times New Roman" w:hAnsi="Times New Roman" w:cs="Times New Roman"/>
          <w:sz w:val="24"/>
          <w:szCs w:val="24"/>
        </w:rPr>
        <w:t xml:space="preserve">Réhabilitation des Tribunaux de paix et des parquets près ces juridictions à </w:t>
      </w:r>
      <w:proofErr w:type="spellStart"/>
      <w:r w:rsidRPr="009D23AA">
        <w:rPr>
          <w:rFonts w:ascii="Times New Roman" w:hAnsi="Times New Roman" w:cs="Times New Roman"/>
          <w:sz w:val="24"/>
          <w:szCs w:val="24"/>
        </w:rPr>
        <w:t>Nyunzu</w:t>
      </w:r>
      <w:proofErr w:type="spellEnd"/>
      <w:r w:rsidRPr="009D23AA">
        <w:rPr>
          <w:rFonts w:ascii="Times New Roman" w:hAnsi="Times New Roman" w:cs="Times New Roman"/>
          <w:sz w:val="24"/>
          <w:szCs w:val="24"/>
        </w:rPr>
        <w:t xml:space="preserve">, </w:t>
      </w:r>
      <w:proofErr w:type="spellStart"/>
      <w:r w:rsidRPr="009D23AA">
        <w:rPr>
          <w:rFonts w:ascii="Times New Roman" w:hAnsi="Times New Roman" w:cs="Times New Roman"/>
          <w:sz w:val="24"/>
          <w:szCs w:val="24"/>
        </w:rPr>
        <w:t>Kongolo</w:t>
      </w:r>
      <w:proofErr w:type="spellEnd"/>
      <w:r w:rsidRPr="009D23AA">
        <w:rPr>
          <w:rFonts w:ascii="Times New Roman" w:hAnsi="Times New Roman" w:cs="Times New Roman"/>
          <w:sz w:val="24"/>
          <w:szCs w:val="24"/>
        </w:rPr>
        <w:t xml:space="preserve"> et </w:t>
      </w:r>
      <w:proofErr w:type="spellStart"/>
      <w:r w:rsidRPr="009D23AA">
        <w:rPr>
          <w:rFonts w:ascii="Times New Roman" w:hAnsi="Times New Roman" w:cs="Times New Roman"/>
          <w:sz w:val="24"/>
          <w:szCs w:val="24"/>
        </w:rPr>
        <w:t>Kabalo</w:t>
      </w:r>
      <w:proofErr w:type="spellEnd"/>
      <w:r w:rsidRPr="009D23AA">
        <w:rPr>
          <w:rFonts w:ascii="Times New Roman" w:hAnsi="Times New Roman" w:cs="Times New Roman"/>
          <w:sz w:val="24"/>
          <w:szCs w:val="24"/>
        </w:rPr>
        <w:t xml:space="preserve"> (Tanganyika) ;</w:t>
      </w:r>
    </w:p>
    <w:p w14:paraId="35D280C2" w14:textId="77777777" w:rsidR="00701905" w:rsidRPr="009D23AA" w:rsidRDefault="00701905" w:rsidP="00701905">
      <w:pPr>
        <w:pStyle w:val="Paragraphedeliste"/>
        <w:ind w:left="1440"/>
        <w:jc w:val="both"/>
        <w:rPr>
          <w:rFonts w:ascii="Times New Roman" w:hAnsi="Times New Roman" w:cs="Times New Roman"/>
          <w:sz w:val="24"/>
          <w:szCs w:val="24"/>
        </w:rPr>
      </w:pPr>
    </w:p>
    <w:p w14:paraId="67A25B74" w14:textId="1078E818" w:rsidR="00701905" w:rsidRPr="009D23AA" w:rsidRDefault="00701905" w:rsidP="00701905">
      <w:pPr>
        <w:pStyle w:val="Paragraphedeliste"/>
        <w:numPr>
          <w:ilvl w:val="1"/>
          <w:numId w:val="48"/>
        </w:numPr>
        <w:spacing w:after="0" w:line="240" w:lineRule="auto"/>
        <w:contextualSpacing w:val="0"/>
        <w:jc w:val="both"/>
        <w:rPr>
          <w:rFonts w:ascii="Times New Roman" w:hAnsi="Times New Roman" w:cs="Times New Roman"/>
          <w:sz w:val="24"/>
          <w:szCs w:val="24"/>
        </w:rPr>
      </w:pPr>
      <w:bookmarkStart w:id="137" w:name="_Hlk71821366"/>
      <w:bookmarkEnd w:id="136"/>
      <w:r w:rsidRPr="009D23AA">
        <w:rPr>
          <w:rFonts w:ascii="Times New Roman" w:hAnsi="Times New Roman" w:cs="Times New Roman"/>
          <w:sz w:val="24"/>
          <w:szCs w:val="24"/>
        </w:rPr>
        <w:t>Réhabilitation du bâtiment de l’antenne</w:t>
      </w:r>
      <w:r w:rsidR="00542D43">
        <w:rPr>
          <w:rFonts w:ascii="Times New Roman" w:hAnsi="Times New Roman" w:cs="Times New Roman"/>
          <w:sz w:val="24"/>
          <w:szCs w:val="24"/>
        </w:rPr>
        <w:t xml:space="preserve"> </w:t>
      </w:r>
      <w:proofErr w:type="gramStart"/>
      <w:r w:rsidR="00542D43">
        <w:rPr>
          <w:rFonts w:ascii="Times New Roman" w:hAnsi="Times New Roman" w:cs="Times New Roman"/>
          <w:sz w:val="24"/>
          <w:szCs w:val="24"/>
        </w:rPr>
        <w:t xml:space="preserve">de </w:t>
      </w:r>
      <w:r w:rsidRPr="009D23AA">
        <w:rPr>
          <w:rFonts w:ascii="Times New Roman" w:hAnsi="Times New Roman" w:cs="Times New Roman"/>
          <w:sz w:val="24"/>
          <w:szCs w:val="24"/>
        </w:rPr>
        <w:t xml:space="preserve"> l’inspection</w:t>
      </w:r>
      <w:proofErr w:type="gramEnd"/>
      <w:r w:rsidRPr="009D23AA">
        <w:rPr>
          <w:rFonts w:ascii="Times New Roman" w:hAnsi="Times New Roman" w:cs="Times New Roman"/>
          <w:sz w:val="24"/>
          <w:szCs w:val="24"/>
        </w:rPr>
        <w:t xml:space="preserve"> générale de la PNC de Kananga ;</w:t>
      </w:r>
    </w:p>
    <w:bookmarkEnd w:id="137"/>
    <w:p w14:paraId="5A9B6E32" w14:textId="77777777" w:rsidR="00701905" w:rsidRPr="009D23AA" w:rsidRDefault="00701905" w:rsidP="00701905">
      <w:pPr>
        <w:numPr>
          <w:ilvl w:val="0"/>
          <w:numId w:val="47"/>
        </w:numPr>
        <w:spacing w:line="240" w:lineRule="auto"/>
        <w:jc w:val="both"/>
        <w:rPr>
          <w:rFonts w:ascii="Times New Roman" w:hAnsi="Times New Roman"/>
          <w:sz w:val="24"/>
          <w:szCs w:val="24"/>
        </w:rPr>
      </w:pPr>
      <w:r w:rsidRPr="009D23AA">
        <w:rPr>
          <w:rFonts w:ascii="Times New Roman" w:hAnsi="Times New Roman"/>
          <w:sz w:val="24"/>
          <w:szCs w:val="24"/>
        </w:rPr>
        <w:t xml:space="preserve">Réhabilitation de la Cour militaire de Kananga (Kasaï central) ; </w:t>
      </w:r>
    </w:p>
    <w:p w14:paraId="17DF5413" w14:textId="77777777" w:rsidR="00701905" w:rsidRPr="009D23AA" w:rsidRDefault="00701905" w:rsidP="00701905">
      <w:pPr>
        <w:numPr>
          <w:ilvl w:val="0"/>
          <w:numId w:val="47"/>
        </w:numPr>
        <w:spacing w:line="240" w:lineRule="auto"/>
        <w:jc w:val="both"/>
        <w:rPr>
          <w:rFonts w:ascii="Times New Roman" w:hAnsi="Times New Roman"/>
          <w:sz w:val="24"/>
          <w:szCs w:val="24"/>
        </w:rPr>
      </w:pPr>
      <w:r w:rsidRPr="009D23AA">
        <w:rPr>
          <w:rFonts w:ascii="Times New Roman" w:hAnsi="Times New Roman"/>
          <w:sz w:val="24"/>
          <w:szCs w:val="24"/>
        </w:rPr>
        <w:t xml:space="preserve">Réhabilitation du Parquet de grande instance de </w:t>
      </w:r>
      <w:proofErr w:type="spellStart"/>
      <w:r w:rsidRPr="009D23AA">
        <w:rPr>
          <w:rFonts w:ascii="Times New Roman" w:hAnsi="Times New Roman"/>
          <w:sz w:val="24"/>
          <w:szCs w:val="24"/>
        </w:rPr>
        <w:t>Tshimbulu</w:t>
      </w:r>
      <w:proofErr w:type="spellEnd"/>
      <w:r w:rsidRPr="009D23AA">
        <w:rPr>
          <w:rFonts w:ascii="Times New Roman" w:hAnsi="Times New Roman"/>
          <w:sz w:val="24"/>
          <w:szCs w:val="24"/>
        </w:rPr>
        <w:t xml:space="preserve"> (Kasaï central) ;</w:t>
      </w:r>
    </w:p>
    <w:p w14:paraId="6DA9238F" w14:textId="77777777" w:rsidR="00701905" w:rsidRPr="009D23AA" w:rsidRDefault="00701905" w:rsidP="00701905">
      <w:pPr>
        <w:numPr>
          <w:ilvl w:val="1"/>
          <w:numId w:val="48"/>
        </w:numPr>
        <w:spacing w:line="240" w:lineRule="auto"/>
        <w:jc w:val="both"/>
        <w:rPr>
          <w:rFonts w:ascii="Times New Roman" w:hAnsi="Times New Roman"/>
          <w:sz w:val="24"/>
          <w:szCs w:val="24"/>
        </w:rPr>
      </w:pPr>
      <w:r w:rsidRPr="009D23AA">
        <w:rPr>
          <w:rFonts w:ascii="Times New Roman" w:hAnsi="Times New Roman"/>
          <w:sz w:val="24"/>
          <w:szCs w:val="24"/>
        </w:rPr>
        <w:lastRenderedPageBreak/>
        <w:t>Réhabilitation du Tribunal militaire de garnison de Kananga (Kasaï central) ;</w:t>
      </w:r>
    </w:p>
    <w:p w14:paraId="0CC609CE" w14:textId="77777777" w:rsidR="00701905" w:rsidRPr="009D23AA" w:rsidRDefault="00701905" w:rsidP="00701905">
      <w:pPr>
        <w:numPr>
          <w:ilvl w:val="1"/>
          <w:numId w:val="48"/>
        </w:numPr>
        <w:spacing w:line="240" w:lineRule="auto"/>
        <w:jc w:val="both"/>
        <w:rPr>
          <w:rFonts w:ascii="Times New Roman" w:hAnsi="Times New Roman"/>
          <w:sz w:val="24"/>
          <w:szCs w:val="24"/>
        </w:rPr>
      </w:pPr>
      <w:r w:rsidRPr="009D23AA">
        <w:rPr>
          <w:rFonts w:ascii="Times New Roman" w:hAnsi="Times New Roman"/>
          <w:sz w:val="24"/>
          <w:szCs w:val="24"/>
        </w:rPr>
        <w:t>Conception d’un plan architectural d’une prison moderne à Kalemie ;</w:t>
      </w:r>
    </w:p>
    <w:p w14:paraId="2472EA32" w14:textId="77777777" w:rsidR="00701905" w:rsidRPr="009D23AA" w:rsidRDefault="00701905" w:rsidP="00701905">
      <w:pPr>
        <w:numPr>
          <w:ilvl w:val="1"/>
          <w:numId w:val="48"/>
        </w:numPr>
        <w:spacing w:line="240" w:lineRule="auto"/>
        <w:jc w:val="both"/>
        <w:rPr>
          <w:rFonts w:ascii="Times New Roman" w:hAnsi="Times New Roman"/>
          <w:sz w:val="24"/>
          <w:szCs w:val="24"/>
        </w:rPr>
      </w:pPr>
      <w:r w:rsidRPr="009D23AA">
        <w:rPr>
          <w:rFonts w:ascii="Times New Roman" w:hAnsi="Times New Roman"/>
          <w:sz w:val="24"/>
          <w:szCs w:val="24"/>
        </w:rPr>
        <w:t>Construction de deux boulangeries</w:t>
      </w:r>
      <w:r w:rsidRPr="009D23AA">
        <w:t xml:space="preserve"> </w:t>
      </w:r>
      <w:r w:rsidRPr="009D23AA">
        <w:rPr>
          <w:rFonts w:ascii="Times New Roman" w:hAnsi="Times New Roman"/>
          <w:sz w:val="24"/>
          <w:szCs w:val="24"/>
        </w:rPr>
        <w:t>semi industrielles au niveau des prisons de Kalemie et de Kananga ;</w:t>
      </w:r>
    </w:p>
    <w:p w14:paraId="678F4924" w14:textId="77777777" w:rsidR="00701905" w:rsidRPr="009D23AA" w:rsidRDefault="00701905" w:rsidP="00701905">
      <w:pPr>
        <w:pStyle w:val="Paragraphedeliste"/>
        <w:numPr>
          <w:ilvl w:val="1"/>
          <w:numId w:val="48"/>
        </w:numPr>
        <w:spacing w:after="0" w:line="240" w:lineRule="auto"/>
        <w:contextualSpacing w:val="0"/>
        <w:jc w:val="both"/>
        <w:rPr>
          <w:rFonts w:ascii="Times New Roman" w:hAnsi="Times New Roman" w:cs="Times New Roman"/>
          <w:sz w:val="24"/>
          <w:szCs w:val="24"/>
        </w:rPr>
      </w:pPr>
      <w:r w:rsidRPr="009D23AA">
        <w:rPr>
          <w:rFonts w:ascii="Times New Roman" w:hAnsi="Times New Roman" w:cs="Times New Roman"/>
          <w:sz w:val="24"/>
          <w:szCs w:val="24"/>
        </w:rPr>
        <w:t>Borner les sites identifiés pour l'exploitation des fermes pénitentiaires et les sécuriser par la construction des clôtures en fil barbelé (Kananga et Kalemie</w:t>
      </w:r>
      <w:proofErr w:type="gramStart"/>
      <w:r w:rsidRPr="009D23AA">
        <w:rPr>
          <w:rFonts w:ascii="Times New Roman" w:hAnsi="Times New Roman" w:cs="Times New Roman"/>
          <w:sz w:val="24"/>
          <w:szCs w:val="24"/>
        </w:rPr>
        <w:t>) .</w:t>
      </w:r>
      <w:proofErr w:type="gramEnd"/>
    </w:p>
    <w:p w14:paraId="7EF5E721" w14:textId="77777777" w:rsidR="00701905" w:rsidRPr="009D23AA" w:rsidRDefault="00701905" w:rsidP="00701905">
      <w:pPr>
        <w:jc w:val="both"/>
        <w:rPr>
          <w:rFonts w:ascii="Times New Roman" w:hAnsi="Times New Roman"/>
          <w:b/>
          <w:bCs/>
          <w:sz w:val="24"/>
          <w:szCs w:val="24"/>
        </w:rPr>
      </w:pPr>
    </w:p>
    <w:p w14:paraId="3AB0E343" w14:textId="77777777" w:rsidR="00701905" w:rsidRPr="009D23AA" w:rsidRDefault="00701905" w:rsidP="00701905">
      <w:pPr>
        <w:numPr>
          <w:ilvl w:val="0"/>
          <w:numId w:val="49"/>
        </w:numPr>
        <w:spacing w:after="0" w:line="240" w:lineRule="auto"/>
        <w:contextualSpacing/>
        <w:jc w:val="both"/>
        <w:rPr>
          <w:rFonts w:ascii="Times New Roman" w:hAnsi="Times New Roman"/>
          <w:b/>
          <w:bCs/>
          <w:sz w:val="24"/>
          <w:szCs w:val="24"/>
        </w:rPr>
      </w:pPr>
      <w:r w:rsidRPr="009D23AA">
        <w:rPr>
          <w:rFonts w:ascii="Times New Roman" w:hAnsi="Times New Roman"/>
          <w:b/>
          <w:bCs/>
          <w:sz w:val="24"/>
          <w:szCs w:val="24"/>
        </w:rPr>
        <w:t xml:space="preserve">Objectifs de la mission </w:t>
      </w:r>
    </w:p>
    <w:p w14:paraId="2F0B4800" w14:textId="77777777" w:rsidR="00701905" w:rsidRPr="009D23AA" w:rsidRDefault="00701905" w:rsidP="00701905">
      <w:pPr>
        <w:spacing w:after="0" w:line="240" w:lineRule="auto"/>
        <w:contextualSpacing/>
        <w:jc w:val="both"/>
        <w:rPr>
          <w:rFonts w:ascii="Times New Roman" w:hAnsi="Times New Roman"/>
          <w:sz w:val="24"/>
          <w:szCs w:val="24"/>
        </w:rPr>
      </w:pPr>
    </w:p>
    <w:p w14:paraId="5ED5E67D" w14:textId="77777777" w:rsidR="00701905" w:rsidRPr="009D23AA" w:rsidRDefault="00701905" w:rsidP="00701905">
      <w:pPr>
        <w:spacing w:after="0" w:line="240" w:lineRule="auto"/>
        <w:contextualSpacing/>
        <w:jc w:val="both"/>
        <w:rPr>
          <w:rFonts w:ascii="Times New Roman" w:hAnsi="Times New Roman"/>
          <w:sz w:val="24"/>
          <w:szCs w:val="24"/>
        </w:rPr>
      </w:pPr>
      <w:r w:rsidRPr="009D23AA">
        <w:rPr>
          <w:rFonts w:ascii="Times New Roman" w:hAnsi="Times New Roman"/>
          <w:sz w:val="24"/>
          <w:szCs w:val="24"/>
        </w:rPr>
        <w:t xml:space="preserve">L’objectif général de la mission est de réaliser les études </w:t>
      </w:r>
      <w:bookmarkStart w:id="138" w:name="_Hlk71824026"/>
      <w:r w:rsidRPr="009D23AA">
        <w:rPr>
          <w:rFonts w:ascii="Times New Roman" w:hAnsi="Times New Roman"/>
          <w:sz w:val="24"/>
          <w:szCs w:val="24"/>
        </w:rPr>
        <w:t>de faisabilité programmatique</w:t>
      </w:r>
      <w:bookmarkEnd w:id="138"/>
      <w:r w:rsidRPr="009D23AA">
        <w:rPr>
          <w:rFonts w:ascii="Times New Roman" w:hAnsi="Times New Roman"/>
          <w:sz w:val="24"/>
          <w:szCs w:val="24"/>
        </w:rPr>
        <w:t>, topographiques et géotechniques des infrastructures ci - haut mentionnés.</w:t>
      </w:r>
    </w:p>
    <w:p w14:paraId="4EF835FB" w14:textId="77777777" w:rsidR="00701905" w:rsidRPr="009D23AA" w:rsidRDefault="00701905" w:rsidP="00701905">
      <w:pPr>
        <w:spacing w:after="0" w:line="240" w:lineRule="auto"/>
        <w:contextualSpacing/>
        <w:jc w:val="both"/>
        <w:rPr>
          <w:rFonts w:ascii="Times New Roman" w:hAnsi="Times New Roman"/>
          <w:sz w:val="24"/>
          <w:szCs w:val="24"/>
        </w:rPr>
      </w:pPr>
    </w:p>
    <w:p w14:paraId="233BBF98" w14:textId="77777777" w:rsidR="00701905" w:rsidRPr="009D23AA" w:rsidRDefault="00701905" w:rsidP="00701905">
      <w:pPr>
        <w:numPr>
          <w:ilvl w:val="0"/>
          <w:numId w:val="49"/>
        </w:numPr>
        <w:spacing w:after="0" w:line="240" w:lineRule="auto"/>
        <w:contextualSpacing/>
        <w:jc w:val="both"/>
        <w:rPr>
          <w:rFonts w:ascii="Times New Roman" w:hAnsi="Times New Roman"/>
          <w:b/>
          <w:bCs/>
          <w:sz w:val="24"/>
          <w:szCs w:val="24"/>
        </w:rPr>
      </w:pPr>
      <w:r w:rsidRPr="009D23AA">
        <w:rPr>
          <w:rFonts w:ascii="Times New Roman" w:hAnsi="Times New Roman"/>
          <w:b/>
          <w:bCs/>
          <w:sz w:val="24"/>
          <w:szCs w:val="24"/>
        </w:rPr>
        <w:t xml:space="preserve">Tâches à accomplir par le cabinet : </w:t>
      </w:r>
    </w:p>
    <w:p w14:paraId="4631E2CA" w14:textId="77777777" w:rsidR="00701905" w:rsidRPr="009D23AA" w:rsidRDefault="00701905" w:rsidP="00701905">
      <w:pPr>
        <w:spacing w:after="0" w:line="240" w:lineRule="auto"/>
        <w:contextualSpacing/>
        <w:jc w:val="both"/>
        <w:rPr>
          <w:rFonts w:ascii="Times New Roman" w:hAnsi="Times New Roman"/>
          <w:sz w:val="24"/>
          <w:szCs w:val="24"/>
        </w:rPr>
      </w:pPr>
    </w:p>
    <w:p w14:paraId="02D63E8C" w14:textId="0311300B" w:rsidR="00701905" w:rsidRPr="009D23AA" w:rsidRDefault="00701905" w:rsidP="00701905">
      <w:pPr>
        <w:spacing w:after="0" w:line="240" w:lineRule="auto"/>
        <w:contextualSpacing/>
        <w:jc w:val="both"/>
        <w:rPr>
          <w:rFonts w:ascii="Times New Roman" w:hAnsi="Times New Roman"/>
          <w:sz w:val="24"/>
          <w:szCs w:val="24"/>
        </w:rPr>
      </w:pPr>
      <w:r w:rsidRPr="009D23AA">
        <w:rPr>
          <w:rFonts w:ascii="Times New Roman" w:hAnsi="Times New Roman"/>
          <w:sz w:val="24"/>
          <w:szCs w:val="24"/>
        </w:rPr>
        <w:t xml:space="preserve">Sous l’autorité du Team Leader, sous la supervision de l’Analyste au programme et en collaboration avec l’ingénieur du Pilier, les experts de la </w:t>
      </w:r>
      <w:proofErr w:type="spellStart"/>
      <w:r w:rsidRPr="009D23AA">
        <w:rPr>
          <w:rFonts w:ascii="Times New Roman" w:hAnsi="Times New Roman"/>
          <w:sz w:val="24"/>
          <w:szCs w:val="24"/>
        </w:rPr>
        <w:t>Monusco</w:t>
      </w:r>
      <w:proofErr w:type="spellEnd"/>
      <w:r w:rsidRPr="009D23AA">
        <w:rPr>
          <w:rFonts w:ascii="Times New Roman" w:hAnsi="Times New Roman"/>
          <w:sz w:val="24"/>
          <w:szCs w:val="24"/>
        </w:rPr>
        <w:t xml:space="preserve"> et la partie nationale, le cabinet </w:t>
      </w:r>
      <w:r w:rsidR="00542D43" w:rsidRPr="009D23AA">
        <w:rPr>
          <w:rFonts w:ascii="Times New Roman" w:hAnsi="Times New Roman"/>
          <w:sz w:val="24"/>
          <w:szCs w:val="24"/>
        </w:rPr>
        <w:t xml:space="preserve">accomplira </w:t>
      </w:r>
      <w:r w:rsidR="00542D43">
        <w:rPr>
          <w:rFonts w:ascii="Times New Roman" w:hAnsi="Times New Roman"/>
          <w:sz w:val="24"/>
          <w:szCs w:val="24"/>
        </w:rPr>
        <w:t>l</w:t>
      </w:r>
      <w:r w:rsidR="00542D43" w:rsidRPr="009D23AA">
        <w:rPr>
          <w:rFonts w:ascii="Times New Roman" w:hAnsi="Times New Roman"/>
          <w:sz w:val="24"/>
          <w:szCs w:val="24"/>
        </w:rPr>
        <w:t>es</w:t>
      </w:r>
      <w:r w:rsidRPr="009D23AA">
        <w:rPr>
          <w:rFonts w:ascii="Times New Roman" w:hAnsi="Times New Roman"/>
          <w:sz w:val="24"/>
          <w:szCs w:val="24"/>
        </w:rPr>
        <w:t xml:space="preserve"> tâches spécifiques ci-après :  </w:t>
      </w:r>
    </w:p>
    <w:p w14:paraId="702A2832" w14:textId="77777777" w:rsidR="00701905" w:rsidRPr="009D23AA" w:rsidRDefault="00701905" w:rsidP="00701905">
      <w:pPr>
        <w:spacing w:after="0" w:line="240" w:lineRule="auto"/>
        <w:contextualSpacing/>
        <w:jc w:val="both"/>
        <w:rPr>
          <w:rFonts w:ascii="Times New Roman" w:hAnsi="Times New Roman"/>
          <w:sz w:val="24"/>
          <w:szCs w:val="24"/>
        </w:rPr>
      </w:pPr>
      <w:r w:rsidRPr="009D23AA">
        <w:rPr>
          <w:rFonts w:ascii="Times New Roman" w:hAnsi="Times New Roman"/>
          <w:sz w:val="24"/>
          <w:szCs w:val="24"/>
        </w:rPr>
        <w:t xml:space="preserve">       </w:t>
      </w:r>
    </w:p>
    <w:p w14:paraId="1C54EDDF" w14:textId="77777777" w:rsidR="00701905" w:rsidRPr="009D23AA" w:rsidRDefault="00701905" w:rsidP="00701905">
      <w:pPr>
        <w:spacing w:after="0" w:line="240" w:lineRule="auto"/>
        <w:contextualSpacing/>
        <w:jc w:val="both"/>
        <w:rPr>
          <w:rFonts w:ascii="Times New Roman" w:hAnsi="Times New Roman"/>
          <w:sz w:val="24"/>
          <w:szCs w:val="24"/>
        </w:rPr>
      </w:pPr>
      <w:r w:rsidRPr="009D23AA">
        <w:rPr>
          <w:rFonts w:ascii="Times New Roman" w:hAnsi="Times New Roman"/>
          <w:sz w:val="24"/>
          <w:szCs w:val="24"/>
        </w:rPr>
        <w:t xml:space="preserve">Lot 1. </w:t>
      </w:r>
      <w:r w:rsidRPr="009D23AA">
        <w:rPr>
          <w:rFonts w:ascii="Times New Roman" w:hAnsi="Times New Roman"/>
          <w:b/>
          <w:bCs/>
          <w:sz w:val="24"/>
          <w:szCs w:val="24"/>
        </w:rPr>
        <w:t>Travaux de construction neuve</w:t>
      </w:r>
      <w:r w:rsidRPr="009D23AA">
        <w:rPr>
          <w:rFonts w:ascii="Times New Roman" w:hAnsi="Times New Roman"/>
          <w:sz w:val="24"/>
          <w:szCs w:val="24"/>
        </w:rPr>
        <w:t xml:space="preserve">                                                                                                                                                                               </w:t>
      </w:r>
    </w:p>
    <w:p w14:paraId="01363731" w14:textId="77777777" w:rsidR="00701905" w:rsidRPr="009D23AA" w:rsidRDefault="00701905" w:rsidP="00701905">
      <w:pPr>
        <w:numPr>
          <w:ilvl w:val="0"/>
          <w:numId w:val="45"/>
        </w:numPr>
        <w:contextualSpacing/>
        <w:jc w:val="both"/>
        <w:rPr>
          <w:rFonts w:ascii="Times New Roman" w:hAnsi="Times New Roman"/>
          <w:sz w:val="24"/>
          <w:szCs w:val="24"/>
        </w:rPr>
      </w:pPr>
      <w:bookmarkStart w:id="139" w:name="_Hlk70916764"/>
      <w:r w:rsidRPr="009D23AA">
        <w:rPr>
          <w:rFonts w:ascii="Times New Roman" w:hAnsi="Times New Roman"/>
          <w:sz w:val="24"/>
          <w:szCs w:val="24"/>
        </w:rPr>
        <w:t>Visiter les sites concernés par les travaux de construction ;</w:t>
      </w:r>
    </w:p>
    <w:p w14:paraId="17F0089A" w14:textId="456CCEDE" w:rsidR="00701905" w:rsidRPr="009D23AA" w:rsidRDefault="00701905" w:rsidP="00475B11">
      <w:pPr>
        <w:ind w:left="720"/>
        <w:contextualSpacing/>
        <w:jc w:val="both"/>
        <w:rPr>
          <w:rFonts w:ascii="Times New Roman" w:hAnsi="Times New Roman"/>
          <w:sz w:val="24"/>
          <w:szCs w:val="24"/>
        </w:rPr>
      </w:pPr>
    </w:p>
    <w:p w14:paraId="6E86BF74"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Réaliser les différentes études de faisabilité programmatique, topographiques et géotechniques ;</w:t>
      </w:r>
    </w:p>
    <w:p w14:paraId="426BC3BB" w14:textId="1748249B" w:rsidR="00701905" w:rsidRPr="009D23AA" w:rsidRDefault="00701905" w:rsidP="00701905">
      <w:pPr>
        <w:numPr>
          <w:ilvl w:val="0"/>
          <w:numId w:val="45"/>
        </w:numPr>
        <w:shd w:val="clear" w:color="auto" w:fill="FFFFFF" w:themeFill="background1"/>
        <w:contextualSpacing/>
        <w:jc w:val="both"/>
        <w:rPr>
          <w:rFonts w:ascii="Times New Roman" w:hAnsi="Times New Roman"/>
          <w:sz w:val="24"/>
          <w:szCs w:val="24"/>
        </w:rPr>
      </w:pPr>
      <w:r w:rsidRPr="009D23AA">
        <w:rPr>
          <w:rFonts w:ascii="Times New Roman" w:hAnsi="Times New Roman"/>
          <w:sz w:val="24"/>
          <w:szCs w:val="24"/>
        </w:rPr>
        <w:t>Elaborer l’APS (Avant-Projet Sommaire), l’APD (Avant-Projet Développé) ainsi que le devis confidentiel</w:t>
      </w:r>
      <w:r w:rsidR="00542D43">
        <w:rPr>
          <w:rFonts w:ascii="Times New Roman" w:hAnsi="Times New Roman"/>
          <w:sz w:val="24"/>
          <w:szCs w:val="24"/>
        </w:rPr>
        <w:t> ;</w:t>
      </w:r>
    </w:p>
    <w:p w14:paraId="3B40C576" w14:textId="77777777" w:rsidR="00701905" w:rsidRPr="009D23AA" w:rsidRDefault="00701905" w:rsidP="00701905">
      <w:pPr>
        <w:numPr>
          <w:ilvl w:val="0"/>
          <w:numId w:val="45"/>
        </w:numPr>
        <w:shd w:val="clear" w:color="auto" w:fill="FFFFFF" w:themeFill="background1"/>
        <w:contextualSpacing/>
        <w:jc w:val="both"/>
        <w:rPr>
          <w:rFonts w:ascii="Times New Roman" w:hAnsi="Times New Roman"/>
          <w:sz w:val="24"/>
          <w:szCs w:val="24"/>
        </w:rPr>
      </w:pPr>
      <w:r w:rsidRPr="009D23AA">
        <w:rPr>
          <w:rFonts w:ascii="Times New Roman" w:hAnsi="Times New Roman"/>
          <w:sz w:val="24"/>
          <w:szCs w:val="24"/>
        </w:rPr>
        <w:t>Produire le rapport d’évaluation des risques incluant les impacts environnementaux, économiques, politiques et sociaux ;</w:t>
      </w:r>
    </w:p>
    <w:p w14:paraId="3EE40241"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S’assurer que les titres de propriété foncière/droits de construction appropriés sont en place et enregistrés ;</w:t>
      </w:r>
    </w:p>
    <w:p w14:paraId="4C374EE8"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Proposer le mécanisme de contrôle et d’assurance de la qualité à mettre en place ;</w:t>
      </w:r>
    </w:p>
    <w:p w14:paraId="00DAE537" w14:textId="77777777" w:rsidR="00701905" w:rsidRPr="009D23AA" w:rsidRDefault="00701905" w:rsidP="00701905">
      <w:pPr>
        <w:numPr>
          <w:ilvl w:val="0"/>
          <w:numId w:val="45"/>
        </w:numPr>
        <w:jc w:val="both"/>
        <w:rPr>
          <w:rFonts w:ascii="Times New Roman" w:hAnsi="Times New Roman"/>
          <w:sz w:val="24"/>
          <w:szCs w:val="24"/>
        </w:rPr>
      </w:pPr>
      <w:r w:rsidRPr="009D23AA">
        <w:rPr>
          <w:rFonts w:ascii="Times New Roman" w:hAnsi="Times New Roman"/>
          <w:sz w:val="24"/>
          <w:szCs w:val="24"/>
        </w:rPr>
        <w:t xml:space="preserve">Assurer la coordination avec les bénéficiaires, la sensibilisation de la population et la communication avec les autorités locales ; </w:t>
      </w:r>
    </w:p>
    <w:p w14:paraId="689814AB" w14:textId="77777777" w:rsidR="00701905" w:rsidRPr="009D23AA" w:rsidRDefault="00701905" w:rsidP="00701905">
      <w:pPr>
        <w:numPr>
          <w:ilvl w:val="0"/>
          <w:numId w:val="45"/>
        </w:numPr>
        <w:jc w:val="both"/>
        <w:rPr>
          <w:rFonts w:ascii="Times New Roman" w:hAnsi="Times New Roman"/>
          <w:sz w:val="24"/>
          <w:szCs w:val="24"/>
        </w:rPr>
      </w:pPr>
      <w:bookmarkStart w:id="140" w:name="_Hlk74103713"/>
      <w:r w:rsidRPr="009D23AA">
        <w:rPr>
          <w:rFonts w:ascii="Times New Roman" w:hAnsi="Times New Roman"/>
          <w:sz w:val="24"/>
          <w:szCs w:val="24"/>
        </w:rPr>
        <w:t>Borner les sites identifiés à Kananga et à Kalemie pour l'exploitation des fermes pénitentiaires et les sécuriser par la construction des clôtures en fil barbelé ;</w:t>
      </w:r>
    </w:p>
    <w:p w14:paraId="2D5DCBF9" w14:textId="77777777" w:rsidR="00701905" w:rsidRPr="009D23AA" w:rsidRDefault="00701905" w:rsidP="00701905">
      <w:pPr>
        <w:pStyle w:val="Paragraphedeliste"/>
        <w:numPr>
          <w:ilvl w:val="0"/>
          <w:numId w:val="45"/>
        </w:numPr>
        <w:spacing w:after="0" w:line="240" w:lineRule="auto"/>
        <w:contextualSpacing w:val="0"/>
        <w:jc w:val="both"/>
        <w:rPr>
          <w:rFonts w:ascii="Times New Roman" w:hAnsi="Times New Roman" w:cs="Times New Roman"/>
          <w:sz w:val="24"/>
          <w:szCs w:val="24"/>
        </w:rPr>
      </w:pPr>
      <w:r w:rsidRPr="009D23AA">
        <w:rPr>
          <w:rFonts w:ascii="Times New Roman" w:hAnsi="Times New Roman" w:cs="Times New Roman"/>
          <w:sz w:val="24"/>
          <w:szCs w:val="24"/>
        </w:rPr>
        <w:t xml:space="preserve"> Proposer la liste d’équipements des nouvelles boulangeries au niveau des prisons de Kalemie et de Kananga ;</w:t>
      </w:r>
    </w:p>
    <w:bookmarkEnd w:id="140"/>
    <w:p w14:paraId="0266EB53"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Justifier les solutions techniques retenues ;</w:t>
      </w:r>
    </w:p>
    <w:p w14:paraId="415E76CA"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 xml:space="preserve">Élaborer </w:t>
      </w:r>
      <w:bookmarkStart w:id="141" w:name="_Hlk71822363"/>
      <w:r w:rsidRPr="009D23AA">
        <w:rPr>
          <w:rFonts w:ascii="Times New Roman" w:hAnsi="Times New Roman"/>
          <w:sz w:val="24"/>
          <w:szCs w:val="24"/>
        </w:rPr>
        <w:t>les cahiers des prescriptions techniques (le dossier technique doit comporter : la description claire des travaux à effectuer, l’emplacement et du périmètre du site, l’objectif des travaux et des principales contraintes en matière de temps, de budget et de qualité.  Les plans, les spécifications détaillées de conception, le devis quantitatif (</w:t>
      </w:r>
      <w:proofErr w:type="spellStart"/>
      <w:r w:rsidRPr="009D23AA">
        <w:rPr>
          <w:rFonts w:ascii="Times New Roman" w:hAnsi="Times New Roman"/>
          <w:sz w:val="24"/>
          <w:szCs w:val="24"/>
        </w:rPr>
        <w:t>BoQ</w:t>
      </w:r>
      <w:proofErr w:type="spellEnd"/>
      <w:r w:rsidRPr="009D23AA">
        <w:rPr>
          <w:rFonts w:ascii="Times New Roman" w:hAnsi="Times New Roman"/>
          <w:sz w:val="24"/>
          <w:szCs w:val="24"/>
        </w:rPr>
        <w:t xml:space="preserve">), l’estimation interne, planning d’exécution des travaux) </w:t>
      </w:r>
      <w:bookmarkEnd w:id="141"/>
      <w:r w:rsidRPr="009D23AA">
        <w:rPr>
          <w:rFonts w:ascii="Times New Roman" w:hAnsi="Times New Roman"/>
          <w:sz w:val="24"/>
          <w:szCs w:val="24"/>
        </w:rPr>
        <w:t>;</w:t>
      </w:r>
    </w:p>
    <w:p w14:paraId="60000098"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Faire valider les livrables par les parties prenantes ;</w:t>
      </w:r>
    </w:p>
    <w:p w14:paraId="7B23B68F" w14:textId="77777777" w:rsidR="00701905" w:rsidRPr="009D23AA" w:rsidRDefault="00701905" w:rsidP="00701905">
      <w:pPr>
        <w:numPr>
          <w:ilvl w:val="0"/>
          <w:numId w:val="45"/>
        </w:numPr>
        <w:contextualSpacing/>
        <w:jc w:val="both"/>
        <w:rPr>
          <w:rFonts w:ascii="Times New Roman" w:hAnsi="Times New Roman"/>
          <w:b/>
          <w:sz w:val="24"/>
          <w:szCs w:val="24"/>
        </w:rPr>
      </w:pPr>
      <w:r w:rsidRPr="009D23AA">
        <w:rPr>
          <w:rFonts w:ascii="Times New Roman" w:hAnsi="Times New Roman"/>
          <w:sz w:val="24"/>
          <w:szCs w:val="24"/>
        </w:rPr>
        <w:t xml:space="preserve"> Elaborer le dossier d’appel </w:t>
      </w:r>
      <w:bookmarkEnd w:id="139"/>
      <w:r w:rsidRPr="009D23AA">
        <w:rPr>
          <w:rFonts w:ascii="Times New Roman" w:hAnsi="Times New Roman"/>
          <w:sz w:val="24"/>
          <w:szCs w:val="24"/>
        </w:rPr>
        <w:t>d’offres.</w:t>
      </w:r>
    </w:p>
    <w:p w14:paraId="241F8902" w14:textId="77777777" w:rsidR="00701905" w:rsidRPr="009D23AA" w:rsidRDefault="00701905" w:rsidP="00701905">
      <w:pPr>
        <w:ind w:left="720"/>
        <w:contextualSpacing/>
        <w:jc w:val="both"/>
        <w:rPr>
          <w:rFonts w:ascii="Times New Roman" w:hAnsi="Times New Roman"/>
          <w:b/>
          <w:sz w:val="24"/>
          <w:szCs w:val="24"/>
        </w:rPr>
      </w:pPr>
    </w:p>
    <w:p w14:paraId="68D7CB58" w14:textId="7181AA5E" w:rsidR="00701905" w:rsidRDefault="00701905" w:rsidP="00701905">
      <w:pPr>
        <w:contextualSpacing/>
        <w:jc w:val="both"/>
        <w:rPr>
          <w:rFonts w:ascii="Times New Roman" w:hAnsi="Times New Roman"/>
          <w:b/>
          <w:sz w:val="24"/>
          <w:szCs w:val="24"/>
        </w:rPr>
      </w:pPr>
    </w:p>
    <w:p w14:paraId="1671D0C9" w14:textId="77777777" w:rsidR="001B33D6" w:rsidRPr="009D23AA" w:rsidRDefault="001B33D6" w:rsidP="00701905">
      <w:pPr>
        <w:contextualSpacing/>
        <w:jc w:val="both"/>
        <w:rPr>
          <w:rFonts w:ascii="Times New Roman" w:hAnsi="Times New Roman"/>
          <w:b/>
          <w:sz w:val="24"/>
          <w:szCs w:val="24"/>
        </w:rPr>
      </w:pPr>
    </w:p>
    <w:p w14:paraId="39A0E2F5" w14:textId="77777777" w:rsidR="00701905" w:rsidRPr="009D23AA" w:rsidRDefault="00701905" w:rsidP="00701905">
      <w:pPr>
        <w:contextualSpacing/>
        <w:jc w:val="both"/>
        <w:rPr>
          <w:rFonts w:ascii="Times New Roman" w:hAnsi="Times New Roman"/>
          <w:bCs/>
          <w:sz w:val="24"/>
          <w:szCs w:val="24"/>
        </w:rPr>
      </w:pPr>
      <w:r w:rsidRPr="009D23AA">
        <w:rPr>
          <w:rFonts w:ascii="Times New Roman" w:hAnsi="Times New Roman"/>
          <w:bCs/>
          <w:sz w:val="24"/>
          <w:szCs w:val="24"/>
        </w:rPr>
        <w:t xml:space="preserve">Lot 2 : </w:t>
      </w:r>
      <w:r w:rsidRPr="009D23AA">
        <w:rPr>
          <w:rFonts w:ascii="Times New Roman" w:hAnsi="Times New Roman"/>
          <w:b/>
          <w:sz w:val="24"/>
          <w:szCs w:val="24"/>
        </w:rPr>
        <w:t>Travaux de réhabilitation</w:t>
      </w:r>
      <w:r w:rsidRPr="009D23AA">
        <w:rPr>
          <w:rFonts w:ascii="Times New Roman" w:hAnsi="Times New Roman"/>
          <w:bCs/>
          <w:sz w:val="24"/>
          <w:szCs w:val="24"/>
        </w:rPr>
        <w:t xml:space="preserve"> </w:t>
      </w:r>
    </w:p>
    <w:p w14:paraId="6C2FB1BC"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 xml:space="preserve">Visiter les sites concernés par les travaux de </w:t>
      </w:r>
      <w:proofErr w:type="gramStart"/>
      <w:r w:rsidRPr="009D23AA">
        <w:rPr>
          <w:rFonts w:ascii="Times New Roman" w:hAnsi="Times New Roman"/>
          <w:sz w:val="24"/>
          <w:szCs w:val="24"/>
        </w:rPr>
        <w:t>réhabilitation;</w:t>
      </w:r>
      <w:proofErr w:type="gramEnd"/>
    </w:p>
    <w:p w14:paraId="7CC2663D"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 xml:space="preserve"> Evaluer les locaux à réhabiliter et déterminer leur état ; </w:t>
      </w:r>
    </w:p>
    <w:p w14:paraId="48D9368F"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Réaliser les différentes études de faisabilité programmatique,</w:t>
      </w:r>
    </w:p>
    <w:p w14:paraId="500EE44A" w14:textId="77777777" w:rsidR="00701905" w:rsidRPr="009D23AA" w:rsidRDefault="00701905" w:rsidP="00701905">
      <w:pPr>
        <w:numPr>
          <w:ilvl w:val="0"/>
          <w:numId w:val="45"/>
        </w:numPr>
        <w:shd w:val="clear" w:color="auto" w:fill="FFFFFF" w:themeFill="background1"/>
        <w:contextualSpacing/>
        <w:jc w:val="both"/>
        <w:rPr>
          <w:rFonts w:ascii="Times New Roman" w:hAnsi="Times New Roman"/>
          <w:sz w:val="24"/>
          <w:szCs w:val="24"/>
        </w:rPr>
      </w:pPr>
      <w:r w:rsidRPr="009D23AA">
        <w:rPr>
          <w:rFonts w:ascii="Times New Roman" w:hAnsi="Times New Roman"/>
          <w:sz w:val="24"/>
          <w:szCs w:val="24"/>
        </w:rPr>
        <w:t xml:space="preserve">Elaborer l’APS (Avant-Projet Sommaire), l’APD (Avant-Projet Développé) ainsi que le devis </w:t>
      </w:r>
      <w:proofErr w:type="gramStart"/>
      <w:r w:rsidRPr="009D23AA">
        <w:rPr>
          <w:rFonts w:ascii="Times New Roman" w:hAnsi="Times New Roman"/>
          <w:sz w:val="24"/>
          <w:szCs w:val="24"/>
        </w:rPr>
        <w:t>confidentiel;</w:t>
      </w:r>
      <w:proofErr w:type="gramEnd"/>
    </w:p>
    <w:p w14:paraId="6658CAA4"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Proposer le mécanisme de contrôle et d’assurance de la qualité à mettre en place ;</w:t>
      </w:r>
    </w:p>
    <w:p w14:paraId="7762D4A9" w14:textId="77777777" w:rsidR="00701905" w:rsidRPr="009D23AA" w:rsidRDefault="00701905" w:rsidP="00701905">
      <w:pPr>
        <w:numPr>
          <w:ilvl w:val="0"/>
          <w:numId w:val="45"/>
        </w:numPr>
        <w:jc w:val="both"/>
        <w:rPr>
          <w:rFonts w:ascii="Times New Roman" w:hAnsi="Times New Roman"/>
          <w:sz w:val="24"/>
          <w:szCs w:val="24"/>
        </w:rPr>
      </w:pPr>
      <w:r w:rsidRPr="009D23AA">
        <w:rPr>
          <w:rFonts w:ascii="Times New Roman" w:hAnsi="Times New Roman"/>
          <w:sz w:val="24"/>
          <w:szCs w:val="24"/>
        </w:rPr>
        <w:t xml:space="preserve">Assurer la coordination avec les bénéficiaires, la sensibilisation de la population et la communication avec les autorités locales ; </w:t>
      </w:r>
    </w:p>
    <w:p w14:paraId="2585447E"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Justifier les solutions techniques retenues ;</w:t>
      </w:r>
    </w:p>
    <w:p w14:paraId="04A15B3C"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Élaborer les cahiers des prescriptions techniques (le dossier technique doit comporter : la description claire des travaux à effectuer, l’emplacement et du périmètre du site, l’objectif des travaux et des principales contraintes en matière de temps, de budget et de qualité.  Les plans, le devis quantitatif (</w:t>
      </w:r>
      <w:proofErr w:type="spellStart"/>
      <w:r w:rsidRPr="009D23AA">
        <w:rPr>
          <w:rFonts w:ascii="Times New Roman" w:hAnsi="Times New Roman"/>
          <w:sz w:val="24"/>
          <w:szCs w:val="24"/>
        </w:rPr>
        <w:t>BoQ</w:t>
      </w:r>
      <w:proofErr w:type="spellEnd"/>
      <w:r w:rsidRPr="009D23AA">
        <w:rPr>
          <w:rFonts w:ascii="Times New Roman" w:hAnsi="Times New Roman"/>
          <w:sz w:val="24"/>
          <w:szCs w:val="24"/>
        </w:rPr>
        <w:t>), l’estimation interne, planning d’exécution des travaux) ;</w:t>
      </w:r>
    </w:p>
    <w:p w14:paraId="3D35CEE2" w14:textId="77777777" w:rsidR="00701905" w:rsidRPr="009D23AA" w:rsidRDefault="00701905" w:rsidP="00701905">
      <w:pPr>
        <w:numPr>
          <w:ilvl w:val="0"/>
          <w:numId w:val="45"/>
        </w:numPr>
        <w:contextualSpacing/>
        <w:jc w:val="both"/>
        <w:rPr>
          <w:rFonts w:ascii="Times New Roman" w:hAnsi="Times New Roman"/>
          <w:sz w:val="24"/>
          <w:szCs w:val="24"/>
        </w:rPr>
      </w:pPr>
      <w:r w:rsidRPr="009D23AA">
        <w:rPr>
          <w:rFonts w:ascii="Times New Roman" w:hAnsi="Times New Roman"/>
          <w:sz w:val="24"/>
          <w:szCs w:val="24"/>
        </w:rPr>
        <w:t>Faire valider les livrables par les parties prenantes ;</w:t>
      </w:r>
    </w:p>
    <w:p w14:paraId="544E95E2" w14:textId="77777777" w:rsidR="00701905" w:rsidRPr="009D23AA" w:rsidRDefault="00701905" w:rsidP="00701905">
      <w:pPr>
        <w:numPr>
          <w:ilvl w:val="0"/>
          <w:numId w:val="45"/>
        </w:numPr>
        <w:contextualSpacing/>
        <w:jc w:val="both"/>
        <w:rPr>
          <w:rFonts w:ascii="Times New Roman" w:hAnsi="Times New Roman"/>
          <w:b/>
          <w:sz w:val="24"/>
          <w:szCs w:val="24"/>
        </w:rPr>
      </w:pPr>
      <w:r w:rsidRPr="009D23AA">
        <w:rPr>
          <w:rFonts w:ascii="Times New Roman" w:hAnsi="Times New Roman"/>
          <w:sz w:val="24"/>
          <w:szCs w:val="24"/>
        </w:rPr>
        <w:t>Elaborer le dossier d’appel d’offres.</w:t>
      </w:r>
    </w:p>
    <w:p w14:paraId="65D8DA83" w14:textId="77777777" w:rsidR="00701905" w:rsidRPr="009D23AA" w:rsidRDefault="00701905" w:rsidP="00701905">
      <w:pPr>
        <w:contextualSpacing/>
        <w:jc w:val="both"/>
        <w:rPr>
          <w:rFonts w:ascii="Times New Roman" w:hAnsi="Times New Roman"/>
          <w:bCs/>
          <w:sz w:val="24"/>
          <w:szCs w:val="24"/>
        </w:rPr>
      </w:pPr>
    </w:p>
    <w:p w14:paraId="4B43C482" w14:textId="77777777" w:rsidR="00701905" w:rsidRPr="009D23AA" w:rsidRDefault="00701905" w:rsidP="00701905">
      <w:pPr>
        <w:contextualSpacing/>
        <w:jc w:val="both"/>
        <w:rPr>
          <w:rFonts w:ascii="Times New Roman" w:hAnsi="Times New Roman"/>
          <w:bCs/>
          <w:sz w:val="24"/>
          <w:szCs w:val="24"/>
        </w:rPr>
      </w:pPr>
    </w:p>
    <w:p w14:paraId="01D67ECE" w14:textId="77777777" w:rsidR="00701905" w:rsidRPr="009D23AA" w:rsidRDefault="00701905" w:rsidP="00701905">
      <w:pPr>
        <w:numPr>
          <w:ilvl w:val="0"/>
          <w:numId w:val="49"/>
        </w:numPr>
        <w:jc w:val="both"/>
        <w:rPr>
          <w:rFonts w:ascii="Times New Roman" w:hAnsi="Times New Roman"/>
          <w:b/>
          <w:sz w:val="24"/>
          <w:szCs w:val="24"/>
        </w:rPr>
      </w:pPr>
      <w:r w:rsidRPr="009D23AA">
        <w:rPr>
          <w:rFonts w:ascii="Times New Roman" w:hAnsi="Times New Roman"/>
          <w:b/>
          <w:sz w:val="24"/>
          <w:szCs w:val="24"/>
        </w:rPr>
        <w:t xml:space="preserve">Résultats attendus </w:t>
      </w:r>
    </w:p>
    <w:p w14:paraId="1CCB5491" w14:textId="77777777" w:rsidR="00701905" w:rsidRPr="009D23AA" w:rsidRDefault="00701905" w:rsidP="00701905">
      <w:pPr>
        <w:ind w:left="360"/>
        <w:jc w:val="both"/>
        <w:rPr>
          <w:rFonts w:ascii="Times New Roman" w:hAnsi="Times New Roman"/>
          <w:sz w:val="24"/>
          <w:szCs w:val="24"/>
        </w:rPr>
      </w:pPr>
      <w:r w:rsidRPr="009D23AA">
        <w:rPr>
          <w:rFonts w:ascii="Times New Roman" w:hAnsi="Times New Roman"/>
          <w:sz w:val="24"/>
          <w:szCs w:val="24"/>
        </w:rPr>
        <w:t xml:space="preserve">A l’issue de leur mission, le </w:t>
      </w:r>
      <w:proofErr w:type="gramStart"/>
      <w:r w:rsidRPr="009D23AA">
        <w:rPr>
          <w:rFonts w:ascii="Times New Roman" w:hAnsi="Times New Roman"/>
          <w:sz w:val="24"/>
          <w:szCs w:val="24"/>
        </w:rPr>
        <w:t>cabinet  produira</w:t>
      </w:r>
      <w:proofErr w:type="gramEnd"/>
      <w:r w:rsidRPr="009D23AA">
        <w:rPr>
          <w:rFonts w:ascii="Times New Roman" w:hAnsi="Times New Roman"/>
          <w:sz w:val="24"/>
          <w:szCs w:val="24"/>
        </w:rPr>
        <w:t xml:space="preserve"> les livrables ci-après :</w:t>
      </w:r>
    </w:p>
    <w:p w14:paraId="3F780D34" w14:textId="77777777" w:rsidR="00701905" w:rsidRPr="009D23AA" w:rsidRDefault="00701905" w:rsidP="00701905">
      <w:pPr>
        <w:numPr>
          <w:ilvl w:val="0"/>
          <w:numId w:val="46"/>
        </w:numPr>
        <w:contextualSpacing/>
        <w:jc w:val="both"/>
        <w:rPr>
          <w:rFonts w:ascii="Times New Roman" w:hAnsi="Times New Roman"/>
          <w:sz w:val="24"/>
          <w:szCs w:val="24"/>
        </w:rPr>
      </w:pPr>
      <w:r w:rsidRPr="009D23AA">
        <w:rPr>
          <w:rFonts w:ascii="Times New Roman" w:hAnsi="Times New Roman"/>
          <w:sz w:val="24"/>
          <w:szCs w:val="24"/>
        </w:rPr>
        <w:t>L’état des infrastructures (quantité et qualité) ;</w:t>
      </w:r>
    </w:p>
    <w:p w14:paraId="7B9F5C27" w14:textId="77777777" w:rsidR="00701905" w:rsidRPr="009D23AA" w:rsidRDefault="00701905" w:rsidP="00701905">
      <w:pPr>
        <w:numPr>
          <w:ilvl w:val="0"/>
          <w:numId w:val="46"/>
        </w:numPr>
        <w:jc w:val="both"/>
        <w:rPr>
          <w:rFonts w:ascii="Times New Roman" w:hAnsi="Times New Roman"/>
          <w:sz w:val="24"/>
          <w:szCs w:val="24"/>
        </w:rPr>
      </w:pPr>
      <w:r w:rsidRPr="009D23AA">
        <w:rPr>
          <w:rFonts w:ascii="Times New Roman" w:hAnsi="Times New Roman"/>
          <w:sz w:val="24"/>
          <w:szCs w:val="24"/>
        </w:rPr>
        <w:t xml:space="preserve">Les rapports d ’évaluation des infrastructures et des équipements validés par les parties prenantes (pour chaque </w:t>
      </w:r>
      <w:bookmarkStart w:id="142" w:name="_Hlk70909294"/>
      <w:r w:rsidRPr="009D23AA">
        <w:rPr>
          <w:rFonts w:ascii="Times New Roman" w:hAnsi="Times New Roman"/>
          <w:sz w:val="24"/>
          <w:szCs w:val="24"/>
        </w:rPr>
        <w:t>site) ;</w:t>
      </w:r>
    </w:p>
    <w:p w14:paraId="2B9F4353" w14:textId="77777777" w:rsidR="00701905" w:rsidRPr="009D23AA" w:rsidRDefault="00701905" w:rsidP="00701905">
      <w:pPr>
        <w:numPr>
          <w:ilvl w:val="0"/>
          <w:numId w:val="46"/>
        </w:numPr>
        <w:jc w:val="both"/>
        <w:rPr>
          <w:rFonts w:ascii="Times New Roman" w:hAnsi="Times New Roman"/>
          <w:sz w:val="24"/>
          <w:szCs w:val="24"/>
        </w:rPr>
      </w:pPr>
      <w:r w:rsidRPr="009D23AA">
        <w:rPr>
          <w:rFonts w:ascii="Times New Roman" w:hAnsi="Times New Roman"/>
          <w:sz w:val="24"/>
          <w:szCs w:val="24"/>
        </w:rPr>
        <w:t xml:space="preserve">Les études de faisabilité programmatique, topographiques et géotechniques (pour chaque site) ; </w:t>
      </w:r>
    </w:p>
    <w:p w14:paraId="17E68412" w14:textId="77777777" w:rsidR="00701905" w:rsidRPr="009D23AA" w:rsidRDefault="00701905" w:rsidP="00701905">
      <w:pPr>
        <w:numPr>
          <w:ilvl w:val="0"/>
          <w:numId w:val="46"/>
        </w:numPr>
        <w:contextualSpacing/>
        <w:jc w:val="both"/>
        <w:rPr>
          <w:rFonts w:ascii="Times New Roman" w:hAnsi="Times New Roman"/>
          <w:sz w:val="24"/>
          <w:szCs w:val="24"/>
        </w:rPr>
      </w:pPr>
      <w:r w:rsidRPr="009D23AA">
        <w:rPr>
          <w:rFonts w:ascii="Times New Roman" w:hAnsi="Times New Roman"/>
          <w:sz w:val="24"/>
          <w:szCs w:val="24"/>
        </w:rPr>
        <w:t>Les plans, dessins et graphiques, y compris les cahiers des prescriptions techniques et les bordereaux quantitatifs et estimatifs des travaux, les plannings réalistes d’exécution de travaux validés par les parties prenantes (pour chaque site</w:t>
      </w:r>
      <w:bookmarkEnd w:id="142"/>
      <w:r w:rsidRPr="009D23AA">
        <w:rPr>
          <w:rFonts w:ascii="Times New Roman" w:hAnsi="Times New Roman"/>
          <w:sz w:val="24"/>
          <w:szCs w:val="24"/>
        </w:rPr>
        <w:t>) ;</w:t>
      </w:r>
    </w:p>
    <w:p w14:paraId="016573DF" w14:textId="77777777" w:rsidR="00701905" w:rsidRPr="009D23AA" w:rsidRDefault="00701905" w:rsidP="00701905">
      <w:pPr>
        <w:numPr>
          <w:ilvl w:val="0"/>
          <w:numId w:val="46"/>
        </w:numPr>
        <w:contextualSpacing/>
        <w:jc w:val="both"/>
        <w:rPr>
          <w:rFonts w:ascii="Times New Roman" w:hAnsi="Times New Roman"/>
          <w:sz w:val="24"/>
          <w:szCs w:val="24"/>
        </w:rPr>
      </w:pPr>
      <w:r w:rsidRPr="009D23AA">
        <w:rPr>
          <w:rFonts w:ascii="Times New Roman" w:hAnsi="Times New Roman"/>
          <w:sz w:val="24"/>
          <w:szCs w:val="24"/>
        </w:rPr>
        <w:t>Un plan d’équipements ;</w:t>
      </w:r>
    </w:p>
    <w:p w14:paraId="2C1AD082" w14:textId="77777777" w:rsidR="00701905" w:rsidRPr="009D23AA" w:rsidRDefault="00701905" w:rsidP="00701905">
      <w:pPr>
        <w:numPr>
          <w:ilvl w:val="0"/>
          <w:numId w:val="46"/>
        </w:numPr>
        <w:jc w:val="both"/>
        <w:rPr>
          <w:rFonts w:ascii="Times New Roman" w:hAnsi="Times New Roman"/>
          <w:sz w:val="24"/>
          <w:szCs w:val="24"/>
        </w:rPr>
      </w:pPr>
      <w:r w:rsidRPr="009D23AA">
        <w:rPr>
          <w:rFonts w:ascii="Times New Roman" w:hAnsi="Times New Roman"/>
          <w:sz w:val="24"/>
          <w:szCs w:val="24"/>
        </w:rPr>
        <w:t>Une notice descriptive et justificative des choix et orientations techniques.</w:t>
      </w:r>
    </w:p>
    <w:p w14:paraId="1BBDE24C" w14:textId="77777777" w:rsidR="00701905" w:rsidRPr="009D23AA" w:rsidRDefault="00701905" w:rsidP="00701905">
      <w:pPr>
        <w:numPr>
          <w:ilvl w:val="0"/>
          <w:numId w:val="49"/>
        </w:numPr>
        <w:jc w:val="both"/>
        <w:rPr>
          <w:rFonts w:ascii="Times New Roman" w:hAnsi="Times New Roman"/>
          <w:b/>
          <w:bCs/>
          <w:sz w:val="24"/>
          <w:szCs w:val="24"/>
        </w:rPr>
      </w:pPr>
      <w:r w:rsidRPr="009D23AA">
        <w:rPr>
          <w:rFonts w:ascii="Times New Roman" w:hAnsi="Times New Roman"/>
          <w:b/>
          <w:bCs/>
          <w:sz w:val="24"/>
          <w:szCs w:val="24"/>
        </w:rPr>
        <w:t>Durée et lieu de la mission</w:t>
      </w:r>
    </w:p>
    <w:p w14:paraId="5E9F3F22" w14:textId="77777777" w:rsidR="00701905" w:rsidRDefault="00701905" w:rsidP="00701905">
      <w:pPr>
        <w:jc w:val="both"/>
        <w:rPr>
          <w:rFonts w:ascii="Times New Roman" w:hAnsi="Times New Roman"/>
          <w:sz w:val="24"/>
          <w:szCs w:val="24"/>
        </w:rPr>
      </w:pPr>
      <w:r w:rsidRPr="009D23AA">
        <w:rPr>
          <w:rFonts w:ascii="Times New Roman" w:hAnsi="Times New Roman"/>
          <w:sz w:val="24"/>
          <w:szCs w:val="24"/>
        </w:rPr>
        <w:t xml:space="preserve">La durée de la mission est de 35 jours ouvrables étalés sur deux mois. Elle se déroulera essentiellement dans les provinces de Tanganyika (Kalemie </w:t>
      </w:r>
      <w:proofErr w:type="spellStart"/>
      <w:r w:rsidRPr="009D23AA">
        <w:rPr>
          <w:rFonts w:ascii="Times New Roman" w:hAnsi="Times New Roman"/>
          <w:sz w:val="24"/>
          <w:szCs w:val="24"/>
        </w:rPr>
        <w:t>Nyunzu</w:t>
      </w:r>
      <w:proofErr w:type="spellEnd"/>
      <w:r w:rsidRPr="009D23AA">
        <w:rPr>
          <w:rFonts w:ascii="Times New Roman" w:hAnsi="Times New Roman"/>
          <w:sz w:val="24"/>
          <w:szCs w:val="24"/>
        </w:rPr>
        <w:t xml:space="preserve">, </w:t>
      </w:r>
      <w:proofErr w:type="spellStart"/>
      <w:r w:rsidRPr="009D23AA">
        <w:rPr>
          <w:rFonts w:ascii="Times New Roman" w:hAnsi="Times New Roman"/>
          <w:sz w:val="24"/>
          <w:szCs w:val="24"/>
        </w:rPr>
        <w:t>Kongolo</w:t>
      </w:r>
      <w:proofErr w:type="spellEnd"/>
      <w:r w:rsidRPr="009D23AA">
        <w:rPr>
          <w:rFonts w:ascii="Times New Roman" w:hAnsi="Times New Roman"/>
          <w:sz w:val="24"/>
          <w:szCs w:val="24"/>
        </w:rPr>
        <w:t xml:space="preserve"> et </w:t>
      </w:r>
      <w:proofErr w:type="spellStart"/>
      <w:r w:rsidRPr="009D23AA">
        <w:rPr>
          <w:rFonts w:ascii="Times New Roman" w:hAnsi="Times New Roman"/>
          <w:sz w:val="24"/>
          <w:szCs w:val="24"/>
        </w:rPr>
        <w:t>Kabalo</w:t>
      </w:r>
      <w:proofErr w:type="spellEnd"/>
      <w:r w:rsidRPr="009D23AA">
        <w:rPr>
          <w:rFonts w:ascii="Times New Roman" w:hAnsi="Times New Roman"/>
          <w:sz w:val="24"/>
          <w:szCs w:val="24"/>
        </w:rPr>
        <w:t xml:space="preserve">), Kasaï central (Kananga et </w:t>
      </w:r>
      <w:proofErr w:type="spellStart"/>
      <w:r w:rsidRPr="009D23AA">
        <w:rPr>
          <w:rFonts w:ascii="Times New Roman" w:hAnsi="Times New Roman"/>
          <w:sz w:val="24"/>
          <w:szCs w:val="24"/>
        </w:rPr>
        <w:t>Tshimbulu</w:t>
      </w:r>
      <w:proofErr w:type="spellEnd"/>
      <w:r w:rsidRPr="009D23AA">
        <w:rPr>
          <w:rFonts w:ascii="Times New Roman" w:hAnsi="Times New Roman"/>
          <w:sz w:val="24"/>
          <w:szCs w:val="24"/>
        </w:rPr>
        <w:t xml:space="preserve">) et Kinshasa. </w:t>
      </w:r>
    </w:p>
    <w:p w14:paraId="1E45E26B" w14:textId="77777777" w:rsidR="00701905" w:rsidRDefault="00701905" w:rsidP="00701905">
      <w:pPr>
        <w:jc w:val="both"/>
        <w:rPr>
          <w:rFonts w:ascii="Times New Roman" w:hAnsi="Times New Roman"/>
          <w:sz w:val="24"/>
          <w:szCs w:val="24"/>
        </w:rPr>
      </w:pPr>
    </w:p>
    <w:p w14:paraId="7A0BE39B" w14:textId="77777777" w:rsidR="00701905" w:rsidRDefault="00701905" w:rsidP="00701905">
      <w:pPr>
        <w:jc w:val="both"/>
        <w:rPr>
          <w:rFonts w:ascii="Times New Roman" w:hAnsi="Times New Roman"/>
          <w:sz w:val="24"/>
          <w:szCs w:val="24"/>
        </w:rPr>
      </w:pPr>
    </w:p>
    <w:p w14:paraId="3527AF1D" w14:textId="77777777" w:rsidR="00701905" w:rsidRDefault="00701905" w:rsidP="00701905">
      <w:pPr>
        <w:jc w:val="both"/>
        <w:rPr>
          <w:rFonts w:ascii="Times New Roman" w:hAnsi="Times New Roman"/>
          <w:sz w:val="24"/>
          <w:szCs w:val="24"/>
        </w:rPr>
      </w:pPr>
    </w:p>
    <w:p w14:paraId="4E75C479" w14:textId="77777777" w:rsidR="00701905" w:rsidRPr="009D23AA" w:rsidRDefault="00701905" w:rsidP="00701905">
      <w:pPr>
        <w:jc w:val="both"/>
        <w:rPr>
          <w:rFonts w:ascii="Times New Roman" w:hAnsi="Times New Roman"/>
          <w:sz w:val="24"/>
          <w:szCs w:val="24"/>
        </w:rPr>
      </w:pPr>
    </w:p>
    <w:p w14:paraId="16FF471A" w14:textId="27637395" w:rsidR="00701905" w:rsidRDefault="00701905" w:rsidP="00701905">
      <w:pPr>
        <w:pStyle w:val="Paragraphedeliste"/>
        <w:jc w:val="both"/>
        <w:rPr>
          <w:rFonts w:ascii="Times New Roman" w:hAnsi="Times New Roman" w:cs="Times New Roman"/>
          <w:sz w:val="24"/>
          <w:szCs w:val="24"/>
        </w:rPr>
      </w:pPr>
    </w:p>
    <w:p w14:paraId="2D55D653" w14:textId="77777777" w:rsidR="001B33D6" w:rsidRPr="009D23AA" w:rsidRDefault="001B33D6" w:rsidP="00701905">
      <w:pPr>
        <w:pStyle w:val="Paragraphedeliste"/>
        <w:jc w:val="both"/>
        <w:rPr>
          <w:rFonts w:ascii="Times New Roman" w:hAnsi="Times New Roman" w:cs="Times New Roman"/>
          <w:sz w:val="24"/>
          <w:szCs w:val="24"/>
        </w:rPr>
      </w:pPr>
    </w:p>
    <w:p w14:paraId="5A576E8F" w14:textId="77777777" w:rsidR="00701905" w:rsidRPr="009D23AA" w:rsidRDefault="00701905" w:rsidP="00701905">
      <w:pPr>
        <w:widowControl w:val="0"/>
        <w:numPr>
          <w:ilvl w:val="0"/>
          <w:numId w:val="49"/>
        </w:numPr>
        <w:autoSpaceDE w:val="0"/>
        <w:autoSpaceDN w:val="0"/>
        <w:adjustRightInd w:val="0"/>
        <w:spacing w:after="0" w:line="240" w:lineRule="auto"/>
        <w:jc w:val="both"/>
        <w:rPr>
          <w:rFonts w:ascii="Times New Roman" w:eastAsia="Times New Roman" w:hAnsi="Times New Roman"/>
          <w:b/>
          <w:sz w:val="24"/>
          <w:szCs w:val="24"/>
        </w:rPr>
      </w:pPr>
      <w:r w:rsidRPr="009D23AA">
        <w:rPr>
          <w:rFonts w:ascii="Times New Roman" w:eastAsia="Times New Roman" w:hAnsi="Times New Roman"/>
          <w:b/>
          <w:sz w:val="24"/>
          <w:szCs w:val="24"/>
        </w:rPr>
        <w:t xml:space="preserve">Livrables </w:t>
      </w:r>
    </w:p>
    <w:p w14:paraId="6739540A"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 xml:space="preserve">Le cabinet fournira les livrables suivants en dur et en soft, conformément au timing ci – après : </w:t>
      </w:r>
    </w:p>
    <w:p w14:paraId="1D59F9A6"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5467"/>
        <w:gridCol w:w="2955"/>
      </w:tblGrid>
      <w:tr w:rsidR="00701905" w:rsidRPr="009D23AA" w14:paraId="3EAA203A" w14:textId="77777777" w:rsidTr="00FC3ABD">
        <w:tc>
          <w:tcPr>
            <w:tcW w:w="640" w:type="dxa"/>
            <w:shd w:val="clear" w:color="auto" w:fill="auto"/>
          </w:tcPr>
          <w:p w14:paraId="1FCB0C01" w14:textId="77777777" w:rsidR="00701905" w:rsidRPr="009D23AA" w:rsidRDefault="00701905"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9D23AA">
              <w:rPr>
                <w:rFonts w:ascii="Times New Roman" w:eastAsia="Times New Roman" w:hAnsi="Times New Roman"/>
                <w:b/>
                <w:sz w:val="24"/>
                <w:szCs w:val="24"/>
              </w:rPr>
              <w:t>N°</w:t>
            </w:r>
          </w:p>
        </w:tc>
        <w:tc>
          <w:tcPr>
            <w:tcW w:w="5467" w:type="dxa"/>
            <w:shd w:val="clear" w:color="auto" w:fill="auto"/>
          </w:tcPr>
          <w:p w14:paraId="4B984CC4" w14:textId="77777777" w:rsidR="00701905" w:rsidRPr="009D23AA" w:rsidRDefault="00701905"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9D23AA">
              <w:rPr>
                <w:rFonts w:ascii="Times New Roman" w:eastAsia="Times New Roman" w:hAnsi="Times New Roman"/>
                <w:b/>
                <w:sz w:val="24"/>
                <w:szCs w:val="24"/>
              </w:rPr>
              <w:t>Livrables</w:t>
            </w:r>
          </w:p>
        </w:tc>
        <w:tc>
          <w:tcPr>
            <w:tcW w:w="2955" w:type="dxa"/>
            <w:shd w:val="clear" w:color="auto" w:fill="auto"/>
          </w:tcPr>
          <w:p w14:paraId="2CC5E335" w14:textId="77777777" w:rsidR="00701905" w:rsidRPr="009D23AA" w:rsidRDefault="00701905"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9D23AA">
              <w:rPr>
                <w:rFonts w:ascii="Times New Roman" w:eastAsia="Times New Roman" w:hAnsi="Times New Roman"/>
                <w:b/>
                <w:sz w:val="24"/>
                <w:szCs w:val="24"/>
              </w:rPr>
              <w:t>Date de remise</w:t>
            </w:r>
          </w:p>
        </w:tc>
      </w:tr>
      <w:tr w:rsidR="00701905" w:rsidRPr="009D23AA" w14:paraId="24EFA982" w14:textId="77777777" w:rsidTr="00FC3ABD">
        <w:tc>
          <w:tcPr>
            <w:tcW w:w="640" w:type="dxa"/>
            <w:shd w:val="clear" w:color="auto" w:fill="auto"/>
          </w:tcPr>
          <w:p w14:paraId="1FA31ED9" w14:textId="77777777" w:rsidR="00701905" w:rsidRPr="009D23AA" w:rsidRDefault="00701905"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9D23AA">
              <w:rPr>
                <w:rFonts w:ascii="Times New Roman" w:eastAsia="Times New Roman" w:hAnsi="Times New Roman"/>
                <w:b/>
                <w:sz w:val="24"/>
                <w:szCs w:val="24"/>
              </w:rPr>
              <w:t>1</w:t>
            </w:r>
          </w:p>
        </w:tc>
        <w:tc>
          <w:tcPr>
            <w:tcW w:w="5467" w:type="dxa"/>
            <w:shd w:val="clear" w:color="auto" w:fill="auto"/>
          </w:tcPr>
          <w:p w14:paraId="4FE33323" w14:textId="77777777" w:rsidR="00701905" w:rsidRPr="009D23AA" w:rsidRDefault="00701905" w:rsidP="00FC3ABD">
            <w:pPr>
              <w:widowControl w:val="0"/>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Arial" w:hAnsi="Times New Roman"/>
                <w:sz w:val="24"/>
                <w:szCs w:val="24"/>
              </w:rPr>
              <w:t>Note méthodologique, les activités à conduire, le chronogramme de la mission et les moyens de mise en œuvre.</w:t>
            </w:r>
          </w:p>
        </w:tc>
        <w:tc>
          <w:tcPr>
            <w:tcW w:w="2955" w:type="dxa"/>
            <w:shd w:val="clear" w:color="auto" w:fill="auto"/>
          </w:tcPr>
          <w:p w14:paraId="5A2DAA6B" w14:textId="77777777" w:rsidR="00701905" w:rsidRPr="009D23AA" w:rsidRDefault="00701905" w:rsidP="00FC3ABD">
            <w:pPr>
              <w:widowControl w:val="0"/>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Arial" w:hAnsi="Times New Roman"/>
                <w:sz w:val="24"/>
                <w:szCs w:val="24"/>
              </w:rPr>
              <w:t>A</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remettre 05 jours</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a</w:t>
            </w:r>
            <w:r w:rsidRPr="009D23AA">
              <w:rPr>
                <w:rFonts w:ascii="Times New Roman" w:eastAsia="Arial" w:hAnsi="Times New Roman"/>
                <w:spacing w:val="-1"/>
                <w:sz w:val="24"/>
                <w:szCs w:val="24"/>
              </w:rPr>
              <w:t>p</w:t>
            </w:r>
            <w:r w:rsidRPr="009D23AA">
              <w:rPr>
                <w:rFonts w:ascii="Times New Roman" w:eastAsia="Arial" w:hAnsi="Times New Roman"/>
                <w:sz w:val="24"/>
                <w:szCs w:val="24"/>
              </w:rPr>
              <w:t>rès la signature</w:t>
            </w:r>
            <w:r w:rsidRPr="009D23AA">
              <w:rPr>
                <w:rFonts w:ascii="Times New Roman" w:eastAsia="Arial" w:hAnsi="Times New Roman"/>
                <w:spacing w:val="-8"/>
                <w:sz w:val="24"/>
                <w:szCs w:val="24"/>
              </w:rPr>
              <w:t xml:space="preserve"> </w:t>
            </w:r>
            <w:r w:rsidRPr="009D23AA">
              <w:rPr>
                <w:rFonts w:ascii="Times New Roman" w:eastAsia="Arial" w:hAnsi="Times New Roman"/>
                <w:sz w:val="24"/>
                <w:szCs w:val="24"/>
              </w:rPr>
              <w:t>du</w:t>
            </w:r>
            <w:r w:rsidRPr="009D23AA">
              <w:rPr>
                <w:rFonts w:ascii="Times New Roman" w:eastAsia="Arial" w:hAnsi="Times New Roman"/>
                <w:spacing w:val="-2"/>
                <w:sz w:val="24"/>
                <w:szCs w:val="24"/>
              </w:rPr>
              <w:t xml:space="preserve"> </w:t>
            </w:r>
            <w:r w:rsidRPr="009D23AA">
              <w:rPr>
                <w:rFonts w:ascii="Times New Roman" w:eastAsia="Arial" w:hAnsi="Times New Roman"/>
                <w:sz w:val="24"/>
                <w:szCs w:val="24"/>
              </w:rPr>
              <w:t>contrat.</w:t>
            </w:r>
          </w:p>
        </w:tc>
      </w:tr>
      <w:tr w:rsidR="00701905" w:rsidRPr="009D23AA" w14:paraId="4F71D382" w14:textId="77777777" w:rsidTr="00FC3ABD">
        <w:tc>
          <w:tcPr>
            <w:tcW w:w="640" w:type="dxa"/>
            <w:shd w:val="clear" w:color="auto" w:fill="auto"/>
          </w:tcPr>
          <w:p w14:paraId="1946A384" w14:textId="77777777" w:rsidR="00701905" w:rsidRPr="009D23AA" w:rsidRDefault="00701905"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9D23AA">
              <w:rPr>
                <w:rFonts w:ascii="Times New Roman" w:eastAsia="Times New Roman" w:hAnsi="Times New Roman"/>
                <w:b/>
                <w:sz w:val="24"/>
                <w:szCs w:val="24"/>
              </w:rPr>
              <w:t>2</w:t>
            </w:r>
          </w:p>
        </w:tc>
        <w:tc>
          <w:tcPr>
            <w:tcW w:w="5467" w:type="dxa"/>
            <w:shd w:val="clear" w:color="auto" w:fill="auto"/>
          </w:tcPr>
          <w:p w14:paraId="45FBB6C6" w14:textId="77777777" w:rsidR="00701905" w:rsidRPr="009D23AA" w:rsidRDefault="00701905" w:rsidP="00FC3ABD">
            <w:pPr>
              <w:widowControl w:val="0"/>
              <w:autoSpaceDE w:val="0"/>
              <w:autoSpaceDN w:val="0"/>
              <w:adjustRightInd w:val="0"/>
              <w:spacing w:after="0" w:line="240" w:lineRule="auto"/>
              <w:jc w:val="both"/>
              <w:rPr>
                <w:rFonts w:ascii="Times New Roman" w:hAnsi="Times New Roman"/>
                <w:sz w:val="24"/>
                <w:szCs w:val="24"/>
              </w:rPr>
            </w:pPr>
            <w:r w:rsidRPr="009D23AA">
              <w:rPr>
                <w:rFonts w:ascii="Times New Roman" w:eastAsia="Arial" w:hAnsi="Times New Roman"/>
                <w:sz w:val="24"/>
                <w:szCs w:val="24"/>
              </w:rPr>
              <w:t>-Rapport</w:t>
            </w:r>
            <w:r w:rsidRPr="009D23AA">
              <w:rPr>
                <w:rFonts w:ascii="Times New Roman" w:eastAsia="Arial" w:hAnsi="Times New Roman"/>
                <w:spacing w:val="5"/>
                <w:sz w:val="24"/>
                <w:szCs w:val="24"/>
              </w:rPr>
              <w:t xml:space="preserve"> global </w:t>
            </w:r>
            <w:r w:rsidRPr="009D23AA">
              <w:rPr>
                <w:rFonts w:ascii="Times New Roman" w:eastAsia="Arial" w:hAnsi="Times New Roman"/>
                <w:spacing w:val="1"/>
                <w:sz w:val="24"/>
                <w:szCs w:val="24"/>
              </w:rPr>
              <w:t>p</w:t>
            </w:r>
            <w:r w:rsidRPr="009D23AA">
              <w:rPr>
                <w:rFonts w:ascii="Times New Roman" w:eastAsia="Arial" w:hAnsi="Times New Roman"/>
                <w:sz w:val="24"/>
                <w:szCs w:val="24"/>
              </w:rPr>
              <w:t>ortant</w:t>
            </w:r>
            <w:r w:rsidRPr="009D23AA">
              <w:rPr>
                <w:rFonts w:ascii="Times New Roman" w:eastAsia="Arial" w:hAnsi="Times New Roman"/>
                <w:spacing w:val="6"/>
                <w:sz w:val="24"/>
                <w:szCs w:val="24"/>
              </w:rPr>
              <w:t xml:space="preserve"> </w:t>
            </w:r>
            <w:r w:rsidRPr="009D23AA">
              <w:rPr>
                <w:rFonts w:ascii="Times New Roman" w:eastAsia="Arial" w:hAnsi="Times New Roman"/>
                <w:spacing w:val="1"/>
                <w:sz w:val="24"/>
                <w:szCs w:val="24"/>
              </w:rPr>
              <w:t>s</w:t>
            </w:r>
            <w:r w:rsidRPr="009D23AA">
              <w:rPr>
                <w:rFonts w:ascii="Times New Roman" w:eastAsia="Arial" w:hAnsi="Times New Roman"/>
                <w:sz w:val="24"/>
                <w:szCs w:val="24"/>
              </w:rPr>
              <w:t>ur</w:t>
            </w:r>
            <w:r w:rsidRPr="009D23AA">
              <w:rPr>
                <w:rFonts w:ascii="Times New Roman" w:eastAsia="Arial" w:hAnsi="Times New Roman"/>
                <w:spacing w:val="9"/>
                <w:sz w:val="24"/>
                <w:szCs w:val="24"/>
              </w:rPr>
              <w:t xml:space="preserve"> </w:t>
            </w:r>
            <w:r w:rsidRPr="009D23AA">
              <w:rPr>
                <w:rFonts w:ascii="Times New Roman" w:eastAsia="Arial" w:hAnsi="Times New Roman"/>
                <w:sz w:val="24"/>
                <w:szCs w:val="24"/>
              </w:rPr>
              <w:t>l’évaluation technique des infrastructures à construire/réhabiliter et les équipements à privilégier.</w:t>
            </w:r>
            <w:r w:rsidRPr="009D23AA">
              <w:rPr>
                <w:rFonts w:ascii="Times New Roman" w:hAnsi="Times New Roman"/>
                <w:sz w:val="24"/>
                <w:szCs w:val="24"/>
              </w:rPr>
              <w:t xml:space="preserve"> </w:t>
            </w:r>
          </w:p>
          <w:p w14:paraId="649FB021" w14:textId="77777777" w:rsidR="00701905" w:rsidRPr="009D23AA" w:rsidRDefault="00701905" w:rsidP="00FC3ABD">
            <w:pPr>
              <w:widowControl w:val="0"/>
              <w:autoSpaceDE w:val="0"/>
              <w:autoSpaceDN w:val="0"/>
              <w:adjustRightInd w:val="0"/>
              <w:spacing w:after="0" w:line="240" w:lineRule="auto"/>
              <w:jc w:val="both"/>
              <w:rPr>
                <w:rFonts w:ascii="Times New Roman" w:eastAsia="Arial" w:hAnsi="Times New Roman"/>
                <w:sz w:val="24"/>
                <w:szCs w:val="24"/>
              </w:rPr>
            </w:pPr>
            <w:r w:rsidRPr="009D23AA">
              <w:rPr>
                <w:rFonts w:ascii="Times New Roman" w:eastAsia="Arial" w:hAnsi="Times New Roman"/>
                <w:sz w:val="24"/>
                <w:szCs w:val="24"/>
              </w:rPr>
              <w:t>-Etudes de faisabilité programmatique, topographiques et géotechniques (pour chaque site)</w:t>
            </w:r>
          </w:p>
        </w:tc>
        <w:tc>
          <w:tcPr>
            <w:tcW w:w="2955" w:type="dxa"/>
            <w:shd w:val="clear" w:color="auto" w:fill="auto"/>
          </w:tcPr>
          <w:p w14:paraId="5D34D8E6" w14:textId="77777777" w:rsidR="00701905" w:rsidRPr="009D23AA" w:rsidRDefault="00701905" w:rsidP="00FC3ABD">
            <w:pPr>
              <w:spacing w:before="56" w:after="0" w:line="240" w:lineRule="auto"/>
              <w:ind w:left="108" w:right="42"/>
              <w:jc w:val="both"/>
              <w:rPr>
                <w:rFonts w:ascii="Times New Roman" w:eastAsia="Times New Roman" w:hAnsi="Times New Roman"/>
                <w:sz w:val="24"/>
                <w:szCs w:val="24"/>
              </w:rPr>
            </w:pPr>
            <w:r w:rsidRPr="009D23AA">
              <w:rPr>
                <w:rFonts w:ascii="Times New Roman" w:eastAsia="Arial" w:hAnsi="Times New Roman"/>
                <w:sz w:val="24"/>
                <w:szCs w:val="24"/>
              </w:rPr>
              <w:t>A</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remettre 20 jours</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a</w:t>
            </w:r>
            <w:r w:rsidRPr="009D23AA">
              <w:rPr>
                <w:rFonts w:ascii="Times New Roman" w:eastAsia="Arial" w:hAnsi="Times New Roman"/>
                <w:spacing w:val="-1"/>
                <w:sz w:val="24"/>
                <w:szCs w:val="24"/>
              </w:rPr>
              <w:t>p</w:t>
            </w:r>
            <w:r w:rsidRPr="009D23AA">
              <w:rPr>
                <w:rFonts w:ascii="Times New Roman" w:eastAsia="Arial" w:hAnsi="Times New Roman"/>
                <w:sz w:val="24"/>
                <w:szCs w:val="24"/>
              </w:rPr>
              <w:t>rès la signature</w:t>
            </w:r>
            <w:r w:rsidRPr="009D23AA">
              <w:rPr>
                <w:rFonts w:ascii="Times New Roman" w:eastAsia="Arial" w:hAnsi="Times New Roman"/>
                <w:spacing w:val="-8"/>
                <w:sz w:val="24"/>
                <w:szCs w:val="24"/>
              </w:rPr>
              <w:t xml:space="preserve"> </w:t>
            </w:r>
            <w:r w:rsidRPr="009D23AA">
              <w:rPr>
                <w:rFonts w:ascii="Times New Roman" w:eastAsia="Arial" w:hAnsi="Times New Roman"/>
                <w:sz w:val="24"/>
                <w:szCs w:val="24"/>
              </w:rPr>
              <w:t>du</w:t>
            </w:r>
            <w:r w:rsidRPr="009D23AA">
              <w:rPr>
                <w:rFonts w:ascii="Times New Roman" w:eastAsia="Arial" w:hAnsi="Times New Roman"/>
                <w:spacing w:val="-2"/>
                <w:sz w:val="24"/>
                <w:szCs w:val="24"/>
              </w:rPr>
              <w:t xml:space="preserve"> </w:t>
            </w:r>
            <w:r w:rsidRPr="009D23AA">
              <w:rPr>
                <w:rFonts w:ascii="Times New Roman" w:eastAsia="Arial" w:hAnsi="Times New Roman"/>
                <w:sz w:val="24"/>
                <w:szCs w:val="24"/>
              </w:rPr>
              <w:t>contrat</w:t>
            </w:r>
          </w:p>
        </w:tc>
      </w:tr>
      <w:tr w:rsidR="00701905" w:rsidRPr="009D23AA" w14:paraId="1A32EFF9" w14:textId="77777777" w:rsidTr="00FC3ABD">
        <w:trPr>
          <w:trHeight w:val="931"/>
        </w:trPr>
        <w:tc>
          <w:tcPr>
            <w:tcW w:w="640" w:type="dxa"/>
            <w:shd w:val="clear" w:color="auto" w:fill="auto"/>
          </w:tcPr>
          <w:p w14:paraId="5CCC07E7" w14:textId="77777777" w:rsidR="00701905" w:rsidRPr="009D23AA" w:rsidRDefault="00701905"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9D23AA">
              <w:rPr>
                <w:rFonts w:ascii="Times New Roman" w:eastAsia="Times New Roman" w:hAnsi="Times New Roman"/>
                <w:b/>
                <w:sz w:val="24"/>
                <w:szCs w:val="24"/>
              </w:rPr>
              <w:t>3</w:t>
            </w:r>
          </w:p>
        </w:tc>
        <w:tc>
          <w:tcPr>
            <w:tcW w:w="5467" w:type="dxa"/>
            <w:shd w:val="clear" w:color="auto" w:fill="auto"/>
          </w:tcPr>
          <w:p w14:paraId="1A58156B" w14:textId="77777777" w:rsidR="00701905" w:rsidRPr="009D23AA" w:rsidRDefault="00701905" w:rsidP="00FC3ABD">
            <w:pPr>
              <w:jc w:val="both"/>
              <w:rPr>
                <w:rFonts w:ascii="Times New Roman" w:eastAsia="Times New Roman" w:hAnsi="Times New Roman"/>
                <w:sz w:val="24"/>
                <w:szCs w:val="24"/>
              </w:rPr>
            </w:pPr>
            <w:r w:rsidRPr="009D23AA">
              <w:rPr>
                <w:rFonts w:ascii="Times New Roman" w:hAnsi="Times New Roman"/>
                <w:sz w:val="24"/>
                <w:szCs w:val="24"/>
              </w:rPr>
              <w:t xml:space="preserve">APS (Avant-Projet Sommaire), APD (Avant-Projet Développé) ainsi que les cahiers de </w:t>
            </w:r>
            <w:proofErr w:type="gramStart"/>
            <w:r w:rsidRPr="009D23AA">
              <w:rPr>
                <w:rFonts w:ascii="Times New Roman" w:hAnsi="Times New Roman"/>
                <w:sz w:val="24"/>
                <w:szCs w:val="24"/>
              </w:rPr>
              <w:t>charges ,</w:t>
            </w:r>
            <w:proofErr w:type="gramEnd"/>
            <w:r w:rsidRPr="009D23AA">
              <w:rPr>
                <w:rFonts w:ascii="Times New Roman" w:hAnsi="Times New Roman"/>
                <w:sz w:val="24"/>
                <w:szCs w:val="24"/>
              </w:rPr>
              <w:t xml:space="preserve"> les plans , les </w:t>
            </w:r>
            <w:proofErr w:type="spellStart"/>
            <w:r w:rsidRPr="009D23AA">
              <w:rPr>
                <w:rFonts w:ascii="Times New Roman" w:hAnsi="Times New Roman"/>
                <w:sz w:val="24"/>
                <w:szCs w:val="24"/>
              </w:rPr>
              <w:t>BoQ</w:t>
            </w:r>
            <w:proofErr w:type="spellEnd"/>
            <w:r w:rsidRPr="009D23AA">
              <w:rPr>
                <w:rFonts w:ascii="Times New Roman" w:hAnsi="Times New Roman"/>
                <w:sz w:val="24"/>
                <w:szCs w:val="24"/>
              </w:rPr>
              <w:t xml:space="preserve"> , devis  confidentiel et planning des travaux  pour les nouvelles constructions.</w:t>
            </w:r>
          </w:p>
        </w:tc>
        <w:tc>
          <w:tcPr>
            <w:tcW w:w="2955" w:type="dxa"/>
            <w:shd w:val="clear" w:color="auto" w:fill="auto"/>
          </w:tcPr>
          <w:p w14:paraId="403A5DF2" w14:textId="77777777" w:rsidR="00701905" w:rsidRPr="009D23AA" w:rsidRDefault="00701905" w:rsidP="00FC3ABD">
            <w:pPr>
              <w:widowControl w:val="0"/>
              <w:autoSpaceDE w:val="0"/>
              <w:autoSpaceDN w:val="0"/>
              <w:adjustRightInd w:val="0"/>
              <w:spacing w:after="0" w:line="240" w:lineRule="auto"/>
              <w:jc w:val="both"/>
              <w:rPr>
                <w:rFonts w:ascii="Times New Roman" w:eastAsia="Arial" w:hAnsi="Times New Roman"/>
                <w:sz w:val="24"/>
                <w:szCs w:val="24"/>
              </w:rPr>
            </w:pPr>
            <w:r w:rsidRPr="009D23AA">
              <w:rPr>
                <w:rFonts w:ascii="Times New Roman" w:eastAsia="Arial" w:hAnsi="Times New Roman"/>
                <w:sz w:val="24"/>
                <w:szCs w:val="24"/>
              </w:rPr>
              <w:t>A</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remettre au</w:t>
            </w:r>
            <w:r w:rsidRPr="009D23AA">
              <w:rPr>
                <w:rFonts w:ascii="Times New Roman" w:eastAsia="Arial" w:hAnsi="Times New Roman"/>
                <w:spacing w:val="5"/>
                <w:sz w:val="24"/>
                <w:szCs w:val="24"/>
              </w:rPr>
              <w:t xml:space="preserve"> </w:t>
            </w:r>
            <w:r w:rsidRPr="009D23AA">
              <w:rPr>
                <w:rFonts w:ascii="Times New Roman" w:eastAsia="Arial" w:hAnsi="Times New Roman"/>
                <w:sz w:val="24"/>
                <w:szCs w:val="24"/>
              </w:rPr>
              <w:t>plus</w:t>
            </w:r>
            <w:r w:rsidRPr="009D23AA">
              <w:rPr>
                <w:rFonts w:ascii="Times New Roman" w:eastAsia="Arial" w:hAnsi="Times New Roman"/>
                <w:spacing w:val="3"/>
                <w:sz w:val="24"/>
                <w:szCs w:val="24"/>
              </w:rPr>
              <w:t xml:space="preserve"> </w:t>
            </w:r>
            <w:r w:rsidRPr="009D23AA">
              <w:rPr>
                <w:rFonts w:ascii="Times New Roman" w:eastAsia="Arial" w:hAnsi="Times New Roman"/>
                <w:sz w:val="24"/>
                <w:szCs w:val="24"/>
              </w:rPr>
              <w:t>tard 30 jours</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a</w:t>
            </w:r>
            <w:r w:rsidRPr="009D23AA">
              <w:rPr>
                <w:rFonts w:ascii="Times New Roman" w:eastAsia="Arial" w:hAnsi="Times New Roman"/>
                <w:spacing w:val="-1"/>
                <w:sz w:val="24"/>
                <w:szCs w:val="24"/>
              </w:rPr>
              <w:t>p</w:t>
            </w:r>
            <w:r w:rsidRPr="009D23AA">
              <w:rPr>
                <w:rFonts w:ascii="Times New Roman" w:eastAsia="Arial" w:hAnsi="Times New Roman"/>
                <w:sz w:val="24"/>
                <w:szCs w:val="24"/>
              </w:rPr>
              <w:t>rès la signature</w:t>
            </w:r>
            <w:r w:rsidRPr="009D23AA">
              <w:rPr>
                <w:rFonts w:ascii="Times New Roman" w:eastAsia="Arial" w:hAnsi="Times New Roman"/>
                <w:spacing w:val="-8"/>
                <w:sz w:val="24"/>
                <w:szCs w:val="24"/>
              </w:rPr>
              <w:t xml:space="preserve"> </w:t>
            </w:r>
            <w:r w:rsidRPr="009D23AA">
              <w:rPr>
                <w:rFonts w:ascii="Times New Roman" w:eastAsia="Arial" w:hAnsi="Times New Roman"/>
                <w:sz w:val="24"/>
                <w:szCs w:val="24"/>
              </w:rPr>
              <w:t>du</w:t>
            </w:r>
            <w:r w:rsidRPr="009D23AA">
              <w:rPr>
                <w:rFonts w:ascii="Times New Roman" w:eastAsia="Arial" w:hAnsi="Times New Roman"/>
                <w:spacing w:val="-2"/>
                <w:sz w:val="24"/>
                <w:szCs w:val="24"/>
              </w:rPr>
              <w:t xml:space="preserve"> </w:t>
            </w:r>
            <w:r w:rsidRPr="009D23AA">
              <w:rPr>
                <w:rFonts w:ascii="Times New Roman" w:eastAsia="Arial" w:hAnsi="Times New Roman"/>
                <w:sz w:val="24"/>
                <w:szCs w:val="24"/>
              </w:rPr>
              <w:t>contrat.</w:t>
            </w:r>
          </w:p>
        </w:tc>
      </w:tr>
      <w:tr w:rsidR="00701905" w:rsidRPr="009D23AA" w14:paraId="6BEA736E" w14:textId="77777777" w:rsidTr="00FC3ABD">
        <w:trPr>
          <w:trHeight w:val="931"/>
        </w:trPr>
        <w:tc>
          <w:tcPr>
            <w:tcW w:w="640" w:type="dxa"/>
            <w:shd w:val="clear" w:color="auto" w:fill="auto"/>
          </w:tcPr>
          <w:p w14:paraId="2F2CDBE1" w14:textId="77777777" w:rsidR="00701905" w:rsidRPr="009D23AA" w:rsidRDefault="00701905"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9D23AA">
              <w:rPr>
                <w:rFonts w:ascii="Times New Roman" w:eastAsia="Times New Roman" w:hAnsi="Times New Roman"/>
                <w:b/>
                <w:sz w:val="24"/>
                <w:szCs w:val="24"/>
              </w:rPr>
              <w:t>4</w:t>
            </w:r>
          </w:p>
        </w:tc>
        <w:tc>
          <w:tcPr>
            <w:tcW w:w="5467" w:type="dxa"/>
            <w:shd w:val="clear" w:color="auto" w:fill="auto"/>
          </w:tcPr>
          <w:p w14:paraId="66FC17F5" w14:textId="77777777" w:rsidR="00701905" w:rsidRPr="009D23AA" w:rsidRDefault="00701905" w:rsidP="00FC3ABD">
            <w:pPr>
              <w:contextualSpacing/>
              <w:jc w:val="both"/>
              <w:rPr>
                <w:rFonts w:ascii="Times New Roman" w:hAnsi="Times New Roman"/>
                <w:sz w:val="24"/>
                <w:szCs w:val="24"/>
              </w:rPr>
            </w:pPr>
            <w:r w:rsidRPr="009D23AA">
              <w:rPr>
                <w:rFonts w:ascii="Times New Roman" w:hAnsi="Times New Roman"/>
                <w:sz w:val="24"/>
                <w:szCs w:val="24"/>
              </w:rPr>
              <w:t xml:space="preserve">Les cahiers des prescriptions techniques pour les infrastructures à réhabiliter comprenant : </w:t>
            </w:r>
          </w:p>
          <w:p w14:paraId="70300E4F" w14:textId="77777777" w:rsidR="00701905" w:rsidRPr="009D23AA" w:rsidRDefault="00701905" w:rsidP="00701905">
            <w:pPr>
              <w:numPr>
                <w:ilvl w:val="0"/>
                <w:numId w:val="47"/>
              </w:numPr>
              <w:contextualSpacing/>
              <w:jc w:val="both"/>
              <w:rPr>
                <w:rFonts w:ascii="Times New Roman" w:hAnsi="Times New Roman"/>
                <w:sz w:val="24"/>
                <w:szCs w:val="24"/>
              </w:rPr>
            </w:pPr>
            <w:r w:rsidRPr="009D23AA">
              <w:rPr>
                <w:rFonts w:ascii="Times New Roman" w:hAnsi="Times New Roman"/>
                <w:sz w:val="24"/>
                <w:szCs w:val="24"/>
              </w:rPr>
              <w:t>Une description claire des travaux à effectuer, l’emplacement et du périmètre du site, l’objectif des travaux et des principales contraintes en matière de temps, de budget et de qualité ;</w:t>
            </w:r>
          </w:p>
          <w:p w14:paraId="7EA1D3A6" w14:textId="77777777" w:rsidR="00701905" w:rsidRPr="009D23AA" w:rsidRDefault="00701905" w:rsidP="00701905">
            <w:pPr>
              <w:numPr>
                <w:ilvl w:val="0"/>
                <w:numId w:val="47"/>
              </w:numPr>
              <w:contextualSpacing/>
              <w:jc w:val="both"/>
              <w:rPr>
                <w:rFonts w:ascii="Times New Roman" w:hAnsi="Times New Roman"/>
                <w:sz w:val="24"/>
                <w:szCs w:val="24"/>
              </w:rPr>
            </w:pPr>
            <w:r w:rsidRPr="009D23AA">
              <w:rPr>
                <w:rFonts w:ascii="Times New Roman" w:hAnsi="Times New Roman"/>
                <w:sz w:val="24"/>
                <w:szCs w:val="24"/>
              </w:rPr>
              <w:t xml:space="preserve"> </w:t>
            </w:r>
            <w:proofErr w:type="gramStart"/>
            <w:r w:rsidRPr="009D23AA">
              <w:rPr>
                <w:rFonts w:ascii="Times New Roman" w:hAnsi="Times New Roman"/>
                <w:sz w:val="24"/>
                <w:szCs w:val="24"/>
              </w:rPr>
              <w:t>des</w:t>
            </w:r>
            <w:proofErr w:type="gramEnd"/>
            <w:r w:rsidRPr="009D23AA">
              <w:rPr>
                <w:rFonts w:ascii="Times New Roman" w:hAnsi="Times New Roman"/>
                <w:sz w:val="24"/>
                <w:szCs w:val="24"/>
              </w:rPr>
              <w:t xml:space="preserve"> plans, les spécifications détaillées de conception, le devis quantitatif (</w:t>
            </w:r>
            <w:proofErr w:type="spellStart"/>
            <w:r w:rsidRPr="009D23AA">
              <w:rPr>
                <w:rFonts w:ascii="Times New Roman" w:hAnsi="Times New Roman"/>
                <w:sz w:val="24"/>
                <w:szCs w:val="24"/>
              </w:rPr>
              <w:t>BoQ</w:t>
            </w:r>
            <w:proofErr w:type="spellEnd"/>
            <w:r w:rsidRPr="009D23AA">
              <w:rPr>
                <w:rFonts w:ascii="Times New Roman" w:hAnsi="Times New Roman"/>
                <w:sz w:val="24"/>
                <w:szCs w:val="24"/>
              </w:rPr>
              <w:t>), l’estimation interne, planning d’exécution des travaux.</w:t>
            </w:r>
          </w:p>
          <w:p w14:paraId="21417753" w14:textId="77777777" w:rsidR="00701905" w:rsidRPr="009D23AA" w:rsidRDefault="00701905" w:rsidP="00701905">
            <w:pPr>
              <w:pStyle w:val="Paragraphedeliste"/>
              <w:numPr>
                <w:ilvl w:val="0"/>
                <w:numId w:val="47"/>
              </w:numPr>
              <w:spacing w:after="0" w:line="240" w:lineRule="auto"/>
              <w:contextualSpacing w:val="0"/>
              <w:jc w:val="both"/>
              <w:rPr>
                <w:rFonts w:ascii="Times New Roman" w:hAnsi="Times New Roman" w:cs="Times New Roman"/>
                <w:sz w:val="24"/>
                <w:szCs w:val="24"/>
              </w:rPr>
            </w:pPr>
            <w:r w:rsidRPr="009D23AA">
              <w:rPr>
                <w:rFonts w:ascii="Times New Roman" w:hAnsi="Times New Roman" w:cs="Times New Roman"/>
                <w:sz w:val="24"/>
                <w:szCs w:val="24"/>
              </w:rPr>
              <w:t>Plans architecturaux des boulangeries semi industrielles au niveau des prisons de Kalemie et de Kananga y compris</w:t>
            </w:r>
            <w:r w:rsidRPr="009D23AA">
              <w:t xml:space="preserve"> la </w:t>
            </w:r>
            <w:r w:rsidRPr="009D23AA">
              <w:rPr>
                <w:rFonts w:ascii="Times New Roman" w:hAnsi="Times New Roman" w:cs="Times New Roman"/>
                <w:sz w:val="24"/>
                <w:szCs w:val="24"/>
              </w:rPr>
              <w:t xml:space="preserve">liste d’équipements </w:t>
            </w:r>
          </w:p>
        </w:tc>
        <w:tc>
          <w:tcPr>
            <w:tcW w:w="2955" w:type="dxa"/>
            <w:shd w:val="clear" w:color="auto" w:fill="auto"/>
          </w:tcPr>
          <w:p w14:paraId="678B73E8" w14:textId="77777777" w:rsidR="00701905" w:rsidRPr="009D23AA" w:rsidRDefault="00701905" w:rsidP="00FC3ABD">
            <w:pPr>
              <w:widowControl w:val="0"/>
              <w:autoSpaceDE w:val="0"/>
              <w:autoSpaceDN w:val="0"/>
              <w:adjustRightInd w:val="0"/>
              <w:spacing w:after="0" w:line="240" w:lineRule="auto"/>
              <w:jc w:val="both"/>
              <w:rPr>
                <w:rFonts w:ascii="Times New Roman" w:eastAsia="Arial" w:hAnsi="Times New Roman"/>
                <w:sz w:val="24"/>
                <w:szCs w:val="24"/>
              </w:rPr>
            </w:pPr>
            <w:r w:rsidRPr="009D23AA">
              <w:rPr>
                <w:rFonts w:ascii="Times New Roman" w:eastAsia="Arial" w:hAnsi="Times New Roman"/>
                <w:sz w:val="24"/>
                <w:szCs w:val="24"/>
              </w:rPr>
              <w:t>A</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remettre au</w:t>
            </w:r>
            <w:r w:rsidRPr="009D23AA">
              <w:rPr>
                <w:rFonts w:ascii="Times New Roman" w:eastAsia="Arial" w:hAnsi="Times New Roman"/>
                <w:spacing w:val="5"/>
                <w:sz w:val="24"/>
                <w:szCs w:val="24"/>
              </w:rPr>
              <w:t xml:space="preserve"> </w:t>
            </w:r>
            <w:r w:rsidRPr="009D23AA">
              <w:rPr>
                <w:rFonts w:ascii="Times New Roman" w:eastAsia="Arial" w:hAnsi="Times New Roman"/>
                <w:sz w:val="24"/>
                <w:szCs w:val="24"/>
              </w:rPr>
              <w:t>plus</w:t>
            </w:r>
            <w:r w:rsidRPr="009D23AA">
              <w:rPr>
                <w:rFonts w:ascii="Times New Roman" w:eastAsia="Arial" w:hAnsi="Times New Roman"/>
                <w:spacing w:val="3"/>
                <w:sz w:val="24"/>
                <w:szCs w:val="24"/>
              </w:rPr>
              <w:t xml:space="preserve"> </w:t>
            </w:r>
            <w:r w:rsidRPr="009D23AA">
              <w:rPr>
                <w:rFonts w:ascii="Times New Roman" w:eastAsia="Arial" w:hAnsi="Times New Roman"/>
                <w:sz w:val="24"/>
                <w:szCs w:val="24"/>
              </w:rPr>
              <w:t>tard 35 jours</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a</w:t>
            </w:r>
            <w:r w:rsidRPr="009D23AA">
              <w:rPr>
                <w:rFonts w:ascii="Times New Roman" w:eastAsia="Arial" w:hAnsi="Times New Roman"/>
                <w:spacing w:val="-1"/>
                <w:sz w:val="24"/>
                <w:szCs w:val="24"/>
              </w:rPr>
              <w:t>p</w:t>
            </w:r>
            <w:r w:rsidRPr="009D23AA">
              <w:rPr>
                <w:rFonts w:ascii="Times New Roman" w:eastAsia="Arial" w:hAnsi="Times New Roman"/>
                <w:sz w:val="24"/>
                <w:szCs w:val="24"/>
              </w:rPr>
              <w:t>rès la signature</w:t>
            </w:r>
            <w:r w:rsidRPr="009D23AA">
              <w:rPr>
                <w:rFonts w:ascii="Times New Roman" w:eastAsia="Arial" w:hAnsi="Times New Roman"/>
                <w:spacing w:val="-8"/>
                <w:sz w:val="24"/>
                <w:szCs w:val="24"/>
              </w:rPr>
              <w:t xml:space="preserve"> </w:t>
            </w:r>
            <w:r w:rsidRPr="009D23AA">
              <w:rPr>
                <w:rFonts w:ascii="Times New Roman" w:eastAsia="Arial" w:hAnsi="Times New Roman"/>
                <w:sz w:val="24"/>
                <w:szCs w:val="24"/>
              </w:rPr>
              <w:t>du</w:t>
            </w:r>
            <w:r w:rsidRPr="009D23AA">
              <w:rPr>
                <w:rFonts w:ascii="Times New Roman" w:eastAsia="Arial" w:hAnsi="Times New Roman"/>
                <w:spacing w:val="-2"/>
                <w:sz w:val="24"/>
                <w:szCs w:val="24"/>
              </w:rPr>
              <w:t xml:space="preserve"> </w:t>
            </w:r>
            <w:r w:rsidRPr="009D23AA">
              <w:rPr>
                <w:rFonts w:ascii="Times New Roman" w:eastAsia="Arial" w:hAnsi="Times New Roman"/>
                <w:sz w:val="24"/>
                <w:szCs w:val="24"/>
              </w:rPr>
              <w:t>contrat.</w:t>
            </w:r>
          </w:p>
        </w:tc>
      </w:tr>
      <w:tr w:rsidR="00701905" w:rsidRPr="009D23AA" w14:paraId="05076F61" w14:textId="77777777" w:rsidTr="00FC3ABD">
        <w:trPr>
          <w:trHeight w:val="931"/>
        </w:trPr>
        <w:tc>
          <w:tcPr>
            <w:tcW w:w="640" w:type="dxa"/>
            <w:shd w:val="clear" w:color="auto" w:fill="auto"/>
          </w:tcPr>
          <w:p w14:paraId="1C5B2F3C" w14:textId="77777777" w:rsidR="00701905" w:rsidRPr="009D23AA" w:rsidRDefault="00701905"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9D23AA">
              <w:rPr>
                <w:rFonts w:ascii="Times New Roman" w:eastAsia="Times New Roman" w:hAnsi="Times New Roman"/>
                <w:b/>
                <w:sz w:val="24"/>
                <w:szCs w:val="24"/>
              </w:rPr>
              <w:t>5</w:t>
            </w:r>
          </w:p>
        </w:tc>
        <w:tc>
          <w:tcPr>
            <w:tcW w:w="5467" w:type="dxa"/>
            <w:shd w:val="clear" w:color="auto" w:fill="auto"/>
          </w:tcPr>
          <w:p w14:paraId="712FD667" w14:textId="77777777" w:rsidR="00701905" w:rsidRPr="009D23AA" w:rsidRDefault="00701905" w:rsidP="00FC3ABD">
            <w:pPr>
              <w:jc w:val="both"/>
              <w:rPr>
                <w:rFonts w:ascii="Times New Roman" w:hAnsi="Times New Roman"/>
                <w:sz w:val="24"/>
                <w:szCs w:val="24"/>
              </w:rPr>
            </w:pPr>
            <w:r w:rsidRPr="009D23AA">
              <w:rPr>
                <w:rFonts w:ascii="Times New Roman" w:hAnsi="Times New Roman"/>
                <w:sz w:val="24"/>
                <w:szCs w:val="24"/>
              </w:rPr>
              <w:t>Rapport ou tout autre document attestant le</w:t>
            </w:r>
            <w:r w:rsidRPr="009D23AA">
              <w:rPr>
                <w:rFonts w:ascii="Times New Roman" w:hAnsi="Times New Roman"/>
                <w:sz w:val="24"/>
                <w:szCs w:val="24"/>
              </w:rPr>
              <w:tab/>
              <w:t>bornage et la clôture en fil barbelé des sites identifiés à Kananga et à Kalemie pour l'exploitation des fermes pénitentiaires.</w:t>
            </w:r>
          </w:p>
        </w:tc>
        <w:tc>
          <w:tcPr>
            <w:tcW w:w="2955" w:type="dxa"/>
            <w:shd w:val="clear" w:color="auto" w:fill="auto"/>
          </w:tcPr>
          <w:p w14:paraId="534123CE" w14:textId="77777777" w:rsidR="00701905" w:rsidRPr="009D23AA" w:rsidRDefault="00701905" w:rsidP="00FC3ABD">
            <w:pPr>
              <w:widowControl w:val="0"/>
              <w:autoSpaceDE w:val="0"/>
              <w:autoSpaceDN w:val="0"/>
              <w:adjustRightInd w:val="0"/>
              <w:spacing w:after="0" w:line="240" w:lineRule="auto"/>
              <w:jc w:val="both"/>
              <w:rPr>
                <w:rFonts w:ascii="Times New Roman" w:eastAsia="Arial" w:hAnsi="Times New Roman"/>
                <w:sz w:val="24"/>
                <w:szCs w:val="24"/>
              </w:rPr>
            </w:pPr>
            <w:r w:rsidRPr="009D23AA">
              <w:rPr>
                <w:rFonts w:ascii="Times New Roman" w:eastAsia="Arial" w:hAnsi="Times New Roman"/>
                <w:sz w:val="24"/>
                <w:szCs w:val="24"/>
              </w:rPr>
              <w:t>A</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remettre au</w:t>
            </w:r>
            <w:r w:rsidRPr="009D23AA">
              <w:rPr>
                <w:rFonts w:ascii="Times New Roman" w:eastAsia="Arial" w:hAnsi="Times New Roman"/>
                <w:spacing w:val="5"/>
                <w:sz w:val="24"/>
                <w:szCs w:val="24"/>
              </w:rPr>
              <w:t xml:space="preserve"> </w:t>
            </w:r>
            <w:r w:rsidRPr="009D23AA">
              <w:rPr>
                <w:rFonts w:ascii="Times New Roman" w:eastAsia="Arial" w:hAnsi="Times New Roman"/>
                <w:sz w:val="24"/>
                <w:szCs w:val="24"/>
              </w:rPr>
              <w:t>plus</w:t>
            </w:r>
            <w:r w:rsidRPr="009D23AA">
              <w:rPr>
                <w:rFonts w:ascii="Times New Roman" w:eastAsia="Arial" w:hAnsi="Times New Roman"/>
                <w:spacing w:val="3"/>
                <w:sz w:val="24"/>
                <w:szCs w:val="24"/>
              </w:rPr>
              <w:t xml:space="preserve"> </w:t>
            </w:r>
            <w:r w:rsidRPr="009D23AA">
              <w:rPr>
                <w:rFonts w:ascii="Times New Roman" w:eastAsia="Arial" w:hAnsi="Times New Roman"/>
                <w:sz w:val="24"/>
                <w:szCs w:val="24"/>
              </w:rPr>
              <w:t>tard 38 jours</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a</w:t>
            </w:r>
            <w:r w:rsidRPr="009D23AA">
              <w:rPr>
                <w:rFonts w:ascii="Times New Roman" w:eastAsia="Arial" w:hAnsi="Times New Roman"/>
                <w:spacing w:val="-1"/>
                <w:sz w:val="24"/>
                <w:szCs w:val="24"/>
              </w:rPr>
              <w:t>p</w:t>
            </w:r>
            <w:r w:rsidRPr="009D23AA">
              <w:rPr>
                <w:rFonts w:ascii="Times New Roman" w:eastAsia="Arial" w:hAnsi="Times New Roman"/>
                <w:sz w:val="24"/>
                <w:szCs w:val="24"/>
              </w:rPr>
              <w:t>rès la signature</w:t>
            </w:r>
            <w:r w:rsidRPr="009D23AA">
              <w:rPr>
                <w:rFonts w:ascii="Times New Roman" w:eastAsia="Arial" w:hAnsi="Times New Roman"/>
                <w:spacing w:val="-8"/>
                <w:sz w:val="24"/>
                <w:szCs w:val="24"/>
              </w:rPr>
              <w:t xml:space="preserve"> </w:t>
            </w:r>
            <w:r w:rsidRPr="009D23AA">
              <w:rPr>
                <w:rFonts w:ascii="Times New Roman" w:eastAsia="Arial" w:hAnsi="Times New Roman"/>
                <w:sz w:val="24"/>
                <w:szCs w:val="24"/>
              </w:rPr>
              <w:t>du</w:t>
            </w:r>
            <w:r w:rsidRPr="009D23AA">
              <w:rPr>
                <w:rFonts w:ascii="Times New Roman" w:eastAsia="Arial" w:hAnsi="Times New Roman"/>
                <w:spacing w:val="-2"/>
                <w:sz w:val="24"/>
                <w:szCs w:val="24"/>
              </w:rPr>
              <w:t xml:space="preserve"> </w:t>
            </w:r>
            <w:r w:rsidRPr="009D23AA">
              <w:rPr>
                <w:rFonts w:ascii="Times New Roman" w:eastAsia="Arial" w:hAnsi="Times New Roman"/>
                <w:sz w:val="24"/>
                <w:szCs w:val="24"/>
              </w:rPr>
              <w:t>contrat.</w:t>
            </w:r>
          </w:p>
        </w:tc>
      </w:tr>
      <w:tr w:rsidR="00701905" w:rsidRPr="009D23AA" w14:paraId="2E3E588A" w14:textId="77777777" w:rsidTr="00FC3ABD">
        <w:trPr>
          <w:trHeight w:val="805"/>
        </w:trPr>
        <w:tc>
          <w:tcPr>
            <w:tcW w:w="640" w:type="dxa"/>
            <w:shd w:val="clear" w:color="auto" w:fill="auto"/>
          </w:tcPr>
          <w:p w14:paraId="0948920A" w14:textId="77777777" w:rsidR="00701905" w:rsidRPr="009D23AA" w:rsidRDefault="00701905"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9D23AA">
              <w:rPr>
                <w:rFonts w:ascii="Times New Roman" w:eastAsia="Times New Roman" w:hAnsi="Times New Roman"/>
                <w:b/>
                <w:sz w:val="24"/>
                <w:szCs w:val="24"/>
              </w:rPr>
              <w:t>6</w:t>
            </w:r>
          </w:p>
        </w:tc>
        <w:tc>
          <w:tcPr>
            <w:tcW w:w="5467" w:type="dxa"/>
            <w:shd w:val="clear" w:color="auto" w:fill="auto"/>
          </w:tcPr>
          <w:p w14:paraId="40174D25" w14:textId="77777777" w:rsidR="00701905" w:rsidRPr="009D23AA" w:rsidRDefault="00701905" w:rsidP="00FC3ABD">
            <w:pPr>
              <w:contextualSpacing/>
              <w:jc w:val="both"/>
              <w:rPr>
                <w:rFonts w:ascii="Times New Roman" w:hAnsi="Times New Roman"/>
                <w:sz w:val="24"/>
                <w:szCs w:val="24"/>
              </w:rPr>
            </w:pPr>
            <w:r w:rsidRPr="009D23AA">
              <w:rPr>
                <w:rFonts w:ascii="Times New Roman" w:hAnsi="Times New Roman"/>
                <w:sz w:val="24"/>
                <w:szCs w:val="24"/>
              </w:rPr>
              <w:t>-</w:t>
            </w:r>
            <w:bookmarkStart w:id="143" w:name="_Hlk74106131"/>
            <w:r w:rsidRPr="009D23AA">
              <w:rPr>
                <w:rFonts w:ascii="Times New Roman" w:hAnsi="Times New Roman"/>
                <w:sz w:val="24"/>
                <w:szCs w:val="24"/>
              </w:rPr>
              <w:t xml:space="preserve">Plans d’équipements </w:t>
            </w:r>
            <w:bookmarkEnd w:id="143"/>
            <w:r w:rsidRPr="009D23AA">
              <w:rPr>
                <w:rFonts w:ascii="Times New Roman" w:hAnsi="Times New Roman"/>
                <w:sz w:val="24"/>
                <w:szCs w:val="24"/>
              </w:rPr>
              <w:t>et une notice descriptive et justificative des choix et orientations techniques ;</w:t>
            </w:r>
          </w:p>
          <w:p w14:paraId="58F7512B" w14:textId="77777777" w:rsidR="00701905" w:rsidRPr="009D23AA" w:rsidRDefault="00701905" w:rsidP="00FC3ABD">
            <w:pPr>
              <w:contextualSpacing/>
              <w:jc w:val="both"/>
              <w:rPr>
                <w:rFonts w:ascii="Times New Roman" w:hAnsi="Times New Roman"/>
                <w:sz w:val="24"/>
                <w:szCs w:val="24"/>
              </w:rPr>
            </w:pPr>
            <w:r w:rsidRPr="009D23AA">
              <w:rPr>
                <w:rFonts w:ascii="Times New Roman" w:eastAsia="Arial" w:hAnsi="Times New Roman"/>
                <w:sz w:val="24"/>
                <w:szCs w:val="24"/>
              </w:rPr>
              <w:t>-Rapport de mission</w:t>
            </w:r>
          </w:p>
        </w:tc>
        <w:tc>
          <w:tcPr>
            <w:tcW w:w="2955" w:type="dxa"/>
            <w:shd w:val="clear" w:color="auto" w:fill="auto"/>
          </w:tcPr>
          <w:p w14:paraId="22F1B876" w14:textId="77777777" w:rsidR="00701905" w:rsidRPr="009D23AA" w:rsidRDefault="00701905" w:rsidP="00FC3ABD">
            <w:pPr>
              <w:widowControl w:val="0"/>
              <w:autoSpaceDE w:val="0"/>
              <w:autoSpaceDN w:val="0"/>
              <w:adjustRightInd w:val="0"/>
              <w:spacing w:after="0" w:line="240" w:lineRule="auto"/>
              <w:jc w:val="both"/>
              <w:rPr>
                <w:rFonts w:ascii="Times New Roman" w:eastAsia="Arial" w:hAnsi="Times New Roman"/>
                <w:sz w:val="24"/>
                <w:szCs w:val="24"/>
              </w:rPr>
            </w:pPr>
            <w:r w:rsidRPr="009D23AA">
              <w:rPr>
                <w:rFonts w:ascii="Times New Roman" w:eastAsia="Arial" w:hAnsi="Times New Roman"/>
                <w:sz w:val="24"/>
                <w:szCs w:val="24"/>
              </w:rPr>
              <w:t>A</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remettre au</w:t>
            </w:r>
            <w:r w:rsidRPr="009D23AA">
              <w:rPr>
                <w:rFonts w:ascii="Times New Roman" w:eastAsia="Arial" w:hAnsi="Times New Roman"/>
                <w:spacing w:val="5"/>
                <w:sz w:val="24"/>
                <w:szCs w:val="24"/>
              </w:rPr>
              <w:t xml:space="preserve"> </w:t>
            </w:r>
            <w:r w:rsidRPr="009D23AA">
              <w:rPr>
                <w:rFonts w:ascii="Times New Roman" w:eastAsia="Arial" w:hAnsi="Times New Roman"/>
                <w:sz w:val="24"/>
                <w:szCs w:val="24"/>
              </w:rPr>
              <w:t>plus</w:t>
            </w:r>
            <w:r w:rsidRPr="009D23AA">
              <w:rPr>
                <w:rFonts w:ascii="Times New Roman" w:eastAsia="Arial" w:hAnsi="Times New Roman"/>
                <w:spacing w:val="3"/>
                <w:sz w:val="24"/>
                <w:szCs w:val="24"/>
              </w:rPr>
              <w:t xml:space="preserve"> </w:t>
            </w:r>
            <w:r w:rsidRPr="009D23AA">
              <w:rPr>
                <w:rFonts w:ascii="Times New Roman" w:eastAsia="Arial" w:hAnsi="Times New Roman"/>
                <w:sz w:val="24"/>
                <w:szCs w:val="24"/>
              </w:rPr>
              <w:t>tard 40 jours</w:t>
            </w:r>
            <w:r w:rsidRPr="009D23AA">
              <w:rPr>
                <w:rFonts w:ascii="Times New Roman" w:eastAsia="Arial" w:hAnsi="Times New Roman"/>
                <w:spacing w:val="6"/>
                <w:sz w:val="24"/>
                <w:szCs w:val="24"/>
              </w:rPr>
              <w:t xml:space="preserve"> </w:t>
            </w:r>
            <w:r w:rsidRPr="009D23AA">
              <w:rPr>
                <w:rFonts w:ascii="Times New Roman" w:eastAsia="Arial" w:hAnsi="Times New Roman"/>
                <w:sz w:val="24"/>
                <w:szCs w:val="24"/>
              </w:rPr>
              <w:t>a</w:t>
            </w:r>
            <w:r w:rsidRPr="009D23AA">
              <w:rPr>
                <w:rFonts w:ascii="Times New Roman" w:eastAsia="Arial" w:hAnsi="Times New Roman"/>
                <w:spacing w:val="-1"/>
                <w:sz w:val="24"/>
                <w:szCs w:val="24"/>
              </w:rPr>
              <w:t>p</w:t>
            </w:r>
            <w:r w:rsidRPr="009D23AA">
              <w:rPr>
                <w:rFonts w:ascii="Times New Roman" w:eastAsia="Arial" w:hAnsi="Times New Roman"/>
                <w:sz w:val="24"/>
                <w:szCs w:val="24"/>
              </w:rPr>
              <w:t>rès la signature</w:t>
            </w:r>
            <w:r w:rsidRPr="009D23AA">
              <w:rPr>
                <w:rFonts w:ascii="Times New Roman" w:eastAsia="Arial" w:hAnsi="Times New Roman"/>
                <w:spacing w:val="-8"/>
                <w:sz w:val="24"/>
                <w:szCs w:val="24"/>
              </w:rPr>
              <w:t xml:space="preserve"> </w:t>
            </w:r>
            <w:r w:rsidRPr="009D23AA">
              <w:rPr>
                <w:rFonts w:ascii="Times New Roman" w:eastAsia="Arial" w:hAnsi="Times New Roman"/>
                <w:sz w:val="24"/>
                <w:szCs w:val="24"/>
              </w:rPr>
              <w:t>du</w:t>
            </w:r>
            <w:r w:rsidRPr="009D23AA">
              <w:rPr>
                <w:rFonts w:ascii="Times New Roman" w:eastAsia="Arial" w:hAnsi="Times New Roman"/>
                <w:spacing w:val="-2"/>
                <w:sz w:val="24"/>
                <w:szCs w:val="24"/>
              </w:rPr>
              <w:t xml:space="preserve"> </w:t>
            </w:r>
            <w:r w:rsidRPr="009D23AA">
              <w:rPr>
                <w:rFonts w:ascii="Times New Roman" w:eastAsia="Arial" w:hAnsi="Times New Roman"/>
                <w:sz w:val="24"/>
                <w:szCs w:val="24"/>
              </w:rPr>
              <w:t>contrat.</w:t>
            </w:r>
          </w:p>
        </w:tc>
      </w:tr>
    </w:tbl>
    <w:p w14:paraId="28D77F86"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b/>
          <w:sz w:val="24"/>
          <w:szCs w:val="24"/>
        </w:rPr>
      </w:pPr>
    </w:p>
    <w:p w14:paraId="6E4405E7" w14:textId="77777777" w:rsidR="00701905" w:rsidRPr="009D23AA" w:rsidRDefault="00701905" w:rsidP="00701905">
      <w:pPr>
        <w:widowControl w:val="0"/>
        <w:numPr>
          <w:ilvl w:val="0"/>
          <w:numId w:val="49"/>
        </w:numPr>
        <w:autoSpaceDE w:val="0"/>
        <w:autoSpaceDN w:val="0"/>
        <w:adjustRightInd w:val="0"/>
        <w:spacing w:after="0" w:line="240" w:lineRule="auto"/>
        <w:jc w:val="both"/>
        <w:rPr>
          <w:rFonts w:ascii="Times New Roman" w:eastAsia="Times New Roman" w:hAnsi="Times New Roman"/>
          <w:b/>
          <w:sz w:val="24"/>
          <w:szCs w:val="24"/>
        </w:rPr>
      </w:pPr>
      <w:r w:rsidRPr="009D23AA">
        <w:rPr>
          <w:rFonts w:ascii="Times New Roman" w:eastAsia="Times New Roman" w:hAnsi="Times New Roman"/>
          <w:b/>
          <w:sz w:val="24"/>
          <w:szCs w:val="24"/>
        </w:rPr>
        <w:t>Organisation de la mission</w:t>
      </w:r>
    </w:p>
    <w:p w14:paraId="42A36109"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b/>
          <w:sz w:val="24"/>
          <w:szCs w:val="24"/>
        </w:rPr>
      </w:pPr>
    </w:p>
    <w:p w14:paraId="10CE6253"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 xml:space="preserve">Les frais liés à la réalisation de la mission </w:t>
      </w:r>
      <w:r w:rsidRPr="009D23AA">
        <w:rPr>
          <w:rFonts w:ascii="Times New Roman" w:hAnsi="Times New Roman"/>
          <w:sz w:val="24"/>
          <w:szCs w:val="24"/>
        </w:rPr>
        <w:t xml:space="preserve">sont à la charge du </w:t>
      </w:r>
      <w:r w:rsidRPr="009D23AA">
        <w:rPr>
          <w:rFonts w:ascii="Times New Roman" w:eastAsia="Times New Roman" w:hAnsi="Times New Roman"/>
          <w:sz w:val="24"/>
          <w:szCs w:val="24"/>
        </w:rPr>
        <w:t>cabinet.</w:t>
      </w:r>
      <w:r w:rsidRPr="009D23AA">
        <w:rPr>
          <w:rFonts w:ascii="Times New Roman" w:hAnsi="Times New Roman"/>
          <w:sz w:val="24"/>
          <w:szCs w:val="24"/>
        </w:rPr>
        <w:t xml:space="preserve"> </w:t>
      </w:r>
      <w:r w:rsidRPr="009D23AA">
        <w:rPr>
          <w:rFonts w:ascii="Times New Roman" w:eastAsia="Times New Roman" w:hAnsi="Times New Roman"/>
          <w:sz w:val="24"/>
          <w:szCs w:val="24"/>
        </w:rPr>
        <w:t>Pour ce faire, ce dernier devra fournir une proposition financière incluant outre les honoraires, les allocations de subsistances</w:t>
      </w:r>
      <w:r w:rsidRPr="009D23AA" w:rsidDel="00551D55">
        <w:rPr>
          <w:rFonts w:ascii="Times New Roman" w:eastAsia="Times New Roman" w:hAnsi="Times New Roman"/>
          <w:sz w:val="24"/>
          <w:szCs w:val="24"/>
        </w:rPr>
        <w:t xml:space="preserve"> </w:t>
      </w:r>
      <w:r w:rsidRPr="009D23AA">
        <w:rPr>
          <w:rFonts w:ascii="Times New Roman" w:eastAsia="Times New Roman" w:hAnsi="Times New Roman"/>
          <w:sz w:val="24"/>
          <w:szCs w:val="24"/>
        </w:rPr>
        <w:t xml:space="preserve"> (hébergement et restauration) , les frais des déplacements (titres de voyage et location véhicules), les  frais d’ édition et  de duplication des livrables , </w:t>
      </w:r>
      <w:bookmarkStart w:id="144" w:name="_Hlk74107001"/>
      <w:r w:rsidRPr="009D23AA">
        <w:rPr>
          <w:rFonts w:ascii="Times New Roman" w:eastAsia="Times New Roman" w:hAnsi="Times New Roman"/>
          <w:sz w:val="24"/>
          <w:szCs w:val="24"/>
        </w:rPr>
        <w:t xml:space="preserve">les coûts des travaux </w:t>
      </w:r>
      <w:bookmarkEnd w:id="144"/>
      <w:r w:rsidRPr="009D23AA">
        <w:rPr>
          <w:rFonts w:ascii="Times New Roman" w:eastAsia="Times New Roman" w:hAnsi="Times New Roman"/>
          <w:sz w:val="24"/>
          <w:szCs w:val="24"/>
        </w:rPr>
        <w:t xml:space="preserve">de bornage et de clôture des terrains/sites ;  les coûts des travaux d’enquête et des études spécifiques à savoir : géotechniques, </w:t>
      </w:r>
      <w:r w:rsidRPr="009D23AA">
        <w:rPr>
          <w:rFonts w:ascii="Times New Roman" w:eastAsia="Times New Roman" w:hAnsi="Times New Roman"/>
          <w:sz w:val="24"/>
          <w:szCs w:val="24"/>
        </w:rPr>
        <w:lastRenderedPageBreak/>
        <w:t>topographiques, structurelles , environnementales et techniques spéciales.</w:t>
      </w:r>
    </w:p>
    <w:p w14:paraId="589ECBA3" w14:textId="77777777" w:rsidR="00701905" w:rsidRPr="009D23AA" w:rsidRDefault="00701905" w:rsidP="00701905">
      <w:pPr>
        <w:widowControl w:val="0"/>
        <w:autoSpaceDE w:val="0"/>
        <w:autoSpaceDN w:val="0"/>
        <w:adjustRightInd w:val="0"/>
        <w:spacing w:after="0" w:line="240" w:lineRule="auto"/>
        <w:jc w:val="both"/>
        <w:rPr>
          <w:rFonts w:ascii="Times New Roman" w:hAnsi="Times New Roman"/>
          <w:b/>
          <w:sz w:val="24"/>
          <w:szCs w:val="24"/>
        </w:rPr>
      </w:pPr>
    </w:p>
    <w:p w14:paraId="5EF722FA" w14:textId="77777777" w:rsidR="00701905" w:rsidRPr="009D23AA" w:rsidRDefault="00701905" w:rsidP="00701905">
      <w:pPr>
        <w:pStyle w:val="Titre1"/>
        <w:rPr>
          <w:rFonts w:ascii="Times New Roman" w:hAnsi="Times New Roman"/>
        </w:rPr>
      </w:pPr>
      <w:r w:rsidRPr="009D23AA">
        <w:rPr>
          <w:rFonts w:ascii="Times New Roman" w:hAnsi="Times New Roman"/>
        </w:rPr>
        <w:t>Profil du personnel clé du cabinet et compétences attendues</w:t>
      </w:r>
    </w:p>
    <w:p w14:paraId="4A05A6D6" w14:textId="77777777" w:rsidR="00701905" w:rsidRPr="009D23AA" w:rsidRDefault="00701905" w:rsidP="00701905">
      <w:pPr>
        <w:spacing w:after="0" w:line="276" w:lineRule="auto"/>
        <w:jc w:val="both"/>
        <w:rPr>
          <w:rFonts w:ascii="Times New Roman" w:hAnsi="Times New Roman"/>
          <w:sz w:val="24"/>
          <w:szCs w:val="24"/>
        </w:rPr>
      </w:pPr>
    </w:p>
    <w:p w14:paraId="55DE4DA9" w14:textId="77777777" w:rsidR="00701905" w:rsidRPr="009D23AA" w:rsidRDefault="00701905" w:rsidP="00701905">
      <w:pPr>
        <w:pStyle w:val="Titre2"/>
        <w:numPr>
          <w:ilvl w:val="0"/>
          <w:numId w:val="50"/>
        </w:numPr>
        <w:spacing w:before="0" w:line="276" w:lineRule="auto"/>
        <w:jc w:val="both"/>
        <w:rPr>
          <w:rFonts w:ascii="Times New Roman" w:eastAsia="Calibri" w:hAnsi="Times New Roman" w:cs="Times New Roman"/>
          <w:b/>
          <w:bCs/>
          <w:i/>
          <w:iCs/>
          <w:color w:val="auto"/>
          <w:sz w:val="24"/>
          <w:szCs w:val="24"/>
        </w:rPr>
      </w:pPr>
      <w:r w:rsidRPr="009D23AA">
        <w:rPr>
          <w:rFonts w:ascii="Times New Roman" w:hAnsi="Times New Roman" w:cs="Times New Roman"/>
          <w:b/>
          <w:bCs/>
          <w:color w:val="auto"/>
          <w:sz w:val="24"/>
          <w:szCs w:val="24"/>
        </w:rPr>
        <w:t>Ingénieur des Travaux Publics ou Architecte</w:t>
      </w:r>
      <w:r w:rsidRPr="009D23AA">
        <w:rPr>
          <w:rFonts w:cstheme="minorHAnsi"/>
          <w:color w:val="auto"/>
        </w:rPr>
        <w:t xml:space="preserve"> </w:t>
      </w:r>
      <w:r w:rsidRPr="009D23AA">
        <w:rPr>
          <w:rFonts w:ascii="Times New Roman" w:eastAsia="Calibri" w:hAnsi="Times New Roman" w:cs="Times New Roman"/>
          <w:b/>
          <w:bCs/>
          <w:i/>
          <w:iCs/>
          <w:color w:val="auto"/>
          <w:sz w:val="24"/>
          <w:szCs w:val="24"/>
        </w:rPr>
        <w:t xml:space="preserve">/ chef d’équipe </w:t>
      </w:r>
    </w:p>
    <w:p w14:paraId="4C563824" w14:textId="77777777" w:rsidR="00701905" w:rsidRPr="009D23AA" w:rsidRDefault="00701905" w:rsidP="00701905">
      <w:pPr>
        <w:pStyle w:val="Titre2"/>
        <w:spacing w:before="0"/>
        <w:jc w:val="both"/>
        <w:rPr>
          <w:rFonts w:ascii="Times New Roman" w:eastAsia="Calibri" w:hAnsi="Times New Roman" w:cs="Times New Roman"/>
          <w:b/>
          <w:bCs/>
          <w:color w:val="auto"/>
          <w:sz w:val="24"/>
          <w:szCs w:val="24"/>
        </w:rPr>
      </w:pPr>
      <w:r w:rsidRPr="009D23AA">
        <w:rPr>
          <w:rFonts w:ascii="Times New Roman" w:eastAsia="Calibri" w:hAnsi="Times New Roman" w:cs="Times New Roman"/>
          <w:b/>
          <w:bCs/>
          <w:color w:val="auto"/>
          <w:sz w:val="24"/>
          <w:szCs w:val="24"/>
        </w:rPr>
        <w:t>Compétences</w:t>
      </w:r>
    </w:p>
    <w:p w14:paraId="22B49E90" w14:textId="77777777" w:rsidR="00701905" w:rsidRPr="009D23AA" w:rsidRDefault="00701905" w:rsidP="00701905">
      <w:pPr>
        <w:numPr>
          <w:ilvl w:val="0"/>
          <w:numId w:val="51"/>
        </w:numPr>
        <w:autoSpaceDE w:val="0"/>
        <w:autoSpaceDN w:val="0"/>
        <w:spacing w:after="0" w:line="276" w:lineRule="auto"/>
        <w:jc w:val="both"/>
        <w:rPr>
          <w:rFonts w:ascii="Times New Roman" w:eastAsia="Times New Roman" w:hAnsi="Times New Roman"/>
          <w:sz w:val="24"/>
          <w:szCs w:val="24"/>
        </w:rPr>
      </w:pPr>
      <w:r w:rsidRPr="009D23AA">
        <w:rPr>
          <w:rFonts w:ascii="Times New Roman" w:eastAsia="Times New Roman" w:hAnsi="Times New Roman"/>
          <w:sz w:val="24"/>
          <w:szCs w:val="24"/>
        </w:rPr>
        <w:t>Aptitude à tenir des délais contraignants ;</w:t>
      </w:r>
    </w:p>
    <w:p w14:paraId="0633B9DB" w14:textId="77777777" w:rsidR="00701905" w:rsidRPr="009D23AA" w:rsidRDefault="00701905" w:rsidP="00701905">
      <w:pPr>
        <w:numPr>
          <w:ilvl w:val="0"/>
          <w:numId w:val="51"/>
        </w:numPr>
        <w:autoSpaceDE w:val="0"/>
        <w:autoSpaceDN w:val="0"/>
        <w:spacing w:after="0" w:line="276" w:lineRule="auto"/>
        <w:jc w:val="both"/>
        <w:rPr>
          <w:rFonts w:ascii="Times New Roman" w:eastAsia="Times New Roman" w:hAnsi="Times New Roman"/>
          <w:sz w:val="24"/>
          <w:szCs w:val="24"/>
        </w:rPr>
      </w:pPr>
      <w:r w:rsidRPr="009D23AA">
        <w:rPr>
          <w:rFonts w:ascii="Times New Roman" w:eastAsia="Times New Roman" w:hAnsi="Times New Roman"/>
          <w:sz w:val="24"/>
          <w:szCs w:val="24"/>
        </w:rPr>
        <w:t xml:space="preserve">Aptitude à travailler sous pression ; </w:t>
      </w:r>
    </w:p>
    <w:p w14:paraId="096DBB3D" w14:textId="77777777" w:rsidR="00701905" w:rsidRPr="009D23AA" w:rsidRDefault="00701905" w:rsidP="00701905">
      <w:pPr>
        <w:numPr>
          <w:ilvl w:val="0"/>
          <w:numId w:val="51"/>
        </w:numPr>
        <w:autoSpaceDE w:val="0"/>
        <w:autoSpaceDN w:val="0"/>
        <w:spacing w:after="0" w:line="276" w:lineRule="auto"/>
        <w:jc w:val="both"/>
        <w:rPr>
          <w:rFonts w:ascii="Times New Roman" w:eastAsia="Times New Roman" w:hAnsi="Times New Roman"/>
          <w:sz w:val="24"/>
          <w:szCs w:val="24"/>
        </w:rPr>
      </w:pPr>
      <w:r w:rsidRPr="009D23AA">
        <w:rPr>
          <w:rFonts w:ascii="Times New Roman" w:eastAsia="Times New Roman" w:hAnsi="Times New Roman"/>
          <w:sz w:val="24"/>
          <w:szCs w:val="24"/>
        </w:rPr>
        <w:t>Autonomie, sens de l’initiative et de l’anticipation ;</w:t>
      </w:r>
    </w:p>
    <w:p w14:paraId="51B4BADF" w14:textId="77777777" w:rsidR="00701905" w:rsidRPr="009D23AA" w:rsidRDefault="00701905" w:rsidP="00701905">
      <w:pPr>
        <w:numPr>
          <w:ilvl w:val="0"/>
          <w:numId w:val="51"/>
        </w:numPr>
        <w:autoSpaceDE w:val="0"/>
        <w:autoSpaceDN w:val="0"/>
        <w:spacing w:after="0" w:line="276" w:lineRule="auto"/>
        <w:jc w:val="both"/>
        <w:rPr>
          <w:rFonts w:ascii="Times New Roman" w:eastAsia="Times New Roman" w:hAnsi="Times New Roman"/>
          <w:sz w:val="24"/>
          <w:szCs w:val="24"/>
        </w:rPr>
      </w:pPr>
      <w:r w:rsidRPr="009D23AA">
        <w:rPr>
          <w:rFonts w:ascii="Times New Roman" w:eastAsia="Times New Roman" w:hAnsi="Times New Roman"/>
          <w:sz w:val="24"/>
          <w:szCs w:val="24"/>
        </w:rPr>
        <w:t xml:space="preserve">Aptitude à superviser et coordonner une équipe de consultants/experts ; </w:t>
      </w:r>
    </w:p>
    <w:p w14:paraId="1D71E131" w14:textId="77777777" w:rsidR="00701905" w:rsidRPr="009D23AA" w:rsidRDefault="00701905" w:rsidP="00701905">
      <w:pPr>
        <w:numPr>
          <w:ilvl w:val="0"/>
          <w:numId w:val="51"/>
        </w:numPr>
        <w:autoSpaceDE w:val="0"/>
        <w:autoSpaceDN w:val="0"/>
        <w:spacing w:after="0" w:line="276" w:lineRule="auto"/>
        <w:jc w:val="both"/>
        <w:rPr>
          <w:rFonts w:ascii="Times New Roman" w:eastAsia="Times New Roman" w:hAnsi="Times New Roman"/>
          <w:sz w:val="24"/>
          <w:szCs w:val="24"/>
        </w:rPr>
      </w:pPr>
      <w:r w:rsidRPr="009D23AA">
        <w:rPr>
          <w:rFonts w:ascii="Times New Roman" w:eastAsia="Times New Roman" w:hAnsi="Times New Roman"/>
          <w:sz w:val="24"/>
          <w:szCs w:val="24"/>
        </w:rPr>
        <w:t>Maîtriser les logiciels bureautiques courants et l’Internet.</w:t>
      </w:r>
    </w:p>
    <w:p w14:paraId="34D8E905"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b/>
          <w:sz w:val="24"/>
          <w:szCs w:val="24"/>
        </w:rPr>
      </w:pPr>
    </w:p>
    <w:p w14:paraId="007044F4"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p>
    <w:p w14:paraId="6E11F9D6"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b/>
          <w:sz w:val="24"/>
          <w:szCs w:val="24"/>
        </w:rPr>
        <w:t xml:space="preserve">Education </w:t>
      </w:r>
    </w:p>
    <w:p w14:paraId="42AA8599"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Être détenteur d’un diplôme d’architecte</w:t>
      </w:r>
      <w:r>
        <w:rPr>
          <w:rFonts w:ascii="Times New Roman" w:eastAsia="Times New Roman" w:hAnsi="Times New Roman"/>
          <w:sz w:val="24"/>
          <w:szCs w:val="24"/>
        </w:rPr>
        <w:t xml:space="preserve"> ou Ingénieur </w:t>
      </w:r>
      <w:r w:rsidRPr="009D23AA">
        <w:rPr>
          <w:rFonts w:ascii="Times New Roman" w:eastAsia="Times New Roman" w:hAnsi="Times New Roman"/>
          <w:sz w:val="24"/>
          <w:szCs w:val="24"/>
        </w:rPr>
        <w:t>(Bac +</w:t>
      </w:r>
      <w:r>
        <w:rPr>
          <w:rFonts w:ascii="Times New Roman" w:eastAsia="Times New Roman" w:hAnsi="Times New Roman"/>
          <w:sz w:val="24"/>
          <w:szCs w:val="24"/>
        </w:rPr>
        <w:t xml:space="preserve"> </w:t>
      </w:r>
      <w:r w:rsidRPr="009D23AA">
        <w:rPr>
          <w:rFonts w:ascii="Times New Roman" w:eastAsia="Times New Roman" w:hAnsi="Times New Roman"/>
          <w:sz w:val="24"/>
          <w:szCs w:val="24"/>
        </w:rPr>
        <w:t>6) ayant   une   expérience avérée en appui des services de construction/réhabilitation et calcul des structures.</w:t>
      </w:r>
    </w:p>
    <w:p w14:paraId="22D41188"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b/>
          <w:sz w:val="24"/>
          <w:szCs w:val="24"/>
        </w:rPr>
        <w:t>Expérience</w:t>
      </w:r>
    </w:p>
    <w:p w14:paraId="3CB144CE"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Avoir au moins 15 années d’expérience professionnelle dans la gestion technique des travaux de construction et de réhabilitation/aménagement/extension des bâtiments administratifs ;</w:t>
      </w:r>
    </w:p>
    <w:p w14:paraId="77A967BA"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Avoir conduit, au cours des dix dernières années, au moins cinq (5) missions pertinentes d’évaluation de bâtiments dans le cadre de réhabilitation/aménagement/extension (Fournir à cet effet les attestations de bonne exécution certifiées conformes) ;</w:t>
      </w:r>
    </w:p>
    <w:p w14:paraId="38FD430E"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Disposer de moyens logistiques adéquats pour la mission ;</w:t>
      </w:r>
    </w:p>
    <w:p w14:paraId="67024CEC"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Avoir une solide expérience pour des prestations comparables menées en RD Congo (serait un atout) en fournissant la liste des provinces, missions réalisées et des organisations concernées</w:t>
      </w:r>
      <w:r w:rsidRPr="009D23AA">
        <w:rPr>
          <w:rFonts w:ascii="Times New Roman" w:eastAsia="Times New Roman" w:hAnsi="Times New Roman"/>
          <w:sz w:val="24"/>
          <w:szCs w:val="24"/>
          <w:lang w:val="fr-CA" w:eastAsia="fr-CA"/>
        </w:rPr>
        <w:t xml:space="preserve"> ; </w:t>
      </w:r>
    </w:p>
    <w:p w14:paraId="5E4DD598"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Posséder une familiarité dans les questions à la fois institutionnelles et juridiques des infrastructures ;</w:t>
      </w:r>
    </w:p>
    <w:p w14:paraId="6B081C95"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Ne pas avoir de restrictions pour les descentes sur terrain et le travail parfois dans des conditions de confort minimal ;</w:t>
      </w:r>
    </w:p>
    <w:p w14:paraId="313D5D57"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Une bonne capacité d’analyse et de synthèse ;</w:t>
      </w:r>
    </w:p>
    <w:p w14:paraId="1A32AAF3"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Disposer de bonnes capacités de communication et relationnelles ;</w:t>
      </w:r>
    </w:p>
    <w:p w14:paraId="24D4E5AD"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Avoir une expérience et la maîtrise des logiciels de bureau (MS Word, Excel, Powerpoint), de bases de données et d’internet ;</w:t>
      </w:r>
    </w:p>
    <w:p w14:paraId="167BD692"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b/>
          <w:sz w:val="24"/>
          <w:szCs w:val="24"/>
        </w:rPr>
        <w:t>Langues</w:t>
      </w:r>
      <w:r w:rsidRPr="009D23AA">
        <w:rPr>
          <w:rFonts w:ascii="Times New Roman" w:eastAsia="Times New Roman" w:hAnsi="Times New Roman"/>
          <w:sz w:val="24"/>
          <w:szCs w:val="24"/>
        </w:rPr>
        <w:tab/>
      </w:r>
    </w:p>
    <w:p w14:paraId="27E365C6" w14:textId="77777777" w:rsidR="00701905" w:rsidRPr="009D23AA" w:rsidRDefault="00701905" w:rsidP="00701905">
      <w:pPr>
        <w:widowControl w:val="0"/>
        <w:numPr>
          <w:ilvl w:val="0"/>
          <w:numId w:val="44"/>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 xml:space="preserve">Une excellente maîtrise du français </w:t>
      </w:r>
    </w:p>
    <w:p w14:paraId="59C42263"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p>
    <w:p w14:paraId="5468186A" w14:textId="77777777" w:rsidR="00701905" w:rsidRPr="009D23AA" w:rsidRDefault="00701905" w:rsidP="00701905">
      <w:pPr>
        <w:pStyle w:val="Titre2"/>
        <w:numPr>
          <w:ilvl w:val="0"/>
          <w:numId w:val="50"/>
        </w:numPr>
        <w:spacing w:before="0" w:line="276" w:lineRule="auto"/>
        <w:jc w:val="both"/>
        <w:rPr>
          <w:rFonts w:ascii="Times New Roman" w:eastAsia="Calibri" w:hAnsi="Times New Roman" w:cs="Times New Roman"/>
          <w:b/>
          <w:bCs/>
          <w:i/>
          <w:iCs/>
          <w:color w:val="auto"/>
          <w:sz w:val="24"/>
          <w:szCs w:val="24"/>
        </w:rPr>
      </w:pPr>
      <w:r w:rsidRPr="009D23AA">
        <w:rPr>
          <w:rFonts w:ascii="Times New Roman" w:eastAsia="Calibri" w:hAnsi="Times New Roman" w:cs="Times New Roman"/>
          <w:b/>
          <w:bCs/>
          <w:i/>
          <w:iCs/>
          <w:color w:val="auto"/>
          <w:sz w:val="24"/>
          <w:szCs w:val="24"/>
        </w:rPr>
        <w:t xml:space="preserve">Profil des experts de l’équipe Multidisciplinaire, comprenant au moins, un géotechnicien, un topographe, un environnementaliste… </w:t>
      </w:r>
    </w:p>
    <w:p w14:paraId="387D7C4A" w14:textId="77777777" w:rsidR="00701905" w:rsidRPr="009D23AA" w:rsidRDefault="00701905" w:rsidP="00701905">
      <w:pPr>
        <w:jc w:val="both"/>
        <w:rPr>
          <w:rFonts w:ascii="Times New Roman" w:hAnsi="Times New Roman"/>
          <w:sz w:val="24"/>
          <w:szCs w:val="24"/>
        </w:rPr>
      </w:pPr>
    </w:p>
    <w:p w14:paraId="4115FE4C" w14:textId="77777777" w:rsidR="00701905" w:rsidRPr="009D23AA" w:rsidRDefault="00701905" w:rsidP="00701905">
      <w:pPr>
        <w:pStyle w:val="Titre2"/>
        <w:spacing w:before="0"/>
        <w:jc w:val="both"/>
        <w:rPr>
          <w:rFonts w:ascii="Times New Roman" w:eastAsia="Calibri" w:hAnsi="Times New Roman" w:cs="Times New Roman"/>
          <w:b/>
          <w:bCs/>
          <w:color w:val="auto"/>
          <w:sz w:val="24"/>
          <w:szCs w:val="24"/>
        </w:rPr>
      </w:pPr>
      <w:r w:rsidRPr="009D23AA">
        <w:rPr>
          <w:rFonts w:ascii="Times New Roman" w:eastAsia="Calibri" w:hAnsi="Times New Roman" w:cs="Times New Roman"/>
          <w:b/>
          <w:bCs/>
          <w:color w:val="auto"/>
          <w:sz w:val="24"/>
          <w:szCs w:val="24"/>
        </w:rPr>
        <w:t>Compétences</w:t>
      </w:r>
    </w:p>
    <w:p w14:paraId="03C9742B" w14:textId="77777777" w:rsidR="00701905" w:rsidRPr="009D23AA" w:rsidRDefault="00701905" w:rsidP="00701905">
      <w:pPr>
        <w:numPr>
          <w:ilvl w:val="0"/>
          <w:numId w:val="51"/>
        </w:numPr>
        <w:autoSpaceDE w:val="0"/>
        <w:autoSpaceDN w:val="0"/>
        <w:spacing w:after="0" w:line="276" w:lineRule="auto"/>
        <w:jc w:val="both"/>
        <w:rPr>
          <w:rFonts w:ascii="Times New Roman" w:eastAsia="Times New Roman" w:hAnsi="Times New Roman"/>
          <w:bCs/>
          <w:sz w:val="24"/>
          <w:szCs w:val="24"/>
        </w:rPr>
      </w:pPr>
      <w:r w:rsidRPr="009D23AA">
        <w:rPr>
          <w:rFonts w:ascii="Times New Roman" w:eastAsia="Times New Roman" w:hAnsi="Times New Roman"/>
          <w:bCs/>
          <w:sz w:val="24"/>
          <w:szCs w:val="24"/>
        </w:rPr>
        <w:t>Aptitude à tenir des délais contraignants ;</w:t>
      </w:r>
    </w:p>
    <w:p w14:paraId="627A3ED4" w14:textId="77777777" w:rsidR="00701905" w:rsidRPr="009D23AA" w:rsidRDefault="00701905" w:rsidP="00701905">
      <w:pPr>
        <w:numPr>
          <w:ilvl w:val="0"/>
          <w:numId w:val="51"/>
        </w:numPr>
        <w:autoSpaceDE w:val="0"/>
        <w:autoSpaceDN w:val="0"/>
        <w:spacing w:after="0" w:line="276" w:lineRule="auto"/>
        <w:jc w:val="both"/>
        <w:rPr>
          <w:rFonts w:ascii="Times New Roman" w:eastAsia="Times New Roman" w:hAnsi="Times New Roman"/>
          <w:bCs/>
          <w:sz w:val="24"/>
          <w:szCs w:val="24"/>
        </w:rPr>
      </w:pPr>
      <w:r w:rsidRPr="009D23AA">
        <w:rPr>
          <w:rFonts w:ascii="Times New Roman" w:eastAsia="Times New Roman" w:hAnsi="Times New Roman"/>
          <w:bCs/>
          <w:sz w:val="24"/>
          <w:szCs w:val="24"/>
        </w:rPr>
        <w:t xml:space="preserve">Aptitude à travailler sous pression ; </w:t>
      </w:r>
    </w:p>
    <w:p w14:paraId="06C9477A" w14:textId="77777777" w:rsidR="00701905" w:rsidRPr="009D23AA" w:rsidRDefault="00701905" w:rsidP="00701905">
      <w:pPr>
        <w:numPr>
          <w:ilvl w:val="0"/>
          <w:numId w:val="51"/>
        </w:numPr>
        <w:autoSpaceDE w:val="0"/>
        <w:autoSpaceDN w:val="0"/>
        <w:spacing w:after="0" w:line="276" w:lineRule="auto"/>
        <w:jc w:val="both"/>
        <w:rPr>
          <w:rFonts w:ascii="Times New Roman" w:eastAsia="Times New Roman" w:hAnsi="Times New Roman"/>
          <w:bCs/>
          <w:sz w:val="24"/>
          <w:szCs w:val="24"/>
        </w:rPr>
      </w:pPr>
      <w:r w:rsidRPr="009D23AA">
        <w:rPr>
          <w:rFonts w:ascii="Times New Roman" w:eastAsia="Times New Roman" w:hAnsi="Times New Roman"/>
          <w:bCs/>
          <w:sz w:val="24"/>
          <w:szCs w:val="24"/>
        </w:rPr>
        <w:t>Autonomie, sens de l’initiative et de l’anticipation ;</w:t>
      </w:r>
    </w:p>
    <w:p w14:paraId="72C7BB7B" w14:textId="77777777" w:rsidR="00701905" w:rsidRPr="009D23AA" w:rsidRDefault="00701905" w:rsidP="00701905">
      <w:pPr>
        <w:numPr>
          <w:ilvl w:val="0"/>
          <w:numId w:val="51"/>
        </w:numPr>
        <w:autoSpaceDE w:val="0"/>
        <w:autoSpaceDN w:val="0"/>
        <w:spacing w:after="0" w:line="276" w:lineRule="auto"/>
        <w:jc w:val="both"/>
        <w:rPr>
          <w:rFonts w:ascii="Times New Roman" w:eastAsia="Times New Roman" w:hAnsi="Times New Roman"/>
          <w:bCs/>
          <w:sz w:val="24"/>
          <w:szCs w:val="24"/>
        </w:rPr>
      </w:pPr>
      <w:r w:rsidRPr="009D23AA">
        <w:rPr>
          <w:rFonts w:ascii="Times New Roman" w:eastAsia="Times New Roman" w:hAnsi="Times New Roman"/>
          <w:bCs/>
          <w:sz w:val="24"/>
          <w:szCs w:val="24"/>
        </w:rPr>
        <w:t>Maîtriser les logiciels bureautiques courants (Word, Power point, Excel) et l’Internet.</w:t>
      </w:r>
    </w:p>
    <w:p w14:paraId="7370454E"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p>
    <w:p w14:paraId="351FC9A2"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b/>
          <w:sz w:val="24"/>
          <w:szCs w:val="24"/>
        </w:rPr>
        <w:lastRenderedPageBreak/>
        <w:t xml:space="preserve">Education </w:t>
      </w:r>
    </w:p>
    <w:p w14:paraId="1F870EEA"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 xml:space="preserve">Être détenteur d’un diplôme </w:t>
      </w:r>
      <w:r>
        <w:rPr>
          <w:rFonts w:ascii="Times New Roman" w:eastAsia="Times New Roman" w:hAnsi="Times New Roman"/>
          <w:sz w:val="24"/>
          <w:szCs w:val="24"/>
        </w:rPr>
        <w:t xml:space="preserve">dans sa discipline </w:t>
      </w:r>
      <w:r w:rsidRPr="009D23AA">
        <w:rPr>
          <w:rFonts w:ascii="Times New Roman" w:eastAsia="Times New Roman" w:hAnsi="Times New Roman"/>
          <w:sz w:val="24"/>
          <w:szCs w:val="24"/>
        </w:rPr>
        <w:t>(Bac +</w:t>
      </w:r>
      <w:r>
        <w:rPr>
          <w:rFonts w:ascii="Times New Roman" w:eastAsia="Times New Roman" w:hAnsi="Times New Roman"/>
          <w:sz w:val="24"/>
          <w:szCs w:val="24"/>
        </w:rPr>
        <w:t>5</w:t>
      </w:r>
      <w:r w:rsidRPr="009D23AA">
        <w:rPr>
          <w:rFonts w:ascii="Times New Roman" w:eastAsia="Times New Roman" w:hAnsi="Times New Roman"/>
          <w:sz w:val="24"/>
          <w:szCs w:val="24"/>
        </w:rPr>
        <w:t>) ayant   une   expérience avérée en appui des services de construction/réhabilitation et calcul des structures.</w:t>
      </w:r>
    </w:p>
    <w:p w14:paraId="1B53F04A"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b/>
          <w:sz w:val="24"/>
          <w:szCs w:val="24"/>
        </w:rPr>
        <w:t>Expérience</w:t>
      </w:r>
    </w:p>
    <w:p w14:paraId="7E361315"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Avoir au moins 5 années d’expérience professionnelle dans la gestion technique des travaux de construction et de réhabilitation/aménagement/extension des bâtiments administratifs ;</w:t>
      </w:r>
    </w:p>
    <w:p w14:paraId="7B87026A"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Avoir conduit, au cours des Cinq dernières années, au moins trois (2) missions pertinentes d’évaluation de bâtiments dans le cadre de réhabilitation/aménagement/extension (Fournir à cet effet les attestations de bonne exécution certifiées conformes) ;</w:t>
      </w:r>
    </w:p>
    <w:p w14:paraId="05748B08"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Disposer de moyens logistiques adéquats pour la mission ;</w:t>
      </w:r>
    </w:p>
    <w:p w14:paraId="63066262"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Avoir une solide expérience pour des prestations comparables menées en RD Congo (serait un atout) en fournissant la liste des provinces, missions réalisées et des organisations concernées</w:t>
      </w:r>
      <w:r w:rsidRPr="009D23AA">
        <w:rPr>
          <w:rFonts w:ascii="Times New Roman" w:eastAsia="Times New Roman" w:hAnsi="Times New Roman"/>
          <w:sz w:val="24"/>
          <w:szCs w:val="24"/>
          <w:lang w:val="fr-CA" w:eastAsia="fr-CA"/>
        </w:rPr>
        <w:t xml:space="preserve"> ; </w:t>
      </w:r>
    </w:p>
    <w:p w14:paraId="06F93773"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Posséder une familiarité dans les questions à la fois institutionnelles et juridiques des infrastructures ;</w:t>
      </w:r>
    </w:p>
    <w:p w14:paraId="21D0F532"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Ne pas avoir de restrictions pour les descentes sur terrain et le travail parfois dans des conditions de confort minimal ;</w:t>
      </w:r>
    </w:p>
    <w:p w14:paraId="685B3E67"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Une bonne capacité d’analyse et de synthèse ;</w:t>
      </w:r>
    </w:p>
    <w:p w14:paraId="0F75DAF3"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Disposer de bonnes capacités de communication et relationnelles ;</w:t>
      </w:r>
    </w:p>
    <w:p w14:paraId="375D5479" w14:textId="77777777" w:rsidR="00701905" w:rsidRPr="009D23AA" w:rsidRDefault="00701905" w:rsidP="00701905">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Avoir une expérience et la maîtrise des logiciels de bureau (MS Word, Excel, Powerpoint), de bases de données et d’internet ;</w:t>
      </w:r>
    </w:p>
    <w:p w14:paraId="127E88A4" w14:textId="77777777" w:rsidR="00701905" w:rsidRPr="009D23AA" w:rsidRDefault="00701905" w:rsidP="00701905">
      <w:pPr>
        <w:widowControl w:val="0"/>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b/>
          <w:sz w:val="24"/>
          <w:szCs w:val="24"/>
        </w:rPr>
        <w:t>Langues</w:t>
      </w:r>
      <w:r w:rsidRPr="009D23AA">
        <w:rPr>
          <w:rFonts w:ascii="Times New Roman" w:eastAsia="Times New Roman" w:hAnsi="Times New Roman"/>
          <w:sz w:val="24"/>
          <w:szCs w:val="24"/>
        </w:rPr>
        <w:tab/>
      </w:r>
    </w:p>
    <w:p w14:paraId="1B4CB786" w14:textId="77777777" w:rsidR="00701905" w:rsidRPr="009D23AA" w:rsidRDefault="00701905" w:rsidP="00701905">
      <w:pPr>
        <w:widowControl w:val="0"/>
        <w:numPr>
          <w:ilvl w:val="0"/>
          <w:numId w:val="44"/>
        </w:numPr>
        <w:autoSpaceDE w:val="0"/>
        <w:autoSpaceDN w:val="0"/>
        <w:adjustRightInd w:val="0"/>
        <w:spacing w:after="0" w:line="240" w:lineRule="auto"/>
        <w:jc w:val="both"/>
        <w:rPr>
          <w:rFonts w:ascii="Times New Roman" w:eastAsia="Times New Roman" w:hAnsi="Times New Roman"/>
          <w:sz w:val="24"/>
          <w:szCs w:val="24"/>
        </w:rPr>
      </w:pPr>
      <w:r w:rsidRPr="009D23AA">
        <w:rPr>
          <w:rFonts w:ascii="Times New Roman" w:eastAsia="Times New Roman" w:hAnsi="Times New Roman"/>
          <w:sz w:val="24"/>
          <w:szCs w:val="24"/>
        </w:rPr>
        <w:t xml:space="preserve">Une excellente maîtrise du français </w:t>
      </w:r>
    </w:p>
    <w:p w14:paraId="69294F24" w14:textId="77777777" w:rsidR="00701905" w:rsidRPr="009D23AA" w:rsidRDefault="00701905" w:rsidP="00701905">
      <w:pPr>
        <w:jc w:val="both"/>
        <w:rPr>
          <w:rFonts w:ascii="Times New Roman" w:hAnsi="Times New Roman"/>
          <w:sz w:val="24"/>
          <w:szCs w:val="24"/>
        </w:rPr>
      </w:pPr>
    </w:p>
    <w:p w14:paraId="4BEB9062" w14:textId="6F9B240C" w:rsidR="00530991" w:rsidRDefault="00530991" w:rsidP="00530991">
      <w:pPr>
        <w:rPr>
          <w:rFonts w:ascii="Arial" w:hAnsi="Arial" w:cs="Arial"/>
          <w:sz w:val="24"/>
          <w:szCs w:val="24"/>
        </w:rPr>
      </w:pPr>
    </w:p>
    <w:p w14:paraId="4869DEDD" w14:textId="77777777" w:rsidR="00A50AE9" w:rsidRPr="00627FC7" w:rsidRDefault="00A50AE9" w:rsidP="00A50AE9">
      <w:pPr>
        <w:jc w:val="center"/>
        <w:rPr>
          <w:rFonts w:ascii="Times New Roman" w:hAnsi="Times New Roman"/>
          <w:b/>
          <w:bCs/>
          <w:sz w:val="24"/>
          <w:szCs w:val="24"/>
        </w:rPr>
      </w:pPr>
      <w:r w:rsidRPr="00627FC7">
        <w:rPr>
          <w:rFonts w:ascii="Times New Roman" w:hAnsi="Times New Roman"/>
          <w:b/>
          <w:bCs/>
          <w:sz w:val="24"/>
          <w:szCs w:val="24"/>
        </w:rPr>
        <w:t>Termes de référence (2)</w:t>
      </w:r>
    </w:p>
    <w:p w14:paraId="2097A997" w14:textId="77777777" w:rsidR="00A50AE9" w:rsidRPr="00627FC7" w:rsidRDefault="00A50AE9" w:rsidP="00A50AE9">
      <w:pPr>
        <w:jc w:val="center"/>
        <w:rPr>
          <w:rFonts w:ascii="Times New Roman" w:hAnsi="Times New Roman"/>
          <w:sz w:val="24"/>
          <w:szCs w:val="24"/>
        </w:rPr>
      </w:pPr>
      <w:r w:rsidRPr="00627FC7">
        <w:rPr>
          <w:rFonts w:ascii="Times New Roman" w:hAnsi="Times New Roman"/>
          <w:sz w:val="24"/>
          <w:szCs w:val="24"/>
        </w:rPr>
        <w:t xml:space="preserve">Recrutement d’un cabinet chargé de réaliser les études de faisabilité programmatique, topographiques et géotechniques en vue de conduire les travaux de construction et de réhabilitation des infrastructures judiciaires et pénitentiaires (Kinshasa et Nord </w:t>
      </w:r>
      <w:proofErr w:type="gramStart"/>
      <w:r w:rsidRPr="00627FC7">
        <w:rPr>
          <w:rFonts w:ascii="Times New Roman" w:hAnsi="Times New Roman"/>
          <w:sz w:val="24"/>
          <w:szCs w:val="24"/>
        </w:rPr>
        <w:t>Kivu ).</w:t>
      </w:r>
      <w:r>
        <w:rPr>
          <w:rFonts w:ascii="Times New Roman" w:hAnsi="Times New Roman"/>
          <w:sz w:val="24"/>
          <w:szCs w:val="24"/>
        </w:rPr>
        <w:t>(</w:t>
      </w:r>
      <w:proofErr w:type="gramEnd"/>
      <w:r>
        <w:rPr>
          <w:rFonts w:ascii="Times New Roman" w:hAnsi="Times New Roman"/>
          <w:sz w:val="24"/>
          <w:szCs w:val="24"/>
        </w:rPr>
        <w:t>Lot 2)</w:t>
      </w:r>
    </w:p>
    <w:p w14:paraId="7551CF82" w14:textId="77777777" w:rsidR="00A50AE9" w:rsidRPr="00627FC7" w:rsidRDefault="00A50AE9" w:rsidP="00A50AE9">
      <w:pPr>
        <w:jc w:val="both"/>
        <w:rPr>
          <w:rFonts w:ascii="Times New Roman" w:hAnsi="Times New Roman"/>
          <w:b/>
          <w:bCs/>
          <w:sz w:val="24"/>
          <w:szCs w:val="24"/>
        </w:rPr>
      </w:pPr>
      <w:r w:rsidRPr="00627FC7">
        <w:rPr>
          <w:rFonts w:ascii="Times New Roman" w:hAnsi="Times New Roman"/>
          <w:b/>
          <w:bCs/>
          <w:sz w:val="24"/>
          <w:szCs w:val="24"/>
        </w:rPr>
        <w:t>………………………………………………………………………………………………….</w:t>
      </w:r>
    </w:p>
    <w:p w14:paraId="5E929D45" w14:textId="77777777" w:rsidR="00A50AE9" w:rsidRPr="00627FC7" w:rsidRDefault="00A50AE9" w:rsidP="00A50AE9">
      <w:pPr>
        <w:numPr>
          <w:ilvl w:val="0"/>
          <w:numId w:val="49"/>
        </w:numPr>
        <w:contextualSpacing/>
        <w:jc w:val="both"/>
        <w:rPr>
          <w:rFonts w:ascii="Times New Roman" w:hAnsi="Times New Roman"/>
          <w:b/>
          <w:bCs/>
          <w:sz w:val="24"/>
          <w:szCs w:val="24"/>
        </w:rPr>
      </w:pPr>
      <w:r w:rsidRPr="00627FC7">
        <w:rPr>
          <w:rFonts w:ascii="Times New Roman" w:hAnsi="Times New Roman"/>
          <w:b/>
          <w:bCs/>
          <w:sz w:val="24"/>
          <w:szCs w:val="24"/>
        </w:rPr>
        <w:t xml:space="preserve">Contexte </w:t>
      </w:r>
    </w:p>
    <w:p w14:paraId="39A84166" w14:textId="77777777" w:rsidR="00A50AE9" w:rsidRPr="00627FC7" w:rsidRDefault="00A50AE9" w:rsidP="00A50AE9">
      <w:pPr>
        <w:contextualSpacing/>
        <w:jc w:val="both"/>
        <w:rPr>
          <w:rFonts w:ascii="Times New Roman" w:hAnsi="Times New Roman"/>
          <w:b/>
          <w:bCs/>
          <w:sz w:val="24"/>
          <w:szCs w:val="24"/>
        </w:rPr>
      </w:pPr>
    </w:p>
    <w:p w14:paraId="06E1BE06" w14:textId="77777777" w:rsidR="00A50AE9" w:rsidRPr="00627FC7" w:rsidRDefault="00A50AE9" w:rsidP="00A50AE9">
      <w:pPr>
        <w:jc w:val="both"/>
        <w:rPr>
          <w:rFonts w:ascii="Times New Roman" w:hAnsi="Times New Roman"/>
          <w:sz w:val="24"/>
          <w:szCs w:val="24"/>
        </w:rPr>
      </w:pPr>
      <w:r w:rsidRPr="00627FC7">
        <w:rPr>
          <w:rFonts w:ascii="Times New Roman" w:hAnsi="Times New Roman"/>
          <w:sz w:val="24"/>
          <w:szCs w:val="24"/>
        </w:rPr>
        <w:t xml:space="preserve">L’environnement de travail des institutions judiciaires et pénitentiaires n’est pas toujours adapté aux attentes de rentabilité et d’honorabilité. Nombre de juridictions et parquets officient dans les bâtiments dépourvus du minimum de facilités pour opérer. Les conditions d’hygiène et de sécurité y sont inappropriées. </w:t>
      </w:r>
    </w:p>
    <w:p w14:paraId="1D43A919" w14:textId="77777777" w:rsidR="00A50AE9" w:rsidRPr="00627FC7" w:rsidRDefault="00A50AE9" w:rsidP="00A50AE9">
      <w:pPr>
        <w:jc w:val="both"/>
        <w:rPr>
          <w:rFonts w:ascii="Times New Roman" w:hAnsi="Times New Roman"/>
          <w:sz w:val="24"/>
          <w:szCs w:val="24"/>
        </w:rPr>
      </w:pPr>
      <w:r w:rsidRPr="00627FC7">
        <w:rPr>
          <w:rFonts w:ascii="Times New Roman" w:hAnsi="Times New Roman"/>
          <w:sz w:val="24"/>
          <w:szCs w:val="24"/>
        </w:rPr>
        <w:t>Des recommandations ont été formulées lors des Etats généraux de la justice visant notamment l’élaboration et la mise en œuvre, par le ministère de la Justice et le CSM, d’un programme décennal de réhabilitation et de construction de nouvelles infrastructures judiciaires et pénitentiaires couvrant la période d’exécution de la PNRJ (2017-2026).</w:t>
      </w:r>
    </w:p>
    <w:p w14:paraId="47BAF168" w14:textId="77777777" w:rsidR="00A50AE9" w:rsidRPr="00627FC7" w:rsidRDefault="00A50AE9" w:rsidP="00A50AE9">
      <w:pPr>
        <w:jc w:val="both"/>
        <w:rPr>
          <w:rFonts w:ascii="Times New Roman" w:hAnsi="Times New Roman"/>
          <w:sz w:val="24"/>
          <w:szCs w:val="24"/>
        </w:rPr>
      </w:pPr>
      <w:r w:rsidRPr="00627FC7">
        <w:rPr>
          <w:rFonts w:ascii="Times New Roman" w:hAnsi="Times New Roman"/>
          <w:sz w:val="24"/>
          <w:szCs w:val="24"/>
        </w:rPr>
        <w:t xml:space="preserve">En attendant, l’élaboration et la mise en œuvre de ce programme décennal, quelques appuis matériels en termes d’infrastructures et d’équipements sont nécessaires pour pouvoir atteindre un bon niveau de travail et de performance. </w:t>
      </w:r>
    </w:p>
    <w:p w14:paraId="69CC0E00" w14:textId="77777777" w:rsidR="00A50AE9" w:rsidRPr="00627FC7" w:rsidRDefault="00A50AE9" w:rsidP="00A50AE9">
      <w:pPr>
        <w:jc w:val="both"/>
        <w:rPr>
          <w:rFonts w:ascii="Times New Roman" w:hAnsi="Times New Roman"/>
          <w:sz w:val="24"/>
          <w:szCs w:val="24"/>
        </w:rPr>
      </w:pPr>
      <w:r w:rsidRPr="00627FC7">
        <w:rPr>
          <w:rFonts w:ascii="Times New Roman" w:hAnsi="Times New Roman"/>
          <w:sz w:val="24"/>
          <w:szCs w:val="24"/>
        </w:rPr>
        <w:t xml:space="preserve">Ainsi, pour accompagner efficacement le ministère de la Justice et le CSM dans le processus de renforcement du maillage juridictionnel, le programme conjoint des Nations Unies d’appui à la </w:t>
      </w:r>
      <w:r w:rsidRPr="00627FC7">
        <w:rPr>
          <w:rFonts w:ascii="Times New Roman" w:hAnsi="Times New Roman"/>
          <w:sz w:val="24"/>
          <w:szCs w:val="24"/>
        </w:rPr>
        <w:lastRenderedPageBreak/>
        <w:t>réforme de la justice prévoit d’appuyer quelques travaux de réhabilitation et de construction des infrastructures judiciaires et pénitentiaires dans les provinces de Kinshasa et du Nord – Kivu (Goma). Il s’agit principalement des travaux ci – après :</w:t>
      </w:r>
    </w:p>
    <w:p w14:paraId="5442136E" w14:textId="77777777" w:rsidR="00A50AE9" w:rsidRPr="00627FC7" w:rsidRDefault="00A50AE9" w:rsidP="00A50AE9">
      <w:pPr>
        <w:pStyle w:val="Paragraphedeliste"/>
        <w:numPr>
          <w:ilvl w:val="0"/>
          <w:numId w:val="47"/>
        </w:numPr>
        <w:spacing w:after="0" w:line="240" w:lineRule="auto"/>
        <w:contextualSpacing w:val="0"/>
        <w:jc w:val="both"/>
        <w:rPr>
          <w:rFonts w:ascii="Times New Roman" w:hAnsi="Times New Roman" w:cs="Times New Roman"/>
          <w:sz w:val="24"/>
          <w:szCs w:val="24"/>
        </w:rPr>
      </w:pPr>
      <w:bookmarkStart w:id="145" w:name="_Hlk72309491"/>
      <w:r w:rsidRPr="00627FC7">
        <w:rPr>
          <w:rFonts w:ascii="Times New Roman" w:hAnsi="Times New Roman" w:cs="Times New Roman"/>
          <w:sz w:val="24"/>
          <w:szCs w:val="24"/>
        </w:rPr>
        <w:t xml:space="preserve">Construction et équipement d’un Tribunal de paix à Goma ; </w:t>
      </w:r>
    </w:p>
    <w:p w14:paraId="05F03F5A" w14:textId="77777777" w:rsidR="00A50AE9" w:rsidRPr="00627FC7" w:rsidRDefault="00A50AE9" w:rsidP="00A50AE9">
      <w:pPr>
        <w:pStyle w:val="Paragraphedeliste"/>
        <w:numPr>
          <w:ilvl w:val="0"/>
          <w:numId w:val="47"/>
        </w:numPr>
        <w:spacing w:after="0" w:line="240" w:lineRule="auto"/>
        <w:contextualSpacing w:val="0"/>
        <w:jc w:val="both"/>
        <w:rPr>
          <w:rFonts w:ascii="Times New Roman" w:hAnsi="Times New Roman" w:cs="Times New Roman"/>
          <w:sz w:val="24"/>
          <w:szCs w:val="24"/>
        </w:rPr>
      </w:pPr>
      <w:r w:rsidRPr="00627FC7">
        <w:rPr>
          <w:rFonts w:ascii="Times New Roman" w:hAnsi="Times New Roman" w:cs="Times New Roman"/>
          <w:sz w:val="24"/>
          <w:szCs w:val="24"/>
        </w:rPr>
        <w:t>Construction d’un tribunal de paix à Nyiragongo ;</w:t>
      </w:r>
    </w:p>
    <w:p w14:paraId="6CBB11BF" w14:textId="77777777" w:rsidR="00A50AE9" w:rsidRPr="00627FC7" w:rsidRDefault="00A50AE9" w:rsidP="00A50AE9">
      <w:pPr>
        <w:pStyle w:val="Paragraphedeliste"/>
        <w:numPr>
          <w:ilvl w:val="0"/>
          <w:numId w:val="47"/>
        </w:numPr>
        <w:spacing w:after="0" w:line="240" w:lineRule="auto"/>
        <w:contextualSpacing w:val="0"/>
        <w:jc w:val="both"/>
        <w:rPr>
          <w:rFonts w:ascii="Times New Roman" w:hAnsi="Times New Roman" w:cs="Times New Roman"/>
          <w:sz w:val="24"/>
          <w:szCs w:val="24"/>
        </w:rPr>
      </w:pPr>
      <w:r w:rsidRPr="00627FC7">
        <w:rPr>
          <w:rFonts w:ascii="Times New Roman" w:hAnsi="Times New Roman" w:cs="Times New Roman"/>
          <w:sz w:val="24"/>
          <w:szCs w:val="24"/>
        </w:rPr>
        <w:t>Construction et équipement du Bâtiment de la Cour constitutionnelle y compris une salle d'audience et une bibliothèque moderne (Kinshasa) ;</w:t>
      </w:r>
    </w:p>
    <w:p w14:paraId="5FA4B31D" w14:textId="77777777" w:rsidR="00A50AE9" w:rsidRPr="00627FC7" w:rsidRDefault="00A50AE9" w:rsidP="00A50AE9">
      <w:pPr>
        <w:pStyle w:val="Paragraphedeliste"/>
        <w:numPr>
          <w:ilvl w:val="0"/>
          <w:numId w:val="47"/>
        </w:numPr>
        <w:spacing w:after="0" w:line="240" w:lineRule="auto"/>
        <w:contextualSpacing w:val="0"/>
        <w:jc w:val="both"/>
        <w:rPr>
          <w:rFonts w:ascii="Times New Roman" w:hAnsi="Times New Roman" w:cs="Times New Roman"/>
          <w:sz w:val="24"/>
          <w:szCs w:val="24"/>
        </w:rPr>
      </w:pPr>
      <w:r w:rsidRPr="00627FC7">
        <w:rPr>
          <w:rFonts w:ascii="Times New Roman" w:hAnsi="Times New Roman" w:cs="Times New Roman"/>
          <w:sz w:val="24"/>
          <w:szCs w:val="24"/>
        </w:rPr>
        <w:t>Réhabilitation du bâtiment de l’Inspection générale de la PNC à Kinshasa ;</w:t>
      </w:r>
    </w:p>
    <w:p w14:paraId="4C783A93" w14:textId="77777777" w:rsidR="00A50AE9" w:rsidRPr="00627FC7" w:rsidRDefault="00A50AE9" w:rsidP="00A50AE9">
      <w:pPr>
        <w:pStyle w:val="Paragraphedeliste"/>
        <w:numPr>
          <w:ilvl w:val="0"/>
          <w:numId w:val="47"/>
        </w:numPr>
        <w:spacing w:after="0" w:line="240" w:lineRule="auto"/>
        <w:contextualSpacing w:val="0"/>
        <w:jc w:val="both"/>
        <w:rPr>
          <w:rFonts w:ascii="Times New Roman" w:hAnsi="Times New Roman" w:cs="Times New Roman"/>
          <w:sz w:val="24"/>
          <w:szCs w:val="24"/>
        </w:rPr>
      </w:pPr>
      <w:r w:rsidRPr="00627FC7">
        <w:rPr>
          <w:rFonts w:ascii="Times New Roman" w:hAnsi="Times New Roman" w:cs="Times New Roman"/>
          <w:sz w:val="24"/>
          <w:szCs w:val="24"/>
        </w:rPr>
        <w:t xml:space="preserve">Aménagement d’un container de 40 pieds en toilette à 5 compartiments et dallage de l'extrade à la prison de </w:t>
      </w:r>
      <w:proofErr w:type="spellStart"/>
      <w:r w:rsidRPr="00627FC7">
        <w:rPr>
          <w:rFonts w:ascii="Times New Roman" w:hAnsi="Times New Roman" w:cs="Times New Roman"/>
          <w:sz w:val="24"/>
          <w:szCs w:val="24"/>
        </w:rPr>
        <w:t>Ndolo</w:t>
      </w:r>
      <w:proofErr w:type="spellEnd"/>
      <w:r w:rsidRPr="00627FC7">
        <w:rPr>
          <w:rFonts w:ascii="Times New Roman" w:hAnsi="Times New Roman" w:cs="Times New Roman"/>
          <w:sz w:val="24"/>
          <w:szCs w:val="24"/>
        </w:rPr>
        <w:t xml:space="preserve"> (Kinshasa) ;</w:t>
      </w:r>
    </w:p>
    <w:bookmarkEnd w:id="145"/>
    <w:p w14:paraId="3B6BE77A" w14:textId="77777777" w:rsidR="00A50AE9" w:rsidRPr="00627FC7" w:rsidRDefault="00A50AE9" w:rsidP="00A50AE9">
      <w:pPr>
        <w:pStyle w:val="Paragraphedeliste"/>
        <w:numPr>
          <w:ilvl w:val="0"/>
          <w:numId w:val="47"/>
        </w:numPr>
        <w:spacing w:after="0" w:line="240" w:lineRule="auto"/>
        <w:contextualSpacing w:val="0"/>
        <w:jc w:val="both"/>
        <w:rPr>
          <w:rFonts w:ascii="Times New Roman" w:hAnsi="Times New Roman" w:cs="Times New Roman"/>
          <w:sz w:val="24"/>
          <w:szCs w:val="24"/>
        </w:rPr>
      </w:pPr>
      <w:r w:rsidRPr="00627FC7">
        <w:rPr>
          <w:rFonts w:ascii="Times New Roman" w:hAnsi="Times New Roman" w:cs="Times New Roman"/>
          <w:sz w:val="24"/>
          <w:szCs w:val="24"/>
        </w:rPr>
        <w:t xml:space="preserve">Borner le site identifié à </w:t>
      </w:r>
      <w:proofErr w:type="spellStart"/>
      <w:r w:rsidRPr="00627FC7">
        <w:rPr>
          <w:rFonts w:ascii="Times New Roman" w:hAnsi="Times New Roman" w:cs="Times New Roman"/>
          <w:sz w:val="24"/>
          <w:szCs w:val="24"/>
        </w:rPr>
        <w:t>Nyongera</w:t>
      </w:r>
      <w:proofErr w:type="spellEnd"/>
      <w:r w:rsidRPr="00627FC7">
        <w:rPr>
          <w:rFonts w:ascii="Times New Roman" w:hAnsi="Times New Roman" w:cs="Times New Roman"/>
          <w:sz w:val="24"/>
          <w:szCs w:val="24"/>
        </w:rPr>
        <w:t xml:space="preserve"> pour l'exploitation d’une ferme pénitentiaire et le sécuriser par la construction d’une clôture en fil barbelé ;</w:t>
      </w:r>
    </w:p>
    <w:p w14:paraId="359C1780" w14:textId="77777777" w:rsidR="00A50AE9" w:rsidRPr="00627FC7" w:rsidRDefault="00A50AE9" w:rsidP="00A50AE9">
      <w:pPr>
        <w:pStyle w:val="Paragraphedeliste"/>
        <w:numPr>
          <w:ilvl w:val="0"/>
          <w:numId w:val="47"/>
        </w:numPr>
        <w:spacing w:after="0" w:line="240" w:lineRule="auto"/>
        <w:contextualSpacing w:val="0"/>
        <w:jc w:val="both"/>
        <w:rPr>
          <w:rFonts w:ascii="Times New Roman" w:hAnsi="Times New Roman" w:cs="Times New Roman"/>
          <w:sz w:val="24"/>
          <w:szCs w:val="24"/>
        </w:rPr>
      </w:pPr>
      <w:r w:rsidRPr="00627FC7">
        <w:rPr>
          <w:rFonts w:ascii="Times New Roman" w:hAnsi="Times New Roman" w:cs="Times New Roman"/>
          <w:sz w:val="24"/>
          <w:szCs w:val="24"/>
        </w:rPr>
        <w:t xml:space="preserve">Construction d’une Boulangerie semi moderne à la prison de Goma. </w:t>
      </w:r>
    </w:p>
    <w:p w14:paraId="403E5DB8" w14:textId="77777777" w:rsidR="00A50AE9" w:rsidRPr="00627FC7" w:rsidRDefault="00A50AE9" w:rsidP="00A50AE9">
      <w:pPr>
        <w:pStyle w:val="Paragraphedeliste"/>
        <w:ind w:left="1440"/>
        <w:jc w:val="both"/>
        <w:rPr>
          <w:rFonts w:ascii="Times New Roman" w:hAnsi="Times New Roman" w:cs="Times New Roman"/>
          <w:sz w:val="24"/>
          <w:szCs w:val="24"/>
        </w:rPr>
      </w:pPr>
    </w:p>
    <w:p w14:paraId="339E3BFA" w14:textId="77777777" w:rsidR="00A50AE9" w:rsidRPr="00627FC7" w:rsidRDefault="00A50AE9" w:rsidP="00A50AE9">
      <w:pPr>
        <w:numPr>
          <w:ilvl w:val="0"/>
          <w:numId w:val="49"/>
        </w:numPr>
        <w:spacing w:after="0" w:line="240" w:lineRule="auto"/>
        <w:contextualSpacing/>
        <w:jc w:val="both"/>
        <w:rPr>
          <w:rFonts w:ascii="Times New Roman" w:hAnsi="Times New Roman"/>
          <w:b/>
          <w:bCs/>
          <w:sz w:val="24"/>
          <w:szCs w:val="24"/>
        </w:rPr>
      </w:pPr>
      <w:r w:rsidRPr="00627FC7">
        <w:rPr>
          <w:rFonts w:ascii="Times New Roman" w:hAnsi="Times New Roman"/>
          <w:b/>
          <w:bCs/>
          <w:sz w:val="24"/>
          <w:szCs w:val="24"/>
        </w:rPr>
        <w:t xml:space="preserve">Objectifs de la mission </w:t>
      </w:r>
    </w:p>
    <w:p w14:paraId="586FC162" w14:textId="77777777" w:rsidR="00A50AE9" w:rsidRPr="00627FC7" w:rsidRDefault="00A50AE9" w:rsidP="00A50AE9">
      <w:pPr>
        <w:spacing w:after="0" w:line="240" w:lineRule="auto"/>
        <w:contextualSpacing/>
        <w:jc w:val="both"/>
        <w:rPr>
          <w:rFonts w:ascii="Times New Roman" w:hAnsi="Times New Roman"/>
          <w:sz w:val="24"/>
          <w:szCs w:val="24"/>
        </w:rPr>
      </w:pPr>
    </w:p>
    <w:p w14:paraId="525AA517" w14:textId="77777777" w:rsidR="00A50AE9" w:rsidRPr="00627FC7" w:rsidRDefault="00A50AE9" w:rsidP="00A50AE9">
      <w:pPr>
        <w:spacing w:after="0" w:line="240" w:lineRule="auto"/>
        <w:contextualSpacing/>
        <w:jc w:val="both"/>
        <w:rPr>
          <w:rFonts w:ascii="Times New Roman" w:hAnsi="Times New Roman"/>
          <w:sz w:val="24"/>
          <w:szCs w:val="24"/>
        </w:rPr>
      </w:pPr>
      <w:r w:rsidRPr="00627FC7">
        <w:rPr>
          <w:rFonts w:ascii="Times New Roman" w:hAnsi="Times New Roman"/>
          <w:sz w:val="24"/>
          <w:szCs w:val="24"/>
        </w:rPr>
        <w:t>L’objectif général de la mission est de réaliser les études de faisabilité programmatique, topographiques et géotechniques des infrastructures ci - haut mentionnés.</w:t>
      </w:r>
    </w:p>
    <w:p w14:paraId="7A7C510C" w14:textId="77777777" w:rsidR="00A50AE9" w:rsidRPr="00627FC7" w:rsidRDefault="00A50AE9" w:rsidP="00A50AE9">
      <w:pPr>
        <w:spacing w:after="0" w:line="240" w:lineRule="auto"/>
        <w:contextualSpacing/>
        <w:jc w:val="both"/>
        <w:rPr>
          <w:rFonts w:ascii="Times New Roman" w:hAnsi="Times New Roman"/>
          <w:sz w:val="24"/>
          <w:szCs w:val="24"/>
        </w:rPr>
      </w:pPr>
    </w:p>
    <w:p w14:paraId="0E3E3691" w14:textId="77777777" w:rsidR="00A50AE9" w:rsidRPr="00627FC7" w:rsidRDefault="00A50AE9" w:rsidP="00A50AE9">
      <w:pPr>
        <w:numPr>
          <w:ilvl w:val="0"/>
          <w:numId w:val="49"/>
        </w:numPr>
        <w:spacing w:after="0" w:line="240" w:lineRule="auto"/>
        <w:contextualSpacing/>
        <w:jc w:val="both"/>
        <w:rPr>
          <w:rFonts w:ascii="Times New Roman" w:hAnsi="Times New Roman"/>
          <w:b/>
          <w:bCs/>
          <w:sz w:val="24"/>
          <w:szCs w:val="24"/>
        </w:rPr>
      </w:pPr>
      <w:r w:rsidRPr="00627FC7">
        <w:rPr>
          <w:rFonts w:ascii="Times New Roman" w:hAnsi="Times New Roman"/>
          <w:b/>
          <w:bCs/>
          <w:sz w:val="24"/>
          <w:szCs w:val="24"/>
        </w:rPr>
        <w:t xml:space="preserve">Tâches à accomplir par le cabinet : </w:t>
      </w:r>
    </w:p>
    <w:p w14:paraId="03C0203C" w14:textId="77777777" w:rsidR="00A50AE9" w:rsidRPr="00627FC7" w:rsidRDefault="00A50AE9" w:rsidP="00A50AE9">
      <w:pPr>
        <w:spacing w:after="0" w:line="240" w:lineRule="auto"/>
        <w:contextualSpacing/>
        <w:jc w:val="both"/>
        <w:rPr>
          <w:rFonts w:ascii="Times New Roman" w:hAnsi="Times New Roman"/>
          <w:sz w:val="24"/>
          <w:szCs w:val="24"/>
        </w:rPr>
      </w:pPr>
      <w:bookmarkStart w:id="146" w:name="_Hlk74108055"/>
    </w:p>
    <w:p w14:paraId="7CA1632D" w14:textId="487EE276" w:rsidR="00A50AE9" w:rsidRPr="00627FC7" w:rsidRDefault="00A50AE9" w:rsidP="00A50AE9">
      <w:pPr>
        <w:spacing w:after="0" w:line="240" w:lineRule="auto"/>
        <w:contextualSpacing/>
        <w:jc w:val="both"/>
        <w:rPr>
          <w:rFonts w:ascii="Times New Roman" w:hAnsi="Times New Roman"/>
          <w:sz w:val="24"/>
          <w:szCs w:val="24"/>
        </w:rPr>
      </w:pPr>
      <w:r w:rsidRPr="00627FC7">
        <w:rPr>
          <w:rFonts w:ascii="Times New Roman" w:hAnsi="Times New Roman"/>
          <w:sz w:val="24"/>
          <w:szCs w:val="24"/>
        </w:rPr>
        <w:t xml:space="preserve">Sous l’autorité du Team Leader, sous la supervision de l’Analyste au programme et en collaboration avec l’ingénieur du Pilier, les experts de la </w:t>
      </w:r>
      <w:proofErr w:type="spellStart"/>
      <w:r w:rsidRPr="00627FC7">
        <w:rPr>
          <w:rFonts w:ascii="Times New Roman" w:hAnsi="Times New Roman"/>
          <w:sz w:val="24"/>
          <w:szCs w:val="24"/>
        </w:rPr>
        <w:t>Monusco</w:t>
      </w:r>
      <w:proofErr w:type="spellEnd"/>
      <w:r w:rsidRPr="00627FC7">
        <w:rPr>
          <w:rFonts w:ascii="Times New Roman" w:hAnsi="Times New Roman"/>
          <w:sz w:val="24"/>
          <w:szCs w:val="24"/>
        </w:rPr>
        <w:t xml:space="preserve"> et la partie nationale, le cabinet accomplira </w:t>
      </w:r>
      <w:r w:rsidR="00E6073E">
        <w:rPr>
          <w:rFonts w:ascii="Times New Roman" w:hAnsi="Times New Roman"/>
          <w:sz w:val="24"/>
          <w:szCs w:val="24"/>
        </w:rPr>
        <w:t xml:space="preserve">les </w:t>
      </w:r>
      <w:r w:rsidRPr="00627FC7">
        <w:rPr>
          <w:rFonts w:ascii="Times New Roman" w:hAnsi="Times New Roman"/>
          <w:sz w:val="24"/>
          <w:szCs w:val="24"/>
        </w:rPr>
        <w:t xml:space="preserve">tâches spécifiques ci-après :  </w:t>
      </w:r>
    </w:p>
    <w:bookmarkEnd w:id="146"/>
    <w:p w14:paraId="5666BD31" w14:textId="77777777" w:rsidR="00A50AE9" w:rsidRPr="00627FC7" w:rsidRDefault="00A50AE9" w:rsidP="00A50AE9">
      <w:pPr>
        <w:spacing w:after="0" w:line="240" w:lineRule="auto"/>
        <w:contextualSpacing/>
        <w:jc w:val="both"/>
        <w:rPr>
          <w:rFonts w:ascii="Times New Roman" w:hAnsi="Times New Roman"/>
          <w:sz w:val="24"/>
          <w:szCs w:val="24"/>
        </w:rPr>
      </w:pPr>
    </w:p>
    <w:p w14:paraId="3E74E6C7" w14:textId="77777777" w:rsidR="00A50AE9" w:rsidRPr="00627FC7" w:rsidRDefault="00A50AE9" w:rsidP="00A50AE9">
      <w:pPr>
        <w:contextualSpacing/>
        <w:jc w:val="both"/>
        <w:rPr>
          <w:rFonts w:ascii="Times New Roman" w:hAnsi="Times New Roman"/>
          <w:sz w:val="24"/>
          <w:szCs w:val="24"/>
        </w:rPr>
      </w:pPr>
      <w:r w:rsidRPr="00627FC7">
        <w:rPr>
          <w:rFonts w:ascii="Times New Roman" w:hAnsi="Times New Roman"/>
          <w:b/>
          <w:bCs/>
          <w:sz w:val="24"/>
          <w:szCs w:val="24"/>
        </w:rPr>
        <w:t xml:space="preserve">Lot 1. Travaux de construction neuve                                                          </w:t>
      </w:r>
      <w:r w:rsidRPr="00627FC7">
        <w:rPr>
          <w:rFonts w:ascii="Times New Roman" w:hAnsi="Times New Roman"/>
          <w:sz w:val="24"/>
          <w:szCs w:val="24"/>
        </w:rPr>
        <w:t xml:space="preserve">                                                                                                                                                                                       </w:t>
      </w:r>
    </w:p>
    <w:p w14:paraId="25C6424D"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Visiter les sites concernés par les travaux de construction</w:t>
      </w:r>
    </w:p>
    <w:p w14:paraId="41EA4DED"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Réaliser les différentes études de faisabilité programmatique, topographiques et géotechniques ;</w:t>
      </w:r>
    </w:p>
    <w:p w14:paraId="54BC61A7" w14:textId="77777777" w:rsidR="00A50AE9" w:rsidRPr="00627FC7" w:rsidRDefault="00A50AE9" w:rsidP="00A50AE9">
      <w:pPr>
        <w:pStyle w:val="Paragraphedeliste"/>
        <w:numPr>
          <w:ilvl w:val="0"/>
          <w:numId w:val="45"/>
        </w:numPr>
        <w:spacing w:after="0" w:line="240" w:lineRule="auto"/>
        <w:contextualSpacing w:val="0"/>
        <w:jc w:val="both"/>
        <w:rPr>
          <w:rFonts w:ascii="Times New Roman" w:hAnsi="Times New Roman" w:cs="Times New Roman"/>
          <w:sz w:val="24"/>
          <w:szCs w:val="24"/>
        </w:rPr>
      </w:pPr>
      <w:r w:rsidRPr="00627FC7">
        <w:rPr>
          <w:rFonts w:ascii="Times New Roman" w:hAnsi="Times New Roman" w:cs="Times New Roman"/>
          <w:sz w:val="24"/>
          <w:szCs w:val="24"/>
        </w:rPr>
        <w:t xml:space="preserve">Elaborer l’APS (Avant-Projet Sommaire), l’APD (Avant-Projet Développé) ainsi que le devis </w:t>
      </w:r>
      <w:proofErr w:type="gramStart"/>
      <w:r w:rsidRPr="00627FC7">
        <w:rPr>
          <w:rFonts w:ascii="Times New Roman" w:hAnsi="Times New Roman" w:cs="Times New Roman"/>
          <w:sz w:val="24"/>
          <w:szCs w:val="24"/>
        </w:rPr>
        <w:t>confidentiel;</w:t>
      </w:r>
      <w:proofErr w:type="gramEnd"/>
    </w:p>
    <w:p w14:paraId="59FB145D"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Produire le rapport d’évaluation des risques incluant les impacts environnementaux, économiques, politiques et sociaux ;</w:t>
      </w:r>
    </w:p>
    <w:p w14:paraId="104925AE"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S’assurer que les titres de propriété foncière/droits de construction appropriés sont en place et enregistrés ;</w:t>
      </w:r>
    </w:p>
    <w:p w14:paraId="61373B48"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Proposer le mécanisme de contrôle et d’assurance de la qualité à mettre en place ;</w:t>
      </w:r>
    </w:p>
    <w:p w14:paraId="1EEA2667" w14:textId="77777777" w:rsidR="00A50AE9" w:rsidRPr="00627FC7" w:rsidRDefault="00A50AE9" w:rsidP="00A50AE9">
      <w:pPr>
        <w:numPr>
          <w:ilvl w:val="0"/>
          <w:numId w:val="45"/>
        </w:numPr>
        <w:jc w:val="both"/>
        <w:rPr>
          <w:rFonts w:ascii="Times New Roman" w:hAnsi="Times New Roman"/>
          <w:sz w:val="24"/>
          <w:szCs w:val="24"/>
        </w:rPr>
      </w:pPr>
      <w:r w:rsidRPr="00627FC7">
        <w:rPr>
          <w:rFonts w:ascii="Times New Roman" w:hAnsi="Times New Roman"/>
          <w:sz w:val="24"/>
          <w:szCs w:val="24"/>
        </w:rPr>
        <w:t xml:space="preserve">Assurer la coordination avec les bénéficiaires, la sensibilisation de la population et la communication avec les autorités locales ; </w:t>
      </w:r>
    </w:p>
    <w:p w14:paraId="17D010D1" w14:textId="77777777" w:rsidR="00A50AE9" w:rsidRPr="00627FC7" w:rsidRDefault="00A50AE9" w:rsidP="00A50AE9">
      <w:pPr>
        <w:numPr>
          <w:ilvl w:val="0"/>
          <w:numId w:val="45"/>
        </w:numPr>
        <w:jc w:val="both"/>
        <w:rPr>
          <w:rFonts w:ascii="Times New Roman" w:hAnsi="Times New Roman"/>
          <w:sz w:val="24"/>
          <w:szCs w:val="24"/>
        </w:rPr>
      </w:pPr>
      <w:r w:rsidRPr="00627FC7">
        <w:rPr>
          <w:rFonts w:ascii="Times New Roman" w:hAnsi="Times New Roman"/>
          <w:sz w:val="24"/>
          <w:szCs w:val="24"/>
        </w:rPr>
        <w:t>Justifier les solutions techniques retenues ;</w:t>
      </w:r>
    </w:p>
    <w:p w14:paraId="2421DBC6"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Élaborer les cahiers des prescriptions techniques (le dossier technique doit comporter : la description claire des travaux à effectuer, l’emplacement et du périmètre du site, l’objectif des travaux et des principales contraintes en matière de temps, de budget et de qualité.  Les plans, les spécifications détaillées de conception, le devis quantitatif (</w:t>
      </w:r>
      <w:proofErr w:type="spellStart"/>
      <w:r w:rsidRPr="00627FC7">
        <w:rPr>
          <w:rFonts w:ascii="Times New Roman" w:hAnsi="Times New Roman"/>
          <w:sz w:val="24"/>
          <w:szCs w:val="24"/>
        </w:rPr>
        <w:t>BoQ</w:t>
      </w:r>
      <w:proofErr w:type="spellEnd"/>
      <w:r w:rsidRPr="00627FC7">
        <w:rPr>
          <w:rFonts w:ascii="Times New Roman" w:hAnsi="Times New Roman"/>
          <w:sz w:val="24"/>
          <w:szCs w:val="24"/>
        </w:rPr>
        <w:t>), l’estimation interne, planning d’exécution des travaux) ;</w:t>
      </w:r>
    </w:p>
    <w:p w14:paraId="41F8F719"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 xml:space="preserve">Borner le site identifié à </w:t>
      </w:r>
      <w:proofErr w:type="spellStart"/>
      <w:r w:rsidRPr="00627FC7">
        <w:rPr>
          <w:rFonts w:ascii="Times New Roman" w:hAnsi="Times New Roman"/>
          <w:sz w:val="24"/>
          <w:szCs w:val="24"/>
        </w:rPr>
        <w:t>Nyongera</w:t>
      </w:r>
      <w:proofErr w:type="spellEnd"/>
      <w:r w:rsidRPr="00627FC7">
        <w:rPr>
          <w:rFonts w:ascii="Times New Roman" w:hAnsi="Times New Roman"/>
          <w:sz w:val="24"/>
          <w:szCs w:val="24"/>
        </w:rPr>
        <w:t xml:space="preserve"> pour l'exploitation des fermes pénitentiaires et le sécuriser par la construction d’une clôture en fil barbelé ;</w:t>
      </w:r>
    </w:p>
    <w:p w14:paraId="072C4E75"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lastRenderedPageBreak/>
        <w:t>Proposer la liste d’équipements pour la nouvelle boulangerie semi-industrielle de la prison centrale de Goma.</w:t>
      </w:r>
    </w:p>
    <w:p w14:paraId="49CA7FD9"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Préciser les matériaux choisis ;</w:t>
      </w:r>
    </w:p>
    <w:p w14:paraId="78977B26"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Faire valider les livrables par les parties prenantes ;</w:t>
      </w:r>
    </w:p>
    <w:p w14:paraId="665C6068" w14:textId="77777777" w:rsidR="00A50AE9" w:rsidRPr="00627FC7" w:rsidRDefault="00A50AE9" w:rsidP="00A50AE9">
      <w:pPr>
        <w:numPr>
          <w:ilvl w:val="0"/>
          <w:numId w:val="45"/>
        </w:numPr>
        <w:contextualSpacing/>
        <w:jc w:val="both"/>
        <w:rPr>
          <w:rFonts w:ascii="Times New Roman" w:hAnsi="Times New Roman"/>
          <w:b/>
          <w:sz w:val="24"/>
          <w:szCs w:val="24"/>
        </w:rPr>
      </w:pPr>
      <w:r w:rsidRPr="00627FC7">
        <w:rPr>
          <w:rFonts w:ascii="Times New Roman" w:hAnsi="Times New Roman"/>
          <w:sz w:val="24"/>
          <w:szCs w:val="24"/>
        </w:rPr>
        <w:t>Elaborer les documents d’appel d’offres.</w:t>
      </w:r>
    </w:p>
    <w:p w14:paraId="00EB5C83" w14:textId="77777777" w:rsidR="00A50AE9" w:rsidRPr="00627FC7" w:rsidRDefault="00A50AE9" w:rsidP="00A50AE9">
      <w:pPr>
        <w:contextualSpacing/>
        <w:jc w:val="both"/>
        <w:rPr>
          <w:rFonts w:ascii="Times New Roman" w:hAnsi="Times New Roman"/>
          <w:sz w:val="24"/>
          <w:szCs w:val="24"/>
        </w:rPr>
      </w:pPr>
    </w:p>
    <w:p w14:paraId="6048C230" w14:textId="77777777" w:rsidR="00A50AE9" w:rsidRPr="00627FC7" w:rsidRDefault="00A50AE9" w:rsidP="00A50AE9">
      <w:pPr>
        <w:contextualSpacing/>
        <w:jc w:val="both"/>
        <w:rPr>
          <w:rFonts w:ascii="Times New Roman" w:hAnsi="Times New Roman"/>
          <w:bCs/>
          <w:sz w:val="24"/>
          <w:szCs w:val="24"/>
        </w:rPr>
      </w:pPr>
      <w:r w:rsidRPr="00627FC7">
        <w:rPr>
          <w:rFonts w:ascii="Times New Roman" w:hAnsi="Times New Roman"/>
          <w:b/>
          <w:sz w:val="24"/>
          <w:szCs w:val="24"/>
        </w:rPr>
        <w:t>Lot 2. Travaux de réhabilitation</w:t>
      </w:r>
      <w:r w:rsidRPr="00627FC7">
        <w:rPr>
          <w:rFonts w:ascii="Times New Roman" w:hAnsi="Times New Roman"/>
          <w:bCs/>
          <w:sz w:val="24"/>
          <w:szCs w:val="24"/>
        </w:rPr>
        <w:t xml:space="preserve"> </w:t>
      </w:r>
    </w:p>
    <w:p w14:paraId="624E98E8"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Visiter les sites concernés par les travaux de réhabilitation ;</w:t>
      </w:r>
    </w:p>
    <w:p w14:paraId="7C4CF00B"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 xml:space="preserve"> Evaluer les locaux à réhabiliter et déterminer leur état ; </w:t>
      </w:r>
    </w:p>
    <w:p w14:paraId="2EA1C830"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Réaliser les différentes études de faisabilité programmatique,</w:t>
      </w:r>
    </w:p>
    <w:p w14:paraId="0F89AC63" w14:textId="77777777" w:rsidR="00A50AE9" w:rsidRPr="00627FC7" w:rsidRDefault="00A50AE9" w:rsidP="00A50AE9">
      <w:pPr>
        <w:numPr>
          <w:ilvl w:val="0"/>
          <w:numId w:val="45"/>
        </w:numPr>
        <w:shd w:val="clear" w:color="auto" w:fill="FFFFFF" w:themeFill="background1"/>
        <w:contextualSpacing/>
        <w:jc w:val="both"/>
        <w:rPr>
          <w:rFonts w:ascii="Times New Roman" w:hAnsi="Times New Roman"/>
          <w:sz w:val="24"/>
          <w:szCs w:val="24"/>
        </w:rPr>
      </w:pPr>
      <w:r w:rsidRPr="00627FC7">
        <w:rPr>
          <w:rFonts w:ascii="Times New Roman" w:hAnsi="Times New Roman"/>
          <w:sz w:val="24"/>
          <w:szCs w:val="24"/>
        </w:rPr>
        <w:t>Elaborer l’APS (Avant-Projet Sommaire), l’APD (Avant-Projet Développé) ainsi que le devis confidentiel ;</w:t>
      </w:r>
    </w:p>
    <w:p w14:paraId="2FA7085D"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Proposer le mécanisme de contrôle et d’assurance de la qualité à mettre en place ;</w:t>
      </w:r>
    </w:p>
    <w:p w14:paraId="35F8ACAE" w14:textId="77777777" w:rsidR="00A50AE9" w:rsidRPr="00627FC7" w:rsidRDefault="00A50AE9" w:rsidP="00A50AE9">
      <w:pPr>
        <w:numPr>
          <w:ilvl w:val="0"/>
          <w:numId w:val="45"/>
        </w:numPr>
        <w:jc w:val="both"/>
        <w:rPr>
          <w:rFonts w:ascii="Times New Roman" w:hAnsi="Times New Roman"/>
          <w:sz w:val="24"/>
          <w:szCs w:val="24"/>
        </w:rPr>
      </w:pPr>
      <w:r w:rsidRPr="00627FC7">
        <w:rPr>
          <w:rFonts w:ascii="Times New Roman" w:hAnsi="Times New Roman"/>
          <w:sz w:val="24"/>
          <w:szCs w:val="24"/>
        </w:rPr>
        <w:t xml:space="preserve">Assurer la coordination avec les bénéficiaires, la sensibilisation de la population et la communication avec les autorités locales ; </w:t>
      </w:r>
    </w:p>
    <w:p w14:paraId="20056156"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Justifier les solutions techniques retenues ;</w:t>
      </w:r>
    </w:p>
    <w:p w14:paraId="0973D6B8"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Élaborer les cahiers des prescriptions techniques (le dossier technique doit comporter : la description claire des travaux à effectuer, l’emplacement et du périmètre du site, l’objectif des travaux et des principales contraintes en matière de temps, de budget et de qualité.  Les plans, le devis quantitatif (</w:t>
      </w:r>
      <w:proofErr w:type="spellStart"/>
      <w:r w:rsidRPr="00627FC7">
        <w:rPr>
          <w:rFonts w:ascii="Times New Roman" w:hAnsi="Times New Roman"/>
          <w:sz w:val="24"/>
          <w:szCs w:val="24"/>
        </w:rPr>
        <w:t>BoQ</w:t>
      </w:r>
      <w:proofErr w:type="spellEnd"/>
      <w:r w:rsidRPr="00627FC7">
        <w:rPr>
          <w:rFonts w:ascii="Times New Roman" w:hAnsi="Times New Roman"/>
          <w:sz w:val="24"/>
          <w:szCs w:val="24"/>
        </w:rPr>
        <w:t>), l’estimation interne, planning d’exécution des travaux) ;</w:t>
      </w:r>
    </w:p>
    <w:p w14:paraId="3C010658"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Faire valider les livrables par les parties prenantes ;</w:t>
      </w:r>
    </w:p>
    <w:p w14:paraId="0E5D2BF9" w14:textId="77777777" w:rsidR="00A50AE9" w:rsidRPr="00627FC7" w:rsidRDefault="00A50AE9" w:rsidP="00A50AE9">
      <w:pPr>
        <w:numPr>
          <w:ilvl w:val="0"/>
          <w:numId w:val="45"/>
        </w:numPr>
        <w:contextualSpacing/>
        <w:jc w:val="both"/>
        <w:rPr>
          <w:rFonts w:ascii="Times New Roman" w:hAnsi="Times New Roman"/>
          <w:sz w:val="24"/>
          <w:szCs w:val="24"/>
        </w:rPr>
      </w:pPr>
      <w:r w:rsidRPr="00627FC7">
        <w:rPr>
          <w:rFonts w:ascii="Times New Roman" w:hAnsi="Times New Roman"/>
          <w:sz w:val="24"/>
          <w:szCs w:val="24"/>
        </w:rPr>
        <w:t>Elaborer le dossier d’appel d’offres.</w:t>
      </w:r>
    </w:p>
    <w:p w14:paraId="276CA64E" w14:textId="77777777" w:rsidR="00A50AE9" w:rsidRPr="00627FC7" w:rsidRDefault="00A50AE9" w:rsidP="00A50AE9">
      <w:pPr>
        <w:contextualSpacing/>
        <w:jc w:val="both"/>
        <w:rPr>
          <w:rFonts w:ascii="Times New Roman" w:hAnsi="Times New Roman"/>
          <w:bCs/>
          <w:sz w:val="24"/>
          <w:szCs w:val="24"/>
        </w:rPr>
      </w:pPr>
    </w:p>
    <w:p w14:paraId="0E34D6AE" w14:textId="77777777" w:rsidR="00A50AE9" w:rsidRPr="00627FC7" w:rsidRDefault="00A50AE9" w:rsidP="00A50AE9">
      <w:pPr>
        <w:contextualSpacing/>
        <w:jc w:val="both"/>
        <w:rPr>
          <w:rFonts w:ascii="Times New Roman" w:hAnsi="Times New Roman"/>
          <w:bCs/>
          <w:sz w:val="24"/>
          <w:szCs w:val="24"/>
        </w:rPr>
      </w:pPr>
    </w:p>
    <w:p w14:paraId="1C1C8A9C" w14:textId="77777777" w:rsidR="00A50AE9" w:rsidRPr="00627FC7" w:rsidRDefault="00A50AE9" w:rsidP="00A50AE9">
      <w:pPr>
        <w:numPr>
          <w:ilvl w:val="0"/>
          <w:numId w:val="49"/>
        </w:numPr>
        <w:jc w:val="both"/>
        <w:rPr>
          <w:rFonts w:ascii="Times New Roman" w:hAnsi="Times New Roman"/>
          <w:b/>
          <w:sz w:val="24"/>
          <w:szCs w:val="24"/>
        </w:rPr>
      </w:pPr>
      <w:r w:rsidRPr="00627FC7">
        <w:rPr>
          <w:rFonts w:ascii="Times New Roman" w:hAnsi="Times New Roman"/>
          <w:b/>
          <w:sz w:val="24"/>
          <w:szCs w:val="24"/>
        </w:rPr>
        <w:t xml:space="preserve">Résultats attendus </w:t>
      </w:r>
    </w:p>
    <w:p w14:paraId="0DFE3B65" w14:textId="77777777" w:rsidR="00A50AE9" w:rsidRPr="00627FC7" w:rsidRDefault="00A50AE9" w:rsidP="00A50AE9">
      <w:pPr>
        <w:ind w:left="360"/>
        <w:jc w:val="both"/>
        <w:rPr>
          <w:rFonts w:ascii="Times New Roman" w:hAnsi="Times New Roman"/>
          <w:sz w:val="24"/>
          <w:szCs w:val="24"/>
        </w:rPr>
      </w:pPr>
      <w:r w:rsidRPr="00627FC7">
        <w:rPr>
          <w:rFonts w:ascii="Times New Roman" w:hAnsi="Times New Roman"/>
          <w:sz w:val="24"/>
          <w:szCs w:val="24"/>
        </w:rPr>
        <w:t>A l’issue de leur mission, le cabinet produira les livrables ci-après :</w:t>
      </w:r>
    </w:p>
    <w:p w14:paraId="6D39586C" w14:textId="77777777" w:rsidR="00A50AE9" w:rsidRPr="00627FC7" w:rsidRDefault="00A50AE9" w:rsidP="00A50AE9">
      <w:pPr>
        <w:numPr>
          <w:ilvl w:val="0"/>
          <w:numId w:val="46"/>
        </w:numPr>
        <w:contextualSpacing/>
        <w:jc w:val="both"/>
        <w:rPr>
          <w:rFonts w:ascii="Times New Roman" w:hAnsi="Times New Roman"/>
          <w:sz w:val="24"/>
          <w:szCs w:val="24"/>
        </w:rPr>
      </w:pPr>
      <w:r w:rsidRPr="00627FC7">
        <w:rPr>
          <w:rFonts w:ascii="Times New Roman" w:hAnsi="Times New Roman"/>
          <w:sz w:val="24"/>
          <w:szCs w:val="24"/>
        </w:rPr>
        <w:t>L’état des infrastructures (quantité et qualité) ;</w:t>
      </w:r>
    </w:p>
    <w:p w14:paraId="4C02130E" w14:textId="77777777" w:rsidR="00A50AE9" w:rsidRPr="00627FC7" w:rsidRDefault="00A50AE9" w:rsidP="00A50AE9">
      <w:pPr>
        <w:numPr>
          <w:ilvl w:val="0"/>
          <w:numId w:val="46"/>
        </w:numPr>
        <w:jc w:val="both"/>
        <w:rPr>
          <w:rFonts w:ascii="Times New Roman" w:hAnsi="Times New Roman"/>
          <w:sz w:val="24"/>
          <w:szCs w:val="24"/>
        </w:rPr>
      </w:pPr>
      <w:r w:rsidRPr="00627FC7">
        <w:rPr>
          <w:rFonts w:ascii="Times New Roman" w:hAnsi="Times New Roman"/>
          <w:sz w:val="24"/>
          <w:szCs w:val="24"/>
        </w:rPr>
        <w:t>Les rapports d ’évaluation des infrastructures et des équipements validés par les parties prenantes (pour chaque site) ;</w:t>
      </w:r>
    </w:p>
    <w:p w14:paraId="06A1E89D" w14:textId="77777777" w:rsidR="00A50AE9" w:rsidRPr="00627FC7" w:rsidRDefault="00A50AE9" w:rsidP="00A50AE9">
      <w:pPr>
        <w:numPr>
          <w:ilvl w:val="0"/>
          <w:numId w:val="46"/>
        </w:numPr>
        <w:jc w:val="both"/>
        <w:rPr>
          <w:rFonts w:ascii="Times New Roman" w:hAnsi="Times New Roman"/>
          <w:sz w:val="24"/>
          <w:szCs w:val="24"/>
        </w:rPr>
      </w:pPr>
      <w:r w:rsidRPr="00627FC7">
        <w:rPr>
          <w:rFonts w:ascii="Times New Roman" w:hAnsi="Times New Roman"/>
          <w:sz w:val="24"/>
          <w:szCs w:val="24"/>
        </w:rPr>
        <w:t xml:space="preserve">Les études de faisabilité programmatique, topographiques et géotechniques (pour chaque site) ; </w:t>
      </w:r>
    </w:p>
    <w:p w14:paraId="0C65916D" w14:textId="77777777" w:rsidR="00A50AE9" w:rsidRPr="00627FC7" w:rsidRDefault="00A50AE9" w:rsidP="00A50AE9">
      <w:pPr>
        <w:numPr>
          <w:ilvl w:val="0"/>
          <w:numId w:val="46"/>
        </w:numPr>
        <w:contextualSpacing/>
        <w:jc w:val="both"/>
        <w:rPr>
          <w:rFonts w:ascii="Times New Roman" w:hAnsi="Times New Roman"/>
          <w:sz w:val="24"/>
          <w:szCs w:val="24"/>
        </w:rPr>
      </w:pPr>
      <w:r w:rsidRPr="00627FC7">
        <w:rPr>
          <w:rFonts w:ascii="Times New Roman" w:hAnsi="Times New Roman"/>
          <w:sz w:val="24"/>
          <w:szCs w:val="24"/>
        </w:rPr>
        <w:t>Les plans, dessins et graphiques, y compris les cahiers des prescriptions techniques et les bordereaux quantitatifs et estimatifs des travaux, les plannings réalistes d’exécution de travaux validés par les parties prenantes (pour chaque site) ;</w:t>
      </w:r>
    </w:p>
    <w:p w14:paraId="2F88B387" w14:textId="77777777" w:rsidR="00A50AE9" w:rsidRPr="00627FC7" w:rsidRDefault="00A50AE9" w:rsidP="00A50AE9">
      <w:pPr>
        <w:numPr>
          <w:ilvl w:val="0"/>
          <w:numId w:val="46"/>
        </w:numPr>
        <w:contextualSpacing/>
        <w:jc w:val="both"/>
        <w:rPr>
          <w:rFonts w:ascii="Times New Roman" w:hAnsi="Times New Roman"/>
          <w:sz w:val="24"/>
          <w:szCs w:val="24"/>
        </w:rPr>
      </w:pPr>
      <w:r w:rsidRPr="00627FC7">
        <w:rPr>
          <w:rFonts w:ascii="Times New Roman" w:hAnsi="Times New Roman"/>
          <w:sz w:val="24"/>
          <w:szCs w:val="24"/>
        </w:rPr>
        <w:t>Un plan d’équipements ;</w:t>
      </w:r>
    </w:p>
    <w:p w14:paraId="2A5C0CF9" w14:textId="77777777" w:rsidR="00A50AE9" w:rsidRPr="00627FC7" w:rsidRDefault="00A50AE9" w:rsidP="00A50AE9">
      <w:pPr>
        <w:numPr>
          <w:ilvl w:val="0"/>
          <w:numId w:val="46"/>
        </w:numPr>
        <w:jc w:val="both"/>
        <w:rPr>
          <w:rFonts w:ascii="Times New Roman" w:hAnsi="Times New Roman"/>
          <w:sz w:val="24"/>
          <w:szCs w:val="24"/>
        </w:rPr>
      </w:pPr>
      <w:r w:rsidRPr="00627FC7">
        <w:rPr>
          <w:rFonts w:ascii="Times New Roman" w:hAnsi="Times New Roman"/>
          <w:sz w:val="24"/>
          <w:szCs w:val="24"/>
        </w:rPr>
        <w:t>Une notice descriptive et justificative des choix et orientations techniques.</w:t>
      </w:r>
    </w:p>
    <w:p w14:paraId="286A7883" w14:textId="77777777" w:rsidR="00A50AE9" w:rsidRPr="00627FC7" w:rsidRDefault="00A50AE9" w:rsidP="00A50AE9">
      <w:pPr>
        <w:jc w:val="both"/>
        <w:rPr>
          <w:rFonts w:ascii="Times New Roman" w:hAnsi="Times New Roman"/>
          <w:sz w:val="24"/>
          <w:szCs w:val="24"/>
        </w:rPr>
      </w:pPr>
    </w:p>
    <w:p w14:paraId="179DFB14" w14:textId="77777777" w:rsidR="00A50AE9" w:rsidRPr="00627FC7" w:rsidRDefault="00A50AE9" w:rsidP="00A50AE9">
      <w:pPr>
        <w:numPr>
          <w:ilvl w:val="0"/>
          <w:numId w:val="49"/>
        </w:numPr>
        <w:jc w:val="both"/>
        <w:rPr>
          <w:rFonts w:ascii="Times New Roman" w:hAnsi="Times New Roman"/>
          <w:b/>
          <w:bCs/>
          <w:sz w:val="24"/>
          <w:szCs w:val="24"/>
        </w:rPr>
      </w:pPr>
      <w:r w:rsidRPr="00627FC7">
        <w:rPr>
          <w:rFonts w:ascii="Times New Roman" w:hAnsi="Times New Roman"/>
          <w:b/>
          <w:bCs/>
          <w:sz w:val="24"/>
          <w:szCs w:val="24"/>
        </w:rPr>
        <w:t>Durée et lieu de la mission</w:t>
      </w:r>
    </w:p>
    <w:p w14:paraId="22B5FEAA" w14:textId="77777777" w:rsidR="00A50AE9" w:rsidRPr="00627FC7" w:rsidRDefault="00A50AE9" w:rsidP="00A50AE9">
      <w:pPr>
        <w:jc w:val="both"/>
        <w:rPr>
          <w:rFonts w:ascii="Times New Roman" w:hAnsi="Times New Roman"/>
          <w:sz w:val="24"/>
          <w:szCs w:val="24"/>
        </w:rPr>
      </w:pPr>
      <w:r w:rsidRPr="00627FC7">
        <w:rPr>
          <w:rFonts w:ascii="Times New Roman" w:hAnsi="Times New Roman"/>
          <w:sz w:val="24"/>
          <w:szCs w:val="24"/>
        </w:rPr>
        <w:t>La durée de la mission est de 40 jours ouvrables étalés sur deux mois. Elle se déroulera essentiellement dans les provinces de Kinshasa et du Nord – Kivu (Goma</w:t>
      </w:r>
      <w:proofErr w:type="gramStart"/>
      <w:r w:rsidRPr="00627FC7">
        <w:rPr>
          <w:rFonts w:ascii="Times New Roman" w:hAnsi="Times New Roman"/>
          <w:sz w:val="24"/>
          <w:szCs w:val="24"/>
        </w:rPr>
        <w:t>) .</w:t>
      </w:r>
      <w:proofErr w:type="gramEnd"/>
      <w:r w:rsidRPr="00627FC7">
        <w:rPr>
          <w:rFonts w:ascii="Times New Roman" w:hAnsi="Times New Roman"/>
          <w:sz w:val="24"/>
          <w:szCs w:val="24"/>
        </w:rPr>
        <w:t xml:space="preserve">  </w:t>
      </w:r>
    </w:p>
    <w:p w14:paraId="3AF795C7" w14:textId="77777777" w:rsidR="00A50AE9" w:rsidRPr="00627FC7" w:rsidRDefault="00A50AE9" w:rsidP="00A50AE9">
      <w:pPr>
        <w:widowControl w:val="0"/>
        <w:numPr>
          <w:ilvl w:val="0"/>
          <w:numId w:val="49"/>
        </w:numPr>
        <w:autoSpaceDE w:val="0"/>
        <w:autoSpaceDN w:val="0"/>
        <w:adjustRightInd w:val="0"/>
        <w:spacing w:after="0" w:line="240" w:lineRule="auto"/>
        <w:jc w:val="both"/>
        <w:rPr>
          <w:rFonts w:ascii="Times New Roman" w:eastAsia="Times New Roman" w:hAnsi="Times New Roman"/>
          <w:b/>
          <w:sz w:val="24"/>
          <w:szCs w:val="24"/>
        </w:rPr>
      </w:pPr>
      <w:r w:rsidRPr="00627FC7">
        <w:rPr>
          <w:rFonts w:ascii="Times New Roman" w:eastAsia="Times New Roman" w:hAnsi="Times New Roman"/>
          <w:b/>
          <w:sz w:val="24"/>
          <w:szCs w:val="24"/>
        </w:rPr>
        <w:t xml:space="preserve">Livrables </w:t>
      </w:r>
    </w:p>
    <w:p w14:paraId="4739BAD9"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 xml:space="preserve">Le cabinet fournira les livrables suivants en dur et en soft, conformément au timing ci – après : </w:t>
      </w:r>
    </w:p>
    <w:p w14:paraId="0CC20295"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5467"/>
        <w:gridCol w:w="2955"/>
      </w:tblGrid>
      <w:tr w:rsidR="00A50AE9" w:rsidRPr="00627FC7" w14:paraId="4E28104F" w14:textId="77777777" w:rsidTr="00FC3ABD">
        <w:tc>
          <w:tcPr>
            <w:tcW w:w="640" w:type="dxa"/>
            <w:shd w:val="clear" w:color="auto" w:fill="auto"/>
          </w:tcPr>
          <w:p w14:paraId="09E9C940" w14:textId="77777777" w:rsidR="00A50AE9" w:rsidRPr="00627FC7" w:rsidRDefault="00A50AE9"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627FC7">
              <w:rPr>
                <w:rFonts w:ascii="Times New Roman" w:eastAsia="Times New Roman" w:hAnsi="Times New Roman"/>
                <w:b/>
                <w:sz w:val="24"/>
                <w:szCs w:val="24"/>
              </w:rPr>
              <w:t>N°</w:t>
            </w:r>
          </w:p>
        </w:tc>
        <w:tc>
          <w:tcPr>
            <w:tcW w:w="5467" w:type="dxa"/>
            <w:shd w:val="clear" w:color="auto" w:fill="auto"/>
          </w:tcPr>
          <w:p w14:paraId="68DA5BC9" w14:textId="77777777" w:rsidR="00A50AE9" w:rsidRPr="00627FC7" w:rsidRDefault="00A50AE9"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627FC7">
              <w:rPr>
                <w:rFonts w:ascii="Times New Roman" w:eastAsia="Times New Roman" w:hAnsi="Times New Roman"/>
                <w:b/>
                <w:sz w:val="24"/>
                <w:szCs w:val="24"/>
              </w:rPr>
              <w:t>Livrables</w:t>
            </w:r>
          </w:p>
        </w:tc>
        <w:tc>
          <w:tcPr>
            <w:tcW w:w="2955" w:type="dxa"/>
            <w:shd w:val="clear" w:color="auto" w:fill="auto"/>
          </w:tcPr>
          <w:p w14:paraId="1C002F6C" w14:textId="77777777" w:rsidR="00A50AE9" w:rsidRPr="00627FC7" w:rsidRDefault="00A50AE9"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627FC7">
              <w:rPr>
                <w:rFonts w:ascii="Times New Roman" w:eastAsia="Times New Roman" w:hAnsi="Times New Roman"/>
                <w:b/>
                <w:sz w:val="24"/>
                <w:szCs w:val="24"/>
              </w:rPr>
              <w:t>Date de remise</w:t>
            </w:r>
          </w:p>
        </w:tc>
      </w:tr>
      <w:tr w:rsidR="00A50AE9" w:rsidRPr="00627FC7" w14:paraId="559ACA47" w14:textId="77777777" w:rsidTr="00FC3ABD">
        <w:tc>
          <w:tcPr>
            <w:tcW w:w="640" w:type="dxa"/>
            <w:shd w:val="clear" w:color="auto" w:fill="auto"/>
          </w:tcPr>
          <w:p w14:paraId="72068AE0" w14:textId="77777777" w:rsidR="00A50AE9" w:rsidRPr="00627FC7" w:rsidRDefault="00A50AE9"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627FC7">
              <w:rPr>
                <w:rFonts w:ascii="Times New Roman" w:eastAsia="Times New Roman" w:hAnsi="Times New Roman"/>
                <w:b/>
                <w:sz w:val="24"/>
                <w:szCs w:val="24"/>
              </w:rPr>
              <w:t>1</w:t>
            </w:r>
          </w:p>
        </w:tc>
        <w:tc>
          <w:tcPr>
            <w:tcW w:w="5467" w:type="dxa"/>
            <w:shd w:val="clear" w:color="auto" w:fill="auto"/>
          </w:tcPr>
          <w:p w14:paraId="000AADF6" w14:textId="77777777" w:rsidR="00A50AE9" w:rsidRPr="00627FC7" w:rsidRDefault="00A50AE9" w:rsidP="00FC3ABD">
            <w:pPr>
              <w:widowControl w:val="0"/>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Arial" w:hAnsi="Times New Roman"/>
                <w:sz w:val="24"/>
                <w:szCs w:val="24"/>
              </w:rPr>
              <w:t>Note méthodologique, les activités à conduire, le chronogramme de la mission et les moyens de mise en œuvre.</w:t>
            </w:r>
          </w:p>
        </w:tc>
        <w:tc>
          <w:tcPr>
            <w:tcW w:w="2955" w:type="dxa"/>
            <w:shd w:val="clear" w:color="auto" w:fill="auto"/>
          </w:tcPr>
          <w:p w14:paraId="34C07023" w14:textId="77777777" w:rsidR="00A50AE9" w:rsidRPr="00627FC7" w:rsidRDefault="00A50AE9" w:rsidP="00FC3ABD">
            <w:pPr>
              <w:widowControl w:val="0"/>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Arial" w:hAnsi="Times New Roman"/>
                <w:sz w:val="24"/>
                <w:szCs w:val="24"/>
              </w:rPr>
              <w:t>A</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remettre 05 jours</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a</w:t>
            </w:r>
            <w:r w:rsidRPr="00627FC7">
              <w:rPr>
                <w:rFonts w:ascii="Times New Roman" w:eastAsia="Arial" w:hAnsi="Times New Roman"/>
                <w:spacing w:val="-1"/>
                <w:sz w:val="24"/>
                <w:szCs w:val="24"/>
              </w:rPr>
              <w:t>p</w:t>
            </w:r>
            <w:r w:rsidRPr="00627FC7">
              <w:rPr>
                <w:rFonts w:ascii="Times New Roman" w:eastAsia="Arial" w:hAnsi="Times New Roman"/>
                <w:sz w:val="24"/>
                <w:szCs w:val="24"/>
              </w:rPr>
              <w:t>rès la signature</w:t>
            </w:r>
            <w:r w:rsidRPr="00627FC7">
              <w:rPr>
                <w:rFonts w:ascii="Times New Roman" w:eastAsia="Arial" w:hAnsi="Times New Roman"/>
                <w:spacing w:val="-8"/>
                <w:sz w:val="24"/>
                <w:szCs w:val="24"/>
              </w:rPr>
              <w:t xml:space="preserve"> </w:t>
            </w:r>
            <w:r w:rsidRPr="00627FC7">
              <w:rPr>
                <w:rFonts w:ascii="Times New Roman" w:eastAsia="Arial" w:hAnsi="Times New Roman"/>
                <w:sz w:val="24"/>
                <w:szCs w:val="24"/>
              </w:rPr>
              <w:t>du</w:t>
            </w:r>
            <w:r w:rsidRPr="00627FC7">
              <w:rPr>
                <w:rFonts w:ascii="Times New Roman" w:eastAsia="Arial" w:hAnsi="Times New Roman"/>
                <w:spacing w:val="-2"/>
                <w:sz w:val="24"/>
                <w:szCs w:val="24"/>
              </w:rPr>
              <w:t xml:space="preserve"> </w:t>
            </w:r>
            <w:r w:rsidRPr="00627FC7">
              <w:rPr>
                <w:rFonts w:ascii="Times New Roman" w:eastAsia="Arial" w:hAnsi="Times New Roman"/>
                <w:sz w:val="24"/>
                <w:szCs w:val="24"/>
              </w:rPr>
              <w:t>contrat.</w:t>
            </w:r>
          </w:p>
        </w:tc>
      </w:tr>
      <w:tr w:rsidR="00A50AE9" w:rsidRPr="00627FC7" w14:paraId="5EFD0878" w14:textId="77777777" w:rsidTr="00FC3ABD">
        <w:tc>
          <w:tcPr>
            <w:tcW w:w="640" w:type="dxa"/>
            <w:shd w:val="clear" w:color="auto" w:fill="auto"/>
          </w:tcPr>
          <w:p w14:paraId="2E4EEBEC" w14:textId="77777777" w:rsidR="00A50AE9" w:rsidRPr="00627FC7" w:rsidRDefault="00A50AE9"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627FC7">
              <w:rPr>
                <w:rFonts w:ascii="Times New Roman" w:eastAsia="Times New Roman" w:hAnsi="Times New Roman"/>
                <w:b/>
                <w:sz w:val="24"/>
                <w:szCs w:val="24"/>
              </w:rPr>
              <w:t>2</w:t>
            </w:r>
          </w:p>
        </w:tc>
        <w:tc>
          <w:tcPr>
            <w:tcW w:w="5467" w:type="dxa"/>
            <w:shd w:val="clear" w:color="auto" w:fill="auto"/>
          </w:tcPr>
          <w:p w14:paraId="24BD8651" w14:textId="77777777" w:rsidR="00A50AE9" w:rsidRPr="00627FC7" w:rsidRDefault="00A50AE9" w:rsidP="00FC3ABD">
            <w:pPr>
              <w:widowControl w:val="0"/>
              <w:autoSpaceDE w:val="0"/>
              <w:autoSpaceDN w:val="0"/>
              <w:adjustRightInd w:val="0"/>
              <w:spacing w:after="0" w:line="240" w:lineRule="auto"/>
              <w:jc w:val="both"/>
              <w:rPr>
                <w:rFonts w:ascii="Times New Roman" w:hAnsi="Times New Roman"/>
                <w:sz w:val="24"/>
                <w:szCs w:val="24"/>
              </w:rPr>
            </w:pPr>
            <w:r w:rsidRPr="00627FC7">
              <w:rPr>
                <w:rFonts w:ascii="Times New Roman" w:eastAsia="Arial" w:hAnsi="Times New Roman"/>
                <w:sz w:val="24"/>
                <w:szCs w:val="24"/>
              </w:rPr>
              <w:t>Rapport</w:t>
            </w:r>
            <w:r w:rsidRPr="00627FC7">
              <w:rPr>
                <w:rFonts w:ascii="Times New Roman" w:eastAsia="Arial" w:hAnsi="Times New Roman"/>
                <w:spacing w:val="5"/>
                <w:sz w:val="24"/>
                <w:szCs w:val="24"/>
              </w:rPr>
              <w:t xml:space="preserve"> global </w:t>
            </w:r>
            <w:r w:rsidRPr="00627FC7">
              <w:rPr>
                <w:rFonts w:ascii="Times New Roman" w:eastAsia="Arial" w:hAnsi="Times New Roman"/>
                <w:spacing w:val="1"/>
                <w:sz w:val="24"/>
                <w:szCs w:val="24"/>
              </w:rPr>
              <w:t>p</w:t>
            </w:r>
            <w:r w:rsidRPr="00627FC7">
              <w:rPr>
                <w:rFonts w:ascii="Times New Roman" w:eastAsia="Arial" w:hAnsi="Times New Roman"/>
                <w:sz w:val="24"/>
                <w:szCs w:val="24"/>
              </w:rPr>
              <w:t>ortant</w:t>
            </w:r>
            <w:r w:rsidRPr="00627FC7">
              <w:rPr>
                <w:rFonts w:ascii="Times New Roman" w:eastAsia="Arial" w:hAnsi="Times New Roman"/>
                <w:spacing w:val="6"/>
                <w:sz w:val="24"/>
                <w:szCs w:val="24"/>
              </w:rPr>
              <w:t xml:space="preserve"> </w:t>
            </w:r>
            <w:r w:rsidRPr="00627FC7">
              <w:rPr>
                <w:rFonts w:ascii="Times New Roman" w:eastAsia="Arial" w:hAnsi="Times New Roman"/>
                <w:spacing w:val="1"/>
                <w:sz w:val="24"/>
                <w:szCs w:val="24"/>
              </w:rPr>
              <w:t>s</w:t>
            </w:r>
            <w:r w:rsidRPr="00627FC7">
              <w:rPr>
                <w:rFonts w:ascii="Times New Roman" w:eastAsia="Arial" w:hAnsi="Times New Roman"/>
                <w:sz w:val="24"/>
                <w:szCs w:val="24"/>
              </w:rPr>
              <w:t>ur</w:t>
            </w:r>
            <w:r w:rsidRPr="00627FC7">
              <w:rPr>
                <w:rFonts w:ascii="Times New Roman" w:eastAsia="Arial" w:hAnsi="Times New Roman"/>
                <w:spacing w:val="9"/>
                <w:sz w:val="24"/>
                <w:szCs w:val="24"/>
              </w:rPr>
              <w:t xml:space="preserve"> </w:t>
            </w:r>
            <w:r w:rsidRPr="00627FC7">
              <w:rPr>
                <w:rFonts w:ascii="Times New Roman" w:eastAsia="Arial" w:hAnsi="Times New Roman"/>
                <w:sz w:val="24"/>
                <w:szCs w:val="24"/>
              </w:rPr>
              <w:t>l’évaluation technique des infrastructures à construire/réhabiliter et les équipements à privilégier.</w:t>
            </w:r>
            <w:r w:rsidRPr="00627FC7">
              <w:rPr>
                <w:rFonts w:ascii="Times New Roman" w:hAnsi="Times New Roman"/>
                <w:sz w:val="24"/>
                <w:szCs w:val="24"/>
              </w:rPr>
              <w:t xml:space="preserve"> </w:t>
            </w:r>
          </w:p>
          <w:p w14:paraId="15D69324" w14:textId="77777777" w:rsidR="00A50AE9" w:rsidRPr="00627FC7" w:rsidRDefault="00A50AE9" w:rsidP="00FC3ABD">
            <w:pPr>
              <w:widowControl w:val="0"/>
              <w:autoSpaceDE w:val="0"/>
              <w:autoSpaceDN w:val="0"/>
              <w:adjustRightInd w:val="0"/>
              <w:spacing w:after="0" w:line="240" w:lineRule="auto"/>
              <w:jc w:val="both"/>
              <w:rPr>
                <w:rFonts w:ascii="Times New Roman" w:eastAsia="Arial" w:hAnsi="Times New Roman"/>
                <w:sz w:val="24"/>
                <w:szCs w:val="24"/>
              </w:rPr>
            </w:pPr>
            <w:r w:rsidRPr="00627FC7">
              <w:rPr>
                <w:rFonts w:ascii="Times New Roman" w:hAnsi="Times New Roman"/>
                <w:sz w:val="24"/>
                <w:szCs w:val="24"/>
              </w:rPr>
              <w:t xml:space="preserve">- </w:t>
            </w:r>
            <w:r w:rsidRPr="00627FC7">
              <w:rPr>
                <w:rFonts w:ascii="Times New Roman" w:eastAsia="Arial" w:hAnsi="Times New Roman"/>
                <w:sz w:val="24"/>
                <w:szCs w:val="24"/>
              </w:rPr>
              <w:t xml:space="preserve">Etudes de faisabilité programmatique, topographiques et géotechniques </w:t>
            </w:r>
          </w:p>
        </w:tc>
        <w:tc>
          <w:tcPr>
            <w:tcW w:w="2955" w:type="dxa"/>
            <w:shd w:val="clear" w:color="auto" w:fill="auto"/>
          </w:tcPr>
          <w:p w14:paraId="63D78B04" w14:textId="77777777" w:rsidR="00A50AE9" w:rsidRPr="00627FC7" w:rsidRDefault="00A50AE9" w:rsidP="00FC3ABD">
            <w:pPr>
              <w:spacing w:before="56" w:after="0" w:line="240" w:lineRule="auto"/>
              <w:ind w:left="108" w:right="42"/>
              <w:jc w:val="both"/>
              <w:rPr>
                <w:rFonts w:ascii="Times New Roman" w:eastAsia="Times New Roman" w:hAnsi="Times New Roman"/>
                <w:sz w:val="24"/>
                <w:szCs w:val="24"/>
              </w:rPr>
            </w:pPr>
            <w:r w:rsidRPr="00627FC7">
              <w:rPr>
                <w:rFonts w:ascii="Times New Roman" w:eastAsia="Arial" w:hAnsi="Times New Roman"/>
                <w:sz w:val="24"/>
                <w:szCs w:val="24"/>
              </w:rPr>
              <w:t>A</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remettre 20 jours</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a</w:t>
            </w:r>
            <w:r w:rsidRPr="00627FC7">
              <w:rPr>
                <w:rFonts w:ascii="Times New Roman" w:eastAsia="Arial" w:hAnsi="Times New Roman"/>
                <w:spacing w:val="-1"/>
                <w:sz w:val="24"/>
                <w:szCs w:val="24"/>
              </w:rPr>
              <w:t>p</w:t>
            </w:r>
            <w:r w:rsidRPr="00627FC7">
              <w:rPr>
                <w:rFonts w:ascii="Times New Roman" w:eastAsia="Arial" w:hAnsi="Times New Roman"/>
                <w:sz w:val="24"/>
                <w:szCs w:val="24"/>
              </w:rPr>
              <w:t>rès la signature</w:t>
            </w:r>
            <w:r w:rsidRPr="00627FC7">
              <w:rPr>
                <w:rFonts w:ascii="Times New Roman" w:eastAsia="Arial" w:hAnsi="Times New Roman"/>
                <w:spacing w:val="-8"/>
                <w:sz w:val="24"/>
                <w:szCs w:val="24"/>
              </w:rPr>
              <w:t xml:space="preserve"> </w:t>
            </w:r>
            <w:r w:rsidRPr="00627FC7">
              <w:rPr>
                <w:rFonts w:ascii="Times New Roman" w:eastAsia="Arial" w:hAnsi="Times New Roman"/>
                <w:sz w:val="24"/>
                <w:szCs w:val="24"/>
              </w:rPr>
              <w:t>du</w:t>
            </w:r>
            <w:r w:rsidRPr="00627FC7">
              <w:rPr>
                <w:rFonts w:ascii="Times New Roman" w:eastAsia="Arial" w:hAnsi="Times New Roman"/>
                <w:spacing w:val="-2"/>
                <w:sz w:val="24"/>
                <w:szCs w:val="24"/>
              </w:rPr>
              <w:t xml:space="preserve"> </w:t>
            </w:r>
            <w:r w:rsidRPr="00627FC7">
              <w:rPr>
                <w:rFonts w:ascii="Times New Roman" w:eastAsia="Arial" w:hAnsi="Times New Roman"/>
                <w:sz w:val="24"/>
                <w:szCs w:val="24"/>
              </w:rPr>
              <w:t>contrat</w:t>
            </w:r>
          </w:p>
        </w:tc>
      </w:tr>
      <w:tr w:rsidR="00A50AE9" w:rsidRPr="00627FC7" w14:paraId="132B5027" w14:textId="77777777" w:rsidTr="00FC3ABD">
        <w:trPr>
          <w:trHeight w:val="1228"/>
        </w:trPr>
        <w:tc>
          <w:tcPr>
            <w:tcW w:w="640" w:type="dxa"/>
            <w:shd w:val="clear" w:color="auto" w:fill="auto"/>
          </w:tcPr>
          <w:p w14:paraId="2C3AD2A4" w14:textId="77777777" w:rsidR="00A50AE9" w:rsidRPr="00627FC7" w:rsidRDefault="00A50AE9"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627FC7">
              <w:rPr>
                <w:rFonts w:ascii="Times New Roman" w:eastAsia="Times New Roman" w:hAnsi="Times New Roman"/>
                <w:b/>
                <w:sz w:val="24"/>
                <w:szCs w:val="24"/>
              </w:rPr>
              <w:t>3</w:t>
            </w:r>
          </w:p>
        </w:tc>
        <w:tc>
          <w:tcPr>
            <w:tcW w:w="5467" w:type="dxa"/>
            <w:shd w:val="clear" w:color="auto" w:fill="auto"/>
          </w:tcPr>
          <w:p w14:paraId="67AF9865" w14:textId="77777777" w:rsidR="00A50AE9" w:rsidRPr="00627FC7" w:rsidRDefault="00A50AE9" w:rsidP="00FC3ABD">
            <w:pPr>
              <w:jc w:val="both"/>
              <w:rPr>
                <w:rFonts w:ascii="Times New Roman" w:hAnsi="Times New Roman"/>
                <w:sz w:val="24"/>
                <w:szCs w:val="24"/>
              </w:rPr>
            </w:pPr>
            <w:r w:rsidRPr="00627FC7">
              <w:rPr>
                <w:rFonts w:ascii="Times New Roman" w:hAnsi="Times New Roman"/>
                <w:sz w:val="24"/>
                <w:szCs w:val="24"/>
              </w:rPr>
              <w:t xml:space="preserve"> APS (Avant-Projet Sommaire), APD (Avant-Projet Développé) ainsi que les cahiers de charges, les </w:t>
            </w:r>
            <w:proofErr w:type="gramStart"/>
            <w:r w:rsidRPr="00627FC7">
              <w:rPr>
                <w:rFonts w:ascii="Times New Roman" w:hAnsi="Times New Roman"/>
                <w:sz w:val="24"/>
                <w:szCs w:val="24"/>
              </w:rPr>
              <w:t>plans ,</w:t>
            </w:r>
            <w:proofErr w:type="gramEnd"/>
            <w:r w:rsidRPr="00627FC7">
              <w:rPr>
                <w:rFonts w:ascii="Times New Roman" w:hAnsi="Times New Roman"/>
                <w:sz w:val="24"/>
                <w:szCs w:val="24"/>
              </w:rPr>
              <w:t xml:space="preserve"> les </w:t>
            </w:r>
            <w:proofErr w:type="spellStart"/>
            <w:r w:rsidRPr="00627FC7">
              <w:rPr>
                <w:rFonts w:ascii="Times New Roman" w:hAnsi="Times New Roman"/>
                <w:sz w:val="24"/>
                <w:szCs w:val="24"/>
              </w:rPr>
              <w:t>BoQ</w:t>
            </w:r>
            <w:proofErr w:type="spellEnd"/>
            <w:r w:rsidRPr="00627FC7">
              <w:rPr>
                <w:rFonts w:ascii="Times New Roman" w:hAnsi="Times New Roman"/>
                <w:sz w:val="24"/>
                <w:szCs w:val="24"/>
              </w:rPr>
              <w:t xml:space="preserve"> , devis  confidentiel et planning des travaux  pour les nouvelles constructions .</w:t>
            </w:r>
          </w:p>
        </w:tc>
        <w:tc>
          <w:tcPr>
            <w:tcW w:w="2955" w:type="dxa"/>
            <w:shd w:val="clear" w:color="auto" w:fill="auto"/>
          </w:tcPr>
          <w:p w14:paraId="56764B15" w14:textId="77777777" w:rsidR="00A50AE9" w:rsidRPr="00627FC7" w:rsidRDefault="00A50AE9" w:rsidP="00FC3ABD">
            <w:pPr>
              <w:widowControl w:val="0"/>
              <w:autoSpaceDE w:val="0"/>
              <w:autoSpaceDN w:val="0"/>
              <w:adjustRightInd w:val="0"/>
              <w:spacing w:after="0" w:line="240" w:lineRule="auto"/>
              <w:jc w:val="both"/>
              <w:rPr>
                <w:rFonts w:ascii="Times New Roman" w:eastAsia="Arial" w:hAnsi="Times New Roman"/>
                <w:sz w:val="24"/>
                <w:szCs w:val="24"/>
              </w:rPr>
            </w:pPr>
            <w:r w:rsidRPr="00627FC7">
              <w:rPr>
                <w:rFonts w:ascii="Times New Roman" w:eastAsia="Arial" w:hAnsi="Times New Roman"/>
                <w:sz w:val="24"/>
                <w:szCs w:val="24"/>
              </w:rPr>
              <w:t>A</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remettre au</w:t>
            </w:r>
            <w:r w:rsidRPr="00627FC7">
              <w:rPr>
                <w:rFonts w:ascii="Times New Roman" w:eastAsia="Arial" w:hAnsi="Times New Roman"/>
                <w:spacing w:val="5"/>
                <w:sz w:val="24"/>
                <w:szCs w:val="24"/>
              </w:rPr>
              <w:t xml:space="preserve"> </w:t>
            </w:r>
            <w:r w:rsidRPr="00627FC7">
              <w:rPr>
                <w:rFonts w:ascii="Times New Roman" w:eastAsia="Arial" w:hAnsi="Times New Roman"/>
                <w:sz w:val="24"/>
                <w:szCs w:val="24"/>
              </w:rPr>
              <w:t>plus</w:t>
            </w:r>
            <w:r w:rsidRPr="00627FC7">
              <w:rPr>
                <w:rFonts w:ascii="Times New Roman" w:eastAsia="Arial" w:hAnsi="Times New Roman"/>
                <w:spacing w:val="3"/>
                <w:sz w:val="24"/>
                <w:szCs w:val="24"/>
              </w:rPr>
              <w:t xml:space="preserve"> </w:t>
            </w:r>
            <w:r w:rsidRPr="00627FC7">
              <w:rPr>
                <w:rFonts w:ascii="Times New Roman" w:eastAsia="Arial" w:hAnsi="Times New Roman"/>
                <w:sz w:val="24"/>
                <w:szCs w:val="24"/>
              </w:rPr>
              <w:t>tard 30 jours</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a</w:t>
            </w:r>
            <w:r w:rsidRPr="00627FC7">
              <w:rPr>
                <w:rFonts w:ascii="Times New Roman" w:eastAsia="Arial" w:hAnsi="Times New Roman"/>
                <w:spacing w:val="-1"/>
                <w:sz w:val="24"/>
                <w:szCs w:val="24"/>
              </w:rPr>
              <w:t>p</w:t>
            </w:r>
            <w:r w:rsidRPr="00627FC7">
              <w:rPr>
                <w:rFonts w:ascii="Times New Roman" w:eastAsia="Arial" w:hAnsi="Times New Roman"/>
                <w:sz w:val="24"/>
                <w:szCs w:val="24"/>
              </w:rPr>
              <w:t>rès la signature</w:t>
            </w:r>
            <w:r w:rsidRPr="00627FC7">
              <w:rPr>
                <w:rFonts w:ascii="Times New Roman" w:eastAsia="Arial" w:hAnsi="Times New Roman"/>
                <w:spacing w:val="-8"/>
                <w:sz w:val="24"/>
                <w:szCs w:val="24"/>
              </w:rPr>
              <w:t xml:space="preserve"> </w:t>
            </w:r>
            <w:r w:rsidRPr="00627FC7">
              <w:rPr>
                <w:rFonts w:ascii="Times New Roman" w:eastAsia="Arial" w:hAnsi="Times New Roman"/>
                <w:sz w:val="24"/>
                <w:szCs w:val="24"/>
              </w:rPr>
              <w:t>du</w:t>
            </w:r>
            <w:r w:rsidRPr="00627FC7">
              <w:rPr>
                <w:rFonts w:ascii="Times New Roman" w:eastAsia="Arial" w:hAnsi="Times New Roman"/>
                <w:spacing w:val="-2"/>
                <w:sz w:val="24"/>
                <w:szCs w:val="24"/>
              </w:rPr>
              <w:t xml:space="preserve"> </w:t>
            </w:r>
            <w:r w:rsidRPr="00627FC7">
              <w:rPr>
                <w:rFonts w:ascii="Times New Roman" w:eastAsia="Arial" w:hAnsi="Times New Roman"/>
                <w:sz w:val="24"/>
                <w:szCs w:val="24"/>
              </w:rPr>
              <w:t>contrat.</w:t>
            </w:r>
          </w:p>
        </w:tc>
      </w:tr>
      <w:tr w:rsidR="00A50AE9" w:rsidRPr="00627FC7" w14:paraId="7523E6BF" w14:textId="77777777" w:rsidTr="00FC3ABD">
        <w:tc>
          <w:tcPr>
            <w:tcW w:w="640" w:type="dxa"/>
            <w:shd w:val="clear" w:color="auto" w:fill="auto"/>
          </w:tcPr>
          <w:p w14:paraId="7FAEB4BE" w14:textId="77777777" w:rsidR="00A50AE9" w:rsidRPr="00627FC7" w:rsidRDefault="00A50AE9"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627FC7">
              <w:rPr>
                <w:rFonts w:ascii="Times New Roman" w:eastAsia="Times New Roman" w:hAnsi="Times New Roman"/>
                <w:b/>
                <w:sz w:val="24"/>
                <w:szCs w:val="24"/>
              </w:rPr>
              <w:t>4</w:t>
            </w:r>
          </w:p>
        </w:tc>
        <w:tc>
          <w:tcPr>
            <w:tcW w:w="5467" w:type="dxa"/>
            <w:shd w:val="clear" w:color="auto" w:fill="auto"/>
          </w:tcPr>
          <w:p w14:paraId="6C58CF49" w14:textId="77777777" w:rsidR="00A50AE9" w:rsidRPr="00627FC7" w:rsidRDefault="00A50AE9" w:rsidP="00FC3ABD">
            <w:pPr>
              <w:contextualSpacing/>
              <w:jc w:val="both"/>
              <w:rPr>
                <w:rFonts w:ascii="Times New Roman" w:hAnsi="Times New Roman"/>
                <w:sz w:val="24"/>
                <w:szCs w:val="24"/>
              </w:rPr>
            </w:pPr>
            <w:r w:rsidRPr="00627FC7">
              <w:rPr>
                <w:rFonts w:ascii="Times New Roman" w:hAnsi="Times New Roman"/>
                <w:sz w:val="24"/>
                <w:szCs w:val="24"/>
              </w:rPr>
              <w:t xml:space="preserve">Les cahiers des prescriptions techniques pour chaque site comprenant : </w:t>
            </w:r>
          </w:p>
          <w:p w14:paraId="261523E0" w14:textId="77777777" w:rsidR="00A50AE9" w:rsidRPr="00627FC7" w:rsidRDefault="00A50AE9" w:rsidP="00A50AE9">
            <w:pPr>
              <w:numPr>
                <w:ilvl w:val="0"/>
                <w:numId w:val="47"/>
              </w:numPr>
              <w:contextualSpacing/>
              <w:jc w:val="both"/>
              <w:rPr>
                <w:rFonts w:ascii="Times New Roman" w:hAnsi="Times New Roman"/>
                <w:sz w:val="24"/>
                <w:szCs w:val="24"/>
              </w:rPr>
            </w:pPr>
            <w:r w:rsidRPr="00627FC7">
              <w:rPr>
                <w:rFonts w:ascii="Times New Roman" w:hAnsi="Times New Roman"/>
                <w:sz w:val="24"/>
                <w:szCs w:val="24"/>
              </w:rPr>
              <w:t>La description claire des travaux à effectuer, l’emplacement et du périmètre du site, l’objectif des travaux et des principales contraintes en matière de temps, de budget et de qualité ;</w:t>
            </w:r>
          </w:p>
          <w:p w14:paraId="140E01B3" w14:textId="77777777" w:rsidR="00A50AE9" w:rsidRPr="00627FC7" w:rsidRDefault="00A50AE9" w:rsidP="00A50AE9">
            <w:pPr>
              <w:numPr>
                <w:ilvl w:val="0"/>
                <w:numId w:val="47"/>
              </w:numPr>
              <w:contextualSpacing/>
              <w:jc w:val="both"/>
              <w:rPr>
                <w:rFonts w:ascii="Times New Roman" w:hAnsi="Times New Roman"/>
                <w:sz w:val="24"/>
                <w:szCs w:val="24"/>
              </w:rPr>
            </w:pPr>
            <w:r w:rsidRPr="00627FC7">
              <w:rPr>
                <w:rFonts w:ascii="Times New Roman" w:hAnsi="Times New Roman"/>
                <w:sz w:val="24"/>
                <w:szCs w:val="24"/>
              </w:rPr>
              <w:t xml:space="preserve"> Les plans, les spécifications détaillées de conception, le devis quantitatif (</w:t>
            </w:r>
            <w:proofErr w:type="spellStart"/>
            <w:r w:rsidRPr="00627FC7">
              <w:rPr>
                <w:rFonts w:ascii="Times New Roman" w:hAnsi="Times New Roman"/>
                <w:sz w:val="24"/>
                <w:szCs w:val="24"/>
              </w:rPr>
              <w:t>BoQ</w:t>
            </w:r>
            <w:proofErr w:type="spellEnd"/>
            <w:r w:rsidRPr="00627FC7">
              <w:rPr>
                <w:rFonts w:ascii="Times New Roman" w:hAnsi="Times New Roman"/>
                <w:sz w:val="24"/>
                <w:szCs w:val="24"/>
              </w:rPr>
              <w:t>), l’estimation interne, planning d’exécution des travaux ;</w:t>
            </w:r>
          </w:p>
          <w:p w14:paraId="7863E1C7" w14:textId="77777777" w:rsidR="00A50AE9" w:rsidRPr="00627FC7" w:rsidRDefault="00A50AE9" w:rsidP="00A50AE9">
            <w:pPr>
              <w:numPr>
                <w:ilvl w:val="0"/>
                <w:numId w:val="47"/>
              </w:numPr>
              <w:contextualSpacing/>
              <w:jc w:val="both"/>
              <w:rPr>
                <w:rFonts w:ascii="Times New Roman" w:hAnsi="Times New Roman"/>
                <w:sz w:val="24"/>
                <w:szCs w:val="24"/>
              </w:rPr>
            </w:pPr>
            <w:r w:rsidRPr="00627FC7">
              <w:rPr>
                <w:rFonts w:ascii="Times New Roman" w:hAnsi="Times New Roman"/>
                <w:sz w:val="24"/>
                <w:szCs w:val="24"/>
              </w:rPr>
              <w:t xml:space="preserve">Le plan architectural d’une boulangeries semi industrielle au niveau de la prison de Goma y </w:t>
            </w:r>
            <w:proofErr w:type="gramStart"/>
            <w:r w:rsidRPr="00627FC7">
              <w:rPr>
                <w:rFonts w:ascii="Times New Roman" w:hAnsi="Times New Roman"/>
                <w:sz w:val="24"/>
                <w:szCs w:val="24"/>
              </w:rPr>
              <w:t>compris  la</w:t>
            </w:r>
            <w:proofErr w:type="gramEnd"/>
            <w:r w:rsidRPr="00627FC7">
              <w:rPr>
                <w:rFonts w:ascii="Times New Roman" w:hAnsi="Times New Roman"/>
                <w:sz w:val="24"/>
                <w:szCs w:val="24"/>
              </w:rPr>
              <w:t xml:space="preserve"> /liste d’équipements </w:t>
            </w:r>
          </w:p>
        </w:tc>
        <w:tc>
          <w:tcPr>
            <w:tcW w:w="2955" w:type="dxa"/>
            <w:shd w:val="clear" w:color="auto" w:fill="auto"/>
          </w:tcPr>
          <w:p w14:paraId="2AD98083" w14:textId="77777777" w:rsidR="00A50AE9" w:rsidRPr="00627FC7" w:rsidRDefault="00A50AE9" w:rsidP="00FC3ABD">
            <w:pPr>
              <w:widowControl w:val="0"/>
              <w:autoSpaceDE w:val="0"/>
              <w:autoSpaceDN w:val="0"/>
              <w:adjustRightInd w:val="0"/>
              <w:spacing w:after="0" w:line="240" w:lineRule="auto"/>
              <w:jc w:val="both"/>
              <w:rPr>
                <w:rFonts w:ascii="Times New Roman" w:eastAsia="Arial" w:hAnsi="Times New Roman"/>
                <w:sz w:val="24"/>
                <w:szCs w:val="24"/>
              </w:rPr>
            </w:pPr>
            <w:r w:rsidRPr="00627FC7">
              <w:rPr>
                <w:rFonts w:ascii="Times New Roman" w:eastAsia="Arial" w:hAnsi="Times New Roman"/>
                <w:sz w:val="24"/>
                <w:szCs w:val="24"/>
              </w:rPr>
              <w:t>A</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remettre au</w:t>
            </w:r>
            <w:r w:rsidRPr="00627FC7">
              <w:rPr>
                <w:rFonts w:ascii="Times New Roman" w:eastAsia="Arial" w:hAnsi="Times New Roman"/>
                <w:spacing w:val="5"/>
                <w:sz w:val="24"/>
                <w:szCs w:val="24"/>
              </w:rPr>
              <w:t xml:space="preserve"> </w:t>
            </w:r>
            <w:r w:rsidRPr="00627FC7">
              <w:rPr>
                <w:rFonts w:ascii="Times New Roman" w:eastAsia="Arial" w:hAnsi="Times New Roman"/>
                <w:sz w:val="24"/>
                <w:szCs w:val="24"/>
              </w:rPr>
              <w:t>plus</w:t>
            </w:r>
            <w:r w:rsidRPr="00627FC7">
              <w:rPr>
                <w:rFonts w:ascii="Times New Roman" w:eastAsia="Arial" w:hAnsi="Times New Roman"/>
                <w:spacing w:val="3"/>
                <w:sz w:val="24"/>
                <w:szCs w:val="24"/>
              </w:rPr>
              <w:t xml:space="preserve"> </w:t>
            </w:r>
            <w:r w:rsidRPr="00627FC7">
              <w:rPr>
                <w:rFonts w:ascii="Times New Roman" w:eastAsia="Arial" w:hAnsi="Times New Roman"/>
                <w:sz w:val="24"/>
                <w:szCs w:val="24"/>
              </w:rPr>
              <w:t>tard 35 jours</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a</w:t>
            </w:r>
            <w:r w:rsidRPr="00627FC7">
              <w:rPr>
                <w:rFonts w:ascii="Times New Roman" w:eastAsia="Arial" w:hAnsi="Times New Roman"/>
                <w:spacing w:val="-1"/>
                <w:sz w:val="24"/>
                <w:szCs w:val="24"/>
              </w:rPr>
              <w:t>p</w:t>
            </w:r>
            <w:r w:rsidRPr="00627FC7">
              <w:rPr>
                <w:rFonts w:ascii="Times New Roman" w:eastAsia="Arial" w:hAnsi="Times New Roman"/>
                <w:sz w:val="24"/>
                <w:szCs w:val="24"/>
              </w:rPr>
              <w:t>rès la signature</w:t>
            </w:r>
            <w:r w:rsidRPr="00627FC7">
              <w:rPr>
                <w:rFonts w:ascii="Times New Roman" w:eastAsia="Arial" w:hAnsi="Times New Roman"/>
                <w:spacing w:val="-8"/>
                <w:sz w:val="24"/>
                <w:szCs w:val="24"/>
              </w:rPr>
              <w:t xml:space="preserve"> </w:t>
            </w:r>
            <w:r w:rsidRPr="00627FC7">
              <w:rPr>
                <w:rFonts w:ascii="Times New Roman" w:eastAsia="Arial" w:hAnsi="Times New Roman"/>
                <w:sz w:val="24"/>
                <w:szCs w:val="24"/>
              </w:rPr>
              <w:t>du</w:t>
            </w:r>
            <w:r w:rsidRPr="00627FC7">
              <w:rPr>
                <w:rFonts w:ascii="Times New Roman" w:eastAsia="Arial" w:hAnsi="Times New Roman"/>
                <w:spacing w:val="-2"/>
                <w:sz w:val="24"/>
                <w:szCs w:val="24"/>
              </w:rPr>
              <w:t xml:space="preserve"> </w:t>
            </w:r>
            <w:r w:rsidRPr="00627FC7">
              <w:rPr>
                <w:rFonts w:ascii="Times New Roman" w:eastAsia="Arial" w:hAnsi="Times New Roman"/>
                <w:sz w:val="24"/>
                <w:szCs w:val="24"/>
              </w:rPr>
              <w:t>contrat.</w:t>
            </w:r>
          </w:p>
        </w:tc>
      </w:tr>
      <w:tr w:rsidR="00A50AE9" w:rsidRPr="00627FC7" w14:paraId="68C5574F" w14:textId="77777777" w:rsidTr="00FC3ABD">
        <w:tc>
          <w:tcPr>
            <w:tcW w:w="640" w:type="dxa"/>
            <w:shd w:val="clear" w:color="auto" w:fill="auto"/>
          </w:tcPr>
          <w:p w14:paraId="7D582053" w14:textId="77777777" w:rsidR="00A50AE9" w:rsidRPr="00627FC7" w:rsidRDefault="00A50AE9"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627FC7">
              <w:rPr>
                <w:rFonts w:ascii="Times New Roman" w:eastAsia="Times New Roman" w:hAnsi="Times New Roman"/>
                <w:b/>
                <w:sz w:val="24"/>
                <w:szCs w:val="24"/>
              </w:rPr>
              <w:t>5</w:t>
            </w:r>
          </w:p>
        </w:tc>
        <w:tc>
          <w:tcPr>
            <w:tcW w:w="5467" w:type="dxa"/>
            <w:shd w:val="clear" w:color="auto" w:fill="auto"/>
          </w:tcPr>
          <w:p w14:paraId="38DD0292" w14:textId="77777777" w:rsidR="00A50AE9" w:rsidRPr="00627FC7" w:rsidRDefault="00A50AE9" w:rsidP="00FC3ABD">
            <w:pPr>
              <w:contextualSpacing/>
              <w:jc w:val="both"/>
              <w:rPr>
                <w:rFonts w:ascii="Times New Roman" w:hAnsi="Times New Roman"/>
                <w:sz w:val="24"/>
                <w:szCs w:val="24"/>
              </w:rPr>
            </w:pPr>
            <w:r w:rsidRPr="00627FC7">
              <w:rPr>
                <w:rFonts w:ascii="Times New Roman" w:hAnsi="Times New Roman"/>
                <w:sz w:val="24"/>
                <w:szCs w:val="24"/>
              </w:rPr>
              <w:t>Rapport ou tout autre document attestant le</w:t>
            </w:r>
            <w:r w:rsidRPr="00627FC7">
              <w:rPr>
                <w:rFonts w:ascii="Times New Roman" w:hAnsi="Times New Roman"/>
                <w:sz w:val="24"/>
                <w:szCs w:val="24"/>
              </w:rPr>
              <w:tab/>
              <w:t>bornage et la clôture en fil barbelé des sites identifiés à Kananga et à Kalemie pour l'exploitation des fermes pénitentiaires.</w:t>
            </w:r>
          </w:p>
        </w:tc>
        <w:tc>
          <w:tcPr>
            <w:tcW w:w="2955" w:type="dxa"/>
            <w:shd w:val="clear" w:color="auto" w:fill="auto"/>
          </w:tcPr>
          <w:p w14:paraId="11B85C9B" w14:textId="77777777" w:rsidR="00A50AE9" w:rsidRPr="00627FC7" w:rsidRDefault="00A50AE9" w:rsidP="00FC3ABD">
            <w:pPr>
              <w:widowControl w:val="0"/>
              <w:autoSpaceDE w:val="0"/>
              <w:autoSpaceDN w:val="0"/>
              <w:adjustRightInd w:val="0"/>
              <w:spacing w:after="0" w:line="240" w:lineRule="auto"/>
              <w:jc w:val="both"/>
              <w:rPr>
                <w:rFonts w:ascii="Times New Roman" w:eastAsia="Arial" w:hAnsi="Times New Roman"/>
                <w:sz w:val="24"/>
                <w:szCs w:val="24"/>
              </w:rPr>
            </w:pPr>
            <w:r w:rsidRPr="00627FC7">
              <w:rPr>
                <w:rFonts w:ascii="Times New Roman" w:eastAsia="Arial" w:hAnsi="Times New Roman"/>
                <w:sz w:val="24"/>
                <w:szCs w:val="24"/>
              </w:rPr>
              <w:t>A</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remettre au</w:t>
            </w:r>
            <w:r w:rsidRPr="00627FC7">
              <w:rPr>
                <w:rFonts w:ascii="Times New Roman" w:eastAsia="Arial" w:hAnsi="Times New Roman"/>
                <w:spacing w:val="5"/>
                <w:sz w:val="24"/>
                <w:szCs w:val="24"/>
              </w:rPr>
              <w:t xml:space="preserve"> </w:t>
            </w:r>
            <w:r w:rsidRPr="00627FC7">
              <w:rPr>
                <w:rFonts w:ascii="Times New Roman" w:eastAsia="Arial" w:hAnsi="Times New Roman"/>
                <w:sz w:val="24"/>
                <w:szCs w:val="24"/>
              </w:rPr>
              <w:t>plus</w:t>
            </w:r>
            <w:r w:rsidRPr="00627FC7">
              <w:rPr>
                <w:rFonts w:ascii="Times New Roman" w:eastAsia="Arial" w:hAnsi="Times New Roman"/>
                <w:spacing w:val="3"/>
                <w:sz w:val="24"/>
                <w:szCs w:val="24"/>
              </w:rPr>
              <w:t xml:space="preserve"> </w:t>
            </w:r>
            <w:r w:rsidRPr="00627FC7">
              <w:rPr>
                <w:rFonts w:ascii="Times New Roman" w:eastAsia="Arial" w:hAnsi="Times New Roman"/>
                <w:sz w:val="24"/>
                <w:szCs w:val="24"/>
              </w:rPr>
              <w:t>tard 38 jours</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a</w:t>
            </w:r>
            <w:r w:rsidRPr="00627FC7">
              <w:rPr>
                <w:rFonts w:ascii="Times New Roman" w:eastAsia="Arial" w:hAnsi="Times New Roman"/>
                <w:spacing w:val="-1"/>
                <w:sz w:val="24"/>
                <w:szCs w:val="24"/>
              </w:rPr>
              <w:t>p</w:t>
            </w:r>
            <w:r w:rsidRPr="00627FC7">
              <w:rPr>
                <w:rFonts w:ascii="Times New Roman" w:eastAsia="Arial" w:hAnsi="Times New Roman"/>
                <w:sz w:val="24"/>
                <w:szCs w:val="24"/>
              </w:rPr>
              <w:t>rès la signature</w:t>
            </w:r>
            <w:r w:rsidRPr="00627FC7">
              <w:rPr>
                <w:rFonts w:ascii="Times New Roman" w:eastAsia="Arial" w:hAnsi="Times New Roman"/>
                <w:spacing w:val="-8"/>
                <w:sz w:val="24"/>
                <w:szCs w:val="24"/>
              </w:rPr>
              <w:t xml:space="preserve"> </w:t>
            </w:r>
            <w:r w:rsidRPr="00627FC7">
              <w:rPr>
                <w:rFonts w:ascii="Times New Roman" w:eastAsia="Arial" w:hAnsi="Times New Roman"/>
                <w:sz w:val="24"/>
                <w:szCs w:val="24"/>
              </w:rPr>
              <w:t>du</w:t>
            </w:r>
            <w:r w:rsidRPr="00627FC7">
              <w:rPr>
                <w:rFonts w:ascii="Times New Roman" w:eastAsia="Arial" w:hAnsi="Times New Roman"/>
                <w:spacing w:val="-2"/>
                <w:sz w:val="24"/>
                <w:szCs w:val="24"/>
              </w:rPr>
              <w:t xml:space="preserve"> </w:t>
            </w:r>
            <w:r w:rsidRPr="00627FC7">
              <w:rPr>
                <w:rFonts w:ascii="Times New Roman" w:eastAsia="Arial" w:hAnsi="Times New Roman"/>
                <w:sz w:val="24"/>
                <w:szCs w:val="24"/>
              </w:rPr>
              <w:t>contrat.</w:t>
            </w:r>
          </w:p>
        </w:tc>
      </w:tr>
      <w:tr w:rsidR="00A50AE9" w:rsidRPr="00627FC7" w14:paraId="0471F00C" w14:textId="77777777" w:rsidTr="00FC3ABD">
        <w:tc>
          <w:tcPr>
            <w:tcW w:w="640" w:type="dxa"/>
            <w:shd w:val="clear" w:color="auto" w:fill="auto"/>
          </w:tcPr>
          <w:p w14:paraId="75B369F5" w14:textId="77777777" w:rsidR="00A50AE9" w:rsidRPr="00627FC7" w:rsidRDefault="00A50AE9" w:rsidP="00FC3ABD">
            <w:pPr>
              <w:widowControl w:val="0"/>
              <w:autoSpaceDE w:val="0"/>
              <w:autoSpaceDN w:val="0"/>
              <w:adjustRightInd w:val="0"/>
              <w:spacing w:after="0" w:line="240" w:lineRule="auto"/>
              <w:jc w:val="both"/>
              <w:rPr>
                <w:rFonts w:ascii="Times New Roman" w:eastAsia="Times New Roman" w:hAnsi="Times New Roman"/>
                <w:b/>
                <w:sz w:val="24"/>
                <w:szCs w:val="24"/>
              </w:rPr>
            </w:pPr>
            <w:r w:rsidRPr="00627FC7">
              <w:rPr>
                <w:rFonts w:ascii="Times New Roman" w:eastAsia="Times New Roman" w:hAnsi="Times New Roman"/>
                <w:b/>
                <w:sz w:val="24"/>
                <w:szCs w:val="24"/>
              </w:rPr>
              <w:t>6</w:t>
            </w:r>
          </w:p>
        </w:tc>
        <w:tc>
          <w:tcPr>
            <w:tcW w:w="5467" w:type="dxa"/>
            <w:shd w:val="clear" w:color="auto" w:fill="auto"/>
          </w:tcPr>
          <w:p w14:paraId="7EF4CA4B" w14:textId="77777777" w:rsidR="00A50AE9" w:rsidRPr="00627FC7" w:rsidRDefault="00A50AE9" w:rsidP="00A50AE9">
            <w:pPr>
              <w:pStyle w:val="Paragraphedeliste"/>
              <w:numPr>
                <w:ilvl w:val="0"/>
                <w:numId w:val="47"/>
              </w:numPr>
              <w:spacing w:after="0" w:line="240" w:lineRule="auto"/>
              <w:jc w:val="both"/>
              <w:rPr>
                <w:rFonts w:ascii="Times New Roman" w:hAnsi="Times New Roman" w:cs="Times New Roman"/>
                <w:sz w:val="24"/>
                <w:szCs w:val="24"/>
              </w:rPr>
            </w:pPr>
            <w:r w:rsidRPr="00627FC7">
              <w:rPr>
                <w:rFonts w:ascii="Times New Roman" w:hAnsi="Times New Roman" w:cs="Times New Roman"/>
                <w:sz w:val="24"/>
                <w:szCs w:val="24"/>
              </w:rPr>
              <w:t>Plan d’équipements et une notice descriptive et justificative des choix et orientations techniques.</w:t>
            </w:r>
          </w:p>
          <w:p w14:paraId="1001ADD6" w14:textId="77777777" w:rsidR="00A50AE9" w:rsidRPr="00627FC7" w:rsidRDefault="00A50AE9" w:rsidP="00A50AE9">
            <w:pPr>
              <w:pStyle w:val="Paragraphedeliste"/>
              <w:numPr>
                <w:ilvl w:val="0"/>
                <w:numId w:val="47"/>
              </w:numPr>
              <w:spacing w:after="0" w:line="240" w:lineRule="auto"/>
              <w:jc w:val="both"/>
              <w:rPr>
                <w:rFonts w:ascii="Times New Roman" w:hAnsi="Times New Roman" w:cs="Times New Roman"/>
                <w:sz w:val="24"/>
                <w:szCs w:val="24"/>
              </w:rPr>
            </w:pPr>
            <w:r w:rsidRPr="00627FC7">
              <w:rPr>
                <w:rFonts w:ascii="Times New Roman" w:eastAsia="Arial" w:hAnsi="Times New Roman" w:cs="Times New Roman"/>
                <w:sz w:val="24"/>
                <w:szCs w:val="24"/>
              </w:rPr>
              <w:t>Rapport de mission</w:t>
            </w:r>
          </w:p>
        </w:tc>
        <w:tc>
          <w:tcPr>
            <w:tcW w:w="2955" w:type="dxa"/>
            <w:shd w:val="clear" w:color="auto" w:fill="auto"/>
          </w:tcPr>
          <w:p w14:paraId="2B76B7B2" w14:textId="77777777" w:rsidR="00A50AE9" w:rsidRPr="00627FC7" w:rsidRDefault="00A50AE9" w:rsidP="00FC3ABD">
            <w:pPr>
              <w:widowControl w:val="0"/>
              <w:autoSpaceDE w:val="0"/>
              <w:autoSpaceDN w:val="0"/>
              <w:adjustRightInd w:val="0"/>
              <w:spacing w:after="0" w:line="240" w:lineRule="auto"/>
              <w:jc w:val="both"/>
              <w:rPr>
                <w:rFonts w:ascii="Times New Roman" w:eastAsia="Arial" w:hAnsi="Times New Roman"/>
                <w:sz w:val="24"/>
                <w:szCs w:val="24"/>
              </w:rPr>
            </w:pPr>
            <w:r w:rsidRPr="00627FC7">
              <w:rPr>
                <w:rFonts w:ascii="Times New Roman" w:eastAsia="Arial" w:hAnsi="Times New Roman"/>
                <w:sz w:val="24"/>
                <w:szCs w:val="24"/>
              </w:rPr>
              <w:t>A</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remettre au</w:t>
            </w:r>
            <w:r w:rsidRPr="00627FC7">
              <w:rPr>
                <w:rFonts w:ascii="Times New Roman" w:eastAsia="Arial" w:hAnsi="Times New Roman"/>
                <w:spacing w:val="5"/>
                <w:sz w:val="24"/>
                <w:szCs w:val="24"/>
              </w:rPr>
              <w:t xml:space="preserve"> </w:t>
            </w:r>
            <w:r w:rsidRPr="00627FC7">
              <w:rPr>
                <w:rFonts w:ascii="Times New Roman" w:eastAsia="Arial" w:hAnsi="Times New Roman"/>
                <w:sz w:val="24"/>
                <w:szCs w:val="24"/>
              </w:rPr>
              <w:t>plus</w:t>
            </w:r>
            <w:r w:rsidRPr="00627FC7">
              <w:rPr>
                <w:rFonts w:ascii="Times New Roman" w:eastAsia="Arial" w:hAnsi="Times New Roman"/>
                <w:spacing w:val="3"/>
                <w:sz w:val="24"/>
                <w:szCs w:val="24"/>
              </w:rPr>
              <w:t xml:space="preserve"> </w:t>
            </w:r>
            <w:r w:rsidRPr="00627FC7">
              <w:rPr>
                <w:rFonts w:ascii="Times New Roman" w:eastAsia="Arial" w:hAnsi="Times New Roman"/>
                <w:sz w:val="24"/>
                <w:szCs w:val="24"/>
              </w:rPr>
              <w:t>tard 40 jours</w:t>
            </w:r>
            <w:r w:rsidRPr="00627FC7">
              <w:rPr>
                <w:rFonts w:ascii="Times New Roman" w:eastAsia="Arial" w:hAnsi="Times New Roman"/>
                <w:spacing w:val="6"/>
                <w:sz w:val="24"/>
                <w:szCs w:val="24"/>
              </w:rPr>
              <w:t xml:space="preserve"> </w:t>
            </w:r>
            <w:r w:rsidRPr="00627FC7">
              <w:rPr>
                <w:rFonts w:ascii="Times New Roman" w:eastAsia="Arial" w:hAnsi="Times New Roman"/>
                <w:sz w:val="24"/>
                <w:szCs w:val="24"/>
              </w:rPr>
              <w:t>a</w:t>
            </w:r>
            <w:r w:rsidRPr="00627FC7">
              <w:rPr>
                <w:rFonts w:ascii="Times New Roman" w:eastAsia="Arial" w:hAnsi="Times New Roman"/>
                <w:spacing w:val="-1"/>
                <w:sz w:val="24"/>
                <w:szCs w:val="24"/>
              </w:rPr>
              <w:t>p</w:t>
            </w:r>
            <w:r w:rsidRPr="00627FC7">
              <w:rPr>
                <w:rFonts w:ascii="Times New Roman" w:eastAsia="Arial" w:hAnsi="Times New Roman"/>
                <w:sz w:val="24"/>
                <w:szCs w:val="24"/>
              </w:rPr>
              <w:t>rès la signature</w:t>
            </w:r>
            <w:r w:rsidRPr="00627FC7">
              <w:rPr>
                <w:rFonts w:ascii="Times New Roman" w:eastAsia="Arial" w:hAnsi="Times New Roman"/>
                <w:spacing w:val="-8"/>
                <w:sz w:val="24"/>
                <w:szCs w:val="24"/>
              </w:rPr>
              <w:t xml:space="preserve"> </w:t>
            </w:r>
            <w:r w:rsidRPr="00627FC7">
              <w:rPr>
                <w:rFonts w:ascii="Times New Roman" w:eastAsia="Arial" w:hAnsi="Times New Roman"/>
                <w:sz w:val="24"/>
                <w:szCs w:val="24"/>
              </w:rPr>
              <w:t>du</w:t>
            </w:r>
            <w:r w:rsidRPr="00627FC7">
              <w:rPr>
                <w:rFonts w:ascii="Times New Roman" w:eastAsia="Arial" w:hAnsi="Times New Roman"/>
                <w:spacing w:val="-2"/>
                <w:sz w:val="24"/>
                <w:szCs w:val="24"/>
              </w:rPr>
              <w:t xml:space="preserve"> </w:t>
            </w:r>
            <w:r w:rsidRPr="00627FC7">
              <w:rPr>
                <w:rFonts w:ascii="Times New Roman" w:eastAsia="Arial" w:hAnsi="Times New Roman"/>
                <w:sz w:val="24"/>
                <w:szCs w:val="24"/>
              </w:rPr>
              <w:t>contrat.</w:t>
            </w:r>
          </w:p>
        </w:tc>
      </w:tr>
    </w:tbl>
    <w:p w14:paraId="2212C1AC"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b/>
          <w:sz w:val="24"/>
          <w:szCs w:val="24"/>
        </w:rPr>
      </w:pPr>
    </w:p>
    <w:p w14:paraId="449C97A2" w14:textId="77777777" w:rsidR="00A50AE9" w:rsidRPr="00627FC7" w:rsidRDefault="00A50AE9" w:rsidP="00A50AE9">
      <w:pPr>
        <w:widowControl w:val="0"/>
        <w:autoSpaceDE w:val="0"/>
        <w:autoSpaceDN w:val="0"/>
        <w:adjustRightInd w:val="0"/>
        <w:spacing w:after="0" w:line="240" w:lineRule="auto"/>
        <w:ind w:left="1080"/>
        <w:jc w:val="both"/>
        <w:rPr>
          <w:rFonts w:ascii="Times New Roman" w:eastAsia="Times New Roman" w:hAnsi="Times New Roman"/>
          <w:b/>
          <w:sz w:val="24"/>
          <w:szCs w:val="24"/>
        </w:rPr>
      </w:pPr>
    </w:p>
    <w:p w14:paraId="46720BE0"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b/>
          <w:sz w:val="24"/>
          <w:szCs w:val="24"/>
        </w:rPr>
      </w:pPr>
    </w:p>
    <w:p w14:paraId="203E6B0A" w14:textId="77777777" w:rsidR="00A50AE9" w:rsidRPr="00627FC7" w:rsidRDefault="00A50AE9" w:rsidP="00A50AE9">
      <w:pPr>
        <w:widowControl w:val="0"/>
        <w:numPr>
          <w:ilvl w:val="0"/>
          <w:numId w:val="49"/>
        </w:numPr>
        <w:autoSpaceDE w:val="0"/>
        <w:autoSpaceDN w:val="0"/>
        <w:adjustRightInd w:val="0"/>
        <w:spacing w:after="0" w:line="240" w:lineRule="auto"/>
        <w:jc w:val="both"/>
        <w:rPr>
          <w:rFonts w:ascii="Times New Roman" w:eastAsia="Times New Roman" w:hAnsi="Times New Roman"/>
          <w:b/>
          <w:sz w:val="24"/>
          <w:szCs w:val="24"/>
        </w:rPr>
      </w:pPr>
      <w:r w:rsidRPr="00627FC7">
        <w:rPr>
          <w:rFonts w:ascii="Times New Roman" w:eastAsia="Times New Roman" w:hAnsi="Times New Roman"/>
          <w:b/>
          <w:sz w:val="24"/>
          <w:szCs w:val="24"/>
        </w:rPr>
        <w:t>Organisation de la mission</w:t>
      </w:r>
    </w:p>
    <w:p w14:paraId="159D303C"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b/>
          <w:sz w:val="24"/>
          <w:szCs w:val="24"/>
        </w:rPr>
      </w:pPr>
    </w:p>
    <w:p w14:paraId="4A5019DB"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 xml:space="preserve">Les frais liés à la réalisation de la mission </w:t>
      </w:r>
      <w:r w:rsidRPr="00627FC7">
        <w:rPr>
          <w:rFonts w:ascii="Times New Roman" w:hAnsi="Times New Roman"/>
          <w:sz w:val="24"/>
          <w:szCs w:val="24"/>
        </w:rPr>
        <w:t xml:space="preserve">sont à la charge du </w:t>
      </w:r>
      <w:r w:rsidRPr="00627FC7">
        <w:rPr>
          <w:rFonts w:ascii="Times New Roman" w:eastAsia="Times New Roman" w:hAnsi="Times New Roman"/>
          <w:sz w:val="24"/>
          <w:szCs w:val="24"/>
        </w:rPr>
        <w:t>cabinet.</w:t>
      </w:r>
      <w:r w:rsidRPr="00627FC7">
        <w:rPr>
          <w:rFonts w:ascii="Times New Roman" w:hAnsi="Times New Roman"/>
          <w:sz w:val="24"/>
          <w:szCs w:val="24"/>
        </w:rPr>
        <w:t xml:space="preserve"> </w:t>
      </w:r>
      <w:r w:rsidRPr="00627FC7">
        <w:rPr>
          <w:rFonts w:ascii="Times New Roman" w:eastAsia="Times New Roman" w:hAnsi="Times New Roman"/>
          <w:sz w:val="24"/>
          <w:szCs w:val="24"/>
        </w:rPr>
        <w:t xml:space="preserve">Pour ce faire, ce dernier devra fournir une proposition financière incluant outre les honoraires, </w:t>
      </w:r>
      <w:bookmarkStart w:id="147" w:name="_Hlk74119194"/>
      <w:r w:rsidRPr="00627FC7">
        <w:rPr>
          <w:rFonts w:ascii="Times New Roman" w:eastAsia="Times New Roman" w:hAnsi="Times New Roman"/>
          <w:sz w:val="24"/>
          <w:szCs w:val="24"/>
        </w:rPr>
        <w:t>les allocations de subsistances</w:t>
      </w:r>
      <w:bookmarkEnd w:id="147"/>
      <w:r w:rsidRPr="00627FC7">
        <w:rPr>
          <w:rFonts w:ascii="Times New Roman" w:eastAsia="Times New Roman" w:hAnsi="Times New Roman"/>
          <w:sz w:val="24"/>
          <w:szCs w:val="24"/>
        </w:rPr>
        <w:t xml:space="preserve"> (hébergement et restauration), les frais des déplacements (titres de voyage et location véhicules), les  frais d’ édition et  de duplication des livrables , les coûts des travaux de bornage et de clôture du terrain /site ;  les coûts des travaux d’enquête et des études spécifiques à savoir : géotechniques, topographiques, structurelles , environnementales et techniques spéciales.</w:t>
      </w:r>
    </w:p>
    <w:p w14:paraId="7DFCB8E7" w14:textId="77777777" w:rsidR="00A50AE9" w:rsidRPr="00627FC7" w:rsidRDefault="00A50AE9" w:rsidP="00A50AE9">
      <w:pPr>
        <w:widowControl w:val="0"/>
        <w:autoSpaceDE w:val="0"/>
        <w:autoSpaceDN w:val="0"/>
        <w:adjustRightInd w:val="0"/>
        <w:spacing w:after="0" w:line="240" w:lineRule="auto"/>
        <w:jc w:val="both"/>
        <w:rPr>
          <w:rFonts w:ascii="Times New Roman" w:hAnsi="Times New Roman"/>
          <w:b/>
          <w:sz w:val="24"/>
          <w:szCs w:val="24"/>
        </w:rPr>
      </w:pPr>
    </w:p>
    <w:p w14:paraId="634E67A8" w14:textId="77777777" w:rsidR="00A50AE9" w:rsidRPr="00627FC7" w:rsidRDefault="00A50AE9" w:rsidP="00A50AE9">
      <w:pPr>
        <w:pStyle w:val="Paragraphedeliste"/>
        <w:keepNext/>
        <w:keepLines/>
        <w:numPr>
          <w:ilvl w:val="0"/>
          <w:numId w:val="49"/>
        </w:numPr>
        <w:spacing w:after="0" w:line="276" w:lineRule="auto"/>
        <w:contextualSpacing w:val="0"/>
        <w:jc w:val="both"/>
        <w:outlineLvl w:val="0"/>
        <w:rPr>
          <w:rFonts w:ascii="Times New Roman" w:eastAsia="Times New Roman" w:hAnsi="Times New Roman" w:cs="Times New Roman"/>
          <w:b/>
          <w:bCs/>
          <w:sz w:val="24"/>
          <w:szCs w:val="24"/>
          <w:u w:val="single"/>
        </w:rPr>
      </w:pPr>
      <w:r w:rsidRPr="00627FC7">
        <w:rPr>
          <w:rFonts w:ascii="Times New Roman" w:eastAsia="Times New Roman" w:hAnsi="Times New Roman" w:cs="Times New Roman"/>
          <w:b/>
          <w:bCs/>
          <w:sz w:val="24"/>
          <w:szCs w:val="24"/>
          <w:u w:val="single"/>
        </w:rPr>
        <w:t>Profil du personnel clé du cabinet et compétences attendues</w:t>
      </w:r>
    </w:p>
    <w:p w14:paraId="51EB8E0B" w14:textId="77777777" w:rsidR="00A50AE9" w:rsidRPr="00627FC7" w:rsidRDefault="00A50AE9" w:rsidP="00A50AE9">
      <w:pPr>
        <w:spacing w:after="0" w:line="276" w:lineRule="auto"/>
        <w:jc w:val="both"/>
        <w:rPr>
          <w:rFonts w:ascii="Times New Roman" w:hAnsi="Times New Roman"/>
          <w:sz w:val="24"/>
          <w:szCs w:val="24"/>
        </w:rPr>
      </w:pPr>
    </w:p>
    <w:p w14:paraId="54B5190E" w14:textId="77777777" w:rsidR="00A50AE9" w:rsidRPr="00627FC7" w:rsidRDefault="00A50AE9" w:rsidP="00A50AE9">
      <w:pPr>
        <w:pStyle w:val="Titre2"/>
        <w:numPr>
          <w:ilvl w:val="0"/>
          <w:numId w:val="50"/>
        </w:numPr>
        <w:spacing w:before="0" w:line="276" w:lineRule="auto"/>
        <w:jc w:val="both"/>
        <w:rPr>
          <w:rFonts w:ascii="Times New Roman" w:eastAsia="Calibri" w:hAnsi="Times New Roman" w:cs="Times New Roman"/>
          <w:b/>
          <w:bCs/>
          <w:i/>
          <w:iCs/>
          <w:color w:val="auto"/>
          <w:sz w:val="24"/>
          <w:szCs w:val="24"/>
        </w:rPr>
      </w:pPr>
      <w:r w:rsidRPr="00627FC7">
        <w:rPr>
          <w:rFonts w:ascii="Times New Roman" w:hAnsi="Times New Roman" w:cs="Times New Roman"/>
          <w:b/>
          <w:bCs/>
          <w:color w:val="auto"/>
          <w:sz w:val="24"/>
          <w:szCs w:val="24"/>
        </w:rPr>
        <w:t>Ingénieur des Travaux Publics ou Architecte</w:t>
      </w:r>
      <w:r w:rsidRPr="00627FC7">
        <w:rPr>
          <w:rFonts w:cstheme="minorHAnsi"/>
          <w:color w:val="auto"/>
        </w:rPr>
        <w:t xml:space="preserve"> </w:t>
      </w:r>
      <w:r w:rsidRPr="00627FC7">
        <w:rPr>
          <w:rFonts w:ascii="Times New Roman" w:eastAsia="Calibri" w:hAnsi="Times New Roman" w:cs="Times New Roman"/>
          <w:b/>
          <w:bCs/>
          <w:i/>
          <w:iCs/>
          <w:color w:val="auto"/>
          <w:sz w:val="24"/>
          <w:szCs w:val="24"/>
        </w:rPr>
        <w:t xml:space="preserve">/ chef d’équipe </w:t>
      </w:r>
    </w:p>
    <w:p w14:paraId="428F1EDA" w14:textId="77777777" w:rsidR="00A50AE9" w:rsidRPr="00627FC7" w:rsidRDefault="00A50AE9" w:rsidP="00A50AE9">
      <w:pPr>
        <w:keepNext/>
        <w:keepLines/>
        <w:spacing w:after="0" w:line="276" w:lineRule="auto"/>
        <w:ind w:left="360"/>
        <w:jc w:val="both"/>
        <w:outlineLvl w:val="1"/>
        <w:rPr>
          <w:rFonts w:ascii="Times New Roman" w:hAnsi="Times New Roman"/>
          <w:b/>
          <w:bCs/>
          <w:i/>
          <w:iCs/>
          <w:sz w:val="24"/>
          <w:szCs w:val="24"/>
        </w:rPr>
      </w:pPr>
    </w:p>
    <w:p w14:paraId="079F7933" w14:textId="77777777" w:rsidR="00A50AE9" w:rsidRPr="00627FC7" w:rsidRDefault="00A50AE9" w:rsidP="00A50AE9">
      <w:pPr>
        <w:keepNext/>
        <w:keepLines/>
        <w:spacing w:after="0" w:line="276" w:lineRule="auto"/>
        <w:jc w:val="both"/>
        <w:outlineLvl w:val="1"/>
        <w:rPr>
          <w:rFonts w:ascii="Times New Roman" w:hAnsi="Times New Roman"/>
          <w:b/>
          <w:bCs/>
          <w:sz w:val="24"/>
          <w:szCs w:val="24"/>
        </w:rPr>
      </w:pPr>
      <w:r w:rsidRPr="00627FC7">
        <w:rPr>
          <w:rFonts w:ascii="Times New Roman" w:hAnsi="Times New Roman"/>
          <w:b/>
          <w:bCs/>
          <w:sz w:val="24"/>
          <w:szCs w:val="24"/>
        </w:rPr>
        <w:t>Compétences</w:t>
      </w:r>
    </w:p>
    <w:p w14:paraId="0BF95181" w14:textId="77777777" w:rsidR="00A50AE9" w:rsidRPr="00627FC7" w:rsidRDefault="00A50AE9" w:rsidP="00A50AE9">
      <w:pPr>
        <w:numPr>
          <w:ilvl w:val="0"/>
          <w:numId w:val="51"/>
        </w:numPr>
        <w:autoSpaceDE w:val="0"/>
        <w:autoSpaceDN w:val="0"/>
        <w:spacing w:after="0" w:line="276" w:lineRule="auto"/>
        <w:jc w:val="both"/>
        <w:rPr>
          <w:rFonts w:ascii="Times New Roman" w:eastAsia="Times New Roman" w:hAnsi="Times New Roman"/>
          <w:sz w:val="24"/>
          <w:szCs w:val="24"/>
        </w:rPr>
      </w:pPr>
      <w:r w:rsidRPr="00627FC7">
        <w:rPr>
          <w:rFonts w:ascii="Times New Roman" w:eastAsia="Times New Roman" w:hAnsi="Times New Roman"/>
          <w:sz w:val="24"/>
          <w:szCs w:val="24"/>
        </w:rPr>
        <w:t>Aptitude à tenir des délais contraignants ;</w:t>
      </w:r>
    </w:p>
    <w:p w14:paraId="76B86946" w14:textId="77777777" w:rsidR="00A50AE9" w:rsidRPr="00627FC7" w:rsidRDefault="00A50AE9" w:rsidP="00A50AE9">
      <w:pPr>
        <w:numPr>
          <w:ilvl w:val="0"/>
          <w:numId w:val="51"/>
        </w:numPr>
        <w:autoSpaceDE w:val="0"/>
        <w:autoSpaceDN w:val="0"/>
        <w:spacing w:after="0" w:line="276" w:lineRule="auto"/>
        <w:jc w:val="both"/>
        <w:rPr>
          <w:rFonts w:ascii="Times New Roman" w:eastAsia="Times New Roman" w:hAnsi="Times New Roman"/>
          <w:sz w:val="24"/>
          <w:szCs w:val="24"/>
        </w:rPr>
      </w:pPr>
      <w:r w:rsidRPr="00627FC7">
        <w:rPr>
          <w:rFonts w:ascii="Times New Roman" w:eastAsia="Times New Roman" w:hAnsi="Times New Roman"/>
          <w:sz w:val="24"/>
          <w:szCs w:val="24"/>
        </w:rPr>
        <w:t xml:space="preserve">Aptitude à travailler sous pression ; </w:t>
      </w:r>
    </w:p>
    <w:p w14:paraId="1BAB911A" w14:textId="77777777" w:rsidR="00A50AE9" w:rsidRPr="00627FC7" w:rsidRDefault="00A50AE9" w:rsidP="00A50AE9">
      <w:pPr>
        <w:numPr>
          <w:ilvl w:val="0"/>
          <w:numId w:val="51"/>
        </w:numPr>
        <w:autoSpaceDE w:val="0"/>
        <w:autoSpaceDN w:val="0"/>
        <w:spacing w:after="0" w:line="276" w:lineRule="auto"/>
        <w:jc w:val="both"/>
        <w:rPr>
          <w:rFonts w:ascii="Times New Roman" w:eastAsia="Times New Roman" w:hAnsi="Times New Roman"/>
          <w:sz w:val="24"/>
          <w:szCs w:val="24"/>
        </w:rPr>
      </w:pPr>
      <w:r w:rsidRPr="00627FC7">
        <w:rPr>
          <w:rFonts w:ascii="Times New Roman" w:eastAsia="Times New Roman" w:hAnsi="Times New Roman"/>
          <w:sz w:val="24"/>
          <w:szCs w:val="24"/>
        </w:rPr>
        <w:t>Autonomie, sens de l’initiative et de l’anticipation ;</w:t>
      </w:r>
    </w:p>
    <w:p w14:paraId="1FEA50DD" w14:textId="77777777" w:rsidR="00A50AE9" w:rsidRPr="00627FC7" w:rsidRDefault="00A50AE9" w:rsidP="00A50AE9">
      <w:pPr>
        <w:numPr>
          <w:ilvl w:val="0"/>
          <w:numId w:val="51"/>
        </w:numPr>
        <w:autoSpaceDE w:val="0"/>
        <w:autoSpaceDN w:val="0"/>
        <w:spacing w:after="0" w:line="276" w:lineRule="auto"/>
        <w:jc w:val="both"/>
        <w:rPr>
          <w:rFonts w:ascii="Times New Roman" w:eastAsia="Times New Roman" w:hAnsi="Times New Roman"/>
          <w:sz w:val="24"/>
          <w:szCs w:val="24"/>
        </w:rPr>
      </w:pPr>
      <w:r w:rsidRPr="00627FC7">
        <w:rPr>
          <w:rFonts w:ascii="Times New Roman" w:eastAsia="Times New Roman" w:hAnsi="Times New Roman"/>
          <w:sz w:val="24"/>
          <w:szCs w:val="24"/>
        </w:rPr>
        <w:t xml:space="preserve">Aptitude à superviser et coordonner une équipe de consultants/experts ; </w:t>
      </w:r>
    </w:p>
    <w:p w14:paraId="7B2CED85" w14:textId="77777777" w:rsidR="00A50AE9" w:rsidRPr="00627FC7" w:rsidRDefault="00A50AE9" w:rsidP="00A50AE9">
      <w:pPr>
        <w:numPr>
          <w:ilvl w:val="0"/>
          <w:numId w:val="51"/>
        </w:numPr>
        <w:autoSpaceDE w:val="0"/>
        <w:autoSpaceDN w:val="0"/>
        <w:spacing w:after="0" w:line="276" w:lineRule="auto"/>
        <w:jc w:val="both"/>
        <w:rPr>
          <w:rFonts w:ascii="Times New Roman" w:eastAsia="Times New Roman" w:hAnsi="Times New Roman"/>
          <w:sz w:val="24"/>
          <w:szCs w:val="24"/>
        </w:rPr>
      </w:pPr>
      <w:r w:rsidRPr="00627FC7">
        <w:rPr>
          <w:rFonts w:ascii="Times New Roman" w:eastAsia="Times New Roman" w:hAnsi="Times New Roman"/>
          <w:sz w:val="24"/>
          <w:szCs w:val="24"/>
        </w:rPr>
        <w:t>Maîtriser les logiciels bureautiques courants et l’Internet.</w:t>
      </w:r>
    </w:p>
    <w:p w14:paraId="05A11336"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b/>
          <w:sz w:val="24"/>
          <w:szCs w:val="24"/>
        </w:rPr>
      </w:pPr>
    </w:p>
    <w:p w14:paraId="0F6AB6E4"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p>
    <w:p w14:paraId="0BF70C1E"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b/>
          <w:sz w:val="24"/>
          <w:szCs w:val="24"/>
        </w:rPr>
        <w:t xml:space="preserve">Education </w:t>
      </w:r>
    </w:p>
    <w:p w14:paraId="1F9892B9"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Être détenteur d’un diplôme d’architecte</w:t>
      </w:r>
      <w:r>
        <w:rPr>
          <w:rFonts w:ascii="Times New Roman" w:eastAsia="Times New Roman" w:hAnsi="Times New Roman"/>
          <w:sz w:val="24"/>
          <w:szCs w:val="24"/>
        </w:rPr>
        <w:t xml:space="preserve"> ou Ingénieur</w:t>
      </w:r>
      <w:r w:rsidRPr="00627FC7">
        <w:rPr>
          <w:rFonts w:ascii="Times New Roman" w:eastAsia="Times New Roman" w:hAnsi="Times New Roman"/>
          <w:sz w:val="24"/>
          <w:szCs w:val="24"/>
        </w:rPr>
        <w:t xml:space="preserve"> (Bac +6) ayant   une   expérience avérée en appui des services de construction/réhabilitation et calcul des structures.</w:t>
      </w:r>
    </w:p>
    <w:p w14:paraId="3B41830C"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b/>
          <w:sz w:val="24"/>
          <w:szCs w:val="24"/>
        </w:rPr>
        <w:t>Expérience</w:t>
      </w:r>
    </w:p>
    <w:p w14:paraId="5B4D33E8"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Avoir au moins 15 années d’expérience professionnelle dans la gestion technique des travaux de construction et de réhabilitation/aménagement/extension des bâtiments administratifs ;</w:t>
      </w:r>
    </w:p>
    <w:p w14:paraId="3BCD2F3C"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Avoir conduit, au cours des dix dernières années, au moins cinq (5) missions pertinentes d’évaluation de bâtiments dans le cadre de réhabilitation/aménagement/extension (Fournir à cet effet les attestations de bonne exécution certifiées conformes) ;</w:t>
      </w:r>
    </w:p>
    <w:p w14:paraId="4999F679"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Disposer de moyens logistiques adéquats pour la mission ;</w:t>
      </w:r>
    </w:p>
    <w:p w14:paraId="32916C74"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Avoir une solide expérience pour des prestations comparables menées en RD Congo (serait un atout) en fournissant la liste des provinces, missions réalisées et des organisations concernées</w:t>
      </w:r>
      <w:r w:rsidRPr="00627FC7">
        <w:rPr>
          <w:rFonts w:ascii="Times New Roman" w:eastAsia="Times New Roman" w:hAnsi="Times New Roman"/>
          <w:sz w:val="24"/>
          <w:szCs w:val="24"/>
          <w:lang w:val="fr-CA" w:eastAsia="fr-CA"/>
        </w:rPr>
        <w:t xml:space="preserve"> ; </w:t>
      </w:r>
    </w:p>
    <w:p w14:paraId="0FFA7895"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Posséder une familiarité dans les questions à la fois institutionnelles et juridiques des infrastructures ;</w:t>
      </w:r>
    </w:p>
    <w:p w14:paraId="16F0A8D3"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Ne pas avoir de restrictions pour les descentes sur terrain et le travail parfois dans des conditions de confort minimal ;</w:t>
      </w:r>
    </w:p>
    <w:p w14:paraId="29895F13"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Une bonne capacité d’analyse et de synthèse ;</w:t>
      </w:r>
    </w:p>
    <w:p w14:paraId="16112D21"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Disposer de bonnes capacités de communication et relationnelles ;</w:t>
      </w:r>
    </w:p>
    <w:p w14:paraId="2BFCFA92"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Avoir une expérience et la maîtrise des logiciels de bureau (MS Word, Excel, Powerpoint), de bases de données et d’internet ;</w:t>
      </w:r>
    </w:p>
    <w:p w14:paraId="232573A1"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b/>
          <w:sz w:val="24"/>
          <w:szCs w:val="24"/>
        </w:rPr>
        <w:t>Langues</w:t>
      </w:r>
      <w:r w:rsidRPr="00627FC7">
        <w:rPr>
          <w:rFonts w:ascii="Times New Roman" w:eastAsia="Times New Roman" w:hAnsi="Times New Roman"/>
          <w:sz w:val="24"/>
          <w:szCs w:val="24"/>
        </w:rPr>
        <w:tab/>
      </w:r>
    </w:p>
    <w:p w14:paraId="6ED1B0FE" w14:textId="77777777" w:rsidR="00A50AE9" w:rsidRPr="00627FC7" w:rsidRDefault="00A50AE9" w:rsidP="00A50AE9">
      <w:pPr>
        <w:widowControl w:val="0"/>
        <w:numPr>
          <w:ilvl w:val="0"/>
          <w:numId w:val="44"/>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 xml:space="preserve">Une excellente maîtrise du français </w:t>
      </w:r>
    </w:p>
    <w:p w14:paraId="7D7FE161"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p>
    <w:p w14:paraId="2DF62FAA" w14:textId="77777777" w:rsidR="00A50AE9" w:rsidRPr="00627FC7" w:rsidRDefault="00A50AE9" w:rsidP="00A50AE9">
      <w:pPr>
        <w:pStyle w:val="Titre2"/>
        <w:numPr>
          <w:ilvl w:val="0"/>
          <w:numId w:val="50"/>
        </w:numPr>
        <w:spacing w:before="0" w:line="276" w:lineRule="auto"/>
        <w:jc w:val="both"/>
        <w:rPr>
          <w:rFonts w:ascii="Times New Roman" w:eastAsia="Calibri" w:hAnsi="Times New Roman" w:cs="Times New Roman"/>
          <w:b/>
          <w:bCs/>
          <w:i/>
          <w:iCs/>
          <w:color w:val="auto"/>
          <w:sz w:val="24"/>
          <w:szCs w:val="24"/>
        </w:rPr>
      </w:pPr>
      <w:r w:rsidRPr="00627FC7">
        <w:rPr>
          <w:rFonts w:ascii="Times New Roman" w:eastAsia="Calibri" w:hAnsi="Times New Roman" w:cs="Times New Roman"/>
          <w:b/>
          <w:bCs/>
          <w:i/>
          <w:iCs/>
          <w:color w:val="auto"/>
          <w:sz w:val="24"/>
          <w:szCs w:val="24"/>
        </w:rPr>
        <w:t xml:space="preserve">Profil des experts de l’équipe Multidisciplinaire, comprenant au moins, un géotechnicien, un topographe, un environnementaliste… </w:t>
      </w:r>
    </w:p>
    <w:p w14:paraId="588F561D" w14:textId="77777777" w:rsidR="00A50AE9" w:rsidRPr="00627FC7" w:rsidRDefault="00A50AE9" w:rsidP="00A50AE9">
      <w:pPr>
        <w:jc w:val="both"/>
        <w:rPr>
          <w:rFonts w:ascii="Times New Roman" w:hAnsi="Times New Roman"/>
          <w:sz w:val="24"/>
          <w:szCs w:val="24"/>
        </w:rPr>
      </w:pPr>
    </w:p>
    <w:p w14:paraId="0DE769B5" w14:textId="77777777" w:rsidR="00A50AE9" w:rsidRPr="00627FC7" w:rsidRDefault="00A50AE9" w:rsidP="00A50AE9">
      <w:pPr>
        <w:keepNext/>
        <w:keepLines/>
        <w:spacing w:after="0" w:line="276" w:lineRule="auto"/>
        <w:jc w:val="both"/>
        <w:outlineLvl w:val="1"/>
        <w:rPr>
          <w:rFonts w:ascii="Times New Roman" w:hAnsi="Times New Roman"/>
          <w:b/>
          <w:bCs/>
          <w:sz w:val="24"/>
          <w:szCs w:val="24"/>
        </w:rPr>
      </w:pPr>
      <w:r w:rsidRPr="00627FC7">
        <w:rPr>
          <w:rFonts w:ascii="Times New Roman" w:hAnsi="Times New Roman"/>
          <w:b/>
          <w:bCs/>
          <w:sz w:val="24"/>
          <w:szCs w:val="24"/>
        </w:rPr>
        <w:t>Compétences</w:t>
      </w:r>
    </w:p>
    <w:p w14:paraId="01CF1010" w14:textId="77777777" w:rsidR="00A50AE9" w:rsidRPr="00627FC7" w:rsidRDefault="00A50AE9" w:rsidP="00A50AE9">
      <w:pPr>
        <w:numPr>
          <w:ilvl w:val="0"/>
          <w:numId w:val="51"/>
        </w:numPr>
        <w:autoSpaceDE w:val="0"/>
        <w:autoSpaceDN w:val="0"/>
        <w:spacing w:after="0" w:line="276" w:lineRule="auto"/>
        <w:jc w:val="both"/>
        <w:rPr>
          <w:rFonts w:ascii="Times New Roman" w:eastAsia="Times New Roman" w:hAnsi="Times New Roman"/>
          <w:bCs/>
          <w:sz w:val="24"/>
          <w:szCs w:val="24"/>
        </w:rPr>
      </w:pPr>
      <w:r w:rsidRPr="00627FC7">
        <w:rPr>
          <w:rFonts w:ascii="Times New Roman" w:eastAsia="Times New Roman" w:hAnsi="Times New Roman"/>
          <w:bCs/>
          <w:sz w:val="24"/>
          <w:szCs w:val="24"/>
        </w:rPr>
        <w:t>Aptitude à tenir des délais contraignants ;</w:t>
      </w:r>
    </w:p>
    <w:p w14:paraId="7FA7D7FA" w14:textId="77777777" w:rsidR="00A50AE9" w:rsidRPr="00627FC7" w:rsidRDefault="00A50AE9" w:rsidP="00A50AE9">
      <w:pPr>
        <w:numPr>
          <w:ilvl w:val="0"/>
          <w:numId w:val="51"/>
        </w:numPr>
        <w:autoSpaceDE w:val="0"/>
        <w:autoSpaceDN w:val="0"/>
        <w:spacing w:after="0" w:line="276" w:lineRule="auto"/>
        <w:jc w:val="both"/>
        <w:rPr>
          <w:rFonts w:ascii="Times New Roman" w:eastAsia="Times New Roman" w:hAnsi="Times New Roman"/>
          <w:bCs/>
          <w:sz w:val="24"/>
          <w:szCs w:val="24"/>
        </w:rPr>
      </w:pPr>
      <w:r w:rsidRPr="00627FC7">
        <w:rPr>
          <w:rFonts w:ascii="Times New Roman" w:eastAsia="Times New Roman" w:hAnsi="Times New Roman"/>
          <w:bCs/>
          <w:sz w:val="24"/>
          <w:szCs w:val="24"/>
        </w:rPr>
        <w:t xml:space="preserve">Aptitude à travailler sous pression ; </w:t>
      </w:r>
    </w:p>
    <w:p w14:paraId="65158B6E" w14:textId="77777777" w:rsidR="00A50AE9" w:rsidRPr="00627FC7" w:rsidRDefault="00A50AE9" w:rsidP="00A50AE9">
      <w:pPr>
        <w:numPr>
          <w:ilvl w:val="0"/>
          <w:numId w:val="51"/>
        </w:numPr>
        <w:autoSpaceDE w:val="0"/>
        <w:autoSpaceDN w:val="0"/>
        <w:spacing w:after="0" w:line="276" w:lineRule="auto"/>
        <w:jc w:val="both"/>
        <w:rPr>
          <w:rFonts w:ascii="Times New Roman" w:eastAsia="Times New Roman" w:hAnsi="Times New Roman"/>
          <w:bCs/>
          <w:sz w:val="24"/>
          <w:szCs w:val="24"/>
        </w:rPr>
      </w:pPr>
      <w:r w:rsidRPr="00627FC7">
        <w:rPr>
          <w:rFonts w:ascii="Times New Roman" w:eastAsia="Times New Roman" w:hAnsi="Times New Roman"/>
          <w:bCs/>
          <w:sz w:val="24"/>
          <w:szCs w:val="24"/>
        </w:rPr>
        <w:t>Autonomie, sens de l’initiative et de l’anticipation ;</w:t>
      </w:r>
    </w:p>
    <w:p w14:paraId="0692E43D" w14:textId="77777777" w:rsidR="00A50AE9" w:rsidRPr="00627FC7" w:rsidRDefault="00A50AE9" w:rsidP="00A50AE9">
      <w:pPr>
        <w:numPr>
          <w:ilvl w:val="0"/>
          <w:numId w:val="51"/>
        </w:numPr>
        <w:autoSpaceDE w:val="0"/>
        <w:autoSpaceDN w:val="0"/>
        <w:spacing w:after="0" w:line="276" w:lineRule="auto"/>
        <w:jc w:val="both"/>
        <w:rPr>
          <w:rFonts w:ascii="Times New Roman" w:eastAsia="Times New Roman" w:hAnsi="Times New Roman"/>
          <w:bCs/>
          <w:sz w:val="24"/>
          <w:szCs w:val="24"/>
        </w:rPr>
      </w:pPr>
      <w:r w:rsidRPr="00627FC7">
        <w:rPr>
          <w:rFonts w:ascii="Times New Roman" w:eastAsia="Times New Roman" w:hAnsi="Times New Roman"/>
          <w:bCs/>
          <w:sz w:val="24"/>
          <w:szCs w:val="24"/>
        </w:rPr>
        <w:t>Maîtriser les logiciels bureautiques courants (Word, Power point, Excel) et l’Internet.</w:t>
      </w:r>
    </w:p>
    <w:p w14:paraId="4C4AB381"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p>
    <w:p w14:paraId="68D5304E"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b/>
          <w:sz w:val="24"/>
          <w:szCs w:val="24"/>
        </w:rPr>
        <w:t xml:space="preserve">Education </w:t>
      </w:r>
    </w:p>
    <w:p w14:paraId="55AB155F"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Être détenteur d’un diplôme d</w:t>
      </w:r>
      <w:r>
        <w:rPr>
          <w:rFonts w:ascii="Times New Roman" w:eastAsia="Times New Roman" w:hAnsi="Times New Roman"/>
          <w:sz w:val="24"/>
          <w:szCs w:val="24"/>
        </w:rPr>
        <w:t xml:space="preserve">ans sa discipline </w:t>
      </w:r>
      <w:r w:rsidRPr="00627FC7">
        <w:rPr>
          <w:rFonts w:ascii="Times New Roman" w:eastAsia="Times New Roman" w:hAnsi="Times New Roman"/>
          <w:sz w:val="24"/>
          <w:szCs w:val="24"/>
        </w:rPr>
        <w:t>(Bac +</w:t>
      </w:r>
      <w:r>
        <w:rPr>
          <w:rFonts w:ascii="Times New Roman" w:eastAsia="Times New Roman" w:hAnsi="Times New Roman"/>
          <w:sz w:val="24"/>
          <w:szCs w:val="24"/>
        </w:rPr>
        <w:t>5</w:t>
      </w:r>
      <w:r w:rsidRPr="00627FC7">
        <w:rPr>
          <w:rFonts w:ascii="Times New Roman" w:eastAsia="Times New Roman" w:hAnsi="Times New Roman"/>
          <w:sz w:val="24"/>
          <w:szCs w:val="24"/>
        </w:rPr>
        <w:t xml:space="preserve">) ayant   une   expérience avérée en </w:t>
      </w:r>
      <w:r w:rsidRPr="00627FC7">
        <w:rPr>
          <w:rFonts w:ascii="Times New Roman" w:eastAsia="Times New Roman" w:hAnsi="Times New Roman"/>
          <w:sz w:val="24"/>
          <w:szCs w:val="24"/>
        </w:rPr>
        <w:lastRenderedPageBreak/>
        <w:t>appui des services de construction/réhabilitation et calcul des structures.</w:t>
      </w:r>
    </w:p>
    <w:p w14:paraId="1F5FD314"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b/>
          <w:sz w:val="24"/>
          <w:szCs w:val="24"/>
        </w:rPr>
        <w:t>Expérience</w:t>
      </w:r>
    </w:p>
    <w:p w14:paraId="3A315984"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 xml:space="preserve">Avoir au moins </w:t>
      </w:r>
      <w:r>
        <w:rPr>
          <w:rFonts w:ascii="Times New Roman" w:eastAsia="Times New Roman" w:hAnsi="Times New Roman"/>
          <w:sz w:val="24"/>
          <w:szCs w:val="24"/>
        </w:rPr>
        <w:t>5</w:t>
      </w:r>
      <w:r w:rsidRPr="00627FC7">
        <w:rPr>
          <w:rFonts w:ascii="Times New Roman" w:eastAsia="Times New Roman" w:hAnsi="Times New Roman"/>
          <w:sz w:val="24"/>
          <w:szCs w:val="24"/>
        </w:rPr>
        <w:t xml:space="preserve"> années d’expérience professionnelle dans la gestion technique des travaux de construction et de réhabilitation/aménagement/extension des bâtiments administratifs ;</w:t>
      </w:r>
    </w:p>
    <w:p w14:paraId="12440016"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Avoir conduit, au cours des dix dernières années, au moins trois (</w:t>
      </w:r>
      <w:r>
        <w:rPr>
          <w:rFonts w:ascii="Times New Roman" w:eastAsia="Times New Roman" w:hAnsi="Times New Roman"/>
          <w:sz w:val="24"/>
          <w:szCs w:val="24"/>
        </w:rPr>
        <w:t>2</w:t>
      </w:r>
      <w:r w:rsidRPr="00627FC7">
        <w:rPr>
          <w:rFonts w:ascii="Times New Roman" w:eastAsia="Times New Roman" w:hAnsi="Times New Roman"/>
          <w:sz w:val="24"/>
          <w:szCs w:val="24"/>
        </w:rPr>
        <w:t>) missions pertinentes d’évaluation de bâtiments dans le cadre de réhabilitation/aménagement/extension (Fournir à cet effet les attestations de bonne exécution certifiées conformes) ;</w:t>
      </w:r>
    </w:p>
    <w:p w14:paraId="55C40B61"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Disposer de moyens logistiques adéquats pour la mission ;</w:t>
      </w:r>
    </w:p>
    <w:p w14:paraId="5CF57BB4"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Avoir une solide expérience pour des prestations comparables menées en RD Congo (serait un atout) en fournissant la liste des provinces, missions réalisées et des organisations concernées</w:t>
      </w:r>
      <w:r w:rsidRPr="00627FC7">
        <w:rPr>
          <w:rFonts w:ascii="Times New Roman" w:eastAsia="Times New Roman" w:hAnsi="Times New Roman"/>
          <w:sz w:val="24"/>
          <w:szCs w:val="24"/>
          <w:lang w:val="fr-CA" w:eastAsia="fr-CA"/>
        </w:rPr>
        <w:t xml:space="preserve"> ; </w:t>
      </w:r>
    </w:p>
    <w:p w14:paraId="50977EB5"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Posséder une familiarité dans les questions à la fois institutionnelles et juridiques des infrastructures ;</w:t>
      </w:r>
    </w:p>
    <w:p w14:paraId="5EE4C92F"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Ne pas avoir de restrictions pour les descentes sur terrain et le travail parfois dans des conditions de confort minimal ;</w:t>
      </w:r>
    </w:p>
    <w:p w14:paraId="0A06EB57"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Une bonne capacité d’analyse et de synthèse ;</w:t>
      </w:r>
    </w:p>
    <w:p w14:paraId="467F2539"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Disposer de bonnes capacités de communication et relationnelles ;</w:t>
      </w:r>
    </w:p>
    <w:p w14:paraId="16C3D387" w14:textId="77777777" w:rsidR="00A50AE9" w:rsidRPr="00627FC7" w:rsidRDefault="00A50AE9" w:rsidP="00A50AE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Avoir une expérience et la maîtrise des logiciels de bureau (MS Word, Excel, Powerpoint), de bases de données et d’internet ;</w:t>
      </w:r>
    </w:p>
    <w:p w14:paraId="71969105" w14:textId="77777777" w:rsidR="00A50AE9" w:rsidRPr="00627FC7" w:rsidRDefault="00A50AE9" w:rsidP="00A50AE9">
      <w:pPr>
        <w:widowControl w:val="0"/>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b/>
          <w:sz w:val="24"/>
          <w:szCs w:val="24"/>
        </w:rPr>
        <w:t>Langues</w:t>
      </w:r>
      <w:r w:rsidRPr="00627FC7">
        <w:rPr>
          <w:rFonts w:ascii="Times New Roman" w:eastAsia="Times New Roman" w:hAnsi="Times New Roman"/>
          <w:sz w:val="24"/>
          <w:szCs w:val="24"/>
        </w:rPr>
        <w:tab/>
      </w:r>
    </w:p>
    <w:p w14:paraId="384668C0" w14:textId="77777777" w:rsidR="00A50AE9" w:rsidRPr="00627FC7" w:rsidRDefault="00A50AE9" w:rsidP="00A50AE9">
      <w:pPr>
        <w:widowControl w:val="0"/>
        <w:numPr>
          <w:ilvl w:val="0"/>
          <w:numId w:val="44"/>
        </w:numPr>
        <w:autoSpaceDE w:val="0"/>
        <w:autoSpaceDN w:val="0"/>
        <w:adjustRightInd w:val="0"/>
        <w:spacing w:after="0" w:line="240" w:lineRule="auto"/>
        <w:jc w:val="both"/>
        <w:rPr>
          <w:rFonts w:ascii="Times New Roman" w:eastAsia="Times New Roman" w:hAnsi="Times New Roman"/>
          <w:sz w:val="24"/>
          <w:szCs w:val="24"/>
        </w:rPr>
      </w:pPr>
      <w:r w:rsidRPr="00627FC7">
        <w:rPr>
          <w:rFonts w:ascii="Times New Roman" w:eastAsia="Times New Roman" w:hAnsi="Times New Roman"/>
          <w:sz w:val="24"/>
          <w:szCs w:val="24"/>
        </w:rPr>
        <w:t xml:space="preserve">Une excellente maîtrise du français </w:t>
      </w:r>
    </w:p>
    <w:p w14:paraId="002D5204" w14:textId="7FF9EF23" w:rsidR="00A50AE9" w:rsidRDefault="00A50AE9" w:rsidP="00A50AE9">
      <w:pPr>
        <w:jc w:val="both"/>
        <w:rPr>
          <w:rFonts w:ascii="Times New Roman" w:hAnsi="Times New Roman"/>
          <w:sz w:val="24"/>
          <w:szCs w:val="24"/>
        </w:rPr>
      </w:pPr>
    </w:p>
    <w:p w14:paraId="325809FA" w14:textId="79436196" w:rsidR="00A50AE9" w:rsidRDefault="00A50AE9" w:rsidP="00A50AE9">
      <w:pPr>
        <w:jc w:val="both"/>
        <w:rPr>
          <w:rFonts w:ascii="Times New Roman" w:hAnsi="Times New Roman"/>
          <w:sz w:val="24"/>
          <w:szCs w:val="24"/>
        </w:rPr>
      </w:pPr>
    </w:p>
    <w:p w14:paraId="29039FA5" w14:textId="045524C6" w:rsidR="00A50AE9" w:rsidRDefault="00A50AE9" w:rsidP="00A50AE9">
      <w:pPr>
        <w:jc w:val="both"/>
        <w:rPr>
          <w:rFonts w:ascii="Times New Roman" w:hAnsi="Times New Roman"/>
          <w:sz w:val="24"/>
          <w:szCs w:val="24"/>
        </w:rPr>
      </w:pPr>
    </w:p>
    <w:p w14:paraId="517077FA" w14:textId="0F6FD901" w:rsidR="00A50AE9" w:rsidRDefault="00A50AE9" w:rsidP="00A50AE9">
      <w:pPr>
        <w:jc w:val="both"/>
        <w:rPr>
          <w:rFonts w:ascii="Times New Roman" w:hAnsi="Times New Roman"/>
          <w:sz w:val="24"/>
          <w:szCs w:val="24"/>
        </w:rPr>
      </w:pPr>
    </w:p>
    <w:p w14:paraId="50E4B01D" w14:textId="7A82F165" w:rsidR="00A50AE9" w:rsidRDefault="00A50AE9" w:rsidP="00A50AE9">
      <w:pPr>
        <w:jc w:val="both"/>
        <w:rPr>
          <w:rFonts w:ascii="Times New Roman" w:hAnsi="Times New Roman"/>
          <w:sz w:val="24"/>
          <w:szCs w:val="24"/>
        </w:rPr>
      </w:pPr>
    </w:p>
    <w:p w14:paraId="0C739A3E" w14:textId="4EFFDC41" w:rsidR="00A50AE9" w:rsidRDefault="00A50AE9" w:rsidP="00A50AE9">
      <w:pPr>
        <w:jc w:val="both"/>
        <w:rPr>
          <w:rFonts w:ascii="Times New Roman" w:hAnsi="Times New Roman"/>
          <w:sz w:val="24"/>
          <w:szCs w:val="24"/>
        </w:rPr>
      </w:pPr>
    </w:p>
    <w:p w14:paraId="48B18A6C" w14:textId="6BAC8FB8" w:rsidR="00A50AE9" w:rsidRDefault="00A50AE9" w:rsidP="00A50AE9">
      <w:pPr>
        <w:jc w:val="both"/>
        <w:rPr>
          <w:rFonts w:ascii="Times New Roman" w:hAnsi="Times New Roman"/>
          <w:sz w:val="24"/>
          <w:szCs w:val="24"/>
        </w:rPr>
      </w:pPr>
    </w:p>
    <w:p w14:paraId="561289B7" w14:textId="2AC293C6" w:rsidR="00A50AE9" w:rsidRDefault="00A50AE9" w:rsidP="00A50AE9">
      <w:pPr>
        <w:jc w:val="both"/>
        <w:rPr>
          <w:rFonts w:ascii="Times New Roman" w:hAnsi="Times New Roman"/>
          <w:sz w:val="24"/>
          <w:szCs w:val="24"/>
        </w:rPr>
      </w:pPr>
    </w:p>
    <w:p w14:paraId="05ABCBA7" w14:textId="6CBC41AC" w:rsidR="00A50AE9" w:rsidRDefault="00A50AE9" w:rsidP="00A50AE9">
      <w:pPr>
        <w:jc w:val="both"/>
        <w:rPr>
          <w:rFonts w:ascii="Times New Roman" w:hAnsi="Times New Roman"/>
          <w:sz w:val="24"/>
          <w:szCs w:val="24"/>
        </w:rPr>
      </w:pPr>
    </w:p>
    <w:p w14:paraId="0D304E69" w14:textId="15AE1E58" w:rsidR="00A50AE9" w:rsidRDefault="00A50AE9" w:rsidP="00A50AE9">
      <w:pPr>
        <w:jc w:val="both"/>
        <w:rPr>
          <w:rFonts w:ascii="Times New Roman" w:hAnsi="Times New Roman"/>
          <w:sz w:val="24"/>
          <w:szCs w:val="24"/>
        </w:rPr>
      </w:pPr>
    </w:p>
    <w:p w14:paraId="53CEE4CB" w14:textId="432C1CE2" w:rsidR="00A50AE9" w:rsidRDefault="00A50AE9" w:rsidP="00A50AE9">
      <w:pPr>
        <w:jc w:val="both"/>
        <w:rPr>
          <w:rFonts w:ascii="Times New Roman" w:hAnsi="Times New Roman"/>
          <w:sz w:val="24"/>
          <w:szCs w:val="24"/>
        </w:rPr>
      </w:pPr>
    </w:p>
    <w:p w14:paraId="0E5CDB7A" w14:textId="1B5C94D7" w:rsidR="00A50AE9" w:rsidRDefault="00A50AE9" w:rsidP="00A50AE9">
      <w:pPr>
        <w:jc w:val="both"/>
        <w:rPr>
          <w:rFonts w:ascii="Times New Roman" w:hAnsi="Times New Roman"/>
          <w:sz w:val="24"/>
          <w:szCs w:val="24"/>
        </w:rPr>
      </w:pPr>
    </w:p>
    <w:p w14:paraId="49C6B474" w14:textId="67059064" w:rsidR="00A50AE9" w:rsidRDefault="00A50AE9" w:rsidP="00A50AE9">
      <w:pPr>
        <w:jc w:val="both"/>
        <w:rPr>
          <w:rFonts w:ascii="Times New Roman" w:hAnsi="Times New Roman"/>
          <w:sz w:val="24"/>
          <w:szCs w:val="24"/>
        </w:rPr>
      </w:pPr>
    </w:p>
    <w:p w14:paraId="5B814CC1" w14:textId="0A6A6EB2" w:rsidR="00A50AE9" w:rsidRDefault="00A50AE9" w:rsidP="00A50AE9">
      <w:pPr>
        <w:jc w:val="both"/>
        <w:rPr>
          <w:rFonts w:ascii="Times New Roman" w:hAnsi="Times New Roman"/>
          <w:sz w:val="24"/>
          <w:szCs w:val="24"/>
        </w:rPr>
      </w:pPr>
    </w:p>
    <w:p w14:paraId="30254954" w14:textId="217AEADE" w:rsidR="00A50AE9" w:rsidRDefault="00A50AE9" w:rsidP="00A50AE9">
      <w:pPr>
        <w:jc w:val="both"/>
        <w:rPr>
          <w:rFonts w:ascii="Times New Roman" w:hAnsi="Times New Roman"/>
          <w:sz w:val="24"/>
          <w:szCs w:val="24"/>
        </w:rPr>
      </w:pPr>
    </w:p>
    <w:p w14:paraId="039107D7" w14:textId="77777777" w:rsidR="00A50AE9" w:rsidRDefault="00A50AE9" w:rsidP="00A50AE9">
      <w:pPr>
        <w:jc w:val="both"/>
        <w:rPr>
          <w:rFonts w:ascii="Times New Roman" w:hAnsi="Times New Roman"/>
          <w:sz w:val="24"/>
          <w:szCs w:val="24"/>
        </w:rPr>
      </w:pPr>
    </w:p>
    <w:p w14:paraId="6F60056E" w14:textId="23D41E51" w:rsidR="00A50AE9" w:rsidRDefault="00A50AE9" w:rsidP="00A50AE9">
      <w:pPr>
        <w:jc w:val="both"/>
        <w:rPr>
          <w:rFonts w:ascii="Times New Roman" w:hAnsi="Times New Roman"/>
          <w:sz w:val="24"/>
          <w:szCs w:val="24"/>
        </w:rPr>
      </w:pPr>
    </w:p>
    <w:p w14:paraId="1B9BDBC6" w14:textId="610277A6" w:rsidR="00A50AE9" w:rsidRDefault="00A50AE9" w:rsidP="00A50AE9">
      <w:pPr>
        <w:jc w:val="both"/>
        <w:rPr>
          <w:rFonts w:ascii="Times New Roman" w:hAnsi="Times New Roman"/>
          <w:sz w:val="24"/>
          <w:szCs w:val="24"/>
        </w:rPr>
      </w:pPr>
    </w:p>
    <w:p w14:paraId="36B51451" w14:textId="77777777" w:rsidR="00A50AE9" w:rsidRPr="00627FC7" w:rsidRDefault="00A50AE9" w:rsidP="00A50AE9">
      <w:pPr>
        <w:jc w:val="both"/>
        <w:rPr>
          <w:rFonts w:ascii="Times New Roman" w:hAnsi="Times New Roman"/>
          <w:sz w:val="24"/>
          <w:szCs w:val="24"/>
        </w:rPr>
      </w:pPr>
    </w:p>
    <w:p w14:paraId="24928295" w14:textId="77777777" w:rsidR="00D548F9" w:rsidRPr="00E271FE" w:rsidRDefault="00D548F9" w:rsidP="00D21A64">
      <w:pPr>
        <w:pStyle w:val="Titre1"/>
        <w:pBdr>
          <w:bottom w:val="single" w:sz="4" w:space="1" w:color="auto"/>
        </w:pBdr>
      </w:pPr>
      <w:bookmarkStart w:id="148" w:name="_Toc454283471"/>
      <w:bookmarkStart w:id="149" w:name="_Toc454290543"/>
      <w:bookmarkStart w:id="150" w:name="_Toc508440533"/>
      <w:bookmarkStart w:id="151" w:name="_Toc521610009"/>
      <w:r>
        <w:rPr>
          <w:rFonts w:ascii="Segoe UI" w:hAnsi="Segoe UI"/>
          <w:color w:val="0070C0"/>
        </w:rPr>
        <w:t xml:space="preserve">Section 6 : </w:t>
      </w:r>
      <w:r>
        <w:rPr>
          <w:rFonts w:ascii="Segoe UI" w:hAnsi="Segoe UI"/>
          <w:b w:val="0"/>
          <w:color w:val="0070C0"/>
        </w:rPr>
        <w:t>Formulaires de soumission à renvoyer</w:t>
      </w:r>
      <w:bookmarkEnd w:id="148"/>
      <w:bookmarkEnd w:id="149"/>
      <w:r>
        <w:rPr>
          <w:rFonts w:ascii="Segoe UI" w:hAnsi="Segoe UI"/>
          <w:b w:val="0"/>
          <w:color w:val="0070C0"/>
        </w:rPr>
        <w:t>/liste de vérification</w:t>
      </w:r>
      <w:bookmarkEnd w:id="150"/>
      <w:bookmarkEnd w:id="151"/>
    </w:p>
    <w:p w14:paraId="23A8583C" w14:textId="77777777" w:rsidR="00D548F9" w:rsidRPr="00731E3E" w:rsidRDefault="00D548F9" w:rsidP="00D548F9">
      <w:pPr>
        <w:pStyle w:val="SchHead"/>
        <w:spacing w:after="0" w:line="240" w:lineRule="auto"/>
        <w:rPr>
          <w:rFonts w:ascii="Arial" w:hAnsi="Arial" w:cs="Arial"/>
          <w:caps w:val="0"/>
          <w:color w:val="000000"/>
          <w:sz w:val="20"/>
        </w:rPr>
      </w:pPr>
    </w:p>
    <w:p w14:paraId="0C4DC1ED" w14:textId="77777777" w:rsidR="00D548F9" w:rsidRPr="00FF1304" w:rsidRDefault="00D548F9" w:rsidP="00D548F9">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t>Veuillez remplir les formulaires de soumission à renvoyer conformément aux instructions se trouvant dans les formulaires et les renvoyer dans le cadre du dépôt de votre offre.</w:t>
      </w:r>
      <w:r>
        <w:rPr>
          <w:rFonts w:ascii="Segoe UI" w:hAnsi="Segoe UI"/>
          <w:color w:val="000000"/>
          <w:sz w:val="20"/>
        </w:rPr>
        <w:t xml:space="preserve"> </w:t>
      </w:r>
      <w:r w:rsidR="00095713">
        <w:rPr>
          <w:rFonts w:ascii="Segoe UI" w:hAnsi="Segoe UI"/>
          <w:sz w:val="20"/>
        </w:rPr>
        <w:t>Aucun</w:t>
      </w:r>
      <w:r>
        <w:rPr>
          <w:rFonts w:ascii="Segoe UI" w:hAnsi="Segoe UI"/>
          <w:sz w:val="20"/>
        </w:rPr>
        <w:t xml:space="preserve"> changement apporté au format des formulaires n</w:t>
      </w:r>
      <w:r w:rsidR="005B25D3">
        <w:rPr>
          <w:rFonts w:ascii="Segoe UI" w:hAnsi="Segoe UI"/>
          <w:sz w:val="20"/>
        </w:rPr>
        <w:t>’</w:t>
      </w:r>
      <w:r>
        <w:rPr>
          <w:rFonts w:ascii="Segoe UI" w:hAnsi="Segoe UI"/>
          <w:sz w:val="20"/>
        </w:rPr>
        <w:t xml:space="preserve">est permis </w:t>
      </w:r>
      <w:r w:rsidR="00095713">
        <w:rPr>
          <w:rFonts w:ascii="Segoe UI" w:hAnsi="Segoe UI"/>
          <w:sz w:val="20"/>
        </w:rPr>
        <w:t>e</w:t>
      </w:r>
      <w:r>
        <w:rPr>
          <w:rFonts w:ascii="Segoe UI" w:hAnsi="Segoe UI"/>
          <w:sz w:val="20"/>
        </w:rPr>
        <w:t>t aucun remplacement n</w:t>
      </w:r>
      <w:r w:rsidR="005B25D3">
        <w:rPr>
          <w:rFonts w:ascii="Segoe UI" w:hAnsi="Segoe UI"/>
          <w:sz w:val="20"/>
        </w:rPr>
        <w:t>’</w:t>
      </w:r>
      <w:r>
        <w:rPr>
          <w:rFonts w:ascii="Segoe UI" w:hAnsi="Segoe UI"/>
          <w:sz w:val="20"/>
        </w:rPr>
        <w:t>est accepté.</w:t>
      </w:r>
    </w:p>
    <w:p w14:paraId="1E15698E" w14:textId="77777777" w:rsidR="00D548F9" w:rsidRPr="00FF1304" w:rsidRDefault="00D548F9" w:rsidP="00D548F9">
      <w:pPr>
        <w:pStyle w:val="BankNormal"/>
        <w:spacing w:after="60"/>
        <w:jc w:val="both"/>
        <w:rPr>
          <w:rFonts w:cs="Segoe UI"/>
          <w:iCs/>
        </w:rPr>
      </w:pPr>
      <w:r>
        <w:t xml:space="preserve">Avant le dépôt de votre offre, </w:t>
      </w:r>
      <w:r w:rsidR="00FB1257">
        <w:t>veuillez-vous</w:t>
      </w:r>
      <w:r>
        <w:t xml:space="preserve"> assurer qu</w:t>
      </w:r>
      <w:r w:rsidR="005B25D3">
        <w:t>’</w:t>
      </w:r>
      <w:r>
        <w:t>elle respecte les instructions en matière de dépôt des offres de la fiche technique 22.</w:t>
      </w:r>
    </w:p>
    <w:p w14:paraId="367F38DD" w14:textId="77777777" w:rsidR="00D548F9" w:rsidRDefault="00D548F9" w:rsidP="00D548F9">
      <w:pPr>
        <w:shd w:val="clear" w:color="auto" w:fill="FFFFFF"/>
        <w:spacing w:after="120"/>
        <w:rPr>
          <w:rFonts w:ascii="Segoe UI" w:hAnsi="Segoe UI" w:cs="Segoe UI"/>
          <w:b/>
          <w:sz w:val="28"/>
          <w:szCs w:val="28"/>
        </w:rPr>
      </w:pPr>
    </w:p>
    <w:p w14:paraId="49B54CAD" w14:textId="77777777" w:rsidR="00D548F9" w:rsidRPr="00FF1304" w:rsidRDefault="00D548F9" w:rsidP="00D548F9">
      <w:pPr>
        <w:shd w:val="clear" w:color="auto" w:fill="FFFFFF"/>
        <w:spacing w:after="120"/>
        <w:rPr>
          <w:rFonts w:ascii="Segoe UI" w:hAnsi="Segoe UI" w:cs="Segoe UI"/>
          <w:b/>
          <w:sz w:val="28"/>
          <w:szCs w:val="28"/>
        </w:rPr>
      </w:pPr>
      <w:r>
        <w:rPr>
          <w:rFonts w:ascii="Segoe UI" w:hAnsi="Segoe UI"/>
          <w:b/>
          <w:sz w:val="28"/>
        </w:rPr>
        <w:t>Enveloppe de l</w:t>
      </w:r>
      <w:r w:rsidR="005B25D3">
        <w:rPr>
          <w:rFonts w:ascii="Segoe UI" w:hAnsi="Segoe UI"/>
          <w:b/>
          <w:sz w:val="28"/>
        </w:rPr>
        <w:t>’</w:t>
      </w:r>
      <w:r>
        <w:rPr>
          <w:rFonts w:ascii="Segoe UI" w:hAnsi="Segoe UI"/>
          <w:b/>
          <w:sz w:val="28"/>
        </w:rPr>
        <w:t>offre technique :</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5FFA62E5" w14:textId="77777777" w:rsidTr="00D548F9">
        <w:tc>
          <w:tcPr>
            <w:tcW w:w="7449" w:type="dxa"/>
            <w:vAlign w:val="center"/>
          </w:tcPr>
          <w:p w14:paraId="4B4B733F" w14:textId="77777777" w:rsidR="00D548F9" w:rsidRPr="003E65B1" w:rsidRDefault="00D548F9" w:rsidP="00D548F9">
            <w:pPr>
              <w:pStyle w:val="BankNormal"/>
              <w:spacing w:after="0"/>
              <w:rPr>
                <w:rFonts w:cs="Segoe UI"/>
                <w:b/>
                <w:iCs/>
              </w:rPr>
            </w:pPr>
            <w:r>
              <w:rPr>
                <w:b/>
              </w:rPr>
              <w:t xml:space="preserve">Avez-vous dûment rempli tous les formulaires de soumission à renvoyer ? </w:t>
            </w:r>
          </w:p>
        </w:tc>
        <w:tc>
          <w:tcPr>
            <w:tcW w:w="2091" w:type="dxa"/>
            <w:vAlign w:val="center"/>
          </w:tcPr>
          <w:p w14:paraId="28910F08" w14:textId="77777777" w:rsidR="00D548F9" w:rsidRPr="00A44930" w:rsidRDefault="00D548F9" w:rsidP="00D548F9">
            <w:pPr>
              <w:pStyle w:val="BankNormal"/>
              <w:spacing w:after="0"/>
              <w:jc w:val="center"/>
              <w:rPr>
                <w:rFonts w:ascii="MS Gothic" w:eastAsia="MS Gothic" w:hAnsi="MS Gothic" w:cs="Segoe UI"/>
                <w:iCs/>
                <w:szCs w:val="24"/>
              </w:rPr>
            </w:pPr>
          </w:p>
        </w:tc>
      </w:tr>
      <w:tr w:rsidR="00D548F9" w:rsidRPr="003E65B1" w14:paraId="32875444" w14:textId="77777777" w:rsidTr="00D548F9">
        <w:tc>
          <w:tcPr>
            <w:tcW w:w="7449" w:type="dxa"/>
          </w:tcPr>
          <w:p w14:paraId="23B0E5DA" w14:textId="77777777" w:rsidR="00D548F9" w:rsidRPr="003E65B1" w:rsidRDefault="00D548F9" w:rsidP="00532E45">
            <w:pPr>
              <w:pStyle w:val="BankNormal"/>
              <w:numPr>
                <w:ilvl w:val="0"/>
                <w:numId w:val="23"/>
              </w:numPr>
              <w:spacing w:after="0"/>
              <w:ind w:left="591" w:right="-110"/>
              <w:rPr>
                <w:rFonts w:cs="Segoe UI"/>
                <w:iCs/>
              </w:rPr>
            </w:pPr>
            <w:r>
              <w:t>Formulaire A : Formulaire de soumission de l</w:t>
            </w:r>
            <w:r w:rsidR="005B25D3">
              <w:t>’</w:t>
            </w:r>
            <w:r>
              <w:t>offre technique</w:t>
            </w:r>
          </w:p>
        </w:tc>
        <w:tc>
          <w:tcPr>
            <w:tcW w:w="2091" w:type="dxa"/>
            <w:vAlign w:val="center"/>
          </w:tcPr>
          <w:p w14:paraId="546E9CEF" w14:textId="77777777" w:rsidR="00D548F9" w:rsidRPr="00A44930" w:rsidRDefault="005B35B5"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1458682886"/>
              </w:sdtPr>
              <w:sdtEndPr/>
              <w:sdtContent>
                <w:r w:rsidR="00AF3425">
                  <w:rPr>
                    <w:rFonts w:ascii="MS Gothic" w:hAnsi="MS Gothic" w:hint="eastAsia"/>
                    <w:color w:val="000000" w:themeColor="text1"/>
                  </w:rPr>
                  <w:t>☐</w:t>
                </w:r>
              </w:sdtContent>
            </w:sdt>
          </w:p>
        </w:tc>
      </w:tr>
      <w:tr w:rsidR="00D548F9" w:rsidRPr="003E65B1" w14:paraId="0B1AB66F" w14:textId="77777777" w:rsidTr="00D548F9">
        <w:tc>
          <w:tcPr>
            <w:tcW w:w="7449" w:type="dxa"/>
          </w:tcPr>
          <w:p w14:paraId="0CB88D92" w14:textId="77777777" w:rsidR="00D548F9" w:rsidRPr="00FB5B19" w:rsidRDefault="00D548F9" w:rsidP="00532E45">
            <w:pPr>
              <w:pStyle w:val="BankNormal"/>
              <w:numPr>
                <w:ilvl w:val="0"/>
                <w:numId w:val="23"/>
              </w:numPr>
              <w:spacing w:after="0"/>
              <w:ind w:left="591" w:right="-110"/>
              <w:rPr>
                <w:rFonts w:cs="Segoe UI"/>
                <w:iCs/>
              </w:rPr>
            </w:pPr>
            <w:r>
              <w:t>Formulaire B : Formulaire d</w:t>
            </w:r>
            <w:r w:rsidR="005B25D3">
              <w:t>’</w:t>
            </w:r>
            <w:r>
              <w:t>information sur le soumissionnaire</w:t>
            </w:r>
          </w:p>
        </w:tc>
        <w:tc>
          <w:tcPr>
            <w:tcW w:w="2091" w:type="dxa"/>
            <w:vAlign w:val="center"/>
          </w:tcPr>
          <w:p w14:paraId="1F1BDDDA" w14:textId="77777777" w:rsidR="00D548F9" w:rsidRPr="00A44930" w:rsidRDefault="005B35B5"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2042968731"/>
              </w:sdtPr>
              <w:sdtEndPr/>
              <w:sdtContent>
                <w:r w:rsidR="00AF3425">
                  <w:rPr>
                    <w:rFonts w:ascii="MS Gothic" w:hAnsi="MS Gothic"/>
                    <w:color w:val="000000" w:themeColor="text1"/>
                  </w:rPr>
                  <w:t>☐</w:t>
                </w:r>
              </w:sdtContent>
            </w:sdt>
          </w:p>
        </w:tc>
      </w:tr>
      <w:tr w:rsidR="00D548F9" w:rsidRPr="003E65B1" w14:paraId="2D2E99E8" w14:textId="77777777" w:rsidTr="00D548F9">
        <w:tc>
          <w:tcPr>
            <w:tcW w:w="7449" w:type="dxa"/>
          </w:tcPr>
          <w:p w14:paraId="1AD589AE" w14:textId="77777777" w:rsidR="00D548F9" w:rsidRPr="003E65B1" w:rsidRDefault="00D548F9" w:rsidP="00532E45">
            <w:pPr>
              <w:pStyle w:val="BankNormal"/>
              <w:numPr>
                <w:ilvl w:val="0"/>
                <w:numId w:val="23"/>
              </w:numPr>
              <w:spacing w:after="0"/>
              <w:ind w:left="591" w:right="-110"/>
              <w:rPr>
                <w:rFonts w:cs="Segoe UI"/>
                <w:iCs/>
              </w:rPr>
            </w:pPr>
            <w:r>
              <w:t>Formulaire C : Formulaire d</w:t>
            </w:r>
            <w:r w:rsidR="005B25D3">
              <w:t>’</w:t>
            </w:r>
            <w:r>
              <w:t>information sur les coentreprises/consortiums/partenariats</w:t>
            </w:r>
          </w:p>
        </w:tc>
        <w:tc>
          <w:tcPr>
            <w:tcW w:w="2091" w:type="dxa"/>
            <w:vAlign w:val="center"/>
          </w:tcPr>
          <w:p w14:paraId="0D0FAB63" w14:textId="77777777" w:rsidR="00D548F9" w:rsidRPr="00A44930" w:rsidRDefault="005B35B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sdtPr>
              <w:sdtEndPr/>
              <w:sdtContent>
                <w:r w:rsidR="00AF3425">
                  <w:rPr>
                    <w:rFonts w:ascii="MS Gothic" w:hAnsi="MS Gothic"/>
                    <w:color w:val="000000" w:themeColor="text1"/>
                  </w:rPr>
                  <w:t>☐</w:t>
                </w:r>
              </w:sdtContent>
            </w:sdt>
          </w:p>
        </w:tc>
      </w:tr>
      <w:tr w:rsidR="00D548F9" w:rsidRPr="003E65B1" w14:paraId="4CFD068C" w14:textId="77777777" w:rsidTr="00D548F9">
        <w:tc>
          <w:tcPr>
            <w:tcW w:w="7449" w:type="dxa"/>
          </w:tcPr>
          <w:p w14:paraId="6FD321CF" w14:textId="77777777" w:rsidR="00D548F9" w:rsidRPr="003E65B1" w:rsidRDefault="00D548F9" w:rsidP="00532E45">
            <w:pPr>
              <w:pStyle w:val="BankNormal"/>
              <w:numPr>
                <w:ilvl w:val="0"/>
                <w:numId w:val="23"/>
              </w:numPr>
              <w:spacing w:after="0"/>
              <w:ind w:left="591" w:right="-110"/>
              <w:rPr>
                <w:rFonts w:cs="Segoe UI"/>
                <w:iCs/>
              </w:rPr>
            </w:pPr>
            <w:r>
              <w:t>Formulaire D : Formulaire de qualification</w:t>
            </w:r>
          </w:p>
        </w:tc>
        <w:tc>
          <w:tcPr>
            <w:tcW w:w="2091" w:type="dxa"/>
            <w:vAlign w:val="center"/>
          </w:tcPr>
          <w:p w14:paraId="11C4FBD0" w14:textId="77777777" w:rsidR="00D548F9" w:rsidRPr="00A44930" w:rsidRDefault="005B35B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sdtPr>
              <w:sdtEndPr/>
              <w:sdtContent>
                <w:r w:rsidR="00AF3425">
                  <w:rPr>
                    <w:rFonts w:ascii="MS Gothic" w:hAnsi="MS Gothic"/>
                    <w:color w:val="000000" w:themeColor="text1"/>
                  </w:rPr>
                  <w:t>☐</w:t>
                </w:r>
              </w:sdtContent>
            </w:sdt>
          </w:p>
        </w:tc>
      </w:tr>
      <w:tr w:rsidR="00D548F9" w:rsidRPr="003E65B1" w14:paraId="4A84FD85" w14:textId="77777777" w:rsidTr="00D548F9">
        <w:tc>
          <w:tcPr>
            <w:tcW w:w="7449" w:type="dxa"/>
          </w:tcPr>
          <w:p w14:paraId="21F0F43D" w14:textId="77777777" w:rsidR="00D548F9" w:rsidRDefault="00D548F9" w:rsidP="00532E45">
            <w:pPr>
              <w:pStyle w:val="BankNormal"/>
              <w:numPr>
                <w:ilvl w:val="0"/>
                <w:numId w:val="23"/>
              </w:numPr>
              <w:spacing w:after="0"/>
              <w:ind w:left="591" w:right="-110"/>
              <w:rPr>
                <w:rFonts w:cs="Segoe UI"/>
                <w:iCs/>
              </w:rPr>
            </w:pPr>
            <w:r>
              <w:t>Formulaire E : Format de l</w:t>
            </w:r>
            <w:r w:rsidR="005B25D3">
              <w:t>’</w:t>
            </w:r>
            <w:r>
              <w:t xml:space="preserve">offre technique </w:t>
            </w:r>
          </w:p>
        </w:tc>
        <w:tc>
          <w:tcPr>
            <w:tcW w:w="2091" w:type="dxa"/>
            <w:vAlign w:val="center"/>
          </w:tcPr>
          <w:p w14:paraId="33D697A9" w14:textId="77777777" w:rsidR="00D548F9" w:rsidRPr="00A44930" w:rsidRDefault="005B35B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sdtPr>
              <w:sdtEndPr/>
              <w:sdtContent>
                <w:r w:rsidR="00AF3425">
                  <w:rPr>
                    <w:rFonts w:ascii="MS Gothic" w:hAnsi="MS Gothic"/>
                    <w:color w:val="000000" w:themeColor="text1"/>
                  </w:rPr>
                  <w:t>☐</w:t>
                </w:r>
              </w:sdtContent>
            </w:sdt>
          </w:p>
        </w:tc>
      </w:tr>
      <w:tr w:rsidR="00D548F9" w:rsidRPr="003E65B1" w14:paraId="7B0877EC" w14:textId="77777777" w:rsidTr="00D548F9">
        <w:trPr>
          <w:trHeight w:val="637"/>
        </w:trPr>
        <w:tc>
          <w:tcPr>
            <w:tcW w:w="7449" w:type="dxa"/>
            <w:vAlign w:val="center"/>
          </w:tcPr>
          <w:p w14:paraId="6AFEA9F6" w14:textId="77777777" w:rsidR="00D548F9" w:rsidRPr="003E65B1" w:rsidRDefault="00D548F9" w:rsidP="00D548F9">
            <w:pPr>
              <w:pStyle w:val="BankNormal"/>
              <w:spacing w:after="0"/>
              <w:rPr>
                <w:rFonts w:cs="Segoe UI"/>
                <w:b/>
                <w:iCs/>
                <w:highlight w:val="green"/>
              </w:rPr>
            </w:pPr>
            <w:r>
              <w:rPr>
                <w:b/>
              </w:rPr>
              <w:t>Avez-vous fourni les documents requis pour établir votre plein respect des critères d</w:t>
            </w:r>
            <w:r w:rsidR="005B25D3">
              <w:rPr>
                <w:b/>
              </w:rPr>
              <w:t>’</w:t>
            </w:r>
            <w:r>
              <w:rPr>
                <w:b/>
              </w:rPr>
              <w:t xml:space="preserve">évaluation dans la section 4 ? </w:t>
            </w:r>
          </w:p>
        </w:tc>
        <w:tc>
          <w:tcPr>
            <w:tcW w:w="2091" w:type="dxa"/>
            <w:vAlign w:val="center"/>
          </w:tcPr>
          <w:p w14:paraId="46CB299E" w14:textId="77777777" w:rsidR="00D548F9" w:rsidRPr="00A44930" w:rsidRDefault="005B35B5" w:rsidP="00D548F9">
            <w:pPr>
              <w:pStyle w:val="BankNormal"/>
              <w:spacing w:after="0"/>
              <w:jc w:val="center"/>
              <w:rPr>
                <w:rFonts w:ascii="MS Gothic" w:eastAsia="MS Gothic" w:hAnsi="MS Gothic" w:cs="Segoe UI"/>
                <w:b/>
                <w:iCs/>
                <w:szCs w:val="24"/>
              </w:rPr>
            </w:pPr>
            <w:sdt>
              <w:sdtPr>
                <w:rPr>
                  <w:rFonts w:ascii="MS Gothic" w:eastAsia="MS Gothic" w:hAnsi="MS Gothic" w:cs="Segoe UI"/>
                  <w:color w:val="000000" w:themeColor="text1"/>
                  <w:szCs w:val="24"/>
                </w:rPr>
                <w:id w:val="-1839456045"/>
              </w:sdtPr>
              <w:sdtEndPr/>
              <w:sdtContent>
                <w:r w:rsidR="00AF3425">
                  <w:rPr>
                    <w:rFonts w:ascii="MS Gothic" w:hAnsi="MS Gothic"/>
                    <w:color w:val="000000" w:themeColor="text1"/>
                  </w:rPr>
                  <w:t>☐</w:t>
                </w:r>
              </w:sdtContent>
            </w:sdt>
          </w:p>
        </w:tc>
      </w:tr>
    </w:tbl>
    <w:p w14:paraId="0EED9DA9" w14:textId="77777777" w:rsidR="00D548F9" w:rsidRDefault="00D548F9" w:rsidP="00D548F9">
      <w:pPr>
        <w:pStyle w:val="SchHead"/>
        <w:spacing w:after="0" w:line="240" w:lineRule="auto"/>
        <w:rPr>
          <w:rFonts w:ascii="Segoe UI" w:hAnsi="Segoe UI" w:cs="Segoe UI"/>
          <w:color w:val="000000"/>
          <w:sz w:val="20"/>
        </w:rPr>
      </w:pPr>
    </w:p>
    <w:p w14:paraId="4CC618DC" w14:textId="77777777" w:rsidR="00D548F9" w:rsidRDefault="00D548F9" w:rsidP="00D548F9">
      <w:pPr>
        <w:pStyle w:val="BankNormal"/>
        <w:spacing w:after="0"/>
        <w:rPr>
          <w:rFonts w:cs="Segoe UI"/>
          <w:b/>
          <w:iCs/>
          <w:color w:val="0070C0"/>
        </w:rPr>
      </w:pPr>
      <w:r>
        <w:rPr>
          <w:b/>
          <w:sz w:val="28"/>
        </w:rPr>
        <w:t>Enveloppe de l</w:t>
      </w:r>
      <w:r w:rsidR="005B25D3">
        <w:rPr>
          <w:b/>
          <w:sz w:val="28"/>
        </w:rPr>
        <w:t>’</w:t>
      </w:r>
      <w:r>
        <w:rPr>
          <w:b/>
          <w:sz w:val="28"/>
        </w:rPr>
        <w:t>offre financière</w:t>
      </w:r>
      <w:r>
        <w:rPr>
          <w:b/>
          <w:color w:val="0070C0"/>
        </w:rPr>
        <w:t xml:space="preserve"> </w:t>
      </w:r>
    </w:p>
    <w:p w14:paraId="66B4A02A" w14:textId="77777777" w:rsidR="00D548F9" w:rsidRPr="008D6B15" w:rsidRDefault="00D548F9" w:rsidP="00D548F9">
      <w:pPr>
        <w:pStyle w:val="BankNormal"/>
        <w:spacing w:after="120"/>
        <w:rPr>
          <w:rFonts w:cs="Segoe UI"/>
          <w:b/>
          <w:iCs/>
          <w:color w:val="FF0000"/>
        </w:rPr>
      </w:pPr>
      <w:r w:rsidRPr="008D6B15">
        <w:rPr>
          <w:b/>
          <w:color w:val="FF0000"/>
        </w:rPr>
        <w:t>(Doit être déposée dans une envelo</w:t>
      </w:r>
      <w:r w:rsidR="00170596">
        <w:rPr>
          <w:b/>
          <w:color w:val="FF0000"/>
        </w:rPr>
        <w:t>ppe séparée</w:t>
      </w:r>
      <w:r w:rsidR="009128CA">
        <w:rPr>
          <w:b/>
          <w:color w:val="FF0000"/>
        </w:rPr>
        <w:t xml:space="preserve">, tel que signalé dans la Section 3 </w:t>
      </w:r>
      <w:r w:rsidR="009128CA" w:rsidRPr="009128CA">
        <w:rPr>
          <w:b/>
          <w:i/>
          <w:color w:val="FF0000"/>
        </w:rPr>
        <w:t>Fiche Technique</w:t>
      </w:r>
      <w:r w:rsidR="009128CA">
        <w:rPr>
          <w:b/>
          <w:color w:val="FF0000"/>
        </w:rPr>
        <w:t>, ligne 14)</w:t>
      </w:r>
      <w:r w:rsidR="008D6B15" w:rsidRPr="008D6B15">
        <w:rPr>
          <w:b/>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6D2EF109" w14:textId="77777777" w:rsidTr="00D548F9">
        <w:tc>
          <w:tcPr>
            <w:tcW w:w="7470" w:type="dxa"/>
            <w:vAlign w:val="center"/>
          </w:tcPr>
          <w:p w14:paraId="3A7148D8" w14:textId="77777777" w:rsidR="00D548F9" w:rsidRPr="003E65B1" w:rsidRDefault="00D548F9" w:rsidP="00532E45">
            <w:pPr>
              <w:pStyle w:val="BankNormal"/>
              <w:numPr>
                <w:ilvl w:val="0"/>
                <w:numId w:val="20"/>
              </w:numPr>
              <w:spacing w:after="0"/>
              <w:ind w:left="591" w:hanging="318"/>
              <w:rPr>
                <w:rFonts w:cs="Segoe UI"/>
                <w:color w:val="000000"/>
              </w:rPr>
            </w:pPr>
            <w:r>
              <w:rPr>
                <w:color w:val="000000"/>
              </w:rPr>
              <w:t>Formulaire F : Formulaire de soumission de l</w:t>
            </w:r>
            <w:r w:rsidR="005B25D3">
              <w:rPr>
                <w:color w:val="000000"/>
              </w:rPr>
              <w:t>’</w:t>
            </w:r>
            <w:r>
              <w:rPr>
                <w:color w:val="000000"/>
              </w:rPr>
              <w:t>offre financière</w:t>
            </w:r>
          </w:p>
        </w:tc>
        <w:tc>
          <w:tcPr>
            <w:tcW w:w="2160" w:type="dxa"/>
            <w:vAlign w:val="center"/>
          </w:tcPr>
          <w:p w14:paraId="27045B4A" w14:textId="77777777" w:rsidR="00D548F9" w:rsidRPr="00772F84" w:rsidRDefault="005B35B5" w:rsidP="00D548F9">
            <w:pPr>
              <w:pStyle w:val="BankNormal"/>
              <w:spacing w:after="0"/>
              <w:jc w:val="center"/>
              <w:rPr>
                <w:rFonts w:cs="Segoe UI"/>
                <w:iCs/>
              </w:rPr>
            </w:pPr>
            <w:sdt>
              <w:sdtPr>
                <w:rPr>
                  <w:rFonts w:cs="Segoe UI"/>
                  <w:color w:val="000000" w:themeColor="text1"/>
                </w:rPr>
                <w:id w:val="-1935659921"/>
              </w:sdtPr>
              <w:sdtEndPr/>
              <w:sdtContent>
                <w:r w:rsidR="00AF3425">
                  <w:rPr>
                    <w:rFonts w:ascii="MS Gothic" w:hAnsi="MS Gothic" w:hint="eastAsia"/>
                    <w:color w:val="000000" w:themeColor="text1"/>
                  </w:rPr>
                  <w:t>☐</w:t>
                </w:r>
              </w:sdtContent>
            </w:sdt>
          </w:p>
        </w:tc>
      </w:tr>
      <w:tr w:rsidR="00D548F9" w:rsidRPr="003E65B1" w14:paraId="1AF41A37" w14:textId="77777777" w:rsidTr="00D548F9">
        <w:tc>
          <w:tcPr>
            <w:tcW w:w="7470" w:type="dxa"/>
            <w:vAlign w:val="center"/>
          </w:tcPr>
          <w:p w14:paraId="3CE1C73A" w14:textId="77777777" w:rsidR="00D548F9" w:rsidRPr="00AA6649" w:rsidRDefault="00D548F9" w:rsidP="00532E45">
            <w:pPr>
              <w:pStyle w:val="BankNormal"/>
              <w:numPr>
                <w:ilvl w:val="0"/>
                <w:numId w:val="20"/>
              </w:numPr>
              <w:spacing w:after="0"/>
              <w:ind w:left="591" w:hanging="318"/>
              <w:rPr>
                <w:rFonts w:cs="Segoe UI"/>
                <w:color w:val="000000"/>
              </w:rPr>
            </w:pPr>
            <w:r>
              <w:rPr>
                <w:color w:val="000000"/>
              </w:rPr>
              <w:t>Formulaire G : Formulaire de l</w:t>
            </w:r>
            <w:r w:rsidR="005B25D3">
              <w:rPr>
                <w:color w:val="000000"/>
              </w:rPr>
              <w:t>’</w:t>
            </w:r>
            <w:r>
              <w:rPr>
                <w:color w:val="000000"/>
              </w:rPr>
              <w:t>offre financière</w:t>
            </w:r>
          </w:p>
        </w:tc>
        <w:tc>
          <w:tcPr>
            <w:tcW w:w="2160" w:type="dxa"/>
            <w:vAlign w:val="center"/>
          </w:tcPr>
          <w:p w14:paraId="3CA4D7B5" w14:textId="77777777" w:rsidR="00D548F9" w:rsidRPr="00772F84" w:rsidRDefault="005B35B5" w:rsidP="00D548F9">
            <w:pPr>
              <w:pStyle w:val="BankNormal"/>
              <w:spacing w:after="0"/>
              <w:jc w:val="center"/>
              <w:rPr>
                <w:rFonts w:cs="Segoe UI"/>
                <w:b/>
                <w:color w:val="000000" w:themeColor="text1"/>
              </w:rPr>
            </w:pPr>
            <w:sdt>
              <w:sdtPr>
                <w:rPr>
                  <w:rFonts w:cs="Segoe UI"/>
                  <w:color w:val="000000" w:themeColor="text1"/>
                </w:rPr>
                <w:id w:val="-268230095"/>
              </w:sdtPr>
              <w:sdtEndPr/>
              <w:sdtContent>
                <w:r w:rsidR="00AF3425">
                  <w:rPr>
                    <w:rFonts w:ascii="MS Gothic" w:hAnsi="MS Gothic" w:hint="eastAsia"/>
                    <w:color w:val="000000" w:themeColor="text1"/>
                  </w:rPr>
                  <w:t>☐</w:t>
                </w:r>
              </w:sdtContent>
            </w:sdt>
          </w:p>
        </w:tc>
      </w:tr>
    </w:tbl>
    <w:p w14:paraId="219E7331" w14:textId="77777777" w:rsidR="00D548F9" w:rsidRDefault="00D548F9" w:rsidP="00D548F9"/>
    <w:p w14:paraId="56B5F604" w14:textId="77777777" w:rsidR="00D548F9" w:rsidRDefault="00D548F9" w:rsidP="00D548F9"/>
    <w:p w14:paraId="1DABE1C7" w14:textId="77777777" w:rsidR="00DF73B1" w:rsidRDefault="00DF73B1" w:rsidP="00D548F9"/>
    <w:p w14:paraId="66015F77" w14:textId="77777777" w:rsidR="00DF73B1" w:rsidRDefault="00DF73B1" w:rsidP="00D548F9"/>
    <w:p w14:paraId="5DB83FB4" w14:textId="77777777" w:rsidR="00DF73B1" w:rsidRDefault="00DF73B1" w:rsidP="00D548F9"/>
    <w:p w14:paraId="0070D6AE" w14:textId="77777777" w:rsidR="00DF73B1" w:rsidRDefault="00DF73B1" w:rsidP="00D548F9"/>
    <w:p w14:paraId="03E86F1C" w14:textId="77777777" w:rsidR="00DF73B1" w:rsidRDefault="00DF73B1" w:rsidP="00D548F9"/>
    <w:p w14:paraId="06FB4ADC" w14:textId="77777777" w:rsidR="00DF73B1" w:rsidRDefault="00DF73B1" w:rsidP="00D548F9"/>
    <w:p w14:paraId="7173960B" w14:textId="77777777" w:rsidR="00DF73B1" w:rsidRDefault="00DF73B1" w:rsidP="00D548F9"/>
    <w:p w14:paraId="7A5026CD" w14:textId="77777777" w:rsidR="00DF73B1" w:rsidRDefault="00DF73B1" w:rsidP="00D548F9"/>
    <w:p w14:paraId="6FED6DCC" w14:textId="77777777" w:rsidR="00DF73B1" w:rsidRDefault="00DF73B1" w:rsidP="00D548F9"/>
    <w:p w14:paraId="029A1789" w14:textId="77777777" w:rsidR="00DF73B1" w:rsidRDefault="00DF73B1" w:rsidP="00D548F9"/>
    <w:p w14:paraId="6C858FF3" w14:textId="77777777" w:rsidR="00DF73B1" w:rsidRDefault="00DF73B1" w:rsidP="00D548F9"/>
    <w:p w14:paraId="5AF04B6C" w14:textId="77777777" w:rsidR="00D548F9" w:rsidRDefault="00D548F9" w:rsidP="00D548F9">
      <w:pPr>
        <w:pStyle w:val="Titre2"/>
        <w:rPr>
          <w:rFonts w:ascii="Segoe UI" w:hAnsi="Segoe UI" w:cs="Segoe UI"/>
          <w:sz w:val="28"/>
          <w:szCs w:val="28"/>
        </w:rPr>
      </w:pPr>
      <w:bookmarkStart w:id="152" w:name="_Form_A:_Proposal/No"/>
      <w:bookmarkStart w:id="153" w:name="_Form_B:_Proposal"/>
      <w:bookmarkStart w:id="154" w:name="_Toc508440534"/>
      <w:bookmarkStart w:id="155" w:name="_Toc521610010"/>
      <w:bookmarkEnd w:id="152"/>
      <w:bookmarkEnd w:id="153"/>
      <w:r>
        <w:rPr>
          <w:rFonts w:ascii="Segoe UI" w:hAnsi="Segoe UI"/>
          <w:b/>
          <w:sz w:val="28"/>
        </w:rPr>
        <w:t xml:space="preserve">Formulaire A : </w:t>
      </w:r>
      <w:r>
        <w:rPr>
          <w:rFonts w:ascii="Segoe UI" w:hAnsi="Segoe UI"/>
          <w:sz w:val="28"/>
        </w:rPr>
        <w:t>Formulaire de soumission de l</w:t>
      </w:r>
      <w:r w:rsidR="005B25D3">
        <w:rPr>
          <w:rFonts w:ascii="Segoe UI" w:hAnsi="Segoe UI"/>
          <w:sz w:val="28"/>
        </w:rPr>
        <w:t>’</w:t>
      </w:r>
      <w:r>
        <w:rPr>
          <w:rFonts w:ascii="Segoe UI" w:hAnsi="Segoe UI"/>
          <w:sz w:val="28"/>
        </w:rPr>
        <w:t>offre technique</w:t>
      </w:r>
      <w:bookmarkEnd w:id="154"/>
      <w:bookmarkEnd w:id="155"/>
    </w:p>
    <w:p w14:paraId="4F8A5F9A" w14:textId="77777777" w:rsidR="00D548F9" w:rsidRDefault="00D548F9" w:rsidP="00D548F9">
      <w:pPr>
        <w:pStyle w:val="En-tte"/>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52"/>
        <w:gridCol w:w="2308"/>
      </w:tblGrid>
      <w:tr w:rsidR="00D548F9" w:rsidRPr="00B94ACA" w14:paraId="2AA6B338" w14:textId="77777777" w:rsidTr="00D86E9C">
        <w:tc>
          <w:tcPr>
            <w:tcW w:w="1979" w:type="dxa"/>
            <w:shd w:val="clear" w:color="auto" w:fill="9BDEFF"/>
          </w:tcPr>
          <w:p w14:paraId="0A8269F8" w14:textId="77777777" w:rsidR="00D548F9" w:rsidRPr="00B94ACA"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14:paraId="48280C76" w14:textId="77777777"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52" w:type="dxa"/>
            <w:shd w:val="clear" w:color="auto" w:fill="9BDEFF"/>
          </w:tcPr>
          <w:p w14:paraId="4372DBA4" w14:textId="77777777" w:rsidR="00D548F9" w:rsidRPr="00B94ACA" w:rsidRDefault="00D548F9" w:rsidP="00D548F9">
            <w:pPr>
              <w:spacing w:before="120" w:after="120"/>
              <w:rPr>
                <w:rFonts w:ascii="Segoe UI" w:hAnsi="Segoe UI" w:cs="Segoe UI"/>
                <w:sz w:val="20"/>
              </w:rPr>
            </w:pPr>
            <w:r>
              <w:rPr>
                <w:rFonts w:ascii="Segoe UI" w:hAnsi="Segoe UI"/>
                <w:sz w:val="20"/>
              </w:rPr>
              <w:t>Date :</w:t>
            </w:r>
          </w:p>
        </w:tc>
        <w:tc>
          <w:tcPr>
            <w:tcW w:w="2308" w:type="dxa"/>
          </w:tcPr>
          <w:p w14:paraId="2860F513" w14:textId="77777777" w:rsidR="00D548F9" w:rsidRPr="00B94ACA" w:rsidRDefault="005B35B5" w:rsidP="00095713">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095713" w:rsidRPr="00095713">
                  <w:rPr>
                    <w:rFonts w:ascii="Segoe UI" w:hAnsi="Segoe UI" w:cs="Segoe UI"/>
                    <w:bCs/>
                    <w:sz w:val="20"/>
                  </w:rPr>
                  <w:t>[</w:t>
                </w:r>
                <w:r w:rsidR="00095713">
                  <w:rPr>
                    <w:rFonts w:ascii="Segoe UI" w:hAnsi="Segoe UI" w:cs="Segoe UI"/>
                    <w:bCs/>
                    <w:sz w:val="20"/>
                  </w:rPr>
                  <w:t>Sélectionner date]</w:t>
                </w:r>
              </w:sdtContent>
            </w:sdt>
          </w:p>
        </w:tc>
      </w:tr>
      <w:tr w:rsidR="00D548F9" w:rsidRPr="00B94ACA" w14:paraId="5E5EFCE4" w14:textId="77777777" w:rsidTr="00D548F9">
        <w:trPr>
          <w:cantSplit/>
          <w:trHeight w:val="341"/>
        </w:trPr>
        <w:tc>
          <w:tcPr>
            <w:tcW w:w="1979" w:type="dxa"/>
            <w:shd w:val="clear" w:color="auto" w:fill="9BDEFF"/>
          </w:tcPr>
          <w:p w14:paraId="58363299" w14:textId="77777777" w:rsidR="00D548F9" w:rsidRPr="00B94ACA"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14:paraId="0A354B82" w14:textId="41AF89B8" w:rsidR="007015CC" w:rsidRDefault="00A50AE9" w:rsidP="007015CC">
            <w:pPr>
              <w:spacing w:before="120" w:after="120"/>
              <w:rPr>
                <w:rFonts w:ascii="Segoe UI" w:hAnsi="Segoe UI" w:cs="Segoe UI"/>
                <w:bCs/>
                <w:sz w:val="20"/>
              </w:rPr>
            </w:pPr>
            <w:r w:rsidRPr="00A50AE9">
              <w:rPr>
                <w:rFonts w:ascii="Segoe UI" w:hAnsi="Segoe UI" w:cs="Segoe UI"/>
                <w:b/>
                <w:sz w:val="20"/>
              </w:rPr>
              <w:t>162/RFP/CPRD/2021</w:t>
            </w:r>
            <w:r w:rsidR="002E650D">
              <w:rPr>
                <w:rFonts w:ascii="Segoe UI" w:hAnsi="Segoe UI" w:cs="Segoe UI"/>
                <w:bCs/>
                <w:sz w:val="20"/>
              </w:rPr>
              <w:t xml:space="preserve"> </w:t>
            </w:r>
            <w:r w:rsidR="00D86E9C">
              <w:rPr>
                <w:rFonts w:ascii="Segoe UI" w:hAnsi="Segoe UI" w:cs="Segoe UI"/>
                <w:bCs/>
                <w:sz w:val="20"/>
              </w:rPr>
              <w:t xml:space="preserve">- </w:t>
            </w:r>
            <w:bookmarkStart w:id="156" w:name="_Hlk15894117"/>
            <w:r w:rsidR="007015CC">
              <w:rPr>
                <w:rFonts w:ascii="Segoe UI" w:hAnsi="Segoe UI" w:cs="Segoe UI"/>
                <w:bCs/>
                <w:sz w:val="20"/>
              </w:rPr>
              <w:t>R</w:t>
            </w:r>
            <w:r w:rsidR="007015CC" w:rsidRPr="007015CC">
              <w:rPr>
                <w:rFonts w:ascii="Segoe UI" w:hAnsi="Segoe UI" w:cs="Segoe UI"/>
                <w:bCs/>
                <w:sz w:val="20"/>
              </w:rPr>
              <w:t>ecrutement d’une firme ou cabinet charge (e) d</w:t>
            </w:r>
            <w:r>
              <w:rPr>
                <w:rFonts w:ascii="Segoe UI" w:hAnsi="Segoe UI" w:cs="Segoe UI"/>
                <w:bCs/>
                <w:sz w:val="20"/>
              </w:rPr>
              <w:t xml:space="preserve">e réaliser les études de faisabilité programmatiques, topographiques et géotechniques en vue de conduire les travaux de construction et de réhabilitation des infrastructures judicaires et pénitentiaires. </w:t>
            </w:r>
            <w:bookmarkStart w:id="157" w:name="_Hlk42609138"/>
          </w:p>
          <w:bookmarkEnd w:id="156"/>
          <w:bookmarkEnd w:id="157"/>
          <w:p w14:paraId="32400DD2" w14:textId="399E6AA2" w:rsidR="00D548F9" w:rsidRPr="00B94ACA" w:rsidRDefault="00D548F9" w:rsidP="007015CC">
            <w:pPr>
              <w:spacing w:before="120" w:after="120"/>
              <w:rPr>
                <w:rFonts w:ascii="Segoe UI" w:hAnsi="Segoe UI" w:cs="Segoe UI"/>
                <w:sz w:val="20"/>
              </w:rPr>
            </w:pPr>
          </w:p>
        </w:tc>
      </w:tr>
    </w:tbl>
    <w:p w14:paraId="7D189B3B" w14:textId="77777777" w:rsidR="00D548F9" w:rsidRPr="00364492" w:rsidRDefault="00D548F9" w:rsidP="00D548F9">
      <w:pPr>
        <w:rPr>
          <w:rFonts w:ascii="Segoe UI" w:hAnsi="Segoe UI" w:cs="Segoe UI"/>
          <w:sz w:val="20"/>
        </w:rPr>
      </w:pPr>
    </w:p>
    <w:p w14:paraId="34080F8F" w14:textId="578C8045" w:rsidR="00D548F9" w:rsidRPr="007015CC" w:rsidRDefault="00D548F9" w:rsidP="007015CC">
      <w:pPr>
        <w:spacing w:before="120" w:after="120"/>
        <w:rPr>
          <w:rFonts w:ascii="Segoe UI" w:hAnsi="Segoe UI" w:cs="Segoe UI"/>
          <w:bCs/>
          <w:sz w:val="20"/>
        </w:rPr>
      </w:pPr>
      <w:r>
        <w:rPr>
          <w:rFonts w:ascii="Segoe UI" w:hAnsi="Segoe UI"/>
          <w:sz w:val="20"/>
        </w:rPr>
        <w:t>La société soussignée propose de fournir les biens et services connexes requis pour</w:t>
      </w:r>
      <w:r w:rsidR="007E0D76">
        <w:rPr>
          <w:rFonts w:ascii="Segoe UI" w:hAnsi="Segoe UI"/>
          <w:sz w:val="20"/>
        </w:rPr>
        <w:t xml:space="preserve"> </w:t>
      </w:r>
      <w:r w:rsidR="00CF31D0">
        <w:rPr>
          <w:rFonts w:ascii="Segoe UI" w:hAnsi="Segoe UI" w:cs="Segoe UI"/>
          <w:bCs/>
          <w:sz w:val="20"/>
        </w:rPr>
        <w:t xml:space="preserve">les </w:t>
      </w:r>
      <w:r w:rsidR="00CF31D0" w:rsidRPr="00CF31D0">
        <w:rPr>
          <w:rFonts w:ascii="Segoe UI" w:hAnsi="Segoe UI" w:cs="Segoe UI"/>
          <w:b/>
          <w:sz w:val="20"/>
        </w:rPr>
        <w:t xml:space="preserve">études de faisabilité programmatiques, topographiques et géotechniques en vue de conduire les travaux de construction et de réhabilitation des infrastructures judicaires et pénitentiaires à </w:t>
      </w:r>
      <w:r w:rsidR="00CF31D0" w:rsidRPr="00CF31D0">
        <w:rPr>
          <w:rFonts w:ascii="Segoe UI" w:hAnsi="Segoe UI" w:cs="Segoe UI"/>
          <w:b/>
          <w:sz w:val="20"/>
          <w:szCs w:val="20"/>
        </w:rPr>
        <w:t xml:space="preserve">Kananga, </w:t>
      </w:r>
      <w:proofErr w:type="spellStart"/>
      <w:r w:rsidR="00CF31D0" w:rsidRPr="00CF31D0">
        <w:rPr>
          <w:rFonts w:ascii="Segoe UI" w:hAnsi="Segoe UI" w:cs="Segoe UI"/>
          <w:b/>
          <w:sz w:val="20"/>
          <w:szCs w:val="20"/>
        </w:rPr>
        <w:t>Tshimbulu</w:t>
      </w:r>
      <w:proofErr w:type="spellEnd"/>
      <w:r w:rsidR="00CF31D0" w:rsidRPr="00CF31D0">
        <w:rPr>
          <w:rFonts w:ascii="Segoe UI" w:hAnsi="Segoe UI" w:cs="Segoe UI"/>
          <w:b/>
          <w:sz w:val="20"/>
          <w:szCs w:val="20"/>
        </w:rPr>
        <w:t xml:space="preserve"> ,  Kalemie , </w:t>
      </w:r>
      <w:proofErr w:type="spellStart"/>
      <w:r w:rsidR="00CF31D0" w:rsidRPr="00CF31D0">
        <w:rPr>
          <w:rFonts w:ascii="Segoe UI" w:hAnsi="Segoe UI" w:cs="Segoe UI"/>
          <w:b/>
          <w:sz w:val="20"/>
          <w:szCs w:val="20"/>
        </w:rPr>
        <w:t>Nyunzu</w:t>
      </w:r>
      <w:proofErr w:type="spellEnd"/>
      <w:r w:rsidR="00CF31D0" w:rsidRPr="00CF31D0">
        <w:rPr>
          <w:rFonts w:ascii="Segoe UI" w:hAnsi="Segoe UI" w:cs="Segoe UI"/>
          <w:b/>
          <w:sz w:val="20"/>
          <w:szCs w:val="20"/>
        </w:rPr>
        <w:t xml:space="preserve">, </w:t>
      </w:r>
      <w:proofErr w:type="spellStart"/>
      <w:r w:rsidR="00CF31D0" w:rsidRPr="00CF31D0">
        <w:rPr>
          <w:rFonts w:ascii="Segoe UI" w:hAnsi="Segoe UI" w:cs="Segoe UI"/>
          <w:b/>
          <w:sz w:val="20"/>
          <w:szCs w:val="20"/>
        </w:rPr>
        <w:t>Kongolo</w:t>
      </w:r>
      <w:proofErr w:type="spellEnd"/>
      <w:r w:rsidR="00CF31D0" w:rsidRPr="00CF31D0">
        <w:rPr>
          <w:rFonts w:ascii="Segoe UI" w:hAnsi="Segoe UI" w:cs="Segoe UI"/>
          <w:b/>
          <w:sz w:val="20"/>
          <w:szCs w:val="20"/>
        </w:rPr>
        <w:t xml:space="preserve">, </w:t>
      </w:r>
      <w:proofErr w:type="spellStart"/>
      <w:r w:rsidR="00CF31D0" w:rsidRPr="00CF31D0">
        <w:rPr>
          <w:rFonts w:ascii="Segoe UI" w:hAnsi="Segoe UI" w:cs="Segoe UI"/>
          <w:b/>
          <w:sz w:val="20"/>
          <w:szCs w:val="20"/>
        </w:rPr>
        <w:t>Kabalo</w:t>
      </w:r>
      <w:proofErr w:type="spellEnd"/>
      <w:r w:rsidR="00CF31D0" w:rsidRPr="00CF31D0">
        <w:rPr>
          <w:rFonts w:ascii="Segoe UI" w:hAnsi="Segoe UI" w:cs="Segoe UI"/>
          <w:b/>
          <w:sz w:val="20"/>
          <w:szCs w:val="20"/>
        </w:rPr>
        <w:t>, Kinshasa et Nord Kiv</w:t>
      </w:r>
      <w:r w:rsidR="00CF31D0" w:rsidRPr="000E23F1">
        <w:rPr>
          <w:rFonts w:ascii="Segoe UI" w:hAnsi="Segoe UI" w:cs="Segoe UI"/>
          <w:b/>
          <w:bCs/>
          <w:sz w:val="20"/>
          <w:szCs w:val="20"/>
        </w:rPr>
        <w:t>u</w:t>
      </w:r>
      <w:r w:rsidR="00CF31D0" w:rsidRPr="00627FC7">
        <w:rPr>
          <w:rFonts w:ascii="Times New Roman" w:hAnsi="Times New Roman"/>
          <w:sz w:val="24"/>
          <w:szCs w:val="24"/>
        </w:rPr>
        <w:t xml:space="preserve"> </w:t>
      </w:r>
      <w:r w:rsidR="007015CC">
        <w:rPr>
          <w:rFonts w:ascii="Segoe UI" w:hAnsi="Segoe UI" w:cs="Segoe UI"/>
          <w:bCs/>
          <w:sz w:val="20"/>
        </w:rPr>
        <w:t>c</w:t>
      </w:r>
      <w:r>
        <w:rPr>
          <w:rFonts w:ascii="Segoe UI" w:hAnsi="Segoe UI"/>
          <w:sz w:val="20"/>
        </w:rPr>
        <w:t>onformément à votre invitation à soumissionner n</w:t>
      </w:r>
      <w:r>
        <w:rPr>
          <w:rFonts w:ascii="Segoe UI" w:hAnsi="Segoe UI"/>
          <w:sz w:val="20"/>
          <w:vertAlign w:val="superscript"/>
        </w:rPr>
        <w:t>o</w:t>
      </w:r>
      <w:r>
        <w:rPr>
          <w:rFonts w:ascii="Segoe UI" w:hAnsi="Segoe UI"/>
          <w:sz w:val="20"/>
        </w:rPr>
        <w:t> </w:t>
      </w:r>
      <w:r w:rsidR="00CF31D0">
        <w:rPr>
          <w:rFonts w:ascii="Segoe UI" w:hAnsi="Segoe UI"/>
          <w:sz w:val="20"/>
        </w:rPr>
        <w:t>162</w:t>
      </w:r>
      <w:r w:rsidR="007E0D76">
        <w:rPr>
          <w:rFonts w:ascii="Segoe UI" w:hAnsi="Segoe UI" w:cs="Segoe UI"/>
          <w:bCs/>
          <w:sz w:val="20"/>
        </w:rPr>
        <w:t>/RFP/</w:t>
      </w:r>
      <w:r w:rsidR="00CF31D0">
        <w:rPr>
          <w:rFonts w:ascii="Segoe UI" w:hAnsi="Segoe UI" w:cs="Segoe UI"/>
          <w:bCs/>
          <w:sz w:val="20"/>
        </w:rPr>
        <w:t>CPRD</w:t>
      </w:r>
      <w:r w:rsidR="007E0D76">
        <w:rPr>
          <w:rFonts w:ascii="Segoe UI" w:hAnsi="Segoe UI" w:cs="Segoe UI"/>
          <w:bCs/>
          <w:sz w:val="20"/>
        </w:rPr>
        <w:t>/20</w:t>
      </w:r>
      <w:r w:rsidR="007015CC">
        <w:rPr>
          <w:rFonts w:ascii="Segoe UI" w:hAnsi="Segoe UI" w:cs="Segoe UI"/>
          <w:bCs/>
          <w:sz w:val="20"/>
        </w:rPr>
        <w:t>2</w:t>
      </w:r>
      <w:r w:rsidR="00CF31D0">
        <w:rPr>
          <w:rFonts w:ascii="Segoe UI" w:hAnsi="Segoe UI" w:cs="Segoe UI"/>
          <w:bCs/>
          <w:sz w:val="20"/>
        </w:rPr>
        <w:t>1</w:t>
      </w:r>
      <w:r>
        <w:rPr>
          <w:rFonts w:ascii="Segoe UI" w:hAnsi="Segoe UI"/>
          <w:sz w:val="20"/>
        </w:rPr>
        <w:t xml:space="preserve"> et à notre offre, qui comprend la présente offre technique a</w:t>
      </w:r>
      <w:r w:rsidR="00095713">
        <w:rPr>
          <w:rFonts w:ascii="Segoe UI" w:hAnsi="Segoe UI"/>
          <w:sz w:val="20"/>
        </w:rPr>
        <w:t>insi que notre offre financière</w:t>
      </w:r>
      <w:r>
        <w:rPr>
          <w:rFonts w:ascii="Segoe UI" w:hAnsi="Segoe UI"/>
          <w:sz w:val="20"/>
        </w:rPr>
        <w:t>, dans deux enveloppes séparées scellées.</w:t>
      </w:r>
    </w:p>
    <w:p w14:paraId="3449B4CC" w14:textId="77777777" w:rsidR="00D548F9" w:rsidRPr="00364492" w:rsidRDefault="00D548F9" w:rsidP="00D548F9">
      <w:pPr>
        <w:spacing w:before="120" w:after="120"/>
        <w:jc w:val="both"/>
        <w:rPr>
          <w:rFonts w:ascii="Segoe UI" w:hAnsi="Segoe UI" w:cs="Segoe UI"/>
          <w:sz w:val="20"/>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0AA9B368" w14:textId="77777777" w:rsidR="00D548F9" w:rsidRPr="00364492" w:rsidRDefault="00D548F9" w:rsidP="00532E45">
      <w:pPr>
        <w:pStyle w:val="Paragraphedeliste"/>
        <w:numPr>
          <w:ilvl w:val="0"/>
          <w:numId w:val="19"/>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Ne font pas l</w:t>
      </w:r>
      <w:r w:rsidR="005B25D3">
        <w:rPr>
          <w:rFonts w:ascii="Segoe UI" w:hAnsi="Segoe UI"/>
          <w:sz w:val="20"/>
        </w:rPr>
        <w:t>’</w:t>
      </w:r>
      <w:r>
        <w:rPr>
          <w:rFonts w:ascii="Segoe UI" w:hAnsi="Segoe UI"/>
          <w:sz w:val="20"/>
        </w:rPr>
        <w:t>objet d</w:t>
      </w:r>
      <w:r w:rsidR="005B25D3">
        <w:rPr>
          <w:rFonts w:ascii="Segoe UI" w:hAnsi="Segoe UI"/>
          <w:sz w:val="20"/>
        </w:rPr>
        <w:t>’</w:t>
      </w:r>
      <w:r>
        <w:rPr>
          <w:rFonts w:ascii="Segoe UI" w:hAnsi="Segoe UI"/>
          <w:sz w:val="20"/>
        </w:rPr>
        <w:t>interdictions d</w:t>
      </w:r>
      <w:r w:rsidR="005B25D3">
        <w:rPr>
          <w:rFonts w:ascii="Segoe UI" w:hAnsi="Segoe UI"/>
          <w:sz w:val="20"/>
        </w:rPr>
        <w:t>’</w:t>
      </w:r>
      <w:r>
        <w:rPr>
          <w:rFonts w:ascii="Segoe UI" w:hAnsi="Segoe UI"/>
          <w:sz w:val="20"/>
        </w:rPr>
        <w:t>achat provenant de l</w:t>
      </w:r>
      <w:r w:rsidR="005B25D3">
        <w:rPr>
          <w:rFonts w:ascii="Segoe UI" w:hAnsi="Segoe UI"/>
          <w:sz w:val="20"/>
        </w:rPr>
        <w:t>’</w:t>
      </w:r>
      <w:r>
        <w:rPr>
          <w:rFonts w:ascii="Segoe UI" w:hAnsi="Segoe UI"/>
          <w:sz w:val="20"/>
        </w:rPr>
        <w:t>ONU, notamment, sans s</w:t>
      </w:r>
      <w:r w:rsidR="005B25D3">
        <w:rPr>
          <w:rFonts w:ascii="Segoe UI" w:hAnsi="Segoe UI"/>
          <w:sz w:val="20"/>
        </w:rPr>
        <w:t>’</w:t>
      </w:r>
      <w:r>
        <w:rPr>
          <w:rFonts w:ascii="Segoe UI" w:hAnsi="Segoe UI"/>
          <w:sz w:val="20"/>
        </w:rPr>
        <w:t>y limiter, d</w:t>
      </w:r>
      <w:r w:rsidR="005B25D3">
        <w:rPr>
          <w:rFonts w:ascii="Segoe UI" w:hAnsi="Segoe UI"/>
          <w:sz w:val="20"/>
        </w:rPr>
        <w:t>’</w:t>
      </w:r>
      <w:r>
        <w:rPr>
          <w:rFonts w:ascii="Segoe UI" w:hAnsi="Segoe UI"/>
          <w:sz w:val="20"/>
        </w:rPr>
        <w:t>interdictions découlant de la Liste récapitulative relative aux sanctions imposées par le Conseil de sécurité de l</w:t>
      </w:r>
      <w:r w:rsidR="005B25D3">
        <w:rPr>
          <w:rFonts w:ascii="Segoe UI" w:hAnsi="Segoe UI"/>
          <w:sz w:val="20"/>
        </w:rPr>
        <w:t>’</w:t>
      </w:r>
      <w:r>
        <w:rPr>
          <w:rFonts w:ascii="Segoe UI" w:hAnsi="Segoe UI"/>
          <w:sz w:val="20"/>
        </w:rPr>
        <w:t>ONU ;</w:t>
      </w:r>
    </w:p>
    <w:p w14:paraId="2B544039" w14:textId="77777777" w:rsidR="00D548F9" w:rsidRPr="00364492" w:rsidRDefault="00D548F9" w:rsidP="00532E45">
      <w:pPr>
        <w:pStyle w:val="Paragraphedeliste"/>
        <w:numPr>
          <w:ilvl w:val="0"/>
          <w:numId w:val="19"/>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w:t>
      </w:r>
      <w:r w:rsidR="005B25D3">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14:paraId="5A30A153" w14:textId="77777777" w:rsidR="00D548F9" w:rsidRPr="00364492" w:rsidRDefault="00D548F9" w:rsidP="00532E45">
      <w:pPr>
        <w:pStyle w:val="Paragraphedeliste"/>
        <w:numPr>
          <w:ilvl w:val="0"/>
          <w:numId w:val="19"/>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Ne sont sujets à aucun conflit d</w:t>
      </w:r>
      <w:r w:rsidR="005B25D3">
        <w:rPr>
          <w:rFonts w:ascii="Segoe UI" w:hAnsi="Segoe UI"/>
          <w:sz w:val="20"/>
        </w:rPr>
        <w:t>’</w:t>
      </w:r>
      <w:r>
        <w:rPr>
          <w:rFonts w:ascii="Segoe UI" w:hAnsi="Segoe UI"/>
          <w:sz w:val="20"/>
        </w:rPr>
        <w:t>intérêts conformément à la clause 4 des instructions à destination des soumissionnaires ;</w:t>
      </w:r>
    </w:p>
    <w:p w14:paraId="16A9C618" w14:textId="77777777" w:rsidR="00D548F9" w:rsidRPr="00364492" w:rsidRDefault="00D548F9" w:rsidP="00532E45">
      <w:pPr>
        <w:pStyle w:val="Paragraphedeliste"/>
        <w:numPr>
          <w:ilvl w:val="0"/>
          <w:numId w:val="19"/>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w:t>
      </w:r>
      <w:r w:rsidR="005B25D3">
        <w:rPr>
          <w:rFonts w:ascii="Segoe UI" w:hAnsi="Segoe UI"/>
          <w:sz w:val="20"/>
        </w:rPr>
        <w:t>’</w:t>
      </w:r>
      <w:r>
        <w:rPr>
          <w:rFonts w:ascii="Segoe UI" w:hAnsi="Segoe UI"/>
          <w:sz w:val="20"/>
        </w:rPr>
        <w:t>emploient pas ou ne prévoient pas d</w:t>
      </w:r>
      <w:r w:rsidR="005B25D3">
        <w:rPr>
          <w:rFonts w:ascii="Segoe UI" w:hAnsi="Segoe UI"/>
          <w:sz w:val="20"/>
        </w:rPr>
        <w:t>’</w:t>
      </w:r>
      <w:r>
        <w:rPr>
          <w:rFonts w:ascii="Segoe UI" w:hAnsi="Segoe UI"/>
          <w:sz w:val="20"/>
        </w:rPr>
        <w:t>employer une personne étant ou ayant été membre du personnel de l</w:t>
      </w:r>
      <w:r w:rsidR="005B25D3">
        <w:rPr>
          <w:rFonts w:ascii="Segoe UI" w:hAnsi="Segoe UI"/>
          <w:sz w:val="20"/>
        </w:rPr>
        <w:t>’</w:t>
      </w:r>
      <w:r>
        <w:rPr>
          <w:rFonts w:ascii="Segoe UI" w:hAnsi="Segoe UI"/>
          <w:sz w:val="20"/>
        </w:rPr>
        <w:t>ONU au cours de la dernière année si elle a ou a eu des relations d</w:t>
      </w:r>
      <w:r w:rsidR="005B25D3">
        <w:rPr>
          <w:rFonts w:ascii="Segoe UI" w:hAnsi="Segoe UI"/>
          <w:sz w:val="20"/>
        </w:rPr>
        <w:t>’</w:t>
      </w:r>
      <w:r>
        <w:rPr>
          <w:rFonts w:ascii="Segoe UI" w:hAnsi="Segoe UI"/>
          <w:sz w:val="20"/>
        </w:rPr>
        <w:t>affaires avec notre société en sa qualité de membre du personnel de l</w:t>
      </w:r>
      <w:r w:rsidR="005B25D3">
        <w:rPr>
          <w:rFonts w:ascii="Segoe UI" w:hAnsi="Segoe UI"/>
          <w:sz w:val="20"/>
        </w:rPr>
        <w:t>’</w:t>
      </w:r>
      <w:r>
        <w:rPr>
          <w:rFonts w:ascii="Segoe UI" w:hAnsi="Segoe UI"/>
          <w:sz w:val="20"/>
        </w:rPr>
        <w:t>ONU au cours des trois dernières années de service avec l</w:t>
      </w:r>
      <w:r w:rsidR="005B25D3">
        <w:rPr>
          <w:rFonts w:ascii="Segoe UI" w:hAnsi="Segoe UI"/>
          <w:sz w:val="20"/>
        </w:rPr>
        <w:t>’</w:t>
      </w:r>
      <w:r>
        <w:rPr>
          <w:rFonts w:ascii="Segoe UI" w:hAnsi="Segoe UI"/>
          <w:sz w:val="20"/>
        </w:rPr>
        <w:t>ONU (conformément aux restrictions applicables après la cessation de service de l</w:t>
      </w:r>
      <w:r w:rsidR="005B25D3">
        <w:rPr>
          <w:rFonts w:ascii="Segoe UI" w:hAnsi="Segoe UI"/>
          <w:sz w:val="20"/>
        </w:rPr>
        <w:t>’</w:t>
      </w:r>
      <w:r>
        <w:rPr>
          <w:rFonts w:ascii="Segoe UI" w:hAnsi="Segoe UI"/>
          <w:sz w:val="20"/>
        </w:rPr>
        <w:t>ONU, publiées dans le document ST/SGB/2006/15) ;</w:t>
      </w:r>
    </w:p>
    <w:p w14:paraId="0A215180" w14:textId="77777777" w:rsidR="00D548F9" w:rsidRPr="00364492" w:rsidRDefault="00D548F9" w:rsidP="00532E45">
      <w:pPr>
        <w:pStyle w:val="Paragraphedeliste"/>
        <w:numPr>
          <w:ilvl w:val="0"/>
          <w:numId w:val="19"/>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w:t>
      </w:r>
      <w:r w:rsidR="005B25D3">
        <w:rPr>
          <w:rFonts w:ascii="Segoe UI" w:hAnsi="Segoe UI"/>
          <w:sz w:val="20"/>
        </w:rPr>
        <w:t>’</w:t>
      </w:r>
      <w:r>
        <w:rPr>
          <w:rFonts w:ascii="Segoe UI" w:hAnsi="Segoe UI"/>
          <w:sz w:val="20"/>
        </w:rPr>
        <w:t>ont déclaré aucune faillite, n</w:t>
      </w:r>
      <w:r w:rsidR="005B25D3">
        <w:rPr>
          <w:rFonts w:ascii="Segoe UI" w:hAnsi="Segoe UI"/>
          <w:sz w:val="20"/>
        </w:rPr>
        <w:t>’</w:t>
      </w:r>
      <w:r>
        <w:rPr>
          <w:rFonts w:ascii="Segoe UI" w:hAnsi="Segoe UI"/>
          <w:sz w:val="20"/>
        </w:rPr>
        <w:t>ont été impliqués dans aucune faillite ou dans des procédures de cessation de paiement, et n</w:t>
      </w:r>
      <w:r w:rsidR="005B25D3">
        <w:rPr>
          <w:rFonts w:ascii="Segoe UI" w:hAnsi="Segoe UI"/>
          <w:sz w:val="20"/>
        </w:rPr>
        <w:t>’</w:t>
      </w:r>
      <w:r>
        <w:rPr>
          <w:rFonts w:ascii="Segoe UI" w:hAnsi="Segoe UI"/>
          <w:sz w:val="20"/>
        </w:rPr>
        <w:t>ont fait l</w:t>
      </w:r>
      <w:r w:rsidR="005B25D3">
        <w:rPr>
          <w:rFonts w:ascii="Segoe UI" w:hAnsi="Segoe UI"/>
          <w:sz w:val="20"/>
        </w:rPr>
        <w:t>’</w:t>
      </w:r>
      <w:r>
        <w:rPr>
          <w:rFonts w:ascii="Segoe UI" w:hAnsi="Segoe UI"/>
          <w:sz w:val="20"/>
        </w:rPr>
        <w:t>objet d</w:t>
      </w:r>
      <w:r w:rsidR="005B25D3">
        <w:rPr>
          <w:rFonts w:ascii="Segoe UI" w:hAnsi="Segoe UI"/>
          <w:sz w:val="20"/>
        </w:rPr>
        <w:t>’</w:t>
      </w:r>
      <w:r>
        <w:rPr>
          <w:rFonts w:ascii="Segoe UI" w:hAnsi="Segoe UI"/>
          <w:sz w:val="20"/>
        </w:rPr>
        <w:t xml:space="preserve">aucun jugement ni action légale en cours qui pourrait nuire à leurs opérations dans un futur proche ; </w:t>
      </w:r>
    </w:p>
    <w:p w14:paraId="3B40599E" w14:textId="77777777" w:rsidR="00D548F9" w:rsidRPr="000530A3" w:rsidRDefault="00D548F9" w:rsidP="00532E45">
      <w:pPr>
        <w:pStyle w:val="Paragraphedeliste"/>
        <w:numPr>
          <w:ilvl w:val="0"/>
          <w:numId w:val="19"/>
        </w:numPr>
        <w:autoSpaceDE w:val="0"/>
        <w:autoSpaceDN w:val="0"/>
        <w:adjustRightInd w:val="0"/>
        <w:spacing w:before="120" w:after="120" w:line="240" w:lineRule="auto"/>
        <w:contextualSpacing w:val="0"/>
        <w:jc w:val="both"/>
        <w:rPr>
          <w:rStyle w:val="Accentuation"/>
          <w:rFonts w:ascii="Segoe UI" w:hAnsi="Segoe UI" w:cs="Segoe UI"/>
          <w:i w:val="0"/>
          <w:sz w:val="20"/>
        </w:rPr>
      </w:pPr>
      <w:r>
        <w:rPr>
          <w:rFonts w:ascii="Segoe UI" w:hAnsi="Segoe UI"/>
          <w:sz w:val="20"/>
        </w:rPr>
        <w:t>Entreprennent de ne s</w:t>
      </w:r>
      <w:r w:rsidR="005B25D3">
        <w:rPr>
          <w:rFonts w:ascii="Segoe UI" w:hAnsi="Segoe UI"/>
          <w:sz w:val="20"/>
        </w:rPr>
        <w:t>’</w:t>
      </w:r>
      <w:r>
        <w:rPr>
          <w:rFonts w:ascii="Segoe UI" w:hAnsi="Segoe UI"/>
          <w:sz w:val="20"/>
        </w:rPr>
        <w:t>engager dans aucune pratique illicite, y compris, sans s</w:t>
      </w:r>
      <w:r w:rsidR="005B25D3">
        <w:rPr>
          <w:rFonts w:ascii="Segoe UI" w:hAnsi="Segoe UI"/>
          <w:sz w:val="20"/>
        </w:rPr>
        <w:t>’</w:t>
      </w:r>
      <w:r>
        <w:rPr>
          <w:rFonts w:ascii="Segoe UI" w:hAnsi="Segoe UI"/>
          <w:sz w:val="20"/>
        </w:rPr>
        <w:t>y limiter, dans la corruption, la fraude, la coercition, la collusion, l</w:t>
      </w:r>
      <w:r w:rsidR="005B25D3">
        <w:rPr>
          <w:rFonts w:ascii="Segoe UI" w:hAnsi="Segoe UI"/>
          <w:sz w:val="20"/>
        </w:rPr>
        <w:t>’</w:t>
      </w:r>
      <w:r>
        <w:rPr>
          <w:rFonts w:ascii="Segoe UI" w:hAnsi="Segoe UI"/>
          <w:sz w:val="20"/>
        </w:rPr>
        <w:t>obstruction et toute autre pratique non éthique, avec l</w:t>
      </w:r>
      <w:r w:rsidR="005B25D3">
        <w:rPr>
          <w:rFonts w:ascii="Segoe UI" w:hAnsi="Segoe UI"/>
          <w:sz w:val="20"/>
        </w:rPr>
        <w:t>’</w:t>
      </w:r>
      <w:r>
        <w:rPr>
          <w:rFonts w:ascii="Segoe UI" w:hAnsi="Segoe UI"/>
          <w:sz w:val="20"/>
        </w:rPr>
        <w:t>ONU ou toute autre partie, et de mener leurs activité</w:t>
      </w:r>
      <w:r w:rsidR="00095713">
        <w:rPr>
          <w:rFonts w:ascii="Segoe UI" w:hAnsi="Segoe UI"/>
          <w:sz w:val="20"/>
        </w:rPr>
        <w:t>s</w:t>
      </w:r>
      <w:r>
        <w:rPr>
          <w:rFonts w:ascii="Segoe UI" w:hAnsi="Segoe UI"/>
          <w:sz w:val="20"/>
        </w:rPr>
        <w:t xml:space="preserve"> d</w:t>
      </w:r>
      <w:r w:rsidR="005B25D3">
        <w:rPr>
          <w:rFonts w:ascii="Segoe UI" w:hAnsi="Segoe UI"/>
          <w:sz w:val="20"/>
        </w:rPr>
        <w:t>’</w:t>
      </w:r>
      <w:r>
        <w:rPr>
          <w:rFonts w:ascii="Segoe UI" w:hAnsi="Segoe UI"/>
          <w:sz w:val="20"/>
        </w:rPr>
        <w:t>une manière qui empêche tout risque financier, opérationnel, pour sa réputation, ou tout autre risque indu pour l</w:t>
      </w:r>
      <w:r w:rsidR="005B25D3">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14:paraId="2EBACC21" w14:textId="77777777"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lastRenderedPageBreak/>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4F35DDA3" w14:textId="77777777"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Nous proposons de fournir les biens et services connexes conformément aux documents de l</w:t>
      </w:r>
      <w:r w:rsidR="005B25D3">
        <w:rPr>
          <w:rStyle w:val="Accentuation"/>
          <w:rFonts w:ascii="Segoe UI" w:hAnsi="Segoe UI"/>
          <w:i w:val="0"/>
          <w:sz w:val="20"/>
        </w:rPr>
        <w:t>’</w:t>
      </w:r>
      <w:r>
        <w:rPr>
          <w:rStyle w:val="Accentuation"/>
          <w:rFonts w:ascii="Segoe UI" w:hAnsi="Segoe UI"/>
          <w:i w:val="0"/>
          <w:sz w:val="20"/>
        </w:rPr>
        <w:t>offre, notamment les Conditions générales du contrat du PNUD, conformément aux termes de référence.</w:t>
      </w:r>
    </w:p>
    <w:p w14:paraId="60849346" w14:textId="77777777"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 xml:space="preserve">Notre offre est valide et nous oblige pour la période indiquée dans la fiche technique. </w:t>
      </w:r>
    </w:p>
    <w:p w14:paraId="5912D532" w14:textId="77777777" w:rsidR="00D548F9" w:rsidRPr="000530A3" w:rsidRDefault="00D548F9" w:rsidP="00D548F9">
      <w:pPr>
        <w:spacing w:before="120" w:after="120"/>
        <w:jc w:val="both"/>
        <w:rPr>
          <w:rFonts w:ascii="Segoe UI" w:hAnsi="Segoe UI" w:cs="Segoe UI"/>
          <w:sz w:val="20"/>
        </w:rPr>
      </w:pPr>
      <w:r>
        <w:rPr>
          <w:rFonts w:ascii="Segoe UI" w:hAnsi="Segoe UI"/>
          <w:sz w:val="20"/>
        </w:rPr>
        <w:t>Nous comprenons et reconnaissons que vous n</w:t>
      </w:r>
      <w:r w:rsidR="005B25D3">
        <w:rPr>
          <w:rFonts w:ascii="Segoe UI" w:hAnsi="Segoe UI"/>
          <w:sz w:val="20"/>
        </w:rPr>
        <w:t>’</w:t>
      </w:r>
      <w:r>
        <w:rPr>
          <w:rFonts w:ascii="Segoe UI" w:hAnsi="Segoe UI"/>
          <w:sz w:val="20"/>
        </w:rPr>
        <w:t>êtes pas tenus d</w:t>
      </w:r>
      <w:r w:rsidR="005B25D3">
        <w:rPr>
          <w:rFonts w:ascii="Segoe UI" w:hAnsi="Segoe UI"/>
          <w:sz w:val="20"/>
        </w:rPr>
        <w:t>’</w:t>
      </w:r>
      <w:r>
        <w:rPr>
          <w:rFonts w:ascii="Segoe UI" w:hAnsi="Segoe UI"/>
          <w:sz w:val="20"/>
        </w:rPr>
        <w:t>accepter toute offre reçue.</w:t>
      </w:r>
    </w:p>
    <w:p w14:paraId="4289C72A" w14:textId="77777777"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J</w:t>
      </w:r>
      <w:r w:rsidR="005B25D3">
        <w:rPr>
          <w:rStyle w:val="Accentuation"/>
          <w:rFonts w:ascii="Segoe UI" w:hAnsi="Segoe UI"/>
          <w:i w:val="0"/>
          <w:sz w:val="20"/>
        </w:rPr>
        <w:t>’</w:t>
      </w:r>
      <w:r>
        <w:rPr>
          <w:rStyle w:val="Accentuation"/>
          <w:rFonts w:ascii="Segoe UI" w:hAnsi="Segoe UI"/>
          <w:i w:val="0"/>
          <w:sz w:val="20"/>
        </w:rPr>
        <w:t xml:space="preserve">atteste que je suis dûment autorisé par </w:t>
      </w:r>
      <w:r w:rsidR="00EC0AC1">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0530A3">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[Insérer nom du soumissionnaire]</w:t>
      </w:r>
      <w:r w:rsidR="00EC0AC1">
        <w:fldChar w:fldCharType="end"/>
      </w:r>
      <w:r>
        <w:rPr>
          <w:rStyle w:val="Accentuation"/>
          <w:rFonts w:ascii="Segoe UI" w:hAnsi="Segoe UI"/>
          <w:i w:val="0"/>
          <w:sz w:val="20"/>
        </w:rPr>
        <w:t xml:space="preserve"> à signer la présente offre et y être lié si le PNUD l</w:t>
      </w:r>
      <w:r w:rsidR="005B25D3">
        <w:rPr>
          <w:rStyle w:val="Accentuation"/>
          <w:rFonts w:ascii="Segoe UI" w:hAnsi="Segoe UI"/>
          <w:i w:val="0"/>
          <w:sz w:val="20"/>
        </w:rPr>
        <w:t>’</w:t>
      </w:r>
      <w:r>
        <w:rPr>
          <w:rStyle w:val="Accentuation"/>
          <w:rFonts w:ascii="Segoe UI" w:hAnsi="Segoe UI"/>
          <w:i w:val="0"/>
          <w:sz w:val="20"/>
        </w:rPr>
        <w:t xml:space="preserve">accepte. </w:t>
      </w:r>
    </w:p>
    <w:p w14:paraId="3AAA7498"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3847B8FF"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3290D6F2"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7992C040"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0DE65C40" w14:textId="77777777" w:rsidR="00D548F9" w:rsidRPr="00712EC4" w:rsidRDefault="00D548F9" w:rsidP="005C3A74">
      <w:pPr>
        <w:pStyle w:val="SchHeadDes"/>
        <w:keepNext/>
        <w:spacing w:after="0" w:line="240" w:lineRule="auto"/>
        <w:jc w:val="left"/>
        <w:rPr>
          <w:rFonts w:ascii="Segoe UI" w:hAnsi="Segoe UI" w:cs="Segoe UI"/>
          <w:b w:val="0"/>
          <w:caps/>
          <w:color w:val="000000"/>
          <w:sz w:val="20"/>
        </w:rPr>
      </w:pPr>
      <w:r>
        <w:rPr>
          <w:rFonts w:ascii="Segoe UI" w:hAnsi="Segoe UI"/>
          <w:b w:val="0"/>
          <w:color w:val="7F7F7F" w:themeColor="text1" w:themeTint="80"/>
          <w:sz w:val="20"/>
        </w:rPr>
        <w:t>[Apposer sceau avec sceau officiel du soumissionnaire]</w:t>
      </w:r>
      <w:r>
        <w:br w:type="page"/>
      </w:r>
    </w:p>
    <w:p w14:paraId="596DC69C" w14:textId="77777777" w:rsidR="00D548F9" w:rsidRPr="005F57D5" w:rsidRDefault="00D548F9" w:rsidP="00D548F9">
      <w:pPr>
        <w:pStyle w:val="Titre2"/>
        <w:rPr>
          <w:rFonts w:ascii="Segoe UI" w:hAnsi="Segoe UI" w:cs="Segoe UI"/>
          <w:b/>
          <w:sz w:val="28"/>
          <w:szCs w:val="28"/>
        </w:rPr>
      </w:pPr>
      <w:bookmarkStart w:id="158" w:name="_Toc508440535"/>
      <w:bookmarkStart w:id="159" w:name="_Toc521610011"/>
      <w:r>
        <w:rPr>
          <w:rFonts w:ascii="Segoe UI" w:hAnsi="Segoe UI"/>
          <w:b/>
          <w:sz w:val="28"/>
        </w:rPr>
        <w:lastRenderedPageBreak/>
        <w:t xml:space="preserve">Formulaire B : </w:t>
      </w:r>
      <w:r>
        <w:rPr>
          <w:rFonts w:ascii="Segoe UI" w:hAnsi="Segoe UI"/>
          <w:sz w:val="28"/>
        </w:rPr>
        <w:t>Formulaire d</w:t>
      </w:r>
      <w:r w:rsidR="005B25D3">
        <w:rPr>
          <w:rFonts w:ascii="Segoe UI" w:hAnsi="Segoe UI"/>
          <w:sz w:val="28"/>
        </w:rPr>
        <w:t>’</w:t>
      </w:r>
      <w:r>
        <w:rPr>
          <w:rFonts w:ascii="Segoe UI" w:hAnsi="Segoe UI"/>
          <w:sz w:val="28"/>
        </w:rPr>
        <w:t>information sur le soumissionnaire</w:t>
      </w:r>
      <w:bookmarkEnd w:id="158"/>
      <w:bookmarkEnd w:id="159"/>
    </w:p>
    <w:p w14:paraId="636933D3" w14:textId="77777777" w:rsidR="00D548F9" w:rsidRDefault="00D548F9" w:rsidP="00D548F9">
      <w:pPr>
        <w:pStyle w:val="MarginText"/>
        <w:spacing w:after="0" w:line="240" w:lineRule="auto"/>
        <w:jc w:val="left"/>
        <w:rPr>
          <w:rFonts w:ascii="Arial" w:hAnsi="Arial" w:cs="Arial"/>
          <w:color w:val="000000"/>
          <w:sz w:val="20"/>
        </w:rPr>
      </w:pPr>
    </w:p>
    <w:p w14:paraId="55F607BC" w14:textId="77777777" w:rsidR="00D548F9" w:rsidRPr="00731E3E" w:rsidRDefault="00D548F9" w:rsidP="00D548F9">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1B3A1F5E" w14:textId="77777777" w:rsidTr="00D548F9">
        <w:tc>
          <w:tcPr>
            <w:tcW w:w="3600" w:type="dxa"/>
            <w:shd w:val="clear" w:color="auto" w:fill="9BDEFF"/>
          </w:tcPr>
          <w:p w14:paraId="5A938838" w14:textId="77777777" w:rsidR="00D548F9" w:rsidRPr="00310D9B" w:rsidRDefault="00D548F9" w:rsidP="00D548F9">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68DDACC6"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77CFEC8A" w14:textId="77777777" w:rsidTr="00D548F9">
        <w:tc>
          <w:tcPr>
            <w:tcW w:w="3600" w:type="dxa"/>
            <w:shd w:val="clear" w:color="auto" w:fill="9BDEFF"/>
          </w:tcPr>
          <w:p w14:paraId="1FD22128" w14:textId="77777777" w:rsidR="00D548F9" w:rsidRPr="00310D9B" w:rsidRDefault="00D548F9" w:rsidP="00D548F9">
            <w:pPr>
              <w:spacing w:before="120" w:after="120"/>
              <w:rPr>
                <w:rFonts w:ascii="Segoe UI" w:hAnsi="Segoe UI" w:cs="Segoe UI"/>
                <w:b/>
                <w:sz w:val="20"/>
              </w:rPr>
            </w:pPr>
            <w:r>
              <w:rPr>
                <w:rFonts w:ascii="Segoe UI" w:hAnsi="Segoe UI"/>
                <w:b/>
                <w:spacing w:val="-2"/>
                <w:sz w:val="20"/>
              </w:rPr>
              <w:t>Adresse légale</w:t>
            </w:r>
          </w:p>
        </w:tc>
        <w:tc>
          <w:tcPr>
            <w:tcW w:w="5940" w:type="dxa"/>
          </w:tcPr>
          <w:p w14:paraId="5B4EC45C"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46508150" w14:textId="77777777" w:rsidTr="00D548F9">
        <w:tc>
          <w:tcPr>
            <w:tcW w:w="3600" w:type="dxa"/>
            <w:shd w:val="clear" w:color="auto" w:fill="9BDEFF"/>
          </w:tcPr>
          <w:p w14:paraId="7EB25248" w14:textId="77777777" w:rsidR="00D548F9" w:rsidRPr="00310D9B" w:rsidRDefault="00D548F9" w:rsidP="00D548F9">
            <w:pPr>
              <w:spacing w:before="120" w:after="120"/>
              <w:rPr>
                <w:rFonts w:ascii="Segoe UI" w:hAnsi="Segoe UI" w:cs="Segoe UI"/>
                <w:b/>
                <w:sz w:val="20"/>
              </w:rPr>
            </w:pPr>
            <w:r>
              <w:rPr>
                <w:rFonts w:ascii="Segoe UI" w:hAnsi="Segoe UI"/>
                <w:b/>
                <w:spacing w:val="-2"/>
                <w:sz w:val="20"/>
              </w:rPr>
              <w:t>Année d</w:t>
            </w:r>
            <w:r w:rsidR="005B25D3">
              <w:rPr>
                <w:rFonts w:ascii="Segoe UI" w:hAnsi="Segoe UI"/>
                <w:b/>
                <w:spacing w:val="-2"/>
                <w:sz w:val="20"/>
              </w:rPr>
              <w:t>’</w:t>
            </w:r>
            <w:r>
              <w:rPr>
                <w:rFonts w:ascii="Segoe UI" w:hAnsi="Segoe UI"/>
                <w:b/>
                <w:spacing w:val="-2"/>
                <w:sz w:val="20"/>
              </w:rPr>
              <w:t>enregistrement</w:t>
            </w:r>
          </w:p>
        </w:tc>
        <w:tc>
          <w:tcPr>
            <w:tcW w:w="5940" w:type="dxa"/>
          </w:tcPr>
          <w:p w14:paraId="1A0B8095"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5E4B5F5C" w14:textId="77777777" w:rsidTr="00D548F9">
        <w:tc>
          <w:tcPr>
            <w:tcW w:w="3600" w:type="dxa"/>
            <w:shd w:val="clear" w:color="auto" w:fill="9BDEFF"/>
          </w:tcPr>
          <w:p w14:paraId="197DA1D9" w14:textId="77777777" w:rsidR="00D548F9" w:rsidRPr="00310D9B" w:rsidRDefault="00D548F9" w:rsidP="00D548F9">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03B6B5C3"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EC0AC1">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r>
              <w:rPr>
                <w:rFonts w:ascii="Segoe UI" w:hAnsi="Segoe UI"/>
                <w:color w:val="000000" w:themeColor="text1"/>
                <w:spacing w:val="-2"/>
                <w:kern w:val="0"/>
                <w:sz w:val="20"/>
              </w:rPr>
              <w:t xml:space="preserve"> </w:t>
            </w:r>
          </w:p>
          <w:p w14:paraId="1367A899" w14:textId="77777777" w:rsidR="00D548F9" w:rsidRPr="00B903DA" w:rsidRDefault="00D548F9" w:rsidP="00D548F9">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EC0AC1">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p w14:paraId="0ABBB640" w14:textId="77777777" w:rsidR="00D548F9" w:rsidRPr="00B903DA" w:rsidRDefault="00D548F9" w:rsidP="00D548F9">
            <w:pPr>
              <w:spacing w:before="40" w:after="40"/>
              <w:rPr>
                <w:rFonts w:ascii="Segoe UI" w:hAnsi="Segoe UI" w:cs="Segoe UI"/>
                <w:sz w:val="20"/>
              </w:rPr>
            </w:pPr>
            <w:r>
              <w:rPr>
                <w:rFonts w:ascii="Segoe UI" w:hAnsi="Segoe UI"/>
                <w:color w:val="000000" w:themeColor="text1"/>
                <w:spacing w:val="-2"/>
                <w:sz w:val="20"/>
              </w:rPr>
              <w:t xml:space="preserve">Courriel : </w:t>
            </w:r>
            <w:r w:rsidR="00EC0AC1">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tc>
      </w:tr>
      <w:tr w:rsidR="00D548F9" w:rsidRPr="00B903DA" w14:paraId="04826DE4" w14:textId="77777777" w:rsidTr="00D548F9">
        <w:tc>
          <w:tcPr>
            <w:tcW w:w="3600" w:type="dxa"/>
            <w:shd w:val="clear" w:color="auto" w:fill="9BDEFF"/>
          </w:tcPr>
          <w:p w14:paraId="0C962969" w14:textId="77777777" w:rsidR="00D548F9" w:rsidRPr="00310D9B" w:rsidRDefault="00D548F9" w:rsidP="00D548F9">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77BF6494" w14:textId="77777777" w:rsidR="00D548F9" w:rsidRPr="00B903DA" w:rsidRDefault="005B35B5" w:rsidP="00D548F9">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AF3425">
                  <w:rPr>
                    <w:rFonts w:ascii="MS Gothic" w:hAnsi="MS Gothic" w:hint="eastAsia"/>
                    <w:spacing w:val="-2"/>
                    <w:sz w:val="20"/>
                  </w:rPr>
                  <w:t>☐</w:t>
                </w:r>
              </w:sdtContent>
            </w:sdt>
            <w:r w:rsidR="00AF3425">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AF3425">
                  <w:rPr>
                    <w:rFonts w:ascii="MS Gothic" w:hAnsi="MS Gothic" w:hint="eastAsia"/>
                    <w:spacing w:val="-2"/>
                    <w:sz w:val="20"/>
                  </w:rPr>
                  <w:t>☐</w:t>
                </w:r>
              </w:sdtContent>
            </w:sdt>
            <w:r w:rsidR="00AF3425">
              <w:rPr>
                <w:rFonts w:ascii="Segoe UI" w:hAnsi="Segoe UI"/>
                <w:spacing w:val="-2"/>
                <w:sz w:val="20"/>
              </w:rPr>
              <w:t xml:space="preserve"> Non </w:t>
            </w:r>
            <w:r w:rsidR="00AF3425">
              <w:tab/>
            </w:r>
            <w:r w:rsidR="00AF3425">
              <w:rPr>
                <w:rFonts w:ascii="Segoe UI" w:hAnsi="Segoe UI"/>
                <w:spacing w:val="-2"/>
                <w:sz w:val="20"/>
              </w:rPr>
              <w:t xml:space="preserve">Si oui, </w:t>
            </w:r>
            <w:r w:rsidR="00EC0AC1">
              <w:rPr>
                <w:rFonts w:ascii="Segoe UI" w:hAnsi="Segoe UI" w:cs="Segoe UI"/>
                <w:sz w:val="20"/>
              </w:rPr>
              <w:fldChar w:fldCharType="begin">
                <w:ffData>
                  <w:name w:val=""/>
                  <w:enabled/>
                  <w:calcOnExit w:val="0"/>
                  <w:textInput>
                    <w:default w:val="[Insérer numéro de fournisseur du Portail]"/>
                  </w:textInput>
                </w:ffData>
              </w:fldChar>
            </w:r>
            <w:r w:rsidR="00D548F9">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sidR="00AF3425">
              <w:rPr>
                <w:rFonts w:ascii="Segoe UI" w:hAnsi="Segoe UI"/>
                <w:noProof/>
                <w:sz w:val="20"/>
              </w:rPr>
              <w:t>[Insérer numéro de fournisseur du Portail]</w:t>
            </w:r>
            <w:r w:rsidR="00EC0AC1">
              <w:fldChar w:fldCharType="end"/>
            </w:r>
            <w:r w:rsidR="00AF3425">
              <w:rPr>
                <w:rFonts w:ascii="Segoe UI" w:hAnsi="Segoe UI"/>
                <w:spacing w:val="-2"/>
                <w:sz w:val="20"/>
              </w:rPr>
              <w:t xml:space="preserve"> </w:t>
            </w:r>
          </w:p>
        </w:tc>
      </w:tr>
      <w:tr w:rsidR="00D548F9" w:rsidRPr="00B903DA" w14:paraId="1C0DF8FF" w14:textId="77777777" w:rsidTr="00D548F9">
        <w:tc>
          <w:tcPr>
            <w:tcW w:w="3600" w:type="dxa"/>
            <w:shd w:val="clear" w:color="auto" w:fill="9BDEFF"/>
            <w:vAlign w:val="center"/>
          </w:tcPr>
          <w:p w14:paraId="1ABE7B81" w14:textId="77777777" w:rsidR="00D548F9" w:rsidRPr="00310D9B" w:rsidRDefault="00D548F9" w:rsidP="00D548F9">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1894B5C5" w14:textId="77777777" w:rsidR="00D548F9" w:rsidRPr="00B903DA" w:rsidRDefault="005B35B5"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AF3425">
                  <w:rPr>
                    <w:rFonts w:ascii="MS Gothic" w:hAnsi="MS Gothic" w:hint="eastAsia"/>
                    <w:spacing w:val="-2"/>
                    <w:sz w:val="20"/>
                  </w:rPr>
                  <w:t>☐</w:t>
                </w:r>
              </w:sdtContent>
            </w:sdt>
            <w:r w:rsidR="00AF3425">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AF3425">
                  <w:rPr>
                    <w:rFonts w:ascii="MS Gothic" w:hAnsi="MS Gothic" w:hint="eastAsia"/>
                    <w:spacing w:val="-2"/>
                    <w:sz w:val="20"/>
                  </w:rPr>
                  <w:t>☐</w:t>
                </w:r>
              </w:sdtContent>
            </w:sdt>
            <w:r w:rsidR="00AF3425">
              <w:rPr>
                <w:rFonts w:ascii="Segoe UI" w:hAnsi="Segoe UI"/>
                <w:spacing w:val="-2"/>
                <w:sz w:val="20"/>
              </w:rPr>
              <w:t xml:space="preserve"> Non </w:t>
            </w:r>
            <w:r w:rsidR="00AF3425">
              <w:tab/>
            </w:r>
            <w:r w:rsidR="00AF3425">
              <w:rPr>
                <w:rFonts w:ascii="Segoe UI" w:hAnsi="Segoe UI"/>
                <w:spacing w:val="-2"/>
                <w:sz w:val="20"/>
              </w:rPr>
              <w:t xml:space="preserve">Si oui, </w:t>
            </w:r>
            <w:r w:rsidR="00EC0AC1">
              <w:rPr>
                <w:rFonts w:ascii="Segoe UI" w:hAnsi="Segoe UI" w:cs="Segoe UI"/>
                <w:sz w:val="20"/>
              </w:rPr>
              <w:fldChar w:fldCharType="begin">
                <w:ffData>
                  <w:name w:val=""/>
                  <w:enabled/>
                  <w:calcOnExit w:val="0"/>
                  <w:textInput>
                    <w:default w:val="[Insérer numéro de fournisseur du PNUD]"/>
                  </w:textInput>
                </w:ffData>
              </w:fldChar>
            </w:r>
            <w:r w:rsidR="00D548F9">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sidR="00AF3425">
              <w:rPr>
                <w:rFonts w:ascii="Segoe UI" w:hAnsi="Segoe UI"/>
                <w:noProof/>
                <w:sz w:val="20"/>
              </w:rPr>
              <w:t>[Insérer numéro de fournisseur du PNUD]</w:t>
            </w:r>
            <w:r w:rsidR="00EC0AC1">
              <w:fldChar w:fldCharType="end"/>
            </w:r>
            <w:r w:rsidR="00AF3425">
              <w:rPr>
                <w:rFonts w:ascii="Segoe UI" w:hAnsi="Segoe UI"/>
                <w:spacing w:val="-2"/>
                <w:sz w:val="20"/>
              </w:rPr>
              <w:t xml:space="preserve"> </w:t>
            </w:r>
          </w:p>
        </w:tc>
      </w:tr>
      <w:tr w:rsidR="00D548F9" w:rsidRPr="00B903DA" w14:paraId="3AB052FA" w14:textId="77777777" w:rsidTr="00D548F9">
        <w:tc>
          <w:tcPr>
            <w:tcW w:w="3600" w:type="dxa"/>
            <w:shd w:val="clear" w:color="auto" w:fill="9BDEFF"/>
          </w:tcPr>
          <w:p w14:paraId="5F160B7A" w14:textId="77777777" w:rsidR="00D548F9" w:rsidRPr="00310D9B" w:rsidRDefault="00D548F9" w:rsidP="00D548F9">
            <w:pPr>
              <w:spacing w:before="120" w:after="120"/>
              <w:rPr>
                <w:rFonts w:ascii="Segoe UI" w:hAnsi="Segoe UI" w:cs="Segoe UI"/>
                <w:b/>
                <w:sz w:val="20"/>
              </w:rPr>
            </w:pPr>
            <w:r>
              <w:rPr>
                <w:rFonts w:ascii="Segoe UI" w:hAnsi="Segoe UI"/>
                <w:b/>
                <w:spacing w:val="-2"/>
                <w:sz w:val="20"/>
              </w:rPr>
              <w:t>Pays d</w:t>
            </w:r>
            <w:r w:rsidR="005B25D3">
              <w:rPr>
                <w:rFonts w:ascii="Segoe UI" w:hAnsi="Segoe UI"/>
                <w:b/>
                <w:spacing w:val="-2"/>
                <w:sz w:val="20"/>
              </w:rPr>
              <w:t>’</w:t>
            </w:r>
            <w:r>
              <w:rPr>
                <w:rFonts w:ascii="Segoe UI" w:hAnsi="Segoe UI"/>
                <w:b/>
                <w:spacing w:val="-2"/>
                <w:sz w:val="20"/>
              </w:rPr>
              <w:t>activité</w:t>
            </w:r>
          </w:p>
        </w:tc>
        <w:tc>
          <w:tcPr>
            <w:tcW w:w="5940" w:type="dxa"/>
          </w:tcPr>
          <w:p w14:paraId="6BC3340A"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117AB4F1" w14:textId="77777777" w:rsidTr="00D548F9">
        <w:tc>
          <w:tcPr>
            <w:tcW w:w="3600" w:type="dxa"/>
            <w:shd w:val="clear" w:color="auto" w:fill="9BDEFF"/>
          </w:tcPr>
          <w:p w14:paraId="196C17AA" w14:textId="77777777" w:rsidR="00D548F9" w:rsidRPr="00310D9B" w:rsidRDefault="00D548F9" w:rsidP="00D548F9">
            <w:pPr>
              <w:spacing w:before="120" w:after="120"/>
              <w:rPr>
                <w:rFonts w:ascii="Segoe UI" w:hAnsi="Segoe UI" w:cs="Segoe UI"/>
                <w:b/>
                <w:sz w:val="20"/>
              </w:rPr>
            </w:pPr>
            <w:r>
              <w:rPr>
                <w:rFonts w:ascii="Segoe UI" w:hAnsi="Segoe UI"/>
                <w:b/>
                <w:spacing w:val="-2"/>
                <w:sz w:val="20"/>
              </w:rPr>
              <w:t>Nombre d</w:t>
            </w:r>
            <w:r w:rsidR="005B25D3">
              <w:rPr>
                <w:rFonts w:ascii="Segoe UI" w:hAnsi="Segoe UI"/>
                <w:b/>
                <w:spacing w:val="-2"/>
                <w:sz w:val="20"/>
              </w:rPr>
              <w:t>’</w:t>
            </w:r>
            <w:r>
              <w:rPr>
                <w:rFonts w:ascii="Segoe UI" w:hAnsi="Segoe UI"/>
                <w:b/>
                <w:spacing w:val="-2"/>
                <w:sz w:val="20"/>
              </w:rPr>
              <w:t>employés à plein temps</w:t>
            </w:r>
          </w:p>
        </w:tc>
        <w:tc>
          <w:tcPr>
            <w:tcW w:w="5940" w:type="dxa"/>
          </w:tcPr>
          <w:p w14:paraId="62D49C3D"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01E84B35" w14:textId="77777777" w:rsidTr="00D548F9">
        <w:trPr>
          <w:trHeight w:val="814"/>
        </w:trPr>
        <w:tc>
          <w:tcPr>
            <w:tcW w:w="3600" w:type="dxa"/>
            <w:shd w:val="clear" w:color="auto" w:fill="9BDEFF"/>
          </w:tcPr>
          <w:p w14:paraId="2B7C40CB" w14:textId="77777777" w:rsidR="00D548F9" w:rsidRPr="00711F8D" w:rsidRDefault="00D548F9" w:rsidP="00D548F9">
            <w:pPr>
              <w:pStyle w:val="Outline"/>
              <w:suppressAutoHyphens/>
              <w:spacing w:before="120" w:after="120"/>
              <w:rPr>
                <w:rFonts w:asciiTheme="minorHAnsi" w:hAnsiTheme="minorHAnsi" w:cstheme="minorHAnsi"/>
                <w:b/>
                <w:spacing w:val="-2"/>
                <w:kern w:val="0"/>
                <w:sz w:val="20"/>
              </w:rPr>
            </w:pPr>
            <w:r w:rsidRPr="00711F8D">
              <w:rPr>
                <w:rFonts w:asciiTheme="minorHAnsi" w:hAnsiTheme="minorHAnsi" w:cstheme="minorHAnsi"/>
                <w:b/>
              </w:rPr>
              <w:t>Certificat d</w:t>
            </w:r>
            <w:r w:rsidR="005B25D3" w:rsidRPr="00711F8D">
              <w:rPr>
                <w:rFonts w:asciiTheme="minorHAnsi" w:hAnsiTheme="minorHAnsi" w:cstheme="minorHAnsi"/>
                <w:b/>
              </w:rPr>
              <w:t>’</w:t>
            </w:r>
            <w:r w:rsidRPr="00711F8D">
              <w:rPr>
                <w:rFonts w:asciiTheme="minorHAnsi" w:hAnsiTheme="minorHAnsi" w:cstheme="minorHAnsi"/>
                <w:b/>
              </w:rPr>
              <w:t>assurance qualité (par exemple ISO 9000 ou équivalent)</w:t>
            </w:r>
            <w:r w:rsidRPr="00711F8D">
              <w:rPr>
                <w:rFonts w:asciiTheme="minorHAnsi" w:hAnsiTheme="minorHAnsi" w:cstheme="minorHAnsi"/>
              </w:rPr>
              <w:t xml:space="preserve"> (Si oui, fournir une copie du certificat pertinent) :</w:t>
            </w:r>
          </w:p>
        </w:tc>
        <w:tc>
          <w:tcPr>
            <w:tcW w:w="5940" w:type="dxa"/>
          </w:tcPr>
          <w:p w14:paraId="58CE6AE9"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0EC34FCD" w14:textId="77777777" w:rsidTr="00D548F9">
        <w:trPr>
          <w:trHeight w:val="1147"/>
        </w:trPr>
        <w:tc>
          <w:tcPr>
            <w:tcW w:w="3600" w:type="dxa"/>
            <w:shd w:val="clear" w:color="auto" w:fill="9BDEFF"/>
          </w:tcPr>
          <w:p w14:paraId="4799EC92" w14:textId="77777777" w:rsidR="00D548F9" w:rsidRPr="00711F8D" w:rsidRDefault="00D548F9" w:rsidP="00D548F9">
            <w:pPr>
              <w:pStyle w:val="Outline"/>
              <w:suppressAutoHyphens/>
              <w:spacing w:before="120" w:after="120"/>
              <w:rPr>
                <w:rFonts w:asciiTheme="minorHAnsi" w:hAnsiTheme="minorHAnsi" w:cstheme="minorHAnsi"/>
                <w:spacing w:val="-2"/>
                <w:kern w:val="0"/>
                <w:sz w:val="20"/>
              </w:rPr>
            </w:pPr>
            <w:r w:rsidRPr="00711F8D">
              <w:rPr>
                <w:rFonts w:ascii="Segoe UI" w:hAnsi="Segoe UI"/>
                <w:b/>
                <w:spacing w:val="-2"/>
                <w:kern w:val="0"/>
                <w:sz w:val="20"/>
              </w:rPr>
              <w:t>Votre société dispose-t-elle d</w:t>
            </w:r>
            <w:r w:rsidR="005B25D3" w:rsidRPr="00711F8D">
              <w:rPr>
                <w:rFonts w:ascii="Segoe UI" w:hAnsi="Segoe UI"/>
                <w:b/>
                <w:spacing w:val="-2"/>
                <w:kern w:val="0"/>
                <w:sz w:val="20"/>
              </w:rPr>
              <w:t>’</w:t>
            </w:r>
            <w:r w:rsidRPr="00711F8D">
              <w:rPr>
                <w:rFonts w:ascii="Segoe UI" w:hAnsi="Segoe UI"/>
                <w:b/>
                <w:spacing w:val="-2"/>
                <w:kern w:val="0"/>
                <w:sz w:val="20"/>
              </w:rPr>
              <w:t>une accréditation telle que ISO 14001 ou ISO 14064 ou équivalent en lien avec l</w:t>
            </w:r>
            <w:r w:rsidR="005B25D3" w:rsidRPr="00711F8D">
              <w:rPr>
                <w:rFonts w:ascii="Segoe UI" w:hAnsi="Segoe UI"/>
                <w:b/>
                <w:spacing w:val="-2"/>
                <w:kern w:val="0"/>
                <w:sz w:val="20"/>
              </w:rPr>
              <w:t>’</w:t>
            </w:r>
            <w:r w:rsidRPr="00711F8D">
              <w:rPr>
                <w:rFonts w:ascii="Segoe UI" w:hAnsi="Segoe UI"/>
                <w:b/>
                <w:spacing w:val="-2"/>
                <w:kern w:val="0"/>
                <w:sz w:val="20"/>
              </w:rPr>
              <w:t>environnement ?</w:t>
            </w:r>
            <w:r w:rsidRPr="00711F8D">
              <w:rPr>
                <w:rFonts w:asciiTheme="minorHAnsi" w:hAnsiTheme="minorHAnsi" w:cstheme="minorHAnsi"/>
                <w:b/>
                <w:spacing w:val="-2"/>
                <w:kern w:val="0"/>
                <w:sz w:val="22"/>
              </w:rPr>
              <w:t xml:space="preserve"> </w:t>
            </w:r>
            <w:r w:rsidRPr="00711F8D">
              <w:rPr>
                <w:rFonts w:asciiTheme="minorHAnsi" w:hAnsiTheme="minorHAnsi" w:cstheme="minorHAnsi"/>
                <w:i/>
                <w:spacing w:val="-2"/>
                <w:kern w:val="0"/>
                <w:sz w:val="20"/>
              </w:rPr>
              <w:t>(Si oui, fournir une copie du certificat valide) :</w:t>
            </w:r>
          </w:p>
        </w:tc>
        <w:tc>
          <w:tcPr>
            <w:tcW w:w="5940" w:type="dxa"/>
          </w:tcPr>
          <w:p w14:paraId="77157F58"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1E5EF645" w14:textId="77777777" w:rsidTr="00D548F9">
        <w:tc>
          <w:tcPr>
            <w:tcW w:w="3600" w:type="dxa"/>
            <w:shd w:val="clear" w:color="auto" w:fill="9BDEFF"/>
          </w:tcPr>
          <w:p w14:paraId="75D9369F" w14:textId="77777777" w:rsidR="00D548F9" w:rsidRPr="00324BA9" w:rsidRDefault="00D548F9" w:rsidP="00D548F9">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5B25D3">
              <w:rPr>
                <w:rFonts w:ascii="Segoe UI" w:hAnsi="Segoe UI"/>
                <w:b/>
                <w:spacing w:val="-2"/>
                <w:kern w:val="0"/>
                <w:sz w:val="20"/>
              </w:rPr>
              <w:t>’</w:t>
            </w:r>
            <w:r>
              <w:rPr>
                <w:rFonts w:ascii="Segoe UI" w:hAnsi="Segoe UI"/>
                <w:b/>
                <w:spacing w:val="-2"/>
                <w:kern w:val="0"/>
                <w:sz w:val="20"/>
              </w:rPr>
              <w:t xml:space="preserve">une déclaration écrite de sa politique environnementale ? </w:t>
            </w:r>
            <w:r>
              <w:rPr>
                <w:rFonts w:ascii="Segoe UI" w:hAnsi="Segoe UI"/>
                <w:i/>
                <w:spacing w:val="-2"/>
                <w:kern w:val="0"/>
                <w:sz w:val="18"/>
              </w:rPr>
              <w:t>(Si oui, fournir une copie)</w:t>
            </w:r>
          </w:p>
        </w:tc>
        <w:tc>
          <w:tcPr>
            <w:tcW w:w="5940" w:type="dxa"/>
          </w:tcPr>
          <w:p w14:paraId="29117915" w14:textId="77777777"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14:paraId="21F2ADDB" w14:textId="77777777" w:rsidTr="00D548F9">
        <w:tc>
          <w:tcPr>
            <w:tcW w:w="3600" w:type="dxa"/>
            <w:shd w:val="clear" w:color="auto" w:fill="9BDEFF"/>
          </w:tcPr>
          <w:p w14:paraId="3C1A6E2A" w14:textId="77777777" w:rsidR="00D548F9" w:rsidRPr="006D6502" w:rsidRDefault="00D548F9" w:rsidP="00D548F9">
            <w:pPr>
              <w:tabs>
                <w:tab w:val="left" w:pos="567"/>
              </w:tabs>
              <w:spacing w:before="120"/>
              <w:rPr>
                <w:rFonts w:ascii="Segoe UI" w:hAnsi="Segoe UI" w:cs="Segoe UI"/>
                <w:b/>
                <w:spacing w:val="-2"/>
                <w:sz w:val="20"/>
              </w:rPr>
            </w:pPr>
            <w:r>
              <w:rPr>
                <w:rFonts w:ascii="Segoe UI" w:hAnsi="Segoe UI"/>
                <w:b/>
                <w:sz w:val="20"/>
              </w:rPr>
              <w:t>Personnes référentes que le PNUD peut contacter pour toute demande d</w:t>
            </w:r>
            <w:r w:rsidR="005B25D3">
              <w:rPr>
                <w:rFonts w:ascii="Segoe UI" w:hAnsi="Segoe UI"/>
                <w:b/>
                <w:sz w:val="20"/>
              </w:rPr>
              <w:t>’</w:t>
            </w:r>
            <w:r>
              <w:rPr>
                <w:rFonts w:ascii="Segoe UI" w:hAnsi="Segoe UI"/>
                <w:b/>
                <w:sz w:val="20"/>
              </w:rPr>
              <w:t>éclaircissement lors de l</w:t>
            </w:r>
            <w:r w:rsidR="005B25D3">
              <w:rPr>
                <w:rFonts w:ascii="Segoe UI" w:hAnsi="Segoe UI"/>
                <w:b/>
                <w:sz w:val="20"/>
              </w:rPr>
              <w:t>’</w:t>
            </w:r>
            <w:r>
              <w:rPr>
                <w:rFonts w:ascii="Segoe UI" w:hAnsi="Segoe UI"/>
                <w:b/>
                <w:sz w:val="20"/>
              </w:rPr>
              <w:t>évaluation de l</w:t>
            </w:r>
            <w:r w:rsidR="005B25D3">
              <w:rPr>
                <w:rFonts w:ascii="Segoe UI" w:hAnsi="Segoe UI"/>
                <w:b/>
                <w:sz w:val="20"/>
              </w:rPr>
              <w:t>’</w:t>
            </w:r>
            <w:r>
              <w:rPr>
                <w:rFonts w:ascii="Segoe UI" w:hAnsi="Segoe UI"/>
                <w:b/>
                <w:sz w:val="20"/>
              </w:rPr>
              <w:t xml:space="preserve">offre </w:t>
            </w:r>
          </w:p>
        </w:tc>
        <w:tc>
          <w:tcPr>
            <w:tcW w:w="5940" w:type="dxa"/>
          </w:tcPr>
          <w:p w14:paraId="5D010478"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EC0AC1">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p w14:paraId="0B1546D0" w14:textId="77777777" w:rsidR="00D548F9" w:rsidRPr="00804F85" w:rsidRDefault="00D548F9" w:rsidP="00D548F9">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EC0AC1">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p w14:paraId="4A4A5D86" w14:textId="77777777" w:rsidR="00D548F9" w:rsidRPr="00804F85" w:rsidRDefault="00D548F9" w:rsidP="00D548F9">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sidR="00EC0AC1">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tc>
      </w:tr>
      <w:tr w:rsidR="00D548F9" w:rsidRPr="00E8622F" w14:paraId="37829A1D" w14:textId="77777777" w:rsidTr="00D548F9">
        <w:tc>
          <w:tcPr>
            <w:tcW w:w="3600" w:type="dxa"/>
            <w:shd w:val="clear" w:color="auto" w:fill="9BDEFF"/>
          </w:tcPr>
          <w:p w14:paraId="76046BAB" w14:textId="77777777" w:rsidR="00D548F9" w:rsidRPr="006D6502" w:rsidRDefault="00D548F9" w:rsidP="00D548F9">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22A37968" w14:textId="77777777" w:rsidR="00D548F9" w:rsidRPr="00065D84" w:rsidRDefault="00D548F9" w:rsidP="00532E45">
            <w:pPr>
              <w:pStyle w:val="Paragraphedeliste"/>
              <w:numPr>
                <w:ilvl w:val="0"/>
                <w:numId w:val="22"/>
              </w:numPr>
              <w:jc w:val="both"/>
              <w:rPr>
                <w:rFonts w:ascii="Segoe UI" w:hAnsi="Segoe UI" w:cs="Segoe UI"/>
                <w:color w:val="000000" w:themeColor="text1"/>
                <w:sz w:val="20"/>
              </w:rPr>
            </w:pPr>
            <w:r>
              <w:rPr>
                <w:rFonts w:ascii="Segoe UI" w:hAnsi="Segoe UI"/>
                <w:color w:val="000000" w:themeColor="text1"/>
                <w:sz w:val="20"/>
              </w:rPr>
              <w:t>Profil d</w:t>
            </w:r>
            <w:r w:rsidR="005B25D3">
              <w:rPr>
                <w:rFonts w:ascii="Segoe UI" w:hAnsi="Segoe UI"/>
                <w:color w:val="000000" w:themeColor="text1"/>
                <w:sz w:val="20"/>
              </w:rPr>
              <w:t>’</w:t>
            </w:r>
            <w:r>
              <w:rPr>
                <w:rFonts w:ascii="Segoe UI" w:hAnsi="Segoe UI"/>
                <w:color w:val="000000" w:themeColor="text1"/>
                <w:sz w:val="20"/>
              </w:rPr>
              <w:t xml:space="preserve">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14:paraId="74754F0A" w14:textId="77777777" w:rsidR="00D548F9" w:rsidRPr="00065D84" w:rsidRDefault="00D548F9" w:rsidP="00532E45">
            <w:pPr>
              <w:pStyle w:val="Paragraphedeliste"/>
              <w:numPr>
                <w:ilvl w:val="0"/>
                <w:numId w:val="22"/>
              </w:numPr>
              <w:contextualSpacing w:val="0"/>
              <w:rPr>
                <w:rFonts w:ascii="Segoe UI" w:hAnsi="Segoe UI" w:cs="Segoe UI"/>
                <w:sz w:val="20"/>
              </w:rPr>
            </w:pPr>
            <w:r>
              <w:rPr>
                <w:rFonts w:ascii="Segoe UI" w:hAnsi="Segoe UI"/>
                <w:sz w:val="20"/>
              </w:rPr>
              <w:t>Attestation de constitution ou d</w:t>
            </w:r>
            <w:r w:rsidR="005B25D3">
              <w:rPr>
                <w:rFonts w:ascii="Segoe UI" w:hAnsi="Segoe UI"/>
                <w:sz w:val="20"/>
              </w:rPr>
              <w:t>’</w:t>
            </w:r>
            <w:r>
              <w:rPr>
                <w:rFonts w:ascii="Segoe UI" w:hAnsi="Segoe UI"/>
                <w:sz w:val="20"/>
              </w:rPr>
              <w:t xml:space="preserve">enregistrement de la société </w:t>
            </w:r>
          </w:p>
          <w:p w14:paraId="53661EAE" w14:textId="77777777" w:rsidR="00D548F9" w:rsidRPr="00065D84" w:rsidRDefault="00D548F9" w:rsidP="00532E45">
            <w:pPr>
              <w:pStyle w:val="Paragraphedeliste"/>
              <w:numPr>
                <w:ilvl w:val="0"/>
                <w:numId w:val="22"/>
              </w:numPr>
              <w:jc w:val="both"/>
              <w:rPr>
                <w:rFonts w:ascii="Segoe UI" w:hAnsi="Segoe UI" w:cs="Segoe UI"/>
                <w:color w:val="000000" w:themeColor="text1"/>
                <w:sz w:val="20"/>
              </w:rPr>
            </w:pPr>
            <w:r>
              <w:rPr>
                <w:rFonts w:ascii="Segoe UI" w:hAnsi="Segoe UI"/>
                <w:color w:val="000000" w:themeColor="text1"/>
                <w:sz w:val="20"/>
              </w:rPr>
              <w:t>Attestation d</w:t>
            </w:r>
            <w:r w:rsidR="005B25D3">
              <w:rPr>
                <w:rFonts w:ascii="Segoe UI" w:hAnsi="Segoe UI"/>
                <w:color w:val="000000" w:themeColor="text1"/>
                <w:sz w:val="20"/>
              </w:rPr>
              <w:t>’</w:t>
            </w:r>
            <w:r>
              <w:rPr>
                <w:rFonts w:ascii="Segoe UI" w:hAnsi="Segoe UI"/>
                <w:color w:val="000000" w:themeColor="text1"/>
                <w:sz w:val="20"/>
              </w:rPr>
              <w:t>immatriculation ou de paiement délivrée par l</w:t>
            </w:r>
            <w:r w:rsidR="005B25D3">
              <w:rPr>
                <w:rFonts w:ascii="Segoe UI" w:hAnsi="Segoe UI"/>
                <w:color w:val="000000" w:themeColor="text1"/>
                <w:sz w:val="20"/>
              </w:rPr>
              <w:t>’</w:t>
            </w:r>
            <w:r>
              <w:rPr>
                <w:rFonts w:ascii="Segoe UI" w:hAnsi="Segoe UI"/>
                <w:color w:val="000000" w:themeColor="text1"/>
                <w:sz w:val="20"/>
              </w:rPr>
              <w:t xml:space="preserve">administration fiscale attestant que le soumissionnaire est à jour de ses obligations fiscales, ou une attestation </w:t>
            </w:r>
            <w:r>
              <w:rPr>
                <w:rFonts w:ascii="Segoe UI" w:hAnsi="Segoe UI"/>
                <w:color w:val="000000" w:themeColor="text1"/>
                <w:sz w:val="20"/>
              </w:rPr>
              <w:lastRenderedPageBreak/>
              <w:t>d</w:t>
            </w:r>
            <w:r w:rsidR="005B25D3">
              <w:rPr>
                <w:rFonts w:ascii="Segoe UI" w:hAnsi="Segoe UI"/>
                <w:color w:val="000000" w:themeColor="text1"/>
                <w:sz w:val="20"/>
              </w:rPr>
              <w:t>’</w:t>
            </w:r>
            <w:r>
              <w:rPr>
                <w:rFonts w:ascii="Segoe UI" w:hAnsi="Segoe UI"/>
                <w:color w:val="000000" w:themeColor="text1"/>
                <w:sz w:val="20"/>
              </w:rPr>
              <w:t>exonération fiscale, si le soumissionnaire jouit d</w:t>
            </w:r>
            <w:r w:rsidR="005B25D3">
              <w:rPr>
                <w:rFonts w:ascii="Segoe UI" w:hAnsi="Segoe UI"/>
                <w:color w:val="000000" w:themeColor="text1"/>
                <w:sz w:val="20"/>
              </w:rPr>
              <w:t>’</w:t>
            </w:r>
            <w:r>
              <w:rPr>
                <w:rFonts w:ascii="Segoe UI" w:hAnsi="Segoe UI"/>
                <w:color w:val="000000" w:themeColor="text1"/>
                <w:sz w:val="20"/>
              </w:rPr>
              <w:t xml:space="preserve">un tel privilège </w:t>
            </w:r>
          </w:p>
          <w:p w14:paraId="0FB3D05B" w14:textId="77777777" w:rsidR="00D548F9" w:rsidRPr="00065D84" w:rsidRDefault="00D548F9" w:rsidP="00532E45">
            <w:pPr>
              <w:pStyle w:val="Paragraphedeliste"/>
              <w:numPr>
                <w:ilvl w:val="0"/>
                <w:numId w:val="22"/>
              </w:numPr>
              <w:jc w:val="both"/>
              <w:rPr>
                <w:rFonts w:ascii="Segoe UI" w:hAnsi="Segoe UI" w:cs="Segoe UI"/>
                <w:color w:val="000000" w:themeColor="text1"/>
                <w:sz w:val="20"/>
              </w:rPr>
            </w:pPr>
            <w:r>
              <w:rPr>
                <w:rFonts w:ascii="Segoe UI" w:hAnsi="Segoe UI"/>
                <w:color w:val="000000" w:themeColor="text1"/>
                <w:sz w:val="20"/>
              </w:rPr>
              <w:t>Documents d</w:t>
            </w:r>
            <w:r w:rsidR="005B25D3">
              <w:rPr>
                <w:rFonts w:ascii="Segoe UI" w:hAnsi="Segoe UI"/>
                <w:color w:val="000000" w:themeColor="text1"/>
                <w:sz w:val="20"/>
              </w:rPr>
              <w:t>’</w:t>
            </w:r>
            <w:r>
              <w:rPr>
                <w:rFonts w:ascii="Segoe UI" w:hAnsi="Segoe UI"/>
                <w:color w:val="000000" w:themeColor="text1"/>
                <w:sz w:val="20"/>
              </w:rPr>
              <w:t>enregistrement de la raison sociale, le cas échéant</w:t>
            </w:r>
          </w:p>
          <w:p w14:paraId="004CF00E" w14:textId="77777777" w:rsidR="00D548F9" w:rsidRPr="003C56F7" w:rsidRDefault="00D548F9" w:rsidP="00532E45">
            <w:pPr>
              <w:pStyle w:val="Paragraphedeliste"/>
              <w:numPr>
                <w:ilvl w:val="0"/>
                <w:numId w:val="22"/>
              </w:numPr>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w:t>
            </w:r>
            <w:r w:rsidR="005B25D3">
              <w:rPr>
                <w:rFonts w:ascii="Segoe UI" w:hAnsi="Segoe UI"/>
                <w:color w:val="000000" w:themeColor="text1"/>
                <w:sz w:val="20"/>
              </w:rPr>
              <w:t>’</w:t>
            </w:r>
            <w:r>
              <w:rPr>
                <w:rFonts w:ascii="Segoe UI" w:hAnsi="Segoe UI"/>
                <w:color w:val="000000" w:themeColor="text1"/>
                <w:sz w:val="20"/>
              </w:rPr>
              <w:t>une entité située en dehors du pays</w:t>
            </w:r>
          </w:p>
          <w:p w14:paraId="22A1F705" w14:textId="77777777" w:rsidR="003C56F7" w:rsidRPr="00014E0B" w:rsidRDefault="003C56F7" w:rsidP="00532E45">
            <w:pPr>
              <w:pStyle w:val="Paragraphedeliste"/>
              <w:numPr>
                <w:ilvl w:val="0"/>
                <w:numId w:val="22"/>
              </w:numPr>
              <w:jc w:val="both"/>
              <w:rPr>
                <w:rFonts w:cstheme="minorHAnsi"/>
                <w:color w:val="000000" w:themeColor="text1"/>
                <w:sz w:val="20"/>
                <w:szCs w:val="20"/>
              </w:rPr>
            </w:pPr>
            <w:r w:rsidRPr="00014E0B">
              <w:rPr>
                <w:rFonts w:cstheme="minorHAnsi"/>
                <w:color w:val="000000" w:themeColor="text1"/>
                <w:sz w:val="20"/>
                <w:szCs w:val="20"/>
              </w:rPr>
              <w:t xml:space="preserve">Certificat de qualité (par exemple ISO, etc.) ou autres certificats, accréditations, prix, distinctions similaires reçus par le soumissionnaire, le cas échéant </w:t>
            </w:r>
          </w:p>
          <w:p w14:paraId="3A8E3B8E" w14:textId="77777777" w:rsidR="003C56F7" w:rsidRPr="00014E0B" w:rsidRDefault="003C56F7" w:rsidP="00532E45">
            <w:pPr>
              <w:pStyle w:val="Paragraphedeliste"/>
              <w:numPr>
                <w:ilvl w:val="0"/>
                <w:numId w:val="22"/>
              </w:numPr>
              <w:jc w:val="both"/>
              <w:rPr>
                <w:rFonts w:cstheme="minorHAnsi"/>
                <w:color w:val="000000" w:themeColor="text1"/>
                <w:sz w:val="20"/>
                <w:szCs w:val="20"/>
              </w:rPr>
            </w:pPr>
            <w:r w:rsidRPr="00014E0B">
              <w:rPr>
                <w:rFonts w:cstheme="minorHAnsi"/>
                <w:color w:val="000000" w:themeColor="text1"/>
                <w:sz w:val="20"/>
                <w:szCs w:val="20"/>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p>
          <w:p w14:paraId="7D8F9C69" w14:textId="77777777" w:rsidR="003C56F7" w:rsidRPr="00624EB2" w:rsidRDefault="003C56F7" w:rsidP="00624EB2">
            <w:pPr>
              <w:jc w:val="both"/>
              <w:rPr>
                <w:rFonts w:ascii="Segoe UI" w:hAnsi="Segoe UI" w:cs="Segoe UI"/>
                <w:color w:val="000000" w:themeColor="text1"/>
                <w:sz w:val="20"/>
              </w:rPr>
            </w:pPr>
          </w:p>
          <w:p w14:paraId="09706295" w14:textId="77777777" w:rsidR="00D548F9" w:rsidRPr="00065D84" w:rsidRDefault="00D548F9" w:rsidP="00532E45">
            <w:pPr>
              <w:pStyle w:val="Paragraphedeliste"/>
              <w:numPr>
                <w:ilvl w:val="0"/>
                <w:numId w:val="22"/>
              </w:numPr>
              <w:jc w:val="both"/>
              <w:rPr>
                <w:rFonts w:ascii="Segoe UI" w:hAnsi="Segoe UI" w:cs="Segoe UI"/>
                <w:color w:val="000000" w:themeColor="text1"/>
                <w:sz w:val="20"/>
              </w:rPr>
            </w:pPr>
            <w:r>
              <w:rPr>
                <w:rFonts w:ascii="Segoe UI" w:hAnsi="Segoe UI"/>
                <w:color w:val="000000" w:themeColor="text1"/>
                <w:sz w:val="20"/>
              </w:rPr>
              <w:t xml:space="preserve">Procuration </w:t>
            </w:r>
          </w:p>
        </w:tc>
      </w:tr>
    </w:tbl>
    <w:p w14:paraId="285F15EA" w14:textId="77777777" w:rsidR="00711F8D" w:rsidRDefault="00711F8D" w:rsidP="00D548F9">
      <w:pPr>
        <w:pStyle w:val="Titre2"/>
        <w:rPr>
          <w:rFonts w:ascii="Segoe UI" w:hAnsi="Segoe UI"/>
          <w:b/>
          <w:sz w:val="28"/>
        </w:rPr>
      </w:pPr>
      <w:bookmarkStart w:id="160" w:name="_Toc508440536"/>
      <w:bookmarkStart w:id="161" w:name="_Toc521610012"/>
    </w:p>
    <w:p w14:paraId="62D88181" w14:textId="77777777" w:rsidR="00711F8D" w:rsidRDefault="00711F8D">
      <w:pPr>
        <w:rPr>
          <w:rFonts w:ascii="Segoe UI" w:eastAsiaTheme="majorEastAsia" w:hAnsi="Segoe UI" w:cstheme="majorBidi"/>
          <w:b/>
          <w:color w:val="2E74B5" w:themeColor="accent1" w:themeShade="BF"/>
          <w:sz w:val="28"/>
          <w:szCs w:val="26"/>
        </w:rPr>
      </w:pPr>
      <w:r>
        <w:rPr>
          <w:rFonts w:ascii="Segoe UI" w:hAnsi="Segoe UI"/>
          <w:b/>
          <w:sz w:val="28"/>
        </w:rPr>
        <w:br w:type="page"/>
      </w:r>
    </w:p>
    <w:p w14:paraId="26ED275A" w14:textId="77777777" w:rsidR="00D548F9" w:rsidRPr="003D2C68" w:rsidRDefault="00D548F9" w:rsidP="00D548F9">
      <w:pPr>
        <w:pStyle w:val="Titre2"/>
        <w:rPr>
          <w:rFonts w:ascii="Segoe UI" w:hAnsi="Segoe UI" w:cs="Segoe UI"/>
          <w:sz w:val="28"/>
          <w:szCs w:val="28"/>
        </w:rPr>
      </w:pPr>
      <w:r>
        <w:rPr>
          <w:rFonts w:ascii="Segoe UI" w:hAnsi="Segoe UI"/>
          <w:b/>
          <w:sz w:val="28"/>
        </w:rPr>
        <w:lastRenderedPageBreak/>
        <w:t xml:space="preserve">Formulaire C : </w:t>
      </w:r>
      <w:r>
        <w:rPr>
          <w:rFonts w:ascii="Segoe UI" w:hAnsi="Segoe UI"/>
          <w:sz w:val="28"/>
        </w:rPr>
        <w:t>Formulaire d</w:t>
      </w:r>
      <w:r w:rsidR="005B25D3">
        <w:rPr>
          <w:rFonts w:ascii="Segoe UI" w:hAnsi="Segoe UI"/>
          <w:sz w:val="28"/>
        </w:rPr>
        <w:t>’</w:t>
      </w:r>
      <w:r>
        <w:rPr>
          <w:rFonts w:ascii="Segoe UI" w:hAnsi="Segoe UI"/>
          <w:sz w:val="28"/>
        </w:rPr>
        <w:t>information sur les coentreprises/consortiums/partenariats</w:t>
      </w:r>
      <w:bookmarkEnd w:id="160"/>
      <w:bookmarkEnd w:id="161"/>
    </w:p>
    <w:p w14:paraId="730B7A57"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681063A" w14:textId="77777777" w:rsidTr="00D548F9">
        <w:tc>
          <w:tcPr>
            <w:tcW w:w="1979" w:type="dxa"/>
            <w:shd w:val="clear" w:color="auto" w:fill="9BDEFF"/>
          </w:tcPr>
          <w:p w14:paraId="1A6142DC" w14:textId="77777777" w:rsidR="00D548F9" w:rsidRPr="00B94ACA"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14:paraId="204EB117" w14:textId="77777777"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14:paraId="05EC778E" w14:textId="77777777" w:rsidR="00D548F9" w:rsidRPr="00B94ACA" w:rsidRDefault="00D548F9" w:rsidP="00D548F9">
            <w:pPr>
              <w:spacing w:before="120" w:after="120"/>
              <w:rPr>
                <w:rFonts w:ascii="Segoe UI" w:hAnsi="Segoe UI" w:cs="Segoe UI"/>
                <w:sz w:val="20"/>
              </w:rPr>
            </w:pPr>
            <w:r>
              <w:rPr>
                <w:rFonts w:ascii="Segoe UI" w:hAnsi="Segoe UI"/>
                <w:sz w:val="20"/>
              </w:rPr>
              <w:t>Date :</w:t>
            </w:r>
          </w:p>
        </w:tc>
        <w:tc>
          <w:tcPr>
            <w:tcW w:w="2340" w:type="dxa"/>
          </w:tcPr>
          <w:p w14:paraId="5BB33EE7" w14:textId="77777777" w:rsidR="00D548F9" w:rsidRPr="00B94ACA" w:rsidRDefault="005B35B5" w:rsidP="00D548F9">
            <w:pPr>
              <w:spacing w:before="120" w:after="120"/>
              <w:rPr>
                <w:rFonts w:ascii="Segoe UI" w:hAnsi="Segoe UI" w:cs="Segoe UI"/>
                <w:sz w:val="20"/>
              </w:rPr>
            </w:pPr>
            <w:sdt>
              <w:sdtPr>
                <w:rPr>
                  <w:rFonts w:ascii="Segoe UI" w:hAnsi="Segoe UI" w:cs="Segoe UI"/>
                  <w:color w:val="000000" w:themeColor="text1"/>
                  <w:sz w:val="20"/>
                </w:rPr>
                <w:id w:val="-1786729674"/>
                <w:showingPlcHdr/>
                <w:date>
                  <w:dateFormat w:val="MMMM d, yyyy"/>
                  <w:lid w:val="fr-FR"/>
                  <w:storeMappedDataAs w:val="date"/>
                  <w:calendar w:val="gregorian"/>
                </w:date>
              </w:sdtPr>
              <w:sdtEndPr/>
              <w:sdtContent>
                <w:r w:rsidR="00D548F9" w:rsidRPr="00E80301">
                  <w:rPr>
                    <w:rStyle w:val="Textedelespacerserv"/>
                    <w:rFonts w:ascii="Segoe UI" w:hAnsi="Segoe UI" w:cs="Segoe UI"/>
                    <w:sz w:val="20"/>
                    <w:shd w:val="clear" w:color="auto" w:fill="BFBFBF" w:themeFill="background1" w:themeFillShade="BF"/>
                  </w:rPr>
                  <w:t>Select date</w:t>
                </w:r>
              </w:sdtContent>
            </w:sdt>
          </w:p>
        </w:tc>
      </w:tr>
      <w:tr w:rsidR="00D548F9" w:rsidRPr="00B94ACA" w14:paraId="7087274D" w14:textId="77777777" w:rsidTr="00D548F9">
        <w:trPr>
          <w:cantSplit/>
          <w:trHeight w:val="341"/>
        </w:trPr>
        <w:tc>
          <w:tcPr>
            <w:tcW w:w="1979" w:type="dxa"/>
            <w:shd w:val="clear" w:color="auto" w:fill="9BDEFF"/>
          </w:tcPr>
          <w:p w14:paraId="1ED89E89" w14:textId="77777777" w:rsidR="00D548F9" w:rsidRPr="00B94ACA"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14:paraId="7746C1D6" w14:textId="77777777"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14:paraId="0BFB98DB" w14:textId="77777777" w:rsidR="00D548F9" w:rsidRPr="005F57D5" w:rsidRDefault="00D548F9" w:rsidP="00D548F9">
      <w:pPr>
        <w:rPr>
          <w:rFonts w:ascii="Segoe UI" w:hAnsi="Segoe UI" w:cs="Segoe UI"/>
          <w:sz w:val="20"/>
        </w:rPr>
      </w:pPr>
    </w:p>
    <w:p w14:paraId="4E23C1FB" w14:textId="77777777" w:rsidR="00D548F9" w:rsidRPr="005F57D5" w:rsidRDefault="00D548F9" w:rsidP="00D548F9">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4CD58B68"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62BFD229" w14:textId="77777777" w:rsidTr="000530A3">
        <w:trPr>
          <w:trHeight w:val="432"/>
        </w:trPr>
        <w:tc>
          <w:tcPr>
            <w:tcW w:w="566" w:type="dxa"/>
            <w:shd w:val="clear" w:color="auto" w:fill="9BDEFF"/>
            <w:hideMark/>
          </w:tcPr>
          <w:p w14:paraId="3751EABA" w14:textId="77777777" w:rsidR="00D548F9" w:rsidRPr="004001DC" w:rsidRDefault="00D548F9" w:rsidP="000530A3">
            <w:pPr>
              <w:spacing w:after="120" w:line="240" w:lineRule="auto"/>
              <w:jc w:val="center"/>
              <w:rPr>
                <w:rFonts w:ascii="Segoe UI" w:eastAsia="Calibri" w:hAnsi="Segoe UI" w:cs="Segoe UI"/>
                <w:b/>
                <w:sz w:val="20"/>
              </w:rPr>
            </w:pPr>
            <w:r>
              <w:rPr>
                <w:rFonts w:ascii="Segoe UI" w:hAnsi="Segoe UI"/>
                <w:b/>
                <w:sz w:val="20"/>
              </w:rPr>
              <w:t>N</w:t>
            </w:r>
            <w:r>
              <w:rPr>
                <w:rFonts w:ascii="Segoe UI" w:hAnsi="Segoe UI"/>
                <w:b/>
                <w:sz w:val="20"/>
                <w:vertAlign w:val="superscript"/>
              </w:rPr>
              <w:t>o</w:t>
            </w:r>
            <w:r>
              <w:rPr>
                <w:rFonts w:ascii="Segoe UI" w:hAnsi="Segoe UI"/>
                <w:b/>
                <w:sz w:val="20"/>
              </w:rPr>
              <w:t> </w:t>
            </w:r>
          </w:p>
        </w:tc>
        <w:tc>
          <w:tcPr>
            <w:tcW w:w="4739" w:type="dxa"/>
            <w:shd w:val="clear" w:color="auto" w:fill="9BDEFF"/>
            <w:hideMark/>
          </w:tcPr>
          <w:p w14:paraId="5CA6A228" w14:textId="77777777" w:rsidR="00D548F9" w:rsidRPr="0042417E" w:rsidRDefault="00D548F9" w:rsidP="000530A3">
            <w:pPr>
              <w:spacing w:after="120" w:line="240" w:lineRule="auto"/>
              <w:rPr>
                <w:rFonts w:ascii="Segoe UI" w:eastAsia="Calibri" w:hAnsi="Segoe UI" w:cs="Segoe UI"/>
                <w:b/>
                <w:i/>
                <w:sz w:val="20"/>
              </w:rPr>
            </w:pPr>
            <w:r>
              <w:rPr>
                <w:b/>
              </w:rPr>
              <w:t>Nom du partenaire et coordonnées</w:t>
            </w:r>
            <w:r>
              <w:t xml:space="preserve"> (adresse, numéros de téléphone, numéros de fax, courriel)</w:t>
            </w:r>
            <w:r w:rsidR="005B25D3">
              <w:rPr>
                <w:rFonts w:ascii="Segoe UI" w:hAnsi="Segoe UI"/>
                <w:b/>
                <w:i/>
                <w:sz w:val="18"/>
              </w:rPr>
              <w:t xml:space="preserve"> </w:t>
            </w:r>
          </w:p>
        </w:tc>
        <w:tc>
          <w:tcPr>
            <w:tcW w:w="4230" w:type="dxa"/>
            <w:shd w:val="clear" w:color="auto" w:fill="9BDEFF"/>
            <w:hideMark/>
          </w:tcPr>
          <w:p w14:paraId="7FA7C865" w14:textId="77777777" w:rsidR="00D548F9" w:rsidRPr="004001DC" w:rsidRDefault="00D548F9" w:rsidP="000530A3">
            <w:pPr>
              <w:spacing w:after="120" w:line="240" w:lineRule="auto"/>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D548F9" w:rsidRPr="004001DC" w14:paraId="33A27131" w14:textId="77777777" w:rsidTr="00D548F9">
        <w:tc>
          <w:tcPr>
            <w:tcW w:w="566" w:type="dxa"/>
            <w:hideMark/>
          </w:tcPr>
          <w:p w14:paraId="73EE5851" w14:textId="77777777" w:rsidR="00D548F9" w:rsidRPr="004001DC" w:rsidRDefault="00D548F9" w:rsidP="00D548F9">
            <w:pPr>
              <w:jc w:val="center"/>
              <w:rPr>
                <w:rFonts w:ascii="Segoe UI" w:eastAsia="Calibri" w:hAnsi="Segoe UI" w:cs="Segoe UI"/>
                <w:bCs/>
                <w:sz w:val="20"/>
              </w:rPr>
            </w:pPr>
            <w:r>
              <w:rPr>
                <w:rFonts w:ascii="Segoe UI" w:hAnsi="Segoe UI"/>
                <w:sz w:val="20"/>
              </w:rPr>
              <w:t>1</w:t>
            </w:r>
          </w:p>
        </w:tc>
        <w:tc>
          <w:tcPr>
            <w:tcW w:w="4739" w:type="dxa"/>
          </w:tcPr>
          <w:p w14:paraId="19BF0B12"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c>
          <w:tcPr>
            <w:tcW w:w="4230" w:type="dxa"/>
          </w:tcPr>
          <w:p w14:paraId="51187DE4"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4001DC" w14:paraId="6C772EA5" w14:textId="77777777" w:rsidTr="00D548F9">
        <w:tc>
          <w:tcPr>
            <w:tcW w:w="566" w:type="dxa"/>
            <w:hideMark/>
          </w:tcPr>
          <w:p w14:paraId="79DD24B6" w14:textId="77777777" w:rsidR="00D548F9" w:rsidRPr="004001DC" w:rsidRDefault="00D548F9" w:rsidP="00D548F9">
            <w:pPr>
              <w:jc w:val="center"/>
              <w:rPr>
                <w:rFonts w:ascii="Segoe UI" w:eastAsia="Calibri" w:hAnsi="Segoe UI" w:cs="Segoe UI"/>
                <w:bCs/>
                <w:sz w:val="20"/>
              </w:rPr>
            </w:pPr>
            <w:r>
              <w:rPr>
                <w:rFonts w:ascii="Segoe UI" w:hAnsi="Segoe UI"/>
                <w:sz w:val="20"/>
              </w:rPr>
              <w:t>2</w:t>
            </w:r>
          </w:p>
        </w:tc>
        <w:tc>
          <w:tcPr>
            <w:tcW w:w="4739" w:type="dxa"/>
          </w:tcPr>
          <w:p w14:paraId="33D657FF"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c>
          <w:tcPr>
            <w:tcW w:w="4230" w:type="dxa"/>
          </w:tcPr>
          <w:p w14:paraId="40FAB178"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4001DC" w14:paraId="30819F5B" w14:textId="77777777" w:rsidTr="00D548F9">
        <w:tc>
          <w:tcPr>
            <w:tcW w:w="566" w:type="dxa"/>
            <w:hideMark/>
          </w:tcPr>
          <w:p w14:paraId="334558EB" w14:textId="77777777" w:rsidR="00D548F9" w:rsidRPr="004001DC" w:rsidRDefault="00D548F9" w:rsidP="00D548F9">
            <w:pPr>
              <w:jc w:val="center"/>
              <w:rPr>
                <w:rFonts w:ascii="Segoe UI" w:eastAsia="Calibri" w:hAnsi="Segoe UI" w:cs="Segoe UI"/>
                <w:bCs/>
                <w:sz w:val="20"/>
              </w:rPr>
            </w:pPr>
            <w:r>
              <w:rPr>
                <w:rFonts w:ascii="Segoe UI" w:hAnsi="Segoe UI"/>
                <w:sz w:val="20"/>
              </w:rPr>
              <w:t>3</w:t>
            </w:r>
          </w:p>
        </w:tc>
        <w:tc>
          <w:tcPr>
            <w:tcW w:w="4739" w:type="dxa"/>
          </w:tcPr>
          <w:p w14:paraId="0670F548"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c>
          <w:tcPr>
            <w:tcW w:w="4230" w:type="dxa"/>
          </w:tcPr>
          <w:p w14:paraId="367E90B1" w14:textId="77777777"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bl>
    <w:p w14:paraId="77CB43B7" w14:textId="77777777" w:rsidR="00D548F9" w:rsidRDefault="00D548F9" w:rsidP="00711F8D">
      <w:pP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740A552E" w14:textId="77777777" w:rsidTr="00D548F9">
        <w:trPr>
          <w:cantSplit/>
          <w:trHeight w:val="1259"/>
        </w:trPr>
        <w:tc>
          <w:tcPr>
            <w:tcW w:w="3716" w:type="dxa"/>
            <w:shd w:val="clear" w:color="auto" w:fill="9BDEFF"/>
            <w:vAlign w:val="center"/>
            <w:hideMark/>
          </w:tcPr>
          <w:p w14:paraId="4BF1C5A1" w14:textId="77777777" w:rsidR="00D548F9" w:rsidRDefault="00D548F9" w:rsidP="00D548F9">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15379EF6" w14:textId="77777777" w:rsidR="00D548F9" w:rsidRPr="005F57D5" w:rsidRDefault="00D548F9" w:rsidP="00D548F9">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w:t>
            </w:r>
            <w:r w:rsidR="005B25D3">
              <w:rPr>
                <w:rFonts w:ascii="Segoe UI" w:hAnsi="Segoe UI"/>
                <w:sz w:val="18"/>
              </w:rPr>
              <w:t>’</w:t>
            </w:r>
            <w:r>
              <w:rPr>
                <w:rFonts w:ascii="Segoe UI" w:hAnsi="Segoe UI"/>
                <w:sz w:val="18"/>
              </w:rPr>
              <w:t>autorité pour obliger la coentreprise, le consortium, le partenariat lors de la procédure d</w:t>
            </w:r>
            <w:r w:rsidR="005B25D3">
              <w:rPr>
                <w:rFonts w:ascii="Segoe UI" w:hAnsi="Segoe UI"/>
                <w:sz w:val="18"/>
              </w:rPr>
              <w:t>’</w:t>
            </w:r>
            <w:r>
              <w:rPr>
                <w:rFonts w:ascii="Segoe UI" w:hAnsi="Segoe UI"/>
                <w:sz w:val="18"/>
              </w:rPr>
              <w:t>invitation à soumissionner, et dans le cas où un contrat est attribué, lors de l</w:t>
            </w:r>
            <w:r w:rsidR="005B25D3">
              <w:rPr>
                <w:rFonts w:ascii="Segoe UI" w:hAnsi="Segoe UI"/>
                <w:sz w:val="18"/>
              </w:rPr>
              <w:t>’</w:t>
            </w:r>
            <w:r>
              <w:rPr>
                <w:rFonts w:ascii="Segoe UI" w:hAnsi="Segoe UI"/>
                <w:sz w:val="18"/>
              </w:rPr>
              <w:t>exécution du contrat)</w:t>
            </w:r>
          </w:p>
        </w:tc>
        <w:tc>
          <w:tcPr>
            <w:tcW w:w="5819" w:type="dxa"/>
            <w:vAlign w:val="center"/>
          </w:tcPr>
          <w:p w14:paraId="11DA054F" w14:textId="77777777" w:rsidR="00D548F9" w:rsidRPr="005F57D5" w:rsidRDefault="00EC0AC1" w:rsidP="00D548F9">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bl>
    <w:p w14:paraId="4B72A95D" w14:textId="77777777" w:rsidR="00D548F9" w:rsidRPr="005F57D5" w:rsidRDefault="00D548F9" w:rsidP="00D548F9">
      <w:pPr>
        <w:jc w:val="both"/>
        <w:rPr>
          <w:rFonts w:ascii="Segoe UI" w:hAnsi="Segoe UI" w:cs="Segoe UI"/>
          <w:sz w:val="20"/>
        </w:rPr>
      </w:pPr>
      <w:r>
        <w:rPr>
          <w:rFonts w:ascii="Segoe UI" w:hAnsi="Segoe UI"/>
          <w:sz w:val="20"/>
        </w:rPr>
        <w:t>Nous vous joignons une copie du document susmentionné signé par chaque partenaire, qui détaille la structure juridique possible et la confirmation de l</w:t>
      </w:r>
      <w:r w:rsidR="005B25D3">
        <w:rPr>
          <w:rFonts w:ascii="Segoe UI" w:hAnsi="Segoe UI"/>
          <w:sz w:val="20"/>
        </w:rPr>
        <w:t>’</w:t>
      </w:r>
      <w:r>
        <w:rPr>
          <w:rFonts w:ascii="Segoe UI" w:hAnsi="Segoe UI"/>
          <w:sz w:val="20"/>
        </w:rPr>
        <w:t>obligation conjointe et solidaire des membres de ladite coentreprise :</w:t>
      </w:r>
    </w:p>
    <w:p w14:paraId="08D8451B" w14:textId="77777777" w:rsidR="00D548F9" w:rsidRDefault="005B35B5" w:rsidP="00D548F9">
      <w:pPr>
        <w:spacing w:before="20" w:after="20"/>
        <w:rPr>
          <w:rFonts w:ascii="Segoe UI" w:hAnsi="Segoe UI" w:cs="Segoe UI"/>
          <w:sz w:val="20"/>
        </w:rPr>
      </w:pPr>
      <w:sdt>
        <w:sdtPr>
          <w:rPr>
            <w:rFonts w:ascii="Segoe UI" w:hAnsi="Segoe UI" w:cs="Segoe UI"/>
          </w:rPr>
          <w:id w:val="-1607422403"/>
        </w:sdtPr>
        <w:sdtEndPr/>
        <w:sdtContent>
          <w:r w:rsidR="00AF3425">
            <w:rPr>
              <w:rFonts w:ascii="MS Gothic" w:hAnsi="MS Gothic" w:hint="eastAsia"/>
            </w:rPr>
            <w:t>☐</w:t>
          </w:r>
        </w:sdtContent>
      </w:sdt>
      <w:r w:rsidR="00AF3425">
        <w:rPr>
          <w:rFonts w:ascii="Segoe UI" w:hAnsi="Segoe UI"/>
        </w:rPr>
        <w:t xml:space="preserve"> </w:t>
      </w:r>
      <w:r w:rsidR="00AF3425">
        <w:t>Lettre d</w:t>
      </w:r>
      <w:r w:rsidR="005B25D3">
        <w:t>’</w:t>
      </w:r>
      <w:r w:rsidR="00AF3425">
        <w:t>intention de former une coentreprise</w:t>
      </w:r>
      <w:r w:rsidR="00AF3425">
        <w:tab/>
      </w:r>
      <w:r w:rsidR="00AF3425">
        <w:rPr>
          <w:b/>
        </w:rPr>
        <w:t>OU</w:t>
      </w:r>
      <w:r w:rsidR="00AF3425">
        <w:t xml:space="preserve"> </w:t>
      </w:r>
      <w:r w:rsidR="00AF3425">
        <w:tab/>
      </w:r>
      <w:sdt>
        <w:sdtPr>
          <w:rPr>
            <w:rFonts w:ascii="Segoe UI" w:hAnsi="Segoe UI" w:cs="Segoe UI"/>
          </w:rPr>
          <w:id w:val="2058202444"/>
        </w:sdtPr>
        <w:sdtEndPr/>
        <w:sdtContent>
          <w:r w:rsidR="00AF3425">
            <w:rPr>
              <w:rFonts w:ascii="Segoe UI Symbol" w:hAnsi="Segoe UI Symbol"/>
            </w:rPr>
            <w:t>☐</w:t>
          </w:r>
        </w:sdtContent>
      </w:sdt>
      <w:r w:rsidR="00AF3425">
        <w:t>accord de coentreprise, de consortium ou de partenariat</w:t>
      </w:r>
      <w:r w:rsidR="00AF3425">
        <w:rPr>
          <w:rFonts w:ascii="Segoe UI" w:hAnsi="Segoe UI"/>
          <w:sz w:val="20"/>
        </w:rPr>
        <w:t xml:space="preserve"> </w:t>
      </w:r>
    </w:p>
    <w:p w14:paraId="6BDFDAFF" w14:textId="77777777" w:rsidR="00D548F9" w:rsidRPr="005F57D5" w:rsidRDefault="00D548F9" w:rsidP="00D548F9">
      <w:pPr>
        <w:spacing w:line="240" w:lineRule="exact"/>
        <w:jc w:val="both"/>
        <w:rPr>
          <w:rFonts w:ascii="Segoe UI" w:hAnsi="Segoe UI" w:cs="Segoe UI"/>
          <w:sz w:val="20"/>
        </w:rPr>
      </w:pPr>
    </w:p>
    <w:p w14:paraId="05E15FB4" w14:textId="77777777" w:rsidR="00D548F9" w:rsidRPr="005F57D5" w:rsidRDefault="00D548F9" w:rsidP="00D548F9">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669970F3" w14:textId="77777777" w:rsidTr="00D548F9">
        <w:trPr>
          <w:trHeight w:val="494"/>
        </w:trPr>
        <w:tc>
          <w:tcPr>
            <w:tcW w:w="4765" w:type="dxa"/>
            <w:vAlign w:val="bottom"/>
          </w:tcPr>
          <w:p w14:paraId="322121A2" w14:textId="77777777" w:rsidR="00D548F9" w:rsidRPr="0037490B" w:rsidRDefault="00D548F9" w:rsidP="00D548F9">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3C1401E5" w14:textId="77777777" w:rsidR="00D548F9" w:rsidRPr="0037490B" w:rsidRDefault="00D548F9" w:rsidP="00D548F9">
            <w:pPr>
              <w:spacing w:line="240" w:lineRule="exact"/>
              <w:rPr>
                <w:rFonts w:ascii="Segoe UI" w:hAnsi="Segoe UI" w:cs="Segoe UI"/>
                <w:sz w:val="20"/>
              </w:rPr>
            </w:pPr>
            <w:r>
              <w:rPr>
                <w:rFonts w:ascii="Segoe UI" w:hAnsi="Segoe UI"/>
                <w:sz w:val="20"/>
              </w:rPr>
              <w:t>Nom du partenaire : ___________________________________</w:t>
            </w:r>
          </w:p>
        </w:tc>
      </w:tr>
      <w:tr w:rsidR="00D548F9" w:rsidRPr="0037490B" w14:paraId="503AA54E" w14:textId="77777777" w:rsidTr="00D548F9">
        <w:trPr>
          <w:trHeight w:val="494"/>
        </w:trPr>
        <w:tc>
          <w:tcPr>
            <w:tcW w:w="4765" w:type="dxa"/>
            <w:vAlign w:val="bottom"/>
          </w:tcPr>
          <w:p w14:paraId="278F146A" w14:textId="77777777" w:rsidR="00D548F9" w:rsidRPr="0037490B" w:rsidRDefault="00D548F9" w:rsidP="00D548F9">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370EDCD5" w14:textId="77777777" w:rsidR="00D548F9" w:rsidRPr="0037490B" w:rsidRDefault="00D548F9" w:rsidP="00D548F9">
            <w:pPr>
              <w:spacing w:line="240" w:lineRule="exact"/>
              <w:rPr>
                <w:rFonts w:ascii="Segoe UI" w:hAnsi="Segoe UI" w:cs="Segoe UI"/>
                <w:sz w:val="20"/>
              </w:rPr>
            </w:pPr>
            <w:r>
              <w:rPr>
                <w:rFonts w:ascii="Segoe UI" w:hAnsi="Segoe UI"/>
                <w:sz w:val="20"/>
              </w:rPr>
              <w:t>Signature : _______________________________</w:t>
            </w:r>
          </w:p>
        </w:tc>
      </w:tr>
      <w:tr w:rsidR="00D548F9" w:rsidRPr="0037490B" w14:paraId="6688A19A" w14:textId="77777777" w:rsidTr="00D548F9">
        <w:trPr>
          <w:trHeight w:val="494"/>
        </w:trPr>
        <w:tc>
          <w:tcPr>
            <w:tcW w:w="4765" w:type="dxa"/>
            <w:vAlign w:val="bottom"/>
          </w:tcPr>
          <w:p w14:paraId="74E47793" w14:textId="77777777" w:rsidR="00D548F9" w:rsidRPr="0037490B" w:rsidRDefault="00D548F9" w:rsidP="00D548F9">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7BCC4539" w14:textId="77777777" w:rsidR="00D548F9" w:rsidRPr="0037490B" w:rsidRDefault="00D548F9" w:rsidP="00D548F9">
            <w:pPr>
              <w:spacing w:line="240" w:lineRule="exact"/>
              <w:rPr>
                <w:rFonts w:ascii="Segoe UI" w:hAnsi="Segoe UI" w:cs="Segoe UI"/>
                <w:sz w:val="20"/>
              </w:rPr>
            </w:pPr>
            <w:r>
              <w:rPr>
                <w:rFonts w:ascii="Segoe UI" w:hAnsi="Segoe UI"/>
                <w:sz w:val="20"/>
              </w:rPr>
              <w:t>Date : ___________________________________</w:t>
            </w:r>
          </w:p>
        </w:tc>
      </w:tr>
      <w:tr w:rsidR="00D548F9" w:rsidRPr="0037490B" w14:paraId="669F8873" w14:textId="77777777" w:rsidTr="00D548F9">
        <w:trPr>
          <w:trHeight w:val="494"/>
        </w:trPr>
        <w:tc>
          <w:tcPr>
            <w:tcW w:w="4765" w:type="dxa"/>
            <w:vAlign w:val="bottom"/>
          </w:tcPr>
          <w:p w14:paraId="22AC8191" w14:textId="77777777" w:rsidR="00D548F9" w:rsidRPr="0037490B" w:rsidRDefault="00D548F9" w:rsidP="00D548F9">
            <w:pPr>
              <w:spacing w:line="240" w:lineRule="exact"/>
              <w:rPr>
                <w:rFonts w:ascii="Segoe UI" w:hAnsi="Segoe UI" w:cs="Segoe UI"/>
                <w:sz w:val="20"/>
              </w:rPr>
            </w:pPr>
          </w:p>
        </w:tc>
        <w:tc>
          <w:tcPr>
            <w:tcW w:w="4747" w:type="dxa"/>
            <w:vAlign w:val="bottom"/>
          </w:tcPr>
          <w:p w14:paraId="4EF34B60" w14:textId="77777777" w:rsidR="00D548F9" w:rsidRPr="0037490B" w:rsidRDefault="00D548F9" w:rsidP="00D548F9">
            <w:pPr>
              <w:spacing w:line="240" w:lineRule="exact"/>
              <w:rPr>
                <w:rFonts w:ascii="Segoe UI" w:hAnsi="Segoe UI" w:cs="Segoe UI"/>
                <w:sz w:val="20"/>
              </w:rPr>
            </w:pPr>
          </w:p>
        </w:tc>
      </w:tr>
    </w:tbl>
    <w:p w14:paraId="1142972C" w14:textId="77777777" w:rsidR="00D548F9" w:rsidRDefault="00D548F9" w:rsidP="00D548F9">
      <w:pPr>
        <w:pStyle w:val="Titre2"/>
        <w:rPr>
          <w:rFonts w:ascii="Segoe UI" w:hAnsi="Segoe UI" w:cs="Segoe UI"/>
          <w:b/>
          <w:sz w:val="28"/>
          <w:szCs w:val="28"/>
        </w:rPr>
      </w:pPr>
      <w:bookmarkStart w:id="162" w:name="_Toc508440537"/>
      <w:bookmarkStart w:id="163" w:name="_Toc521610013"/>
      <w:r>
        <w:rPr>
          <w:rFonts w:ascii="Segoe UI" w:hAnsi="Segoe UI"/>
          <w:b/>
          <w:sz w:val="28"/>
        </w:rPr>
        <w:t xml:space="preserve">Formulaire D : </w:t>
      </w:r>
      <w:r>
        <w:rPr>
          <w:rFonts w:ascii="Segoe UI" w:hAnsi="Segoe UI"/>
          <w:sz w:val="28"/>
        </w:rPr>
        <w:t>Formulaire de qualification</w:t>
      </w:r>
      <w:bookmarkEnd w:id="162"/>
      <w:bookmarkEnd w:id="163"/>
    </w:p>
    <w:p w14:paraId="42AE1BF8"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57"/>
        <w:gridCol w:w="2308"/>
      </w:tblGrid>
      <w:tr w:rsidR="00D548F9" w:rsidRPr="00BD32D0" w14:paraId="7F1BA157" w14:textId="77777777" w:rsidTr="009128CA">
        <w:tc>
          <w:tcPr>
            <w:tcW w:w="1979" w:type="dxa"/>
            <w:shd w:val="clear" w:color="auto" w:fill="9BDEFF"/>
          </w:tcPr>
          <w:p w14:paraId="2C73E0A5" w14:textId="77777777" w:rsidR="00D548F9" w:rsidRPr="00BD32D0"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14:paraId="747DF4D4" w14:textId="77777777"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57" w:type="dxa"/>
            <w:shd w:val="clear" w:color="auto" w:fill="9BDEFF"/>
          </w:tcPr>
          <w:p w14:paraId="1F264F85" w14:textId="77777777" w:rsidR="00D548F9" w:rsidRPr="00BD32D0" w:rsidRDefault="00D548F9" w:rsidP="00D548F9">
            <w:pPr>
              <w:spacing w:before="120" w:after="120"/>
              <w:rPr>
                <w:rFonts w:ascii="Segoe UI" w:hAnsi="Segoe UI" w:cs="Segoe UI"/>
                <w:sz w:val="20"/>
              </w:rPr>
            </w:pPr>
            <w:r>
              <w:rPr>
                <w:rFonts w:ascii="Segoe UI" w:hAnsi="Segoe UI"/>
                <w:sz w:val="20"/>
              </w:rPr>
              <w:t>Date :</w:t>
            </w:r>
          </w:p>
        </w:tc>
        <w:tc>
          <w:tcPr>
            <w:tcW w:w="2308" w:type="dxa"/>
          </w:tcPr>
          <w:p w14:paraId="1BC56760" w14:textId="77777777" w:rsidR="00D548F9" w:rsidRPr="00BD32D0" w:rsidRDefault="005B35B5" w:rsidP="00D548F9">
            <w:pPr>
              <w:spacing w:before="120" w:after="120"/>
              <w:rPr>
                <w:rFonts w:ascii="Segoe UI" w:hAnsi="Segoe UI" w:cs="Segoe UI"/>
                <w:sz w:val="20"/>
              </w:rPr>
            </w:pPr>
            <w:sdt>
              <w:sdtPr>
                <w:rPr>
                  <w:rFonts w:ascii="Segoe UI" w:hAnsi="Segoe UI" w:cs="Segoe UI"/>
                  <w:color w:val="000000" w:themeColor="text1"/>
                  <w:sz w:val="20"/>
                </w:rPr>
                <w:id w:val="1001086963"/>
                <w:showingPlcHdr/>
                <w:date>
                  <w:dateFormat w:val="MMMM d, yyyy"/>
                  <w:lid w:val="fr-FR"/>
                  <w:storeMappedDataAs w:val="date"/>
                  <w:calendar w:val="gregorian"/>
                </w:date>
              </w:sdtPr>
              <w:sdtEndPr/>
              <w:sdtContent>
                <w:r w:rsidR="00D548F9" w:rsidRPr="00BD32D0">
                  <w:rPr>
                    <w:rStyle w:val="Textedelespacerserv"/>
                    <w:rFonts w:ascii="Segoe UI" w:hAnsi="Segoe UI" w:cs="Segoe UI"/>
                    <w:sz w:val="20"/>
                    <w:shd w:val="clear" w:color="auto" w:fill="BFBFBF" w:themeFill="background1" w:themeFillShade="BF"/>
                  </w:rPr>
                  <w:t>Select date</w:t>
                </w:r>
              </w:sdtContent>
            </w:sdt>
          </w:p>
        </w:tc>
      </w:tr>
      <w:tr w:rsidR="00D548F9" w:rsidRPr="00BD32D0" w14:paraId="243FB8D0" w14:textId="77777777" w:rsidTr="00D548F9">
        <w:trPr>
          <w:cantSplit/>
          <w:trHeight w:val="341"/>
        </w:trPr>
        <w:tc>
          <w:tcPr>
            <w:tcW w:w="1979" w:type="dxa"/>
            <w:shd w:val="clear" w:color="auto" w:fill="9BDEFF"/>
          </w:tcPr>
          <w:p w14:paraId="62099425" w14:textId="77777777" w:rsidR="00D548F9" w:rsidRPr="00BD32D0"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6" w:type="dxa"/>
            <w:gridSpan w:val="3"/>
          </w:tcPr>
          <w:p w14:paraId="24852DEE" w14:textId="77777777"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14:paraId="3BA1C3A0" w14:textId="77777777" w:rsidR="00D548F9" w:rsidRDefault="00D548F9" w:rsidP="00D548F9">
      <w:pPr>
        <w:autoSpaceDE w:val="0"/>
        <w:autoSpaceDN w:val="0"/>
        <w:adjustRightInd w:val="0"/>
        <w:jc w:val="both"/>
        <w:rPr>
          <w:rFonts w:ascii="Segoe UI" w:hAnsi="Segoe UI" w:cs="Segoe UI"/>
          <w:color w:val="000000"/>
          <w:sz w:val="20"/>
        </w:rPr>
      </w:pPr>
    </w:p>
    <w:p w14:paraId="47DAB694" w14:textId="77777777" w:rsidR="00D548F9" w:rsidRPr="00792F1F" w:rsidRDefault="00D548F9" w:rsidP="00792F1F">
      <w:pPr>
        <w:shd w:val="clear" w:color="auto" w:fill="FFFFFF"/>
        <w:rPr>
          <w:rFonts w:ascii="Segoe UI" w:hAnsi="Segoe UI" w:cs="Segoe UI"/>
          <w:color w:val="000000"/>
          <w:sz w:val="20"/>
        </w:rPr>
      </w:pPr>
      <w:r>
        <w:rPr>
          <w:rFonts w:ascii="Segoe UI" w:hAnsi="Segoe UI"/>
          <w:color w:val="000000"/>
          <w:sz w:val="20"/>
        </w:rPr>
        <w:t>En cas de coentreprise, consortium ou partenariat, à remplir par chaque partenaire.</w:t>
      </w:r>
    </w:p>
    <w:p w14:paraId="2C9B235C" w14:textId="77777777" w:rsidR="00D548F9" w:rsidRDefault="00D548F9" w:rsidP="00D548F9">
      <w:pPr>
        <w:shd w:val="clear" w:color="auto" w:fill="FFFFFF"/>
        <w:spacing w:before="120" w:after="120"/>
        <w:rPr>
          <w:rFonts w:ascii="Segoe UI" w:hAnsi="Segoe UI" w:cs="Segoe UI"/>
          <w:b/>
          <w:sz w:val="28"/>
          <w:szCs w:val="28"/>
        </w:rPr>
      </w:pPr>
      <w:r>
        <w:rPr>
          <w:rFonts w:ascii="Segoe UI" w:hAnsi="Segoe UI"/>
          <w:b/>
          <w:sz w:val="28"/>
        </w:rPr>
        <w:t>Antécédents de contrats inexécutés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0FCD19DB" w14:textId="77777777" w:rsidTr="00D548F9">
        <w:trPr>
          <w:trHeight w:val="325"/>
        </w:trPr>
        <w:tc>
          <w:tcPr>
            <w:tcW w:w="9542" w:type="dxa"/>
            <w:gridSpan w:val="4"/>
          </w:tcPr>
          <w:p w14:paraId="56A840DC" w14:textId="77777777" w:rsidR="00D548F9" w:rsidRPr="00FE185E" w:rsidRDefault="005B35B5" w:rsidP="00D548F9">
            <w:pPr>
              <w:autoSpaceDE w:val="0"/>
              <w:autoSpaceDN w:val="0"/>
              <w:adjustRightInd w:val="0"/>
              <w:rPr>
                <w:rFonts w:ascii="Segoe UI" w:hAnsi="Segoe UI" w:cs="Segoe UI"/>
                <w:color w:val="000000"/>
                <w:sz w:val="20"/>
              </w:rPr>
            </w:pPr>
            <w:sdt>
              <w:sdtPr>
                <w:rPr>
                  <w:rFonts w:ascii="Segoe UI" w:hAnsi="Segoe UI" w:cs="Segoe UI"/>
                </w:rPr>
                <w:id w:val="-83236026"/>
              </w:sdtPr>
              <w:sdtEndPr/>
              <w:sdtContent>
                <w:r w:rsidR="00AF3425">
                  <w:rPr>
                    <w:rFonts w:ascii="MS Gothic" w:hAnsi="MS Gothic" w:hint="eastAsia"/>
                  </w:rPr>
                  <w:t>☐</w:t>
                </w:r>
              </w:sdtContent>
            </w:sdt>
            <w:r w:rsidR="00AF3425">
              <w:t>Aucune inexécution de contrat survenue au cours des 3 dernières années</w:t>
            </w:r>
          </w:p>
        </w:tc>
      </w:tr>
      <w:tr w:rsidR="00D548F9" w:rsidRPr="00FE185E" w14:paraId="3926222C" w14:textId="77777777" w:rsidTr="00D548F9">
        <w:trPr>
          <w:trHeight w:val="310"/>
        </w:trPr>
        <w:tc>
          <w:tcPr>
            <w:tcW w:w="9542" w:type="dxa"/>
            <w:gridSpan w:val="4"/>
          </w:tcPr>
          <w:p w14:paraId="4A65A98B" w14:textId="77777777" w:rsidR="00D548F9" w:rsidRDefault="005B35B5" w:rsidP="00D548F9">
            <w:pPr>
              <w:autoSpaceDE w:val="0"/>
              <w:autoSpaceDN w:val="0"/>
              <w:adjustRightInd w:val="0"/>
              <w:rPr>
                <w:rFonts w:ascii="Segoe UI" w:hAnsi="Segoe UI" w:cs="Segoe UI"/>
              </w:rPr>
            </w:pPr>
            <w:sdt>
              <w:sdtPr>
                <w:rPr>
                  <w:rFonts w:ascii="MS Gothic" w:eastAsia="MS Gothic" w:hAnsi="MS Gothic" w:cs="Segoe UI"/>
                </w:rPr>
                <w:id w:val="-514691419"/>
              </w:sdtPr>
              <w:sdtEndPr/>
              <w:sdtContent>
                <w:r w:rsidR="00AF3425">
                  <w:rPr>
                    <w:rFonts w:ascii="MS Gothic" w:hAnsi="MS Gothic"/>
                  </w:rPr>
                  <w:t>☐</w:t>
                </w:r>
              </w:sdtContent>
            </w:sdt>
            <w:r w:rsidR="00AF3425">
              <w:t xml:space="preserve"> Contrat(s) inexécuté(s) au cours des 3 dernières années</w:t>
            </w:r>
          </w:p>
        </w:tc>
      </w:tr>
      <w:tr w:rsidR="00D548F9" w:rsidRPr="00135E1C" w14:paraId="355AC319" w14:textId="77777777" w:rsidTr="00D548F9">
        <w:tc>
          <w:tcPr>
            <w:tcW w:w="1082" w:type="dxa"/>
            <w:shd w:val="clear" w:color="auto" w:fill="9BDEFF"/>
          </w:tcPr>
          <w:p w14:paraId="06F9C250" w14:textId="77777777" w:rsidR="00D548F9" w:rsidRPr="00135E1C" w:rsidRDefault="00D548F9" w:rsidP="00D548F9">
            <w:pPr>
              <w:jc w:val="center"/>
              <w:rPr>
                <w:rFonts w:ascii="Segoe UI" w:hAnsi="Segoe UI" w:cs="Segoe UI"/>
                <w:b/>
                <w:sz w:val="20"/>
              </w:rPr>
            </w:pPr>
            <w:r>
              <w:rPr>
                <w:rFonts w:ascii="Segoe UI" w:hAnsi="Segoe UI"/>
                <w:b/>
                <w:color w:val="000000"/>
                <w:sz w:val="20"/>
              </w:rPr>
              <w:t>Année</w:t>
            </w:r>
          </w:p>
        </w:tc>
        <w:tc>
          <w:tcPr>
            <w:tcW w:w="1799" w:type="dxa"/>
            <w:shd w:val="clear" w:color="auto" w:fill="9BDEFF"/>
          </w:tcPr>
          <w:p w14:paraId="36A01FC0" w14:textId="77777777" w:rsidR="00D548F9" w:rsidRPr="00135E1C" w:rsidRDefault="00D548F9" w:rsidP="00D548F9">
            <w:pPr>
              <w:jc w:val="center"/>
              <w:rPr>
                <w:rFonts w:ascii="Segoe UI" w:hAnsi="Segoe UI" w:cs="Segoe UI"/>
                <w:b/>
                <w:sz w:val="20"/>
              </w:rPr>
            </w:pPr>
            <w:r>
              <w:rPr>
                <w:rFonts w:ascii="Segoe UI" w:hAnsi="Segoe UI"/>
                <w:b/>
                <w:color w:val="000000"/>
                <w:sz w:val="20"/>
              </w:rPr>
              <w:t>Partie inexécutée du contrat</w:t>
            </w:r>
          </w:p>
        </w:tc>
        <w:tc>
          <w:tcPr>
            <w:tcW w:w="4051" w:type="dxa"/>
            <w:shd w:val="clear" w:color="auto" w:fill="9BDEFF"/>
          </w:tcPr>
          <w:p w14:paraId="37EED46E" w14:textId="77777777" w:rsidR="00D548F9" w:rsidRPr="00135E1C" w:rsidRDefault="00D548F9" w:rsidP="00D548F9">
            <w:pPr>
              <w:jc w:val="center"/>
              <w:rPr>
                <w:rFonts w:ascii="Segoe UI" w:hAnsi="Segoe UI" w:cs="Segoe UI"/>
                <w:b/>
                <w:sz w:val="20"/>
              </w:rPr>
            </w:pPr>
            <w:r>
              <w:rPr>
                <w:rFonts w:ascii="Segoe UI" w:hAnsi="Segoe UI"/>
                <w:b/>
                <w:color w:val="000000"/>
                <w:sz w:val="20"/>
              </w:rPr>
              <w:t>Numéro de contrat</w:t>
            </w:r>
          </w:p>
        </w:tc>
        <w:tc>
          <w:tcPr>
            <w:tcW w:w="2610" w:type="dxa"/>
            <w:shd w:val="clear" w:color="auto" w:fill="9BDEFF"/>
          </w:tcPr>
          <w:p w14:paraId="605844F8" w14:textId="77777777" w:rsidR="00D548F9" w:rsidRPr="00135E1C" w:rsidRDefault="00D548F9" w:rsidP="00D548F9">
            <w:pPr>
              <w:jc w:val="center"/>
              <w:rPr>
                <w:rFonts w:ascii="Segoe UI" w:hAnsi="Segoe UI" w:cs="Segoe UI"/>
                <w:b/>
                <w:sz w:val="20"/>
              </w:rPr>
            </w:pPr>
            <w:r>
              <w:rPr>
                <w:b/>
              </w:rPr>
              <w:t>Montant total du contrat</w:t>
            </w:r>
            <w:r>
              <w:t xml:space="preserve"> (valeur actuelle en dollars É.-U.)</w:t>
            </w:r>
          </w:p>
        </w:tc>
      </w:tr>
      <w:tr w:rsidR="00D548F9" w:rsidRPr="00FE185E" w14:paraId="0C7E3E43" w14:textId="77777777" w:rsidTr="00D548F9">
        <w:trPr>
          <w:trHeight w:val="701"/>
        </w:trPr>
        <w:tc>
          <w:tcPr>
            <w:tcW w:w="1082" w:type="dxa"/>
          </w:tcPr>
          <w:p w14:paraId="75FB6A39" w14:textId="77777777" w:rsidR="00D548F9" w:rsidRPr="00FE185E" w:rsidRDefault="00D548F9" w:rsidP="00D548F9">
            <w:pPr>
              <w:autoSpaceDE w:val="0"/>
              <w:autoSpaceDN w:val="0"/>
              <w:adjustRightInd w:val="0"/>
              <w:rPr>
                <w:rFonts w:ascii="Segoe UI" w:hAnsi="Segoe UI" w:cs="Segoe UI"/>
                <w:color w:val="000000"/>
                <w:sz w:val="20"/>
              </w:rPr>
            </w:pPr>
            <w:r>
              <w:rPr>
                <w:rFonts w:ascii="Segoe UI" w:hAnsi="Segoe UI"/>
                <w:color w:val="000000"/>
                <w:sz w:val="20"/>
              </w:rPr>
              <w:t xml:space="preserve"> </w:t>
            </w:r>
          </w:p>
        </w:tc>
        <w:tc>
          <w:tcPr>
            <w:tcW w:w="1799" w:type="dxa"/>
          </w:tcPr>
          <w:p w14:paraId="49270C3C" w14:textId="77777777" w:rsidR="00D548F9" w:rsidRDefault="00D548F9" w:rsidP="00D548F9">
            <w:pPr>
              <w:rPr>
                <w:rFonts w:ascii="Segoe UI" w:hAnsi="Segoe UI" w:cs="Segoe UI"/>
                <w:color w:val="000000"/>
                <w:sz w:val="20"/>
              </w:rPr>
            </w:pPr>
          </w:p>
          <w:p w14:paraId="7A0D39A0"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6868BB8A" w14:textId="77777777" w:rsidR="00D548F9" w:rsidRPr="00FE185E" w:rsidRDefault="00D548F9" w:rsidP="00D548F9">
            <w:pPr>
              <w:autoSpaceDE w:val="0"/>
              <w:autoSpaceDN w:val="0"/>
              <w:adjustRightInd w:val="0"/>
              <w:rPr>
                <w:rFonts w:ascii="Segoe UI" w:hAnsi="Segoe UI" w:cs="Segoe UI"/>
                <w:color w:val="000000"/>
                <w:sz w:val="20"/>
              </w:rPr>
            </w:pPr>
            <w:r>
              <w:rPr>
                <w:rFonts w:ascii="Segoe UI" w:hAnsi="Segoe UI"/>
                <w:color w:val="000000"/>
                <w:sz w:val="20"/>
              </w:rPr>
              <w:t xml:space="preserve">Nom du client : </w:t>
            </w:r>
          </w:p>
          <w:p w14:paraId="14EF8643" w14:textId="77777777" w:rsidR="00D548F9" w:rsidRPr="00FE185E" w:rsidRDefault="00D548F9" w:rsidP="00D548F9">
            <w:pPr>
              <w:autoSpaceDE w:val="0"/>
              <w:autoSpaceDN w:val="0"/>
              <w:adjustRightInd w:val="0"/>
              <w:rPr>
                <w:rFonts w:ascii="Segoe UI" w:hAnsi="Segoe UI" w:cs="Segoe UI"/>
                <w:color w:val="000000"/>
                <w:sz w:val="20"/>
              </w:rPr>
            </w:pPr>
            <w:r>
              <w:rPr>
                <w:rFonts w:ascii="Segoe UI" w:hAnsi="Segoe UI"/>
                <w:color w:val="000000"/>
                <w:sz w:val="20"/>
              </w:rPr>
              <w:t xml:space="preserve">Adresse du client : </w:t>
            </w:r>
          </w:p>
          <w:p w14:paraId="43FE65BF" w14:textId="77777777" w:rsidR="009128CA" w:rsidRPr="00FE185E" w:rsidRDefault="00D548F9" w:rsidP="009128CA">
            <w:pPr>
              <w:rPr>
                <w:rFonts w:ascii="Segoe UI" w:hAnsi="Segoe UI" w:cs="Segoe UI"/>
                <w:color w:val="000000"/>
                <w:sz w:val="20"/>
              </w:rPr>
            </w:pPr>
            <w:r>
              <w:rPr>
                <w:rFonts w:ascii="Segoe UI" w:hAnsi="Segoe UI"/>
                <w:color w:val="000000"/>
                <w:sz w:val="20"/>
              </w:rPr>
              <w:t>Raison(s) de l</w:t>
            </w:r>
            <w:r w:rsidR="005B25D3">
              <w:rPr>
                <w:rFonts w:ascii="Segoe UI" w:hAnsi="Segoe UI"/>
                <w:color w:val="000000"/>
                <w:sz w:val="20"/>
              </w:rPr>
              <w:t>’</w:t>
            </w:r>
            <w:r>
              <w:rPr>
                <w:rFonts w:ascii="Segoe UI" w:hAnsi="Segoe UI"/>
                <w:color w:val="000000"/>
                <w:sz w:val="20"/>
              </w:rPr>
              <w:t>inexécution :</w:t>
            </w:r>
          </w:p>
        </w:tc>
        <w:tc>
          <w:tcPr>
            <w:tcW w:w="2610" w:type="dxa"/>
          </w:tcPr>
          <w:p w14:paraId="11922D14" w14:textId="77777777" w:rsidR="00D548F9" w:rsidRDefault="00D548F9" w:rsidP="00D548F9">
            <w:pPr>
              <w:rPr>
                <w:rFonts w:ascii="Segoe UI" w:hAnsi="Segoe UI" w:cs="Segoe UI"/>
                <w:color w:val="000000"/>
                <w:sz w:val="20"/>
              </w:rPr>
            </w:pPr>
          </w:p>
          <w:p w14:paraId="2FD7FFD4" w14:textId="77777777" w:rsidR="00D548F9" w:rsidRPr="00FE185E" w:rsidRDefault="00D548F9" w:rsidP="00D548F9">
            <w:pPr>
              <w:autoSpaceDE w:val="0"/>
              <w:autoSpaceDN w:val="0"/>
              <w:adjustRightInd w:val="0"/>
              <w:rPr>
                <w:rFonts w:ascii="Segoe UI" w:hAnsi="Segoe UI" w:cs="Segoe UI"/>
                <w:color w:val="000000"/>
                <w:sz w:val="20"/>
              </w:rPr>
            </w:pPr>
          </w:p>
        </w:tc>
      </w:tr>
    </w:tbl>
    <w:p w14:paraId="62274670" w14:textId="77777777" w:rsidR="00D548F9" w:rsidRDefault="00960017" w:rsidP="00D548F9">
      <w:pPr>
        <w:shd w:val="clear" w:color="auto" w:fill="FFFFFF"/>
        <w:rPr>
          <w:rFonts w:ascii="Segoe UI" w:hAnsi="Segoe UI" w:cs="Segoe UI"/>
          <w:b/>
          <w:color w:val="000000"/>
          <w:sz w:val="20"/>
        </w:rPr>
      </w:pPr>
      <w:r>
        <w:rPr>
          <w:rFonts w:ascii="Segoe UI" w:hAnsi="Segoe UI" w:cs="Segoe UI"/>
          <w:b/>
          <w:noProof/>
          <w:color w:val="000000"/>
          <w:sz w:val="20"/>
          <w:lang w:val="fr-CD" w:eastAsia="fr-CD" w:bidi="ar-SA"/>
        </w:rPr>
        <mc:AlternateContent>
          <mc:Choice Requires="wps">
            <w:drawing>
              <wp:anchor distT="4294967295" distB="4294967295" distL="114300" distR="114300" simplePos="0" relativeHeight="251662336" behindDoc="0" locked="0" layoutInCell="1" allowOverlap="1" wp14:anchorId="4FDB5346" wp14:editId="2C169280">
                <wp:simplePos x="0" y="0"/>
                <wp:positionH relativeFrom="column">
                  <wp:posOffset>15875</wp:posOffset>
                </wp:positionH>
                <wp:positionV relativeFrom="paragraph">
                  <wp:posOffset>103504</wp:posOffset>
                </wp:positionV>
                <wp:extent cx="60826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F3141C"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" strokecolor="#5b9bd5 [3204]" strokeweight=".5pt">
                <v:stroke joinstyle="miter"/>
                <o:lock v:ext="edit" shapetype="f"/>
              </v:line>
            </w:pict>
          </mc:Fallback>
        </mc:AlternateContent>
      </w:r>
    </w:p>
    <w:p w14:paraId="17C61613" w14:textId="77777777" w:rsidR="00D548F9" w:rsidRDefault="00D548F9" w:rsidP="00D548F9">
      <w:pPr>
        <w:shd w:val="clear" w:color="auto" w:fill="FFFFFF"/>
        <w:spacing w:before="120" w:after="120"/>
        <w:rPr>
          <w:rFonts w:ascii="Segoe UI" w:hAnsi="Segoe UI" w:cs="Segoe UI"/>
          <w:b/>
          <w:sz w:val="28"/>
          <w:szCs w:val="28"/>
        </w:rPr>
      </w:pPr>
      <w:r>
        <w:rPr>
          <w:b/>
        </w:rPr>
        <w:t>Antécédents de contentieux</w:t>
      </w:r>
      <w:r>
        <w:t xml:space="preserve"> (notamment contentieux en cours)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136"/>
        <w:gridCol w:w="1745"/>
        <w:gridCol w:w="4051"/>
        <w:gridCol w:w="2610"/>
      </w:tblGrid>
      <w:tr w:rsidR="00D548F9" w:rsidRPr="00FE185E" w14:paraId="129ECDC8" w14:textId="77777777" w:rsidTr="00D548F9">
        <w:trPr>
          <w:trHeight w:val="256"/>
        </w:trPr>
        <w:tc>
          <w:tcPr>
            <w:tcW w:w="9542" w:type="dxa"/>
            <w:gridSpan w:val="4"/>
          </w:tcPr>
          <w:p w14:paraId="25499326" w14:textId="77777777" w:rsidR="00D548F9" w:rsidRPr="00FE185E" w:rsidRDefault="005B35B5"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sdtPr>
              <w:sdtEndPr/>
              <w:sdtContent>
                <w:r w:rsidR="00AF3425">
                  <w:rPr>
                    <w:rFonts w:ascii="MS Gothic" w:hAnsi="MS Gothic"/>
                  </w:rPr>
                  <w:t>☐</w:t>
                </w:r>
              </w:sdtContent>
            </w:sdt>
            <w:r w:rsidR="00AF3425">
              <w:t xml:space="preserve"> Aucun contentieux au cours des 3 dernières années</w:t>
            </w:r>
          </w:p>
        </w:tc>
      </w:tr>
      <w:tr w:rsidR="00D548F9" w:rsidRPr="00FE185E" w14:paraId="208C5F38" w14:textId="77777777" w:rsidTr="00D548F9">
        <w:trPr>
          <w:trHeight w:val="255"/>
        </w:trPr>
        <w:tc>
          <w:tcPr>
            <w:tcW w:w="9542" w:type="dxa"/>
            <w:gridSpan w:val="4"/>
          </w:tcPr>
          <w:p w14:paraId="7149353D" w14:textId="77777777" w:rsidR="00D548F9" w:rsidRPr="00FE185E" w:rsidRDefault="005B35B5"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sdtPr>
              <w:sdtEndPr/>
              <w:sdtContent>
                <w:r w:rsidR="00AF3425">
                  <w:rPr>
                    <w:rFonts w:ascii="MS Gothic" w:hAnsi="MS Gothic"/>
                  </w:rPr>
                  <w:t>☐</w:t>
                </w:r>
              </w:sdtContent>
            </w:sdt>
            <w:r w:rsidR="00AF3425">
              <w:t xml:space="preserve"> Antécédents de contentieux comme indiqué ci-dessous</w:t>
            </w:r>
          </w:p>
        </w:tc>
      </w:tr>
      <w:tr w:rsidR="00D548F9" w:rsidRPr="00135E1C" w14:paraId="71DB814A" w14:textId="77777777" w:rsidTr="00DF1823">
        <w:tc>
          <w:tcPr>
            <w:tcW w:w="1136" w:type="dxa"/>
            <w:shd w:val="clear" w:color="auto" w:fill="9BDEFF"/>
          </w:tcPr>
          <w:p w14:paraId="442DBD23" w14:textId="77777777" w:rsidR="00D548F9" w:rsidRPr="00135E1C" w:rsidRDefault="00D548F9" w:rsidP="00D548F9">
            <w:pPr>
              <w:jc w:val="center"/>
              <w:rPr>
                <w:rFonts w:ascii="Segoe UI" w:hAnsi="Segoe UI" w:cs="Segoe UI"/>
                <w:b/>
                <w:sz w:val="20"/>
              </w:rPr>
            </w:pPr>
            <w:r>
              <w:rPr>
                <w:rFonts w:ascii="Segoe UI" w:hAnsi="Segoe UI"/>
                <w:b/>
                <w:color w:val="000000"/>
                <w:sz w:val="20"/>
              </w:rPr>
              <w:t xml:space="preserve">Année du différend </w:t>
            </w:r>
          </w:p>
        </w:tc>
        <w:tc>
          <w:tcPr>
            <w:tcW w:w="1745" w:type="dxa"/>
            <w:shd w:val="clear" w:color="auto" w:fill="9BDEFF"/>
          </w:tcPr>
          <w:p w14:paraId="29BDC0BB" w14:textId="77777777" w:rsidR="00D548F9" w:rsidRPr="00135E1C" w:rsidRDefault="00D548F9" w:rsidP="00D548F9">
            <w:pPr>
              <w:jc w:val="center"/>
              <w:rPr>
                <w:rFonts w:ascii="Segoe UI" w:hAnsi="Segoe UI" w:cs="Segoe UI"/>
                <w:b/>
                <w:sz w:val="20"/>
              </w:rPr>
            </w:pPr>
            <w:r>
              <w:rPr>
                <w:b/>
              </w:rPr>
              <w:t>Montant du différend</w:t>
            </w:r>
            <w:r>
              <w:t xml:space="preserve"> (en dollars É.-U.)</w:t>
            </w:r>
          </w:p>
        </w:tc>
        <w:tc>
          <w:tcPr>
            <w:tcW w:w="4051" w:type="dxa"/>
            <w:shd w:val="clear" w:color="auto" w:fill="9BDEFF"/>
          </w:tcPr>
          <w:p w14:paraId="6F9797AE" w14:textId="77777777" w:rsidR="00D548F9" w:rsidRPr="00135E1C" w:rsidRDefault="00D548F9" w:rsidP="00D548F9">
            <w:pPr>
              <w:jc w:val="center"/>
              <w:rPr>
                <w:rFonts w:ascii="Segoe UI" w:hAnsi="Segoe UI" w:cs="Segoe UI"/>
                <w:b/>
                <w:sz w:val="20"/>
              </w:rPr>
            </w:pPr>
            <w:r>
              <w:rPr>
                <w:rFonts w:ascii="Segoe UI" w:hAnsi="Segoe UI"/>
                <w:b/>
                <w:color w:val="000000"/>
                <w:sz w:val="20"/>
              </w:rPr>
              <w:t>Numéro de contrat</w:t>
            </w:r>
          </w:p>
        </w:tc>
        <w:tc>
          <w:tcPr>
            <w:tcW w:w="2610" w:type="dxa"/>
            <w:shd w:val="clear" w:color="auto" w:fill="9BDEFF"/>
          </w:tcPr>
          <w:p w14:paraId="25A2CE92" w14:textId="77777777" w:rsidR="00D548F9" w:rsidRPr="00135E1C" w:rsidRDefault="00D548F9" w:rsidP="00D548F9">
            <w:pPr>
              <w:jc w:val="center"/>
              <w:rPr>
                <w:rFonts w:ascii="Segoe UI" w:hAnsi="Segoe UI" w:cs="Segoe UI"/>
                <w:b/>
                <w:sz w:val="20"/>
              </w:rPr>
            </w:pPr>
            <w:r>
              <w:rPr>
                <w:b/>
              </w:rPr>
              <w:t>Montant total du contrat</w:t>
            </w:r>
            <w:r>
              <w:t xml:space="preserve"> (valeur actuelle en dollars É.-U.)</w:t>
            </w:r>
          </w:p>
        </w:tc>
      </w:tr>
      <w:tr w:rsidR="00D548F9" w:rsidRPr="00746368" w14:paraId="2DD0D2CF" w14:textId="77777777" w:rsidTr="00DF1823">
        <w:trPr>
          <w:trHeight w:val="883"/>
        </w:trPr>
        <w:tc>
          <w:tcPr>
            <w:tcW w:w="1136" w:type="dxa"/>
          </w:tcPr>
          <w:p w14:paraId="0CFBF450" w14:textId="77777777"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 </w:t>
            </w:r>
          </w:p>
        </w:tc>
        <w:tc>
          <w:tcPr>
            <w:tcW w:w="1745" w:type="dxa"/>
          </w:tcPr>
          <w:p w14:paraId="38D8616D"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601E6D8F" w14:textId="77777777"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Nom du client : </w:t>
            </w:r>
          </w:p>
          <w:p w14:paraId="0A5DF46C" w14:textId="77777777"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Adresse du client : </w:t>
            </w:r>
          </w:p>
          <w:p w14:paraId="5176952C" w14:textId="77777777"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Sujet du différend : </w:t>
            </w:r>
          </w:p>
          <w:p w14:paraId="4D458CD4" w14:textId="77777777"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Partie à l</w:t>
            </w:r>
            <w:r w:rsidR="005B25D3">
              <w:rPr>
                <w:rFonts w:ascii="Segoe UI" w:hAnsi="Segoe UI"/>
                <w:color w:val="000000"/>
                <w:sz w:val="20"/>
              </w:rPr>
              <w:t>’</w:t>
            </w:r>
            <w:r>
              <w:rPr>
                <w:rFonts w:ascii="Segoe UI" w:hAnsi="Segoe UI"/>
                <w:color w:val="000000"/>
                <w:sz w:val="20"/>
              </w:rPr>
              <w:t xml:space="preserve">origine du différend : </w:t>
            </w:r>
          </w:p>
          <w:p w14:paraId="003884AD" w14:textId="77777777" w:rsidR="00D548F9"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Statut du différend :</w:t>
            </w:r>
          </w:p>
          <w:p w14:paraId="1346844B"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Partie gagnante si réglé :</w:t>
            </w:r>
          </w:p>
        </w:tc>
        <w:tc>
          <w:tcPr>
            <w:tcW w:w="2610" w:type="dxa"/>
          </w:tcPr>
          <w:p w14:paraId="134DE181"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3F341D08" w14:textId="77777777" w:rsidR="000530A3" w:rsidRDefault="00960017" w:rsidP="00D548F9">
      <w:pPr>
        <w:shd w:val="clear" w:color="auto" w:fill="FFFFFF"/>
        <w:rPr>
          <w:rFonts w:ascii="Segoe UI" w:hAnsi="Segoe UI" w:cs="Segoe UI"/>
          <w:b/>
          <w:sz w:val="28"/>
          <w:szCs w:val="28"/>
        </w:rPr>
      </w:pPr>
      <w:r>
        <w:rPr>
          <w:rFonts w:ascii="Segoe UI" w:hAnsi="Segoe UI" w:cs="Segoe UI"/>
          <w:b/>
          <w:noProof/>
          <w:color w:val="000000"/>
          <w:sz w:val="20"/>
          <w:lang w:val="fr-CD" w:eastAsia="fr-CD" w:bidi="ar-SA"/>
        </w:rPr>
        <mc:AlternateContent>
          <mc:Choice Requires="wps">
            <w:drawing>
              <wp:anchor distT="4294967295" distB="4294967295" distL="114300" distR="114300" simplePos="0" relativeHeight="251663360" behindDoc="0" locked="0" layoutInCell="1" allowOverlap="1" wp14:anchorId="78FF0BD1" wp14:editId="6B755087">
                <wp:simplePos x="0" y="0"/>
                <wp:positionH relativeFrom="margin">
                  <wp:align>left</wp:align>
                </wp:positionH>
                <wp:positionV relativeFrom="paragraph">
                  <wp:posOffset>142874</wp:posOffset>
                </wp:positionV>
                <wp:extent cx="60826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E0DBD2" id="Straight Connector 4"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1fxAEAAN8DAAAOAAAAZHJzL2Uyb0RvYy54bWysU02P0zAQvSPxHyzfadJqqV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" strokecolor="#5b9bd5 [3204]" strokeweight=".5pt">
                <v:stroke joinstyle="miter"/>
                <o:lock v:ext="edit" shapetype="f"/>
                <w10:wrap anchorx="margin"/>
              </v:line>
            </w:pict>
          </mc:Fallback>
        </mc:AlternateContent>
      </w:r>
    </w:p>
    <w:p w14:paraId="4D4A930C" w14:textId="77777777" w:rsidR="00D548F9" w:rsidRPr="005E4299" w:rsidRDefault="00D548F9" w:rsidP="000530A3">
      <w:pPr>
        <w:shd w:val="clear" w:color="auto" w:fill="FFFFFF"/>
        <w:tabs>
          <w:tab w:val="center" w:pos="4761"/>
        </w:tabs>
        <w:rPr>
          <w:rFonts w:ascii="Segoe UI" w:hAnsi="Segoe UI" w:cs="Segoe UI"/>
          <w:b/>
          <w:sz w:val="28"/>
          <w:szCs w:val="28"/>
        </w:rPr>
      </w:pPr>
      <w:r>
        <w:rPr>
          <w:rFonts w:ascii="Segoe UI" w:hAnsi="Segoe UI"/>
          <w:b/>
          <w:sz w:val="28"/>
        </w:rPr>
        <w:lastRenderedPageBreak/>
        <w:t xml:space="preserve">Expériences antérieures pertinentes </w:t>
      </w:r>
      <w:r>
        <w:tab/>
      </w:r>
    </w:p>
    <w:p w14:paraId="40F816B7"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olor w:val="000000"/>
          <w:sz w:val="20"/>
        </w:rPr>
        <w:t>Veuillez lister uniquement les missions similaires antérieures compl</w:t>
      </w:r>
      <w:r w:rsidR="00792F1F">
        <w:rPr>
          <w:rFonts w:ascii="Segoe UI" w:hAnsi="Segoe UI"/>
          <w:color w:val="000000"/>
          <w:sz w:val="20"/>
        </w:rPr>
        <w:t>étées avec succès au cours des 5</w:t>
      </w:r>
      <w:r>
        <w:rPr>
          <w:rFonts w:ascii="Segoe UI" w:hAnsi="Segoe UI"/>
          <w:color w:val="000000"/>
          <w:sz w:val="20"/>
        </w:rPr>
        <w:t xml:space="preserve"> dernières années. </w:t>
      </w:r>
    </w:p>
    <w:p w14:paraId="088C3EC7" w14:textId="77777777" w:rsidR="00D548F9" w:rsidRDefault="00D548F9" w:rsidP="00D548F9">
      <w:pPr>
        <w:jc w:val="both"/>
        <w:rPr>
          <w:rFonts w:ascii="Segoe UI" w:hAnsi="Segoe UI" w:cs="Segoe UI"/>
          <w:color w:val="000000"/>
          <w:sz w:val="20"/>
        </w:rPr>
      </w:pPr>
      <w:r>
        <w:rPr>
          <w:rFonts w:ascii="Segoe UI" w:hAnsi="Segoe UI"/>
          <w:color w:val="000000"/>
          <w:sz w:val="20"/>
        </w:rPr>
        <w:t>Veuillez lister uniquement les missions pour lesquelles le soumissionnaire a traité ou sous-traité légalement pour le client en tant qu</w:t>
      </w:r>
      <w:r w:rsidR="005B25D3">
        <w:rPr>
          <w:rFonts w:ascii="Segoe UI" w:hAnsi="Segoe UI"/>
          <w:color w:val="000000"/>
          <w:sz w:val="20"/>
        </w:rPr>
        <w:t>’</w:t>
      </w:r>
      <w:r>
        <w:rPr>
          <w:rFonts w:ascii="Segoe UI" w:hAnsi="Segoe UI"/>
          <w:color w:val="000000"/>
          <w:sz w:val="20"/>
        </w:rPr>
        <w:t>entreprise, ou faisait partie des partenaires du consortium ou de la coentreprise. Les missions complétées par les experts individuels du soumissionnaire qui travaillent à titre personnel ou par l</w:t>
      </w:r>
      <w:r w:rsidR="005B25D3">
        <w:rPr>
          <w:rFonts w:ascii="Segoe UI" w:hAnsi="Segoe UI"/>
          <w:color w:val="000000"/>
          <w:sz w:val="20"/>
        </w:rPr>
        <w:t>’</w:t>
      </w:r>
      <w:r>
        <w:rPr>
          <w:rFonts w:ascii="Segoe UI" w:hAnsi="Segoe UI"/>
          <w:color w:val="000000"/>
          <w:sz w:val="20"/>
        </w:rPr>
        <w:t>intermédiaire d</w:t>
      </w:r>
      <w:r w:rsidR="005B25D3">
        <w:rPr>
          <w:rFonts w:ascii="Segoe UI" w:hAnsi="Segoe UI"/>
          <w:color w:val="000000"/>
          <w:sz w:val="20"/>
        </w:rPr>
        <w:t>’</w:t>
      </w:r>
      <w:r>
        <w:rPr>
          <w:rFonts w:ascii="Segoe UI" w:hAnsi="Segoe UI"/>
          <w:color w:val="000000"/>
          <w:sz w:val="20"/>
        </w:rPr>
        <w:t>autres sociétés ne peuvent pas être considérées comme faisant partie des expériences pertinentes du soumissionnaire ou de celles des partenaires ou sous-consultants du soumissionnaire, mais peuvent être déclarées par les experts dans leur CV. Le soumissionnaire doit être préparé à fournir des éléments concernant l</w:t>
      </w:r>
      <w:r w:rsidR="005B25D3">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3BA2C8D4" w14:textId="77777777" w:rsidTr="00D548F9">
        <w:tc>
          <w:tcPr>
            <w:tcW w:w="1907" w:type="dxa"/>
            <w:shd w:val="clear" w:color="auto" w:fill="9BDEFF"/>
          </w:tcPr>
          <w:p w14:paraId="07511909" w14:textId="77777777" w:rsidR="00D548F9" w:rsidRPr="00135E1C" w:rsidRDefault="00D548F9" w:rsidP="000530A3">
            <w:pPr>
              <w:spacing w:after="120" w:line="240" w:lineRule="auto"/>
              <w:jc w:val="center"/>
              <w:rPr>
                <w:rFonts w:ascii="Segoe UI" w:hAnsi="Segoe UI" w:cs="Segoe UI"/>
                <w:b/>
                <w:sz w:val="20"/>
              </w:rPr>
            </w:pPr>
            <w:r>
              <w:rPr>
                <w:rFonts w:ascii="Segoe UI" w:hAnsi="Segoe UI"/>
                <w:b/>
                <w:sz w:val="20"/>
              </w:rPr>
              <w:t>Nom du projet et pays d</w:t>
            </w:r>
            <w:r w:rsidR="005B25D3">
              <w:rPr>
                <w:rFonts w:ascii="Segoe UI" w:hAnsi="Segoe UI"/>
                <w:b/>
                <w:sz w:val="20"/>
              </w:rPr>
              <w:t>’</w:t>
            </w:r>
            <w:r>
              <w:rPr>
                <w:rFonts w:ascii="Segoe UI" w:hAnsi="Segoe UI"/>
                <w:b/>
                <w:sz w:val="20"/>
              </w:rPr>
              <w:t>affectation</w:t>
            </w:r>
          </w:p>
        </w:tc>
        <w:tc>
          <w:tcPr>
            <w:tcW w:w="2140" w:type="dxa"/>
            <w:shd w:val="clear" w:color="auto" w:fill="9BDEFF"/>
          </w:tcPr>
          <w:p w14:paraId="4D3A1F59" w14:textId="77777777" w:rsidR="00D548F9" w:rsidRPr="00135E1C" w:rsidRDefault="00D548F9" w:rsidP="000530A3">
            <w:pPr>
              <w:spacing w:after="120" w:line="240" w:lineRule="auto"/>
              <w:jc w:val="center"/>
              <w:rPr>
                <w:rFonts w:ascii="Segoe UI" w:hAnsi="Segoe UI" w:cs="Segoe UI"/>
                <w:b/>
                <w:sz w:val="20"/>
              </w:rPr>
            </w:pPr>
            <w:r>
              <w:rPr>
                <w:rFonts w:ascii="Segoe UI" w:hAnsi="Segoe UI"/>
                <w:b/>
                <w:sz w:val="20"/>
              </w:rPr>
              <w:t>Coordonnées du client et de la personne référente</w:t>
            </w:r>
          </w:p>
        </w:tc>
        <w:tc>
          <w:tcPr>
            <w:tcW w:w="1530" w:type="dxa"/>
            <w:shd w:val="clear" w:color="auto" w:fill="9BDEFF"/>
          </w:tcPr>
          <w:p w14:paraId="49D17232" w14:textId="77777777" w:rsidR="00D548F9" w:rsidRPr="00135E1C" w:rsidRDefault="00D548F9" w:rsidP="000530A3">
            <w:pPr>
              <w:spacing w:after="120" w:line="240" w:lineRule="auto"/>
              <w:jc w:val="center"/>
              <w:rPr>
                <w:rFonts w:ascii="Segoe UI" w:hAnsi="Segoe UI" w:cs="Segoe UI"/>
                <w:b/>
                <w:sz w:val="20"/>
              </w:rPr>
            </w:pPr>
            <w:r>
              <w:rPr>
                <w:rFonts w:ascii="Segoe UI" w:hAnsi="Segoe UI"/>
                <w:b/>
                <w:sz w:val="20"/>
              </w:rPr>
              <w:t>Valeur du contrat</w:t>
            </w:r>
          </w:p>
        </w:tc>
        <w:tc>
          <w:tcPr>
            <w:tcW w:w="1530" w:type="dxa"/>
            <w:shd w:val="clear" w:color="auto" w:fill="9BDEFF"/>
          </w:tcPr>
          <w:p w14:paraId="0316D257" w14:textId="77777777" w:rsidR="00D548F9" w:rsidRPr="00135E1C" w:rsidRDefault="00D548F9" w:rsidP="000530A3">
            <w:pPr>
              <w:spacing w:after="120" w:line="240" w:lineRule="auto"/>
              <w:jc w:val="center"/>
              <w:rPr>
                <w:rFonts w:ascii="Segoe UI" w:hAnsi="Segoe UI" w:cs="Segoe UI"/>
                <w:b/>
                <w:sz w:val="20"/>
              </w:rPr>
            </w:pPr>
            <w:r>
              <w:rPr>
                <w:rFonts w:ascii="Segoe UI" w:hAnsi="Segoe UI"/>
                <w:b/>
                <w:sz w:val="20"/>
              </w:rPr>
              <w:t>Période d</w:t>
            </w:r>
            <w:r w:rsidR="005B25D3">
              <w:rPr>
                <w:rFonts w:ascii="Segoe UI" w:hAnsi="Segoe UI"/>
                <w:b/>
                <w:sz w:val="20"/>
              </w:rPr>
              <w:t>’</w:t>
            </w:r>
            <w:r>
              <w:rPr>
                <w:rFonts w:ascii="Segoe UI" w:hAnsi="Segoe UI"/>
                <w:b/>
                <w:sz w:val="20"/>
              </w:rPr>
              <w:t>activité et statut</w:t>
            </w:r>
          </w:p>
        </w:tc>
        <w:tc>
          <w:tcPr>
            <w:tcW w:w="2430" w:type="dxa"/>
            <w:shd w:val="clear" w:color="auto" w:fill="9BDEFF"/>
          </w:tcPr>
          <w:p w14:paraId="1D9015D8" w14:textId="77777777" w:rsidR="00D548F9" w:rsidRPr="00135E1C" w:rsidRDefault="00D548F9" w:rsidP="000530A3">
            <w:pPr>
              <w:spacing w:after="120" w:line="240" w:lineRule="auto"/>
              <w:jc w:val="center"/>
              <w:rPr>
                <w:rFonts w:ascii="Segoe UI" w:hAnsi="Segoe UI" w:cs="Segoe UI"/>
                <w:b/>
                <w:sz w:val="20"/>
              </w:rPr>
            </w:pPr>
            <w:r>
              <w:rPr>
                <w:rFonts w:ascii="Segoe UI" w:hAnsi="Segoe UI"/>
                <w:b/>
                <w:sz w:val="20"/>
              </w:rPr>
              <w:t>Types d</w:t>
            </w:r>
            <w:r w:rsidR="005B25D3">
              <w:rPr>
                <w:rFonts w:ascii="Segoe UI" w:hAnsi="Segoe UI"/>
                <w:b/>
                <w:sz w:val="20"/>
              </w:rPr>
              <w:t>’</w:t>
            </w:r>
            <w:r>
              <w:rPr>
                <w:rFonts w:ascii="Segoe UI" w:hAnsi="Segoe UI"/>
                <w:b/>
                <w:sz w:val="20"/>
              </w:rPr>
              <w:t>activités entreprises</w:t>
            </w:r>
          </w:p>
        </w:tc>
      </w:tr>
      <w:tr w:rsidR="00D548F9" w:rsidRPr="006D6EC1" w14:paraId="36284B00" w14:textId="77777777" w:rsidTr="00D548F9">
        <w:tc>
          <w:tcPr>
            <w:tcW w:w="1907" w:type="dxa"/>
          </w:tcPr>
          <w:p w14:paraId="6EFF30D3" w14:textId="77777777" w:rsidR="00D548F9" w:rsidRPr="006D6EC1" w:rsidRDefault="00D548F9" w:rsidP="00D548F9">
            <w:pPr>
              <w:jc w:val="both"/>
              <w:rPr>
                <w:rFonts w:ascii="Segoe UI" w:hAnsi="Segoe UI" w:cs="Segoe UI"/>
                <w:sz w:val="20"/>
              </w:rPr>
            </w:pPr>
          </w:p>
        </w:tc>
        <w:tc>
          <w:tcPr>
            <w:tcW w:w="2140" w:type="dxa"/>
          </w:tcPr>
          <w:p w14:paraId="4F00F740" w14:textId="77777777" w:rsidR="00D548F9" w:rsidRPr="006D6EC1" w:rsidRDefault="00D548F9" w:rsidP="00D548F9">
            <w:pPr>
              <w:jc w:val="both"/>
              <w:rPr>
                <w:rFonts w:ascii="Segoe UI" w:hAnsi="Segoe UI" w:cs="Segoe UI"/>
                <w:sz w:val="20"/>
              </w:rPr>
            </w:pPr>
          </w:p>
        </w:tc>
        <w:tc>
          <w:tcPr>
            <w:tcW w:w="1530" w:type="dxa"/>
          </w:tcPr>
          <w:p w14:paraId="731A41F7" w14:textId="77777777" w:rsidR="00D548F9" w:rsidRPr="006D6EC1" w:rsidRDefault="00D548F9" w:rsidP="00D548F9">
            <w:pPr>
              <w:jc w:val="both"/>
              <w:rPr>
                <w:rFonts w:ascii="Segoe UI" w:hAnsi="Segoe UI" w:cs="Segoe UI"/>
                <w:sz w:val="20"/>
              </w:rPr>
            </w:pPr>
          </w:p>
        </w:tc>
        <w:tc>
          <w:tcPr>
            <w:tcW w:w="1530" w:type="dxa"/>
          </w:tcPr>
          <w:p w14:paraId="51619A43" w14:textId="77777777" w:rsidR="00D548F9" w:rsidRPr="006D6EC1" w:rsidRDefault="00D548F9" w:rsidP="00D548F9">
            <w:pPr>
              <w:jc w:val="both"/>
              <w:rPr>
                <w:rFonts w:ascii="Segoe UI" w:hAnsi="Segoe UI" w:cs="Segoe UI"/>
                <w:sz w:val="20"/>
              </w:rPr>
            </w:pPr>
          </w:p>
        </w:tc>
        <w:tc>
          <w:tcPr>
            <w:tcW w:w="2430" w:type="dxa"/>
          </w:tcPr>
          <w:p w14:paraId="2867EE28" w14:textId="77777777" w:rsidR="00D548F9" w:rsidRPr="006D6EC1" w:rsidRDefault="00D548F9" w:rsidP="00D548F9">
            <w:pPr>
              <w:jc w:val="both"/>
              <w:rPr>
                <w:rFonts w:ascii="Segoe UI" w:hAnsi="Segoe UI" w:cs="Segoe UI"/>
                <w:sz w:val="20"/>
              </w:rPr>
            </w:pPr>
          </w:p>
        </w:tc>
      </w:tr>
      <w:tr w:rsidR="00D548F9" w:rsidRPr="006D6EC1" w14:paraId="7E251892" w14:textId="77777777" w:rsidTr="00D548F9">
        <w:tc>
          <w:tcPr>
            <w:tcW w:w="1907" w:type="dxa"/>
          </w:tcPr>
          <w:p w14:paraId="42D20A01" w14:textId="77777777" w:rsidR="00D548F9" w:rsidRDefault="00D548F9" w:rsidP="00D548F9">
            <w:pPr>
              <w:jc w:val="both"/>
              <w:rPr>
                <w:rFonts w:ascii="Segoe UI" w:hAnsi="Segoe UI" w:cs="Segoe UI"/>
                <w:sz w:val="20"/>
              </w:rPr>
            </w:pPr>
          </w:p>
        </w:tc>
        <w:tc>
          <w:tcPr>
            <w:tcW w:w="2140" w:type="dxa"/>
          </w:tcPr>
          <w:p w14:paraId="0ED69B63" w14:textId="77777777" w:rsidR="00D548F9" w:rsidRPr="006D6EC1" w:rsidRDefault="00D548F9" w:rsidP="00D548F9">
            <w:pPr>
              <w:jc w:val="both"/>
              <w:rPr>
                <w:rFonts w:ascii="Segoe UI" w:hAnsi="Segoe UI" w:cs="Segoe UI"/>
                <w:sz w:val="20"/>
              </w:rPr>
            </w:pPr>
          </w:p>
        </w:tc>
        <w:tc>
          <w:tcPr>
            <w:tcW w:w="1530" w:type="dxa"/>
          </w:tcPr>
          <w:p w14:paraId="5A13E254" w14:textId="77777777" w:rsidR="00D548F9" w:rsidRPr="006D6EC1" w:rsidRDefault="00D548F9" w:rsidP="00D548F9">
            <w:pPr>
              <w:jc w:val="both"/>
              <w:rPr>
                <w:rFonts w:ascii="Segoe UI" w:hAnsi="Segoe UI" w:cs="Segoe UI"/>
                <w:sz w:val="20"/>
              </w:rPr>
            </w:pPr>
          </w:p>
        </w:tc>
        <w:tc>
          <w:tcPr>
            <w:tcW w:w="1530" w:type="dxa"/>
          </w:tcPr>
          <w:p w14:paraId="47DEA7A7" w14:textId="77777777" w:rsidR="00D548F9" w:rsidRPr="006D6EC1" w:rsidRDefault="00D548F9" w:rsidP="00D548F9">
            <w:pPr>
              <w:jc w:val="both"/>
              <w:rPr>
                <w:rFonts w:ascii="Segoe UI" w:hAnsi="Segoe UI" w:cs="Segoe UI"/>
                <w:sz w:val="20"/>
              </w:rPr>
            </w:pPr>
          </w:p>
        </w:tc>
        <w:tc>
          <w:tcPr>
            <w:tcW w:w="2430" w:type="dxa"/>
          </w:tcPr>
          <w:p w14:paraId="43D2842A" w14:textId="77777777" w:rsidR="00D548F9" w:rsidRPr="006D6EC1" w:rsidRDefault="00D548F9" w:rsidP="00D548F9">
            <w:pPr>
              <w:jc w:val="both"/>
              <w:rPr>
                <w:rFonts w:ascii="Segoe UI" w:hAnsi="Segoe UI" w:cs="Segoe UI"/>
                <w:sz w:val="20"/>
              </w:rPr>
            </w:pPr>
          </w:p>
        </w:tc>
      </w:tr>
      <w:tr w:rsidR="00D548F9" w:rsidRPr="006D6EC1" w14:paraId="32761C12" w14:textId="77777777" w:rsidTr="00D548F9">
        <w:tc>
          <w:tcPr>
            <w:tcW w:w="1907" w:type="dxa"/>
          </w:tcPr>
          <w:p w14:paraId="702C86A8" w14:textId="77777777" w:rsidR="00D548F9" w:rsidRPr="006D6EC1" w:rsidRDefault="00D548F9" w:rsidP="00D548F9">
            <w:pPr>
              <w:jc w:val="both"/>
              <w:rPr>
                <w:rFonts w:ascii="Segoe UI" w:hAnsi="Segoe UI" w:cs="Segoe UI"/>
                <w:sz w:val="20"/>
              </w:rPr>
            </w:pPr>
          </w:p>
        </w:tc>
        <w:tc>
          <w:tcPr>
            <w:tcW w:w="2140" w:type="dxa"/>
          </w:tcPr>
          <w:p w14:paraId="7736D157" w14:textId="77777777" w:rsidR="00D548F9" w:rsidRPr="006D6EC1" w:rsidRDefault="00D548F9" w:rsidP="00D548F9">
            <w:pPr>
              <w:jc w:val="both"/>
              <w:rPr>
                <w:rFonts w:ascii="Segoe UI" w:hAnsi="Segoe UI" w:cs="Segoe UI"/>
                <w:sz w:val="20"/>
              </w:rPr>
            </w:pPr>
          </w:p>
        </w:tc>
        <w:tc>
          <w:tcPr>
            <w:tcW w:w="1530" w:type="dxa"/>
          </w:tcPr>
          <w:p w14:paraId="0D09EF9E" w14:textId="77777777" w:rsidR="00D548F9" w:rsidRPr="006D6EC1" w:rsidRDefault="00D548F9" w:rsidP="00D548F9">
            <w:pPr>
              <w:jc w:val="both"/>
              <w:rPr>
                <w:rFonts w:ascii="Segoe UI" w:hAnsi="Segoe UI" w:cs="Segoe UI"/>
                <w:sz w:val="20"/>
              </w:rPr>
            </w:pPr>
          </w:p>
        </w:tc>
        <w:tc>
          <w:tcPr>
            <w:tcW w:w="1530" w:type="dxa"/>
          </w:tcPr>
          <w:p w14:paraId="513A415C" w14:textId="77777777" w:rsidR="00D548F9" w:rsidRPr="006D6EC1" w:rsidRDefault="00D548F9" w:rsidP="00D548F9">
            <w:pPr>
              <w:jc w:val="both"/>
              <w:rPr>
                <w:rFonts w:ascii="Segoe UI" w:hAnsi="Segoe UI" w:cs="Segoe UI"/>
                <w:sz w:val="20"/>
              </w:rPr>
            </w:pPr>
          </w:p>
        </w:tc>
        <w:tc>
          <w:tcPr>
            <w:tcW w:w="2430" w:type="dxa"/>
          </w:tcPr>
          <w:p w14:paraId="42EA52C5" w14:textId="77777777" w:rsidR="00D548F9" w:rsidRPr="006D6EC1" w:rsidRDefault="00D548F9" w:rsidP="00D548F9">
            <w:pPr>
              <w:jc w:val="both"/>
              <w:rPr>
                <w:rFonts w:ascii="Segoe UI" w:hAnsi="Segoe UI" w:cs="Segoe UI"/>
                <w:sz w:val="20"/>
              </w:rPr>
            </w:pPr>
          </w:p>
        </w:tc>
      </w:tr>
    </w:tbl>
    <w:p w14:paraId="781FA378" w14:textId="77777777" w:rsidR="00D548F9" w:rsidRPr="004B244E" w:rsidRDefault="00D548F9" w:rsidP="00D548F9">
      <w:pPr>
        <w:shd w:val="clear" w:color="auto" w:fill="FFFFFF"/>
        <w:spacing w:before="120" w:after="120"/>
        <w:rPr>
          <w:rFonts w:ascii="Segoe UI" w:hAnsi="Segoe UI" w:cs="Segoe UI"/>
          <w:i/>
          <w:color w:val="000000"/>
          <w:sz w:val="18"/>
        </w:rPr>
      </w:pPr>
      <w:r>
        <w:rPr>
          <w:rFonts w:ascii="Segoe UI" w:hAnsi="Segoe UI"/>
          <w:i/>
          <w:color w:val="000000" w:themeColor="text1"/>
          <w:sz w:val="18"/>
        </w:rPr>
        <w:t>Les soumissionnaires peuvent également joindre leur propre fiche de projet accompagnée de plus de détails au regard des missions ci-dessus.</w:t>
      </w:r>
    </w:p>
    <w:p w14:paraId="70CF36FD" w14:textId="77777777" w:rsidR="00D548F9" w:rsidRDefault="005B35B5"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sdtPr>
        <w:sdtEndPr/>
        <w:sdtContent>
          <w:r w:rsidR="00AF3425" w:rsidRPr="007015CC">
            <w:rPr>
              <w:rFonts w:ascii="MS Gothic" w:hAnsi="MS Gothic"/>
              <w:color w:val="000000"/>
              <w:sz w:val="20"/>
            </w:rPr>
            <w:t>☐</w:t>
          </w:r>
        </w:sdtContent>
      </w:sdt>
      <w:r w:rsidR="00AF3425" w:rsidRPr="007015CC">
        <w:t xml:space="preserve"> Ci-joint, les déclarations de performance satisfaisante d</w:t>
      </w:r>
      <w:r w:rsidR="00792F1F" w:rsidRPr="007015CC">
        <w:t>e la part des trois (3)</w:t>
      </w:r>
      <w:r w:rsidR="00AF3425" w:rsidRPr="007015CC">
        <w:t xml:space="preserve"> clients</w:t>
      </w:r>
      <w:r w:rsidR="00792F1F" w:rsidRPr="007015CC">
        <w:t xml:space="preserve"> les plus importants</w:t>
      </w:r>
      <w:r w:rsidR="00AF3425" w:rsidRPr="007015CC">
        <w:t>, ou plus.</w:t>
      </w:r>
      <w:r w:rsidR="00AF3425">
        <w:rPr>
          <w:rFonts w:asciiTheme="majorHAnsi" w:hAnsiTheme="majorHAnsi"/>
          <w:color w:val="000000" w:themeColor="text1"/>
        </w:rPr>
        <w:t xml:space="preserve"> </w:t>
      </w:r>
    </w:p>
    <w:p w14:paraId="587D869D" w14:textId="77777777" w:rsidR="00D548F9" w:rsidRDefault="00960017" w:rsidP="00D548F9">
      <w:pPr>
        <w:shd w:val="clear" w:color="auto" w:fill="FFFFFF"/>
        <w:rPr>
          <w:rFonts w:ascii="Segoe UI" w:hAnsi="Segoe UI" w:cs="Segoe UI"/>
          <w:b/>
          <w:color w:val="000000"/>
          <w:sz w:val="20"/>
        </w:rPr>
      </w:pPr>
      <w:r>
        <w:rPr>
          <w:rFonts w:ascii="Segoe UI" w:hAnsi="Segoe UI" w:cs="Segoe UI"/>
          <w:b/>
          <w:noProof/>
          <w:color w:val="000000"/>
          <w:sz w:val="20"/>
          <w:lang w:val="fr-CD" w:eastAsia="fr-CD" w:bidi="ar-SA"/>
        </w:rPr>
        <mc:AlternateContent>
          <mc:Choice Requires="wps">
            <w:drawing>
              <wp:anchor distT="4294967295" distB="4294967295" distL="114300" distR="114300" simplePos="0" relativeHeight="251661312" behindDoc="0" locked="0" layoutInCell="1" allowOverlap="1" wp14:anchorId="0E9F31C6" wp14:editId="0C452D9C">
                <wp:simplePos x="0" y="0"/>
                <wp:positionH relativeFrom="column">
                  <wp:posOffset>15875</wp:posOffset>
                </wp:positionH>
                <wp:positionV relativeFrom="paragraph">
                  <wp:posOffset>103504</wp:posOffset>
                </wp:positionV>
                <wp:extent cx="6082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3D394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zkxAEAAN8DAAAOAAAAZHJzL2Uyb0RvYy54bWysU02P0zAQvSPxHyzfadKuqF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" strokecolor="#5b9bd5 [3204]" strokeweight=".5pt">
                <v:stroke joinstyle="miter"/>
                <o:lock v:ext="edit" shapetype="f"/>
              </v:line>
            </w:pict>
          </mc:Fallback>
        </mc:AlternateContent>
      </w:r>
    </w:p>
    <w:p w14:paraId="62A214DE" w14:textId="77777777" w:rsidR="00D548F9" w:rsidRPr="00792F1F" w:rsidRDefault="00D548F9" w:rsidP="00792F1F">
      <w:pPr>
        <w:shd w:val="clear" w:color="auto" w:fill="FFFFFF"/>
        <w:spacing w:before="120" w:after="120"/>
        <w:rPr>
          <w:rFonts w:ascii="Segoe UI" w:hAnsi="Segoe UI" w:cs="Segoe UI"/>
          <w:b/>
          <w:sz w:val="28"/>
          <w:szCs w:val="28"/>
        </w:rPr>
      </w:pPr>
      <w:r>
        <w:rPr>
          <w:rFonts w:ascii="Segoe UI" w:hAnsi="Segoe UI"/>
          <w:b/>
          <w:sz w:val="28"/>
        </w:rPr>
        <w:t>Situation financière</w:t>
      </w:r>
    </w:p>
    <w:tbl>
      <w:tblPr>
        <w:tblStyle w:val="Grilledutableau"/>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3ACB8CC9" w14:textId="77777777" w:rsidTr="00E33C1C">
        <w:trPr>
          <w:trHeight w:val="705"/>
        </w:trPr>
        <w:tc>
          <w:tcPr>
            <w:tcW w:w="4050" w:type="dxa"/>
            <w:shd w:val="clear" w:color="auto" w:fill="9BDEFF"/>
          </w:tcPr>
          <w:p w14:paraId="7F076EB2" w14:textId="77777777" w:rsidR="00D548F9" w:rsidRPr="00310D9B" w:rsidRDefault="00D548F9" w:rsidP="00D548F9">
            <w:pPr>
              <w:spacing w:before="40" w:after="40"/>
              <w:rPr>
                <w:rFonts w:ascii="Segoe UI" w:hAnsi="Segoe UI" w:cs="Segoe UI"/>
                <w:b/>
                <w:spacing w:val="-2"/>
                <w:sz w:val="20"/>
              </w:rPr>
            </w:pPr>
            <w:r>
              <w:rPr>
                <w:rFonts w:ascii="Segoe UI" w:hAnsi="Segoe UI"/>
                <w:b/>
                <w:spacing w:val="-2"/>
                <w:sz w:val="20"/>
              </w:rPr>
              <w:t>Chiffre d</w:t>
            </w:r>
            <w:r w:rsidR="005B25D3">
              <w:rPr>
                <w:rFonts w:ascii="Segoe UI" w:hAnsi="Segoe UI"/>
                <w:b/>
                <w:spacing w:val="-2"/>
                <w:sz w:val="20"/>
              </w:rPr>
              <w:t>’</w:t>
            </w:r>
            <w:r w:rsidR="006B54D6">
              <w:rPr>
                <w:rFonts w:ascii="Segoe UI" w:hAnsi="Segoe UI"/>
                <w:b/>
                <w:spacing w:val="-2"/>
                <w:sz w:val="20"/>
              </w:rPr>
              <w:t>affaires des 2</w:t>
            </w:r>
            <w:r>
              <w:rPr>
                <w:rFonts w:ascii="Segoe UI" w:hAnsi="Segoe UI"/>
                <w:b/>
                <w:spacing w:val="-2"/>
                <w:sz w:val="20"/>
              </w:rPr>
              <w:t> dernières années</w:t>
            </w:r>
          </w:p>
        </w:tc>
        <w:tc>
          <w:tcPr>
            <w:tcW w:w="5490" w:type="dxa"/>
          </w:tcPr>
          <w:p w14:paraId="5B2EB200" w14:textId="77777777" w:rsidR="00D548F9" w:rsidRDefault="00D548F9" w:rsidP="00D548F9">
            <w:pPr>
              <w:spacing w:before="40" w:after="40"/>
              <w:ind w:left="-18" w:right="-86"/>
              <w:rPr>
                <w:rFonts w:ascii="Segoe UI" w:hAnsi="Segoe UI" w:cs="Segoe UI"/>
                <w:sz w:val="20"/>
              </w:rPr>
            </w:pPr>
            <w:r>
              <w:rPr>
                <w:rFonts w:ascii="Segoe UI" w:hAnsi="Segoe UI"/>
                <w:sz w:val="20"/>
              </w:rPr>
              <w:t xml:space="preserve">Année </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r>
              <w:rPr>
                <w:rFonts w:ascii="Segoe UI" w:hAnsi="Segoe UI"/>
                <w:sz w:val="20"/>
              </w:rPr>
              <w:t xml:space="preserve"> </w:t>
            </w:r>
            <w:r>
              <w:tab/>
            </w:r>
            <w:r>
              <w:rPr>
                <w:rFonts w:ascii="Segoe UI" w:hAnsi="Segoe UI"/>
                <w:sz w:val="20"/>
              </w:rPr>
              <w:t>Dollars É.-U.</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p>
          <w:p w14:paraId="296F9646" w14:textId="77777777" w:rsidR="00D548F9" w:rsidRPr="00B903DA" w:rsidRDefault="00D548F9" w:rsidP="00D548F9">
            <w:pPr>
              <w:spacing w:before="40" w:after="40"/>
              <w:ind w:left="-18" w:right="-86"/>
              <w:rPr>
                <w:rFonts w:ascii="Segoe UI" w:hAnsi="Segoe UI" w:cs="Segoe UI"/>
                <w:sz w:val="20"/>
              </w:rPr>
            </w:pPr>
            <w:r>
              <w:rPr>
                <w:rFonts w:ascii="Segoe UI" w:hAnsi="Segoe UI"/>
                <w:sz w:val="20"/>
              </w:rPr>
              <w:t xml:space="preserve">Année </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r>
              <w:rPr>
                <w:rFonts w:ascii="Segoe UI" w:hAnsi="Segoe UI"/>
                <w:sz w:val="20"/>
              </w:rPr>
              <w:t xml:space="preserve"> </w:t>
            </w:r>
            <w:r>
              <w:tab/>
            </w:r>
            <w:r>
              <w:rPr>
                <w:rFonts w:ascii="Segoe UI" w:hAnsi="Segoe UI"/>
                <w:sz w:val="20"/>
              </w:rPr>
              <w:t>Dollars É.-U.</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p>
          <w:p w14:paraId="38E4C0F7" w14:textId="77777777" w:rsidR="00D548F9" w:rsidRPr="00B903DA" w:rsidRDefault="00D548F9" w:rsidP="00E33C1C">
            <w:pPr>
              <w:spacing w:before="40" w:after="40"/>
              <w:ind w:right="-86"/>
              <w:rPr>
                <w:rFonts w:ascii="Segoe UI" w:hAnsi="Segoe UI" w:cs="Segoe UI"/>
                <w:sz w:val="20"/>
              </w:rPr>
            </w:pPr>
          </w:p>
        </w:tc>
      </w:tr>
    </w:tbl>
    <w:p w14:paraId="2DE4D8AE" w14:textId="77777777" w:rsidR="00D548F9" w:rsidRDefault="00D548F9" w:rsidP="00D548F9">
      <w:pPr>
        <w:shd w:val="clear" w:color="auto" w:fill="FFFFFF"/>
        <w:rPr>
          <w:rFonts w:ascii="Segoe UI" w:hAnsi="Segoe UI" w:cs="Segoe UI"/>
          <w:color w:val="000000"/>
          <w:sz w:val="20"/>
        </w:rPr>
      </w:pPr>
    </w:p>
    <w:tbl>
      <w:tblPr>
        <w:tblStyle w:val="Grilledutableau"/>
        <w:tblW w:w="731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tblGrid>
      <w:tr w:rsidR="00792F1F" w14:paraId="25558221" w14:textId="77777777" w:rsidTr="00940A0E">
        <w:tc>
          <w:tcPr>
            <w:tcW w:w="2860" w:type="dxa"/>
            <w:shd w:val="clear" w:color="auto" w:fill="9BDEFF"/>
            <w:vAlign w:val="center"/>
          </w:tcPr>
          <w:p w14:paraId="3F596700" w14:textId="77777777" w:rsidR="00792F1F" w:rsidRPr="00847F9C" w:rsidRDefault="00792F1F" w:rsidP="00D548F9">
            <w:pPr>
              <w:jc w:val="center"/>
              <w:rPr>
                <w:rFonts w:ascii="Segoe UI" w:hAnsi="Segoe UI" w:cs="Segoe UI"/>
                <w:b/>
                <w:bCs/>
                <w:color w:val="000000"/>
                <w:sz w:val="20"/>
              </w:rPr>
            </w:pPr>
            <w:r>
              <w:rPr>
                <w:rFonts w:ascii="Segoe UI" w:hAnsi="Segoe UI"/>
                <w:b/>
                <w:color w:val="000000"/>
                <w:sz w:val="20"/>
              </w:rPr>
              <w:t>Informations financières</w:t>
            </w:r>
          </w:p>
          <w:p w14:paraId="63D13208" w14:textId="77777777" w:rsidR="00792F1F" w:rsidRPr="009F46B9" w:rsidRDefault="00792F1F" w:rsidP="00D548F9">
            <w:pPr>
              <w:jc w:val="center"/>
              <w:rPr>
                <w:rFonts w:ascii="Segoe UI" w:hAnsi="Segoe UI" w:cs="Segoe UI"/>
                <w:color w:val="000000"/>
                <w:sz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4456" w:type="dxa"/>
            <w:gridSpan w:val="2"/>
            <w:shd w:val="clear" w:color="auto" w:fill="9BDEFF"/>
            <w:vAlign w:val="center"/>
          </w:tcPr>
          <w:p w14:paraId="6B793E3C" w14:textId="77777777" w:rsidR="00792F1F" w:rsidRDefault="00792F1F" w:rsidP="00D548F9">
            <w:pPr>
              <w:jc w:val="center"/>
              <w:rPr>
                <w:rFonts w:ascii="Segoe UI" w:hAnsi="Segoe UI" w:cs="Segoe UI"/>
                <w:color w:val="000000"/>
                <w:sz w:val="20"/>
              </w:rPr>
            </w:pPr>
            <w:r>
              <w:rPr>
                <w:rFonts w:ascii="Segoe UI" w:hAnsi="Segoe UI"/>
                <w:b/>
                <w:color w:val="000000"/>
                <w:sz w:val="20"/>
              </w:rPr>
              <w:t>Informations collectées au cours des 2 dernières années</w:t>
            </w:r>
            <w:r>
              <w:rPr>
                <w:rFonts w:ascii="Segoe UI" w:hAnsi="Segoe UI" w:cs="Segoe UI"/>
                <w:b/>
                <w:bCs/>
                <w:color w:val="000000"/>
                <w:sz w:val="20"/>
              </w:rPr>
              <w:br/>
            </w:r>
          </w:p>
        </w:tc>
      </w:tr>
      <w:tr w:rsidR="00792F1F" w14:paraId="6424AAF4" w14:textId="77777777" w:rsidTr="00792F1F">
        <w:tc>
          <w:tcPr>
            <w:tcW w:w="2860" w:type="dxa"/>
            <w:vAlign w:val="center"/>
          </w:tcPr>
          <w:p w14:paraId="5C6DE90E" w14:textId="77777777" w:rsidR="00792F1F" w:rsidRDefault="00792F1F" w:rsidP="00D548F9">
            <w:pPr>
              <w:rPr>
                <w:rFonts w:ascii="Segoe UI" w:hAnsi="Segoe UI" w:cs="Segoe UI"/>
                <w:color w:val="000000"/>
                <w:sz w:val="20"/>
              </w:rPr>
            </w:pPr>
          </w:p>
        </w:tc>
        <w:tc>
          <w:tcPr>
            <w:tcW w:w="2228" w:type="dxa"/>
            <w:vAlign w:val="center"/>
          </w:tcPr>
          <w:p w14:paraId="7F929958" w14:textId="77777777" w:rsidR="00792F1F" w:rsidRDefault="00792F1F" w:rsidP="00D548F9">
            <w:pPr>
              <w:jc w:val="center"/>
              <w:rPr>
                <w:rFonts w:ascii="Segoe UI" w:hAnsi="Segoe UI" w:cs="Segoe UI"/>
                <w:color w:val="000000"/>
                <w:sz w:val="20"/>
              </w:rPr>
            </w:pPr>
            <w:r>
              <w:rPr>
                <w:rFonts w:ascii="Segoe UI" w:hAnsi="Segoe UI"/>
                <w:color w:val="000000"/>
                <w:sz w:val="20"/>
              </w:rPr>
              <w:t>Année 1</w:t>
            </w:r>
          </w:p>
        </w:tc>
        <w:tc>
          <w:tcPr>
            <w:tcW w:w="2228" w:type="dxa"/>
            <w:vAlign w:val="center"/>
          </w:tcPr>
          <w:p w14:paraId="3611CE50" w14:textId="77777777" w:rsidR="00792F1F" w:rsidRDefault="00792F1F" w:rsidP="00D548F9">
            <w:pPr>
              <w:jc w:val="center"/>
              <w:rPr>
                <w:rFonts w:ascii="Segoe UI" w:hAnsi="Segoe UI" w:cs="Segoe UI"/>
                <w:color w:val="000000"/>
                <w:sz w:val="20"/>
              </w:rPr>
            </w:pPr>
            <w:r>
              <w:rPr>
                <w:rFonts w:ascii="Segoe UI" w:hAnsi="Segoe UI"/>
                <w:color w:val="000000"/>
                <w:sz w:val="20"/>
              </w:rPr>
              <w:t>Année 2</w:t>
            </w:r>
          </w:p>
        </w:tc>
      </w:tr>
      <w:tr w:rsidR="00792F1F" w14:paraId="729DEEE9" w14:textId="77777777" w:rsidTr="00940A0E">
        <w:trPr>
          <w:trHeight w:val="400"/>
        </w:trPr>
        <w:tc>
          <w:tcPr>
            <w:tcW w:w="2860" w:type="dxa"/>
            <w:vAlign w:val="center"/>
          </w:tcPr>
          <w:p w14:paraId="6DBF2EF3" w14:textId="77777777" w:rsidR="00792F1F" w:rsidRDefault="00792F1F" w:rsidP="00D548F9">
            <w:pPr>
              <w:rPr>
                <w:rFonts w:ascii="Segoe UI" w:hAnsi="Segoe UI" w:cs="Segoe UI"/>
                <w:color w:val="000000"/>
                <w:sz w:val="20"/>
              </w:rPr>
            </w:pPr>
          </w:p>
        </w:tc>
        <w:tc>
          <w:tcPr>
            <w:tcW w:w="4456" w:type="dxa"/>
            <w:gridSpan w:val="2"/>
            <w:vAlign w:val="center"/>
          </w:tcPr>
          <w:p w14:paraId="5A791816" w14:textId="77777777" w:rsidR="00792F1F" w:rsidRPr="00E3232D" w:rsidRDefault="00792F1F" w:rsidP="00D548F9">
            <w:pPr>
              <w:jc w:val="center"/>
              <w:rPr>
                <w:rFonts w:ascii="Segoe UI" w:hAnsi="Segoe UI" w:cs="Segoe UI"/>
                <w:i/>
                <w:color w:val="000000"/>
                <w:sz w:val="20"/>
              </w:rPr>
            </w:pPr>
            <w:r>
              <w:rPr>
                <w:rFonts w:ascii="Segoe UI" w:hAnsi="Segoe UI"/>
                <w:i/>
                <w:color w:val="000000"/>
                <w:sz w:val="20"/>
              </w:rPr>
              <w:t>Informations provenant du bilan</w:t>
            </w:r>
          </w:p>
        </w:tc>
      </w:tr>
      <w:tr w:rsidR="00792F1F" w14:paraId="1863C082" w14:textId="77777777" w:rsidTr="00792F1F">
        <w:tc>
          <w:tcPr>
            <w:tcW w:w="2860" w:type="dxa"/>
            <w:vAlign w:val="center"/>
          </w:tcPr>
          <w:p w14:paraId="2FE36891" w14:textId="77777777" w:rsidR="00792F1F" w:rsidRDefault="00792F1F" w:rsidP="00D548F9">
            <w:pPr>
              <w:rPr>
                <w:rFonts w:ascii="Segoe UI" w:hAnsi="Segoe UI" w:cs="Segoe UI"/>
                <w:color w:val="000000"/>
                <w:sz w:val="20"/>
              </w:rPr>
            </w:pPr>
            <w:r>
              <w:rPr>
                <w:rFonts w:ascii="Segoe UI" w:hAnsi="Segoe UI"/>
                <w:color w:val="000000"/>
                <w:sz w:val="20"/>
              </w:rPr>
              <w:t>Actifs totaux</w:t>
            </w:r>
          </w:p>
        </w:tc>
        <w:tc>
          <w:tcPr>
            <w:tcW w:w="2228" w:type="dxa"/>
            <w:vAlign w:val="center"/>
          </w:tcPr>
          <w:p w14:paraId="422F4955" w14:textId="77777777" w:rsidR="00792F1F" w:rsidRDefault="00792F1F" w:rsidP="00D548F9">
            <w:pPr>
              <w:rPr>
                <w:rFonts w:ascii="Segoe UI" w:hAnsi="Segoe UI" w:cs="Segoe UI"/>
                <w:color w:val="000000"/>
                <w:sz w:val="20"/>
              </w:rPr>
            </w:pPr>
          </w:p>
        </w:tc>
        <w:tc>
          <w:tcPr>
            <w:tcW w:w="2228" w:type="dxa"/>
            <w:vAlign w:val="center"/>
          </w:tcPr>
          <w:p w14:paraId="2B1D26BC" w14:textId="77777777" w:rsidR="00792F1F" w:rsidRDefault="00792F1F" w:rsidP="00D548F9">
            <w:pPr>
              <w:rPr>
                <w:rFonts w:ascii="Segoe UI" w:hAnsi="Segoe UI" w:cs="Segoe UI"/>
                <w:color w:val="000000"/>
                <w:sz w:val="20"/>
              </w:rPr>
            </w:pPr>
          </w:p>
        </w:tc>
      </w:tr>
      <w:tr w:rsidR="00792F1F" w14:paraId="49722998" w14:textId="77777777" w:rsidTr="00792F1F">
        <w:tc>
          <w:tcPr>
            <w:tcW w:w="2860" w:type="dxa"/>
            <w:vAlign w:val="center"/>
          </w:tcPr>
          <w:p w14:paraId="45DCF645" w14:textId="77777777" w:rsidR="00792F1F" w:rsidRDefault="00792F1F" w:rsidP="00D548F9">
            <w:pPr>
              <w:rPr>
                <w:rFonts w:ascii="Segoe UI" w:hAnsi="Segoe UI" w:cs="Segoe UI"/>
                <w:color w:val="000000"/>
                <w:sz w:val="20"/>
              </w:rPr>
            </w:pPr>
            <w:r>
              <w:rPr>
                <w:rFonts w:ascii="Segoe UI" w:hAnsi="Segoe UI"/>
                <w:color w:val="000000"/>
                <w:sz w:val="20"/>
              </w:rPr>
              <w:t>Obligations totales</w:t>
            </w:r>
          </w:p>
        </w:tc>
        <w:tc>
          <w:tcPr>
            <w:tcW w:w="2228" w:type="dxa"/>
            <w:vAlign w:val="center"/>
          </w:tcPr>
          <w:p w14:paraId="48E09400" w14:textId="77777777" w:rsidR="00792F1F" w:rsidRDefault="00792F1F" w:rsidP="00D548F9">
            <w:pPr>
              <w:rPr>
                <w:rFonts w:ascii="Segoe UI" w:hAnsi="Segoe UI" w:cs="Segoe UI"/>
                <w:color w:val="000000"/>
                <w:sz w:val="20"/>
              </w:rPr>
            </w:pPr>
          </w:p>
        </w:tc>
        <w:tc>
          <w:tcPr>
            <w:tcW w:w="2228" w:type="dxa"/>
            <w:vAlign w:val="center"/>
          </w:tcPr>
          <w:p w14:paraId="6A9AA328" w14:textId="77777777" w:rsidR="00792F1F" w:rsidRDefault="00792F1F" w:rsidP="00D548F9">
            <w:pPr>
              <w:rPr>
                <w:rFonts w:ascii="Segoe UI" w:hAnsi="Segoe UI" w:cs="Segoe UI"/>
                <w:color w:val="000000"/>
                <w:sz w:val="20"/>
              </w:rPr>
            </w:pPr>
          </w:p>
        </w:tc>
      </w:tr>
      <w:tr w:rsidR="00792F1F" w14:paraId="0DE88769" w14:textId="77777777" w:rsidTr="00792F1F">
        <w:tc>
          <w:tcPr>
            <w:tcW w:w="2860" w:type="dxa"/>
            <w:vAlign w:val="center"/>
          </w:tcPr>
          <w:p w14:paraId="3BB293EC" w14:textId="77777777" w:rsidR="00792F1F" w:rsidRDefault="00792F1F" w:rsidP="00D548F9">
            <w:pPr>
              <w:rPr>
                <w:rFonts w:ascii="Segoe UI" w:hAnsi="Segoe UI" w:cs="Segoe UI"/>
                <w:color w:val="000000"/>
                <w:sz w:val="20"/>
              </w:rPr>
            </w:pPr>
            <w:r>
              <w:rPr>
                <w:rFonts w:ascii="Segoe UI" w:hAnsi="Segoe UI"/>
                <w:color w:val="000000"/>
                <w:sz w:val="20"/>
              </w:rPr>
              <w:t>Actifs actuels</w:t>
            </w:r>
          </w:p>
        </w:tc>
        <w:tc>
          <w:tcPr>
            <w:tcW w:w="2228" w:type="dxa"/>
            <w:vAlign w:val="center"/>
          </w:tcPr>
          <w:p w14:paraId="4CE18732" w14:textId="77777777" w:rsidR="00792F1F" w:rsidRDefault="00792F1F" w:rsidP="00D548F9">
            <w:pPr>
              <w:rPr>
                <w:rFonts w:ascii="Segoe UI" w:hAnsi="Segoe UI" w:cs="Segoe UI"/>
                <w:color w:val="000000"/>
                <w:sz w:val="20"/>
              </w:rPr>
            </w:pPr>
          </w:p>
        </w:tc>
        <w:tc>
          <w:tcPr>
            <w:tcW w:w="2228" w:type="dxa"/>
            <w:vAlign w:val="center"/>
          </w:tcPr>
          <w:p w14:paraId="030C676E" w14:textId="77777777" w:rsidR="00792F1F" w:rsidRDefault="00792F1F" w:rsidP="00D548F9">
            <w:pPr>
              <w:rPr>
                <w:rFonts w:ascii="Segoe UI" w:hAnsi="Segoe UI" w:cs="Segoe UI"/>
                <w:color w:val="000000"/>
                <w:sz w:val="20"/>
              </w:rPr>
            </w:pPr>
          </w:p>
        </w:tc>
      </w:tr>
      <w:tr w:rsidR="00792F1F" w14:paraId="4238C0EB" w14:textId="77777777" w:rsidTr="00792F1F">
        <w:tc>
          <w:tcPr>
            <w:tcW w:w="2860" w:type="dxa"/>
            <w:vAlign w:val="center"/>
          </w:tcPr>
          <w:p w14:paraId="2C9F6D36" w14:textId="77777777" w:rsidR="00792F1F" w:rsidRPr="00847F9C" w:rsidRDefault="00792F1F" w:rsidP="00D548F9">
            <w:pPr>
              <w:rPr>
                <w:rFonts w:ascii="Segoe UI" w:hAnsi="Segoe UI" w:cs="Segoe UI"/>
                <w:color w:val="000000"/>
                <w:sz w:val="20"/>
              </w:rPr>
            </w:pPr>
            <w:r>
              <w:rPr>
                <w:rFonts w:ascii="Segoe UI" w:hAnsi="Segoe UI"/>
                <w:color w:val="000000"/>
                <w:sz w:val="20"/>
              </w:rPr>
              <w:t>Obligations actuelles</w:t>
            </w:r>
          </w:p>
        </w:tc>
        <w:tc>
          <w:tcPr>
            <w:tcW w:w="2228" w:type="dxa"/>
            <w:vAlign w:val="center"/>
          </w:tcPr>
          <w:p w14:paraId="7B2D8595" w14:textId="77777777" w:rsidR="00792F1F" w:rsidRDefault="00792F1F" w:rsidP="00D548F9">
            <w:pPr>
              <w:rPr>
                <w:rFonts w:ascii="Segoe UI" w:hAnsi="Segoe UI" w:cs="Segoe UI"/>
                <w:color w:val="000000"/>
                <w:sz w:val="20"/>
              </w:rPr>
            </w:pPr>
          </w:p>
        </w:tc>
        <w:tc>
          <w:tcPr>
            <w:tcW w:w="2228" w:type="dxa"/>
            <w:vAlign w:val="center"/>
          </w:tcPr>
          <w:p w14:paraId="1C6AA496" w14:textId="77777777" w:rsidR="00792F1F" w:rsidRDefault="00792F1F" w:rsidP="00D548F9">
            <w:pPr>
              <w:rPr>
                <w:rFonts w:ascii="Segoe UI" w:hAnsi="Segoe UI" w:cs="Segoe UI"/>
                <w:color w:val="000000"/>
                <w:sz w:val="20"/>
              </w:rPr>
            </w:pPr>
          </w:p>
        </w:tc>
      </w:tr>
      <w:tr w:rsidR="00792F1F" w14:paraId="4A0E629B" w14:textId="77777777" w:rsidTr="00940A0E">
        <w:trPr>
          <w:trHeight w:val="355"/>
        </w:trPr>
        <w:tc>
          <w:tcPr>
            <w:tcW w:w="2860" w:type="dxa"/>
            <w:vAlign w:val="center"/>
          </w:tcPr>
          <w:p w14:paraId="164DDA94" w14:textId="77777777" w:rsidR="00792F1F" w:rsidRPr="00847F9C" w:rsidRDefault="00792F1F" w:rsidP="00D548F9">
            <w:pPr>
              <w:rPr>
                <w:rFonts w:ascii="Segoe UI" w:hAnsi="Segoe UI" w:cs="Segoe UI"/>
                <w:color w:val="000000"/>
                <w:sz w:val="20"/>
              </w:rPr>
            </w:pPr>
          </w:p>
        </w:tc>
        <w:tc>
          <w:tcPr>
            <w:tcW w:w="4456" w:type="dxa"/>
            <w:gridSpan w:val="2"/>
            <w:vAlign w:val="center"/>
          </w:tcPr>
          <w:p w14:paraId="43C72620" w14:textId="77777777" w:rsidR="00792F1F" w:rsidRPr="00E3232D" w:rsidRDefault="00792F1F" w:rsidP="00D548F9">
            <w:pPr>
              <w:jc w:val="center"/>
              <w:rPr>
                <w:rFonts w:ascii="Segoe UI" w:hAnsi="Segoe UI" w:cs="Segoe UI"/>
                <w:i/>
                <w:color w:val="000000"/>
                <w:sz w:val="20"/>
              </w:rPr>
            </w:pPr>
            <w:r>
              <w:rPr>
                <w:rFonts w:ascii="Segoe UI" w:hAnsi="Segoe UI"/>
                <w:i/>
                <w:color w:val="000000"/>
                <w:sz w:val="20"/>
              </w:rPr>
              <w:t>Informations provenant de la déclaration de revenus</w:t>
            </w:r>
          </w:p>
        </w:tc>
      </w:tr>
      <w:tr w:rsidR="00792F1F" w14:paraId="659829D3" w14:textId="77777777" w:rsidTr="00792F1F">
        <w:tc>
          <w:tcPr>
            <w:tcW w:w="2860" w:type="dxa"/>
            <w:vAlign w:val="center"/>
          </w:tcPr>
          <w:p w14:paraId="24E9AB01" w14:textId="77777777" w:rsidR="00792F1F" w:rsidRPr="00847F9C" w:rsidRDefault="00792F1F" w:rsidP="00D548F9">
            <w:pPr>
              <w:rPr>
                <w:rFonts w:ascii="Segoe UI" w:hAnsi="Segoe UI" w:cs="Segoe UI"/>
                <w:color w:val="000000"/>
                <w:sz w:val="20"/>
              </w:rPr>
            </w:pPr>
            <w:r>
              <w:rPr>
                <w:rFonts w:ascii="Segoe UI" w:hAnsi="Segoe UI"/>
                <w:color w:val="000000"/>
                <w:sz w:val="20"/>
              </w:rPr>
              <w:t>Recettes totales et brutes</w:t>
            </w:r>
          </w:p>
        </w:tc>
        <w:tc>
          <w:tcPr>
            <w:tcW w:w="2228" w:type="dxa"/>
            <w:vAlign w:val="center"/>
          </w:tcPr>
          <w:p w14:paraId="3351FEE9" w14:textId="77777777" w:rsidR="00792F1F" w:rsidRDefault="00792F1F" w:rsidP="00D548F9">
            <w:pPr>
              <w:rPr>
                <w:rFonts w:ascii="Segoe UI" w:hAnsi="Segoe UI" w:cs="Segoe UI"/>
                <w:color w:val="000000"/>
                <w:sz w:val="20"/>
              </w:rPr>
            </w:pPr>
          </w:p>
        </w:tc>
        <w:tc>
          <w:tcPr>
            <w:tcW w:w="2228" w:type="dxa"/>
            <w:vAlign w:val="center"/>
          </w:tcPr>
          <w:p w14:paraId="6BACF74D" w14:textId="77777777" w:rsidR="00792F1F" w:rsidRDefault="00792F1F" w:rsidP="00D548F9">
            <w:pPr>
              <w:rPr>
                <w:rFonts w:ascii="Segoe UI" w:hAnsi="Segoe UI" w:cs="Segoe UI"/>
                <w:color w:val="000000"/>
                <w:sz w:val="20"/>
              </w:rPr>
            </w:pPr>
          </w:p>
        </w:tc>
      </w:tr>
      <w:tr w:rsidR="00792F1F" w14:paraId="5CDF7228" w14:textId="77777777" w:rsidTr="00792F1F">
        <w:tc>
          <w:tcPr>
            <w:tcW w:w="2860" w:type="dxa"/>
            <w:vAlign w:val="center"/>
          </w:tcPr>
          <w:p w14:paraId="19897060" w14:textId="77777777" w:rsidR="00792F1F" w:rsidRDefault="00792F1F" w:rsidP="00D548F9">
            <w:pPr>
              <w:rPr>
                <w:rFonts w:ascii="Segoe UI" w:hAnsi="Segoe UI" w:cs="Segoe UI"/>
                <w:color w:val="000000"/>
                <w:sz w:val="20"/>
              </w:rPr>
            </w:pPr>
            <w:r>
              <w:rPr>
                <w:rFonts w:ascii="Segoe UI" w:hAnsi="Segoe UI"/>
                <w:color w:val="000000"/>
                <w:sz w:val="20"/>
              </w:rPr>
              <w:t>Profits avant impôts</w:t>
            </w:r>
          </w:p>
        </w:tc>
        <w:tc>
          <w:tcPr>
            <w:tcW w:w="2228" w:type="dxa"/>
            <w:vAlign w:val="center"/>
          </w:tcPr>
          <w:p w14:paraId="48A8DBDB" w14:textId="77777777" w:rsidR="00792F1F" w:rsidRDefault="00792F1F" w:rsidP="00D548F9">
            <w:pPr>
              <w:rPr>
                <w:rFonts w:ascii="Segoe UI" w:hAnsi="Segoe UI" w:cs="Segoe UI"/>
                <w:color w:val="000000"/>
                <w:sz w:val="20"/>
              </w:rPr>
            </w:pPr>
          </w:p>
        </w:tc>
        <w:tc>
          <w:tcPr>
            <w:tcW w:w="2228" w:type="dxa"/>
            <w:vAlign w:val="center"/>
          </w:tcPr>
          <w:p w14:paraId="11073741" w14:textId="77777777" w:rsidR="00792F1F" w:rsidRDefault="00792F1F" w:rsidP="00D548F9">
            <w:pPr>
              <w:rPr>
                <w:rFonts w:ascii="Segoe UI" w:hAnsi="Segoe UI" w:cs="Segoe UI"/>
                <w:color w:val="000000"/>
                <w:sz w:val="20"/>
              </w:rPr>
            </w:pPr>
          </w:p>
        </w:tc>
      </w:tr>
      <w:tr w:rsidR="00792F1F" w14:paraId="267D0A5E" w14:textId="77777777" w:rsidTr="00792F1F">
        <w:tc>
          <w:tcPr>
            <w:tcW w:w="2860" w:type="dxa"/>
            <w:vAlign w:val="center"/>
          </w:tcPr>
          <w:p w14:paraId="032B558E" w14:textId="77777777" w:rsidR="00792F1F" w:rsidRPr="00847F9C" w:rsidRDefault="00792F1F" w:rsidP="00D548F9">
            <w:pPr>
              <w:rPr>
                <w:rFonts w:ascii="Segoe UI" w:hAnsi="Segoe UI" w:cs="Segoe UI"/>
                <w:color w:val="000000"/>
                <w:sz w:val="20"/>
              </w:rPr>
            </w:pPr>
            <w:r>
              <w:rPr>
                <w:rFonts w:ascii="Segoe UI" w:hAnsi="Segoe UI"/>
                <w:color w:val="000000"/>
                <w:sz w:val="20"/>
              </w:rPr>
              <w:t xml:space="preserve">Profit net </w:t>
            </w:r>
          </w:p>
        </w:tc>
        <w:tc>
          <w:tcPr>
            <w:tcW w:w="2228" w:type="dxa"/>
            <w:vAlign w:val="center"/>
          </w:tcPr>
          <w:p w14:paraId="307DE714" w14:textId="77777777" w:rsidR="00792F1F" w:rsidRDefault="00792F1F" w:rsidP="00D548F9">
            <w:pPr>
              <w:rPr>
                <w:rFonts w:ascii="Segoe UI" w:hAnsi="Segoe UI" w:cs="Segoe UI"/>
                <w:color w:val="000000"/>
                <w:sz w:val="20"/>
              </w:rPr>
            </w:pPr>
          </w:p>
        </w:tc>
        <w:tc>
          <w:tcPr>
            <w:tcW w:w="2228" w:type="dxa"/>
            <w:vAlign w:val="center"/>
          </w:tcPr>
          <w:p w14:paraId="6916B079" w14:textId="77777777" w:rsidR="00792F1F" w:rsidRDefault="00792F1F" w:rsidP="00D548F9">
            <w:pPr>
              <w:rPr>
                <w:rFonts w:ascii="Segoe UI" w:hAnsi="Segoe UI" w:cs="Segoe UI"/>
                <w:color w:val="000000"/>
                <w:sz w:val="20"/>
              </w:rPr>
            </w:pPr>
          </w:p>
        </w:tc>
      </w:tr>
      <w:tr w:rsidR="00792F1F" w14:paraId="5F0722CB" w14:textId="77777777" w:rsidTr="00792F1F">
        <w:tc>
          <w:tcPr>
            <w:tcW w:w="2860" w:type="dxa"/>
            <w:vAlign w:val="center"/>
          </w:tcPr>
          <w:p w14:paraId="26038E05" w14:textId="77777777" w:rsidR="00792F1F" w:rsidRDefault="00792F1F" w:rsidP="00D548F9">
            <w:pPr>
              <w:rPr>
                <w:rFonts w:ascii="Segoe UI" w:hAnsi="Segoe UI" w:cs="Segoe UI"/>
                <w:color w:val="000000"/>
                <w:sz w:val="20"/>
              </w:rPr>
            </w:pPr>
            <w:r>
              <w:rPr>
                <w:rFonts w:ascii="Segoe UI" w:hAnsi="Segoe UI"/>
                <w:color w:val="000000"/>
                <w:sz w:val="20"/>
              </w:rPr>
              <w:t>Ratio actuel</w:t>
            </w:r>
          </w:p>
        </w:tc>
        <w:tc>
          <w:tcPr>
            <w:tcW w:w="2228" w:type="dxa"/>
            <w:vAlign w:val="center"/>
          </w:tcPr>
          <w:p w14:paraId="716C0F6F" w14:textId="77777777" w:rsidR="00792F1F" w:rsidRDefault="00792F1F" w:rsidP="00D548F9">
            <w:pPr>
              <w:rPr>
                <w:rFonts w:ascii="Segoe UI" w:hAnsi="Segoe UI" w:cs="Segoe UI"/>
                <w:color w:val="000000"/>
                <w:sz w:val="20"/>
              </w:rPr>
            </w:pPr>
          </w:p>
        </w:tc>
        <w:tc>
          <w:tcPr>
            <w:tcW w:w="2228" w:type="dxa"/>
            <w:vAlign w:val="center"/>
          </w:tcPr>
          <w:p w14:paraId="59990950" w14:textId="77777777" w:rsidR="00792F1F" w:rsidRDefault="00792F1F" w:rsidP="00D548F9">
            <w:pPr>
              <w:rPr>
                <w:rFonts w:ascii="Segoe UI" w:hAnsi="Segoe UI" w:cs="Segoe UI"/>
                <w:color w:val="000000"/>
                <w:sz w:val="20"/>
              </w:rPr>
            </w:pPr>
          </w:p>
        </w:tc>
      </w:tr>
    </w:tbl>
    <w:p w14:paraId="2FCEB2B1" w14:textId="77777777" w:rsidR="005442FA" w:rsidRDefault="005442FA" w:rsidP="00D548F9">
      <w:pPr>
        <w:shd w:val="clear" w:color="auto" w:fill="FFFFFF"/>
        <w:spacing w:before="120"/>
        <w:jc w:val="both"/>
        <w:rPr>
          <w:rFonts w:ascii="Segoe UI" w:hAnsi="Segoe UI" w:cs="Segoe UI"/>
          <w:color w:val="000000"/>
          <w:sz w:val="20"/>
        </w:rPr>
      </w:pPr>
    </w:p>
    <w:p w14:paraId="27AA0E30" w14:textId="77777777" w:rsidR="00D548F9" w:rsidRPr="0001252F" w:rsidRDefault="005B35B5"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sdtPr>
        <w:sdtEndPr/>
        <w:sdtContent>
          <w:r w:rsidR="00AF3425">
            <w:rPr>
              <w:rFonts w:ascii="MS Gothic" w:hAnsi="MS Gothic" w:hint="eastAsia"/>
              <w:color w:val="000000"/>
              <w:sz w:val="20"/>
            </w:rPr>
            <w:t>☐</w:t>
          </w:r>
        </w:sdtContent>
      </w:sdt>
      <w:r w:rsidR="00AF3425">
        <w:t xml:space="preserve"> Ci-joint, les copies des états financiers vérifiés (bilans, notamment toutes les notes connexes et déclarations de revenus) pour les années requises ci-dessus, conformes aux conditions suivantes :</w:t>
      </w:r>
    </w:p>
    <w:p w14:paraId="41EF11C4" w14:textId="77777777" w:rsidR="00D548F9" w:rsidRPr="009128CA" w:rsidRDefault="00D548F9" w:rsidP="00532E45">
      <w:pPr>
        <w:pStyle w:val="Paragraphedeliste"/>
        <w:numPr>
          <w:ilvl w:val="1"/>
          <w:numId w:val="18"/>
        </w:numPr>
        <w:shd w:val="clear" w:color="auto" w:fill="FFFFFF"/>
        <w:spacing w:after="0" w:line="240" w:lineRule="auto"/>
        <w:ind w:left="720" w:hanging="465"/>
        <w:jc w:val="both"/>
        <w:rPr>
          <w:rFonts w:ascii="Segoe UI" w:hAnsi="Segoe UI" w:cs="Segoe UI"/>
          <w:color w:val="000000"/>
          <w:sz w:val="20"/>
        </w:rPr>
      </w:pPr>
      <w:r w:rsidRPr="009128CA">
        <w:rPr>
          <w:rFonts w:ascii="Segoe UI" w:hAnsi="Segoe UI"/>
          <w:color w:val="000000"/>
          <w:sz w:val="20"/>
        </w:rPr>
        <w:t>Doivent représenter la situation financière du soumissionnaire ou de la partie à la coentreprise et non de sociétés sœurs ou de la société mère ;</w:t>
      </w:r>
    </w:p>
    <w:p w14:paraId="0B896D3D" w14:textId="77777777" w:rsidR="00D548F9" w:rsidRPr="009128CA" w:rsidRDefault="00D548F9" w:rsidP="00532E45">
      <w:pPr>
        <w:pStyle w:val="Paragraphedeliste"/>
        <w:numPr>
          <w:ilvl w:val="1"/>
          <w:numId w:val="18"/>
        </w:numPr>
        <w:shd w:val="clear" w:color="auto" w:fill="FFFFFF"/>
        <w:spacing w:after="0" w:line="240" w:lineRule="auto"/>
        <w:ind w:left="720" w:hanging="465"/>
        <w:jc w:val="both"/>
        <w:rPr>
          <w:rFonts w:ascii="Segoe UI" w:hAnsi="Segoe UI" w:cs="Segoe UI"/>
          <w:color w:val="000000"/>
          <w:sz w:val="20"/>
        </w:rPr>
      </w:pPr>
      <w:r w:rsidRPr="009128CA">
        <w:rPr>
          <w:rFonts w:ascii="Segoe UI" w:hAnsi="Segoe UI"/>
          <w:color w:val="000000"/>
          <w:sz w:val="20"/>
        </w:rPr>
        <w:t>Les états financiers collectés doivent être vérifiés par un comptable public certifié ;</w:t>
      </w:r>
    </w:p>
    <w:p w14:paraId="32307941" w14:textId="77777777" w:rsidR="00D548F9" w:rsidRPr="009128CA" w:rsidRDefault="00D548F9" w:rsidP="00532E45">
      <w:pPr>
        <w:pStyle w:val="Paragraphedeliste"/>
        <w:numPr>
          <w:ilvl w:val="1"/>
          <w:numId w:val="18"/>
        </w:numPr>
        <w:shd w:val="clear" w:color="auto" w:fill="FFFFFF"/>
        <w:spacing w:after="0" w:line="240" w:lineRule="auto"/>
        <w:ind w:left="720" w:hanging="465"/>
        <w:jc w:val="both"/>
        <w:rPr>
          <w:rFonts w:ascii="Segoe UI" w:hAnsi="Segoe UI" w:cs="Segoe UI"/>
          <w:color w:val="000000"/>
          <w:sz w:val="20"/>
        </w:rPr>
      </w:pPr>
      <w:r w:rsidRPr="009128CA">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08A88005" w14:textId="77777777" w:rsidR="00D548F9" w:rsidRDefault="00D548F9" w:rsidP="00D548F9">
      <w:pPr>
        <w:rPr>
          <w:rFonts w:ascii="Segoe UI" w:hAnsi="Segoe UI" w:cs="Segoe UI"/>
          <w:b/>
          <w:sz w:val="28"/>
          <w:szCs w:val="28"/>
        </w:rPr>
      </w:pPr>
      <w:r>
        <w:br w:type="page"/>
      </w:r>
    </w:p>
    <w:p w14:paraId="4343E548" w14:textId="77777777" w:rsidR="00D548F9" w:rsidRPr="003D2C68" w:rsidRDefault="00D548F9" w:rsidP="00D548F9">
      <w:pPr>
        <w:pStyle w:val="Titre2"/>
        <w:rPr>
          <w:rFonts w:ascii="Segoe UI" w:hAnsi="Segoe UI" w:cs="Segoe UI"/>
          <w:sz w:val="28"/>
          <w:szCs w:val="28"/>
        </w:rPr>
      </w:pPr>
      <w:bookmarkStart w:id="164" w:name="_Toc508440538"/>
      <w:bookmarkStart w:id="165" w:name="_Toc521610014"/>
      <w:r>
        <w:rPr>
          <w:rFonts w:ascii="Segoe UI" w:hAnsi="Segoe UI"/>
          <w:b/>
          <w:sz w:val="28"/>
        </w:rPr>
        <w:lastRenderedPageBreak/>
        <w:t xml:space="preserve">Formulaire E : </w:t>
      </w:r>
      <w:r>
        <w:rPr>
          <w:rFonts w:ascii="Segoe UI" w:hAnsi="Segoe UI"/>
          <w:sz w:val="28"/>
        </w:rPr>
        <w:t>Format de l</w:t>
      </w:r>
      <w:r w:rsidR="005B25D3">
        <w:rPr>
          <w:rFonts w:ascii="Segoe UI" w:hAnsi="Segoe UI"/>
          <w:sz w:val="28"/>
        </w:rPr>
        <w:t>’</w:t>
      </w:r>
      <w:r>
        <w:rPr>
          <w:rFonts w:ascii="Segoe UI" w:hAnsi="Segoe UI"/>
          <w:sz w:val="28"/>
        </w:rPr>
        <w:t>offre technique</w:t>
      </w:r>
      <w:bookmarkEnd w:id="164"/>
      <w:bookmarkEnd w:id="165"/>
      <w:r>
        <w:rPr>
          <w:rFonts w:ascii="Segoe UI" w:hAnsi="Segoe UI"/>
          <w:sz w:val="28"/>
        </w:rPr>
        <w:t xml:space="preserve"> </w:t>
      </w:r>
    </w:p>
    <w:p w14:paraId="1EBFCE1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34F15DB0" w14:textId="77777777" w:rsidTr="00D548F9">
        <w:tc>
          <w:tcPr>
            <w:tcW w:w="1979" w:type="dxa"/>
            <w:shd w:val="clear" w:color="auto" w:fill="9BDEFF"/>
          </w:tcPr>
          <w:p w14:paraId="3F529835" w14:textId="77777777" w:rsidR="00D548F9" w:rsidRPr="00BD32D0"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14:paraId="5EA5FE25" w14:textId="77777777"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14:paraId="2113C9EE" w14:textId="77777777" w:rsidR="00D548F9" w:rsidRPr="00BD32D0" w:rsidRDefault="00D548F9" w:rsidP="00D548F9">
            <w:pPr>
              <w:spacing w:before="120" w:after="120"/>
              <w:rPr>
                <w:rFonts w:ascii="Segoe UI" w:hAnsi="Segoe UI" w:cs="Segoe UI"/>
                <w:sz w:val="20"/>
              </w:rPr>
            </w:pPr>
            <w:r>
              <w:rPr>
                <w:rFonts w:ascii="Segoe UI" w:hAnsi="Segoe UI"/>
                <w:sz w:val="20"/>
              </w:rPr>
              <w:t>Date :</w:t>
            </w:r>
          </w:p>
        </w:tc>
        <w:tc>
          <w:tcPr>
            <w:tcW w:w="2345" w:type="dxa"/>
          </w:tcPr>
          <w:p w14:paraId="0F3665F0" w14:textId="77777777" w:rsidR="00D548F9" w:rsidRPr="00BD32D0" w:rsidRDefault="005B35B5" w:rsidP="00095713">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095713" w:rsidRPr="00095713">
                  <w:rPr>
                    <w:rFonts w:ascii="Segoe UI" w:hAnsi="Segoe UI" w:cs="Segoe UI"/>
                    <w:bCs/>
                    <w:sz w:val="20"/>
                  </w:rPr>
                  <w:t>[</w:t>
                </w:r>
                <w:r w:rsidR="00095713">
                  <w:rPr>
                    <w:rFonts w:ascii="Segoe UI" w:hAnsi="Segoe UI" w:cs="Segoe UI"/>
                    <w:bCs/>
                    <w:sz w:val="20"/>
                  </w:rPr>
                  <w:t>Sélectionner date</w:t>
                </w:r>
                <w:r w:rsidR="00095713" w:rsidRPr="00095713">
                  <w:rPr>
                    <w:rFonts w:ascii="Segoe UI" w:hAnsi="Segoe UI" w:cs="Segoe UI"/>
                    <w:bCs/>
                    <w:sz w:val="20"/>
                  </w:rPr>
                  <w:t>]</w:t>
                </w:r>
              </w:sdtContent>
            </w:sdt>
          </w:p>
        </w:tc>
      </w:tr>
      <w:tr w:rsidR="00D548F9" w:rsidRPr="00BD32D0" w14:paraId="4CAB4B65" w14:textId="77777777" w:rsidTr="00D548F9">
        <w:trPr>
          <w:cantSplit/>
          <w:trHeight w:val="341"/>
        </w:trPr>
        <w:tc>
          <w:tcPr>
            <w:tcW w:w="1979" w:type="dxa"/>
            <w:shd w:val="clear" w:color="auto" w:fill="9BDEFF"/>
          </w:tcPr>
          <w:p w14:paraId="2AA3F6F1" w14:textId="77777777" w:rsidR="00D548F9" w:rsidRPr="00BD32D0"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6" w:type="dxa"/>
            <w:gridSpan w:val="3"/>
          </w:tcPr>
          <w:p w14:paraId="6F453265" w14:textId="77777777"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invitation à soumissionner]"/>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14:paraId="62784186" w14:textId="77777777" w:rsidR="00D548F9" w:rsidRPr="00BD32D0" w:rsidRDefault="00D548F9" w:rsidP="00D548F9">
      <w:pPr>
        <w:rPr>
          <w:rFonts w:ascii="Segoe UI" w:hAnsi="Segoe UI" w:cs="Segoe UI"/>
          <w:sz w:val="20"/>
        </w:rPr>
      </w:pPr>
    </w:p>
    <w:p w14:paraId="3A7697BC" w14:textId="77777777" w:rsidR="00D548F9" w:rsidRDefault="00D548F9" w:rsidP="00792F1F">
      <w:pPr>
        <w:jc w:val="both"/>
        <w:rPr>
          <w:rFonts w:ascii="Segoe UI" w:hAnsi="Segoe UI" w:cs="Segoe UI"/>
          <w:iCs/>
          <w:sz w:val="20"/>
        </w:rPr>
      </w:pPr>
      <w:r>
        <w:rPr>
          <w:rFonts w:ascii="Segoe UI" w:hAnsi="Segoe UI"/>
          <w:sz w:val="20"/>
        </w:rPr>
        <w:t>L</w:t>
      </w:r>
      <w:r w:rsidR="005B25D3">
        <w:rPr>
          <w:rFonts w:ascii="Segoe UI" w:hAnsi="Segoe UI"/>
          <w:sz w:val="20"/>
        </w:rPr>
        <w:t>’</w:t>
      </w:r>
      <w:r>
        <w:rPr>
          <w:rFonts w:ascii="Segoe UI" w:hAnsi="Segoe UI"/>
          <w:sz w:val="20"/>
        </w:rPr>
        <w:t>offre du soumissionnaire doit être organisée de manière à suivre le format de l</w:t>
      </w:r>
      <w:r w:rsidR="005B25D3">
        <w:rPr>
          <w:rFonts w:ascii="Segoe UI" w:hAnsi="Segoe UI"/>
          <w:sz w:val="20"/>
        </w:rPr>
        <w:t>’</w:t>
      </w:r>
      <w:r>
        <w:rPr>
          <w:rFonts w:ascii="Segoe UI" w:hAnsi="Segoe UI"/>
          <w:sz w:val="20"/>
        </w:rPr>
        <w:t>offre technique. S</w:t>
      </w:r>
      <w:r w:rsidR="005B25D3">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72A7C9E8" w14:textId="77777777" w:rsidR="00792F1F" w:rsidRPr="00792F1F" w:rsidRDefault="00792F1F" w:rsidP="00792F1F">
      <w:pPr>
        <w:jc w:val="both"/>
        <w:rPr>
          <w:rFonts w:ascii="Segoe UI" w:hAnsi="Segoe UI" w:cs="Segoe UI"/>
          <w:iCs/>
          <w:sz w:val="20"/>
        </w:rPr>
      </w:pPr>
    </w:p>
    <w:p w14:paraId="29F9B57B" w14:textId="77777777" w:rsidR="00D548F9" w:rsidRPr="00BD32D0" w:rsidRDefault="00D548F9" w:rsidP="00D548F9">
      <w:pPr>
        <w:rPr>
          <w:rFonts w:ascii="Segoe UI" w:hAnsi="Segoe UI" w:cs="Segoe UI"/>
          <w:b/>
          <w:snapToGrid w:val="0"/>
          <w:sz w:val="20"/>
        </w:rPr>
      </w:pPr>
      <w:r>
        <w:rPr>
          <w:rFonts w:ascii="Segoe UI" w:hAnsi="Segoe UI"/>
          <w:b/>
          <w:snapToGrid w:val="0"/>
          <w:sz w:val="20"/>
        </w:rPr>
        <w:t>SECTION 1 : Qualification, capacités et expérience du soumissionnaire</w:t>
      </w:r>
    </w:p>
    <w:p w14:paraId="6BB3EE3F" w14:textId="77777777" w:rsidR="00D548F9" w:rsidRPr="003F1556" w:rsidRDefault="00D548F9" w:rsidP="00532E45">
      <w:pPr>
        <w:pStyle w:val="Paragraphedeliste"/>
        <w:numPr>
          <w:ilvl w:val="1"/>
          <w:numId w:val="24"/>
        </w:numPr>
        <w:autoSpaceDE w:val="0"/>
        <w:autoSpaceDN w:val="0"/>
        <w:adjustRightInd w:val="0"/>
        <w:spacing w:before="60" w:after="60" w:line="240" w:lineRule="auto"/>
        <w:ind w:left="540" w:hanging="540"/>
        <w:contextualSpacing w:val="0"/>
        <w:jc w:val="both"/>
        <w:rPr>
          <w:rFonts w:ascii="Segoe UI" w:hAnsi="Segoe UI"/>
          <w:sz w:val="20"/>
        </w:rPr>
      </w:pPr>
      <w:r>
        <w:rPr>
          <w:rFonts w:ascii="Segoe UI" w:hAnsi="Segoe UI"/>
          <w:sz w:val="20"/>
        </w:rPr>
        <w:t>Brève description de l</w:t>
      </w:r>
      <w:r w:rsidR="005B25D3">
        <w:rPr>
          <w:rFonts w:ascii="Segoe UI" w:hAnsi="Segoe UI"/>
          <w:sz w:val="20"/>
        </w:rPr>
        <w:t>’</w:t>
      </w:r>
      <w:r>
        <w:rPr>
          <w:rFonts w:ascii="Segoe UI" w:hAnsi="Segoe UI"/>
          <w:sz w:val="20"/>
        </w:rPr>
        <w:t>organisation, notamment l</w:t>
      </w:r>
      <w:r w:rsidR="005B25D3">
        <w:rPr>
          <w:rFonts w:ascii="Segoe UI" w:hAnsi="Segoe UI"/>
          <w:sz w:val="20"/>
        </w:rPr>
        <w:t>’</w:t>
      </w:r>
      <w:r>
        <w:rPr>
          <w:rFonts w:ascii="Segoe UI" w:hAnsi="Segoe UI"/>
          <w:sz w:val="20"/>
        </w:rPr>
        <w:t>année et le pays de constitution, et les types d</w:t>
      </w:r>
      <w:r w:rsidR="005B25D3">
        <w:rPr>
          <w:rFonts w:ascii="Segoe UI" w:hAnsi="Segoe UI"/>
          <w:sz w:val="20"/>
        </w:rPr>
        <w:t>’</w:t>
      </w:r>
      <w:r>
        <w:rPr>
          <w:rFonts w:ascii="Segoe UI" w:hAnsi="Segoe UI"/>
          <w:sz w:val="20"/>
        </w:rPr>
        <w:t>activités entreprises.</w:t>
      </w:r>
    </w:p>
    <w:p w14:paraId="70C7DA6C" w14:textId="77777777" w:rsidR="003F1556" w:rsidRPr="003F1556" w:rsidRDefault="003F1556" w:rsidP="00532E45">
      <w:pPr>
        <w:pStyle w:val="Paragraphedeliste"/>
        <w:numPr>
          <w:ilvl w:val="1"/>
          <w:numId w:val="24"/>
        </w:numPr>
        <w:autoSpaceDE w:val="0"/>
        <w:autoSpaceDN w:val="0"/>
        <w:adjustRightInd w:val="0"/>
        <w:spacing w:before="60" w:after="60" w:line="240" w:lineRule="auto"/>
        <w:ind w:left="540" w:hanging="540"/>
        <w:contextualSpacing w:val="0"/>
        <w:jc w:val="both"/>
        <w:rPr>
          <w:rFonts w:ascii="Segoe UI" w:hAnsi="Segoe UI"/>
          <w:sz w:val="20"/>
        </w:rPr>
      </w:pPr>
      <w:r w:rsidRPr="003F1556">
        <w:rPr>
          <w:rFonts w:ascii="Segoe UI" w:hAnsi="Segoe UI"/>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procédures d’assurance qualité et mesures d’atténuation des risques</w:t>
      </w:r>
    </w:p>
    <w:p w14:paraId="3E136509" w14:textId="77777777" w:rsidR="00D548F9" w:rsidRPr="003F1556" w:rsidRDefault="00D548F9" w:rsidP="00532E45">
      <w:pPr>
        <w:pStyle w:val="Paragraphedeliste"/>
        <w:numPr>
          <w:ilvl w:val="1"/>
          <w:numId w:val="24"/>
        </w:numPr>
        <w:autoSpaceDE w:val="0"/>
        <w:autoSpaceDN w:val="0"/>
        <w:adjustRightInd w:val="0"/>
        <w:spacing w:before="60" w:after="60" w:line="240" w:lineRule="auto"/>
        <w:ind w:left="540" w:hanging="540"/>
        <w:contextualSpacing w:val="0"/>
        <w:jc w:val="both"/>
        <w:rPr>
          <w:rFonts w:ascii="Segoe UI" w:hAnsi="Segoe UI"/>
          <w:sz w:val="20"/>
        </w:rPr>
      </w:pPr>
      <w:r w:rsidRPr="003F1556">
        <w:rPr>
          <w:rFonts w:ascii="Segoe UI" w:hAnsi="Segoe UI"/>
          <w:sz w:val="20"/>
        </w:rPr>
        <w:t xml:space="preserve">Pertinence des connaissances et expérience spécialisées </w:t>
      </w:r>
      <w:r w:rsidR="003F1556" w:rsidRPr="003F1556">
        <w:rPr>
          <w:rFonts w:ascii="Segoe UI" w:hAnsi="Segoe UI"/>
          <w:sz w:val="20"/>
        </w:rPr>
        <w:t>dans le domaine des études de faisabilité des micro centrales hydroélectriques</w:t>
      </w:r>
    </w:p>
    <w:p w14:paraId="0917D13B" w14:textId="77777777" w:rsidR="00D548F9" w:rsidRPr="003F1556" w:rsidRDefault="00D548F9" w:rsidP="00532E45">
      <w:pPr>
        <w:pStyle w:val="Paragraphedeliste"/>
        <w:numPr>
          <w:ilvl w:val="1"/>
          <w:numId w:val="24"/>
        </w:numPr>
        <w:autoSpaceDE w:val="0"/>
        <w:autoSpaceDN w:val="0"/>
        <w:adjustRightInd w:val="0"/>
        <w:spacing w:before="60" w:after="60" w:line="240" w:lineRule="auto"/>
        <w:ind w:left="540" w:hanging="540"/>
        <w:contextualSpacing w:val="0"/>
        <w:jc w:val="both"/>
        <w:rPr>
          <w:rFonts w:ascii="Segoe UI" w:hAnsi="Segoe UI"/>
          <w:sz w:val="20"/>
        </w:rPr>
      </w:pPr>
      <w:r w:rsidRPr="003F1556">
        <w:rPr>
          <w:rFonts w:ascii="Segoe UI" w:hAnsi="Segoe UI"/>
          <w:sz w:val="20"/>
        </w:rPr>
        <w:t>Engagement de l</w:t>
      </w:r>
      <w:r w:rsidR="005B25D3" w:rsidRPr="003F1556">
        <w:rPr>
          <w:rFonts w:ascii="Segoe UI" w:hAnsi="Segoe UI"/>
          <w:sz w:val="20"/>
        </w:rPr>
        <w:t>’</w:t>
      </w:r>
      <w:r w:rsidRPr="003F1556">
        <w:rPr>
          <w:rFonts w:ascii="Segoe UI" w:hAnsi="Segoe UI"/>
          <w:sz w:val="20"/>
        </w:rPr>
        <w:t>organisation à la durabilité.</w:t>
      </w:r>
    </w:p>
    <w:p w14:paraId="71C2786E" w14:textId="77777777" w:rsidR="00D548F9" w:rsidRPr="00BD32D0" w:rsidRDefault="00D548F9" w:rsidP="00D548F9">
      <w:pPr>
        <w:autoSpaceDE w:val="0"/>
        <w:autoSpaceDN w:val="0"/>
        <w:adjustRightInd w:val="0"/>
        <w:jc w:val="both"/>
        <w:rPr>
          <w:rFonts w:ascii="Segoe UI" w:hAnsi="Segoe UI" w:cs="Segoe UI"/>
          <w:bCs/>
          <w:sz w:val="20"/>
        </w:rPr>
      </w:pPr>
    </w:p>
    <w:p w14:paraId="4C931669" w14:textId="77777777" w:rsidR="00D548F9" w:rsidRPr="00E6050E" w:rsidRDefault="00D548F9" w:rsidP="00D548F9">
      <w:pPr>
        <w:spacing w:after="120"/>
        <w:jc w:val="both"/>
        <w:rPr>
          <w:rFonts w:ascii="Segoe UI" w:hAnsi="Segoe UI" w:cs="Segoe UI"/>
          <w:b/>
          <w:snapToGrid w:val="0"/>
          <w:sz w:val="20"/>
        </w:rPr>
      </w:pPr>
      <w:r>
        <w:rPr>
          <w:rFonts w:ascii="Segoe UI" w:hAnsi="Segoe UI"/>
          <w:b/>
          <w:snapToGrid w:val="0"/>
          <w:sz w:val="20"/>
        </w:rPr>
        <w:t>SECTION 2 : Méthodologie, approche et plan de mise en œuvre proposés</w:t>
      </w:r>
    </w:p>
    <w:p w14:paraId="41CF9D20" w14:textId="77777777" w:rsidR="00D548F9" w:rsidRPr="00541D0D" w:rsidRDefault="00D548F9" w:rsidP="00D548F9">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termes de référence en identifiant les composants proposés spécifiques, en répondant aux exigences, en fournissant une description détaillée des modalités d</w:t>
      </w:r>
      <w:r w:rsidR="005B25D3">
        <w:rPr>
          <w:rFonts w:ascii="Segoe UI" w:hAnsi="Segoe UI"/>
          <w:sz w:val="20"/>
        </w:rPr>
        <w:t>’</w:t>
      </w:r>
      <w:r>
        <w:rPr>
          <w:rFonts w:ascii="Segoe UI" w:hAnsi="Segoe UI"/>
          <w:sz w:val="20"/>
        </w:rPr>
        <w:t>exécution essentielles proposées, et en montrant de quelle manière l</w:t>
      </w:r>
      <w:r w:rsidR="005B25D3">
        <w:rPr>
          <w:rFonts w:ascii="Segoe UI" w:hAnsi="Segoe UI"/>
          <w:sz w:val="20"/>
        </w:rPr>
        <w:t>’</w:t>
      </w:r>
      <w:r>
        <w:rPr>
          <w:rFonts w:ascii="Segoe UI" w:hAnsi="Segoe UI"/>
          <w:sz w:val="20"/>
        </w:rPr>
        <w:t>approche et la méthode proposées respectent ou dépassent les exigences. Tous les aspects importants doivent être traités avec suffisamment de détails, et les quotients des différents éléments doivent être bien ajustés les uns aux autres.</w:t>
      </w:r>
    </w:p>
    <w:p w14:paraId="54CBAC71" w14:textId="77777777" w:rsidR="00D548F9" w:rsidRPr="00B07103" w:rsidRDefault="00D548F9" w:rsidP="00532E45">
      <w:pPr>
        <w:pStyle w:val="Paragraphedeliste"/>
        <w:numPr>
          <w:ilvl w:val="1"/>
          <w:numId w:val="25"/>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Une description détaillée de l</w:t>
      </w:r>
      <w:r w:rsidR="005B25D3">
        <w:rPr>
          <w:rFonts w:ascii="Segoe UI" w:hAnsi="Segoe UI"/>
          <w:sz w:val="20"/>
        </w:rPr>
        <w:t>’</w:t>
      </w:r>
      <w:r>
        <w:rPr>
          <w:rFonts w:ascii="Segoe UI" w:hAnsi="Segoe UI"/>
          <w:sz w:val="20"/>
        </w:rPr>
        <w:t>approche et de la méthode utilisées par le soumissionnaire pour respecter les termes de référence du projet, en gardant à l</w:t>
      </w:r>
      <w:r w:rsidR="005B25D3">
        <w:rPr>
          <w:rFonts w:ascii="Segoe UI" w:hAnsi="Segoe UI"/>
          <w:sz w:val="20"/>
        </w:rPr>
        <w:t>’</w:t>
      </w:r>
      <w:r>
        <w:rPr>
          <w:rFonts w:ascii="Segoe UI" w:hAnsi="Segoe UI"/>
          <w:sz w:val="20"/>
        </w:rPr>
        <w:t>esprit le caractère approprié des conditions locales et de l</w:t>
      </w:r>
      <w:r w:rsidR="005B25D3">
        <w:rPr>
          <w:rFonts w:ascii="Segoe UI" w:hAnsi="Segoe UI"/>
          <w:sz w:val="20"/>
        </w:rPr>
        <w:t>’</w:t>
      </w:r>
      <w:r>
        <w:rPr>
          <w:rFonts w:ascii="Segoe UI" w:hAnsi="Segoe UI"/>
          <w:sz w:val="20"/>
        </w:rPr>
        <w:t>environnement du projet. Détails sur la manière dont les différents éléments de service seront organisés, contrôlés et livrés.</w:t>
      </w:r>
    </w:p>
    <w:p w14:paraId="24A34065" w14:textId="77777777" w:rsidR="00D548F9" w:rsidRPr="00B07103" w:rsidRDefault="00D548F9" w:rsidP="00532E45">
      <w:pPr>
        <w:pStyle w:val="Paragraphedeliste"/>
        <w:numPr>
          <w:ilvl w:val="1"/>
          <w:numId w:val="25"/>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L</w:t>
      </w:r>
      <w:r w:rsidR="005B25D3">
        <w:rPr>
          <w:rFonts w:ascii="Segoe UI" w:hAnsi="Segoe UI"/>
          <w:sz w:val="20"/>
        </w:rPr>
        <w:t>’</w:t>
      </w:r>
      <w:r>
        <w:rPr>
          <w:rFonts w:ascii="Segoe UI" w:hAnsi="Segoe UI"/>
          <w:sz w:val="20"/>
        </w:rPr>
        <w:t>offre comprendra également des détails au sujet des dispositifs internes d</w:t>
      </w:r>
      <w:r w:rsidR="005B25D3">
        <w:rPr>
          <w:rFonts w:ascii="Segoe UI" w:hAnsi="Segoe UI"/>
          <w:sz w:val="20"/>
        </w:rPr>
        <w:t>’</w:t>
      </w:r>
      <w:r>
        <w:rPr>
          <w:rFonts w:ascii="Segoe UI" w:hAnsi="Segoe UI"/>
          <w:sz w:val="20"/>
        </w:rPr>
        <w:t>examen de l</w:t>
      </w:r>
      <w:r w:rsidR="005B25D3">
        <w:rPr>
          <w:rFonts w:ascii="Segoe UI" w:hAnsi="Segoe UI"/>
          <w:sz w:val="20"/>
        </w:rPr>
        <w:t>’</w:t>
      </w:r>
      <w:r>
        <w:rPr>
          <w:rFonts w:ascii="Segoe UI" w:hAnsi="Segoe UI"/>
          <w:sz w:val="20"/>
        </w:rPr>
        <w:t>assurance qualité et de l</w:t>
      </w:r>
      <w:r w:rsidR="005B25D3">
        <w:rPr>
          <w:rFonts w:ascii="Segoe UI" w:hAnsi="Segoe UI"/>
          <w:sz w:val="20"/>
        </w:rPr>
        <w:t>’</w:t>
      </w:r>
      <w:r>
        <w:rPr>
          <w:rFonts w:ascii="Segoe UI" w:hAnsi="Segoe UI"/>
          <w:sz w:val="20"/>
        </w:rPr>
        <w:t>assurance technique du soumissionnaire.</w:t>
      </w:r>
      <w:r w:rsidR="005B25D3">
        <w:rPr>
          <w:rFonts w:ascii="Segoe UI" w:hAnsi="Segoe UI"/>
          <w:sz w:val="20"/>
        </w:rPr>
        <w:t xml:space="preserve"> </w:t>
      </w:r>
    </w:p>
    <w:p w14:paraId="25EA3843" w14:textId="77777777" w:rsidR="00D548F9" w:rsidRPr="00B07103" w:rsidRDefault="00D548F9" w:rsidP="00532E45">
      <w:pPr>
        <w:pStyle w:val="Paragraphedeliste"/>
        <w:numPr>
          <w:ilvl w:val="1"/>
          <w:numId w:val="25"/>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Indiquer si des travaux seront sous-traités, à qui, dans quel pourcentage des exigences, pour quelles raisons, les rôles proposés des sous-traitants et la manière dont l</w:t>
      </w:r>
      <w:r w:rsidR="005B25D3">
        <w:rPr>
          <w:rFonts w:ascii="Segoe UI" w:hAnsi="Segoe UI"/>
          <w:sz w:val="20"/>
        </w:rPr>
        <w:t>’</w:t>
      </w:r>
      <w:r>
        <w:rPr>
          <w:rFonts w:ascii="Segoe UI" w:hAnsi="Segoe UI"/>
          <w:sz w:val="20"/>
        </w:rPr>
        <w:t xml:space="preserve">ensemble des personnes travailleront en équipe. </w:t>
      </w:r>
    </w:p>
    <w:p w14:paraId="257D2674" w14:textId="77777777" w:rsidR="00D548F9" w:rsidRPr="00B07103" w:rsidRDefault="00D548F9" w:rsidP="00532E45">
      <w:pPr>
        <w:pStyle w:val="Paragraphedeliste"/>
        <w:numPr>
          <w:ilvl w:val="1"/>
          <w:numId w:val="25"/>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Description des dispositifs et outils de performance disponibles pour le suivi et l</w:t>
      </w:r>
      <w:r w:rsidR="005B25D3">
        <w:rPr>
          <w:rFonts w:ascii="Segoe UI" w:hAnsi="Segoe UI"/>
          <w:sz w:val="20"/>
        </w:rPr>
        <w:t>’</w:t>
      </w:r>
      <w:r>
        <w:rPr>
          <w:rFonts w:ascii="Segoe UI" w:hAnsi="Segoe UI"/>
          <w:sz w:val="20"/>
        </w:rPr>
        <w:t>évaluation ; manière dont ils seront adoptés et utilisés pour une exigence précise.</w:t>
      </w:r>
    </w:p>
    <w:p w14:paraId="4D38E7E3" w14:textId="77777777" w:rsidR="00D548F9" w:rsidRPr="005B25D3" w:rsidRDefault="00D548F9" w:rsidP="00532E45">
      <w:pPr>
        <w:pStyle w:val="Paragraphedeliste"/>
        <w:numPr>
          <w:ilvl w:val="1"/>
          <w:numId w:val="25"/>
        </w:numPr>
        <w:spacing w:before="60" w:after="60" w:line="240" w:lineRule="auto"/>
        <w:ind w:left="547" w:hanging="547"/>
        <w:contextualSpacing w:val="0"/>
        <w:jc w:val="both"/>
        <w:rPr>
          <w:rFonts w:ascii="Segoe UI" w:hAnsi="Segoe UI"/>
          <w:sz w:val="20"/>
        </w:rPr>
      </w:pPr>
      <w:r>
        <w:rPr>
          <w:rFonts w:ascii="Segoe UI" w:hAnsi="Segoe UI"/>
          <w:snapToGrid w:val="0"/>
          <w:sz w:val="20"/>
        </w:rPr>
        <w:lastRenderedPageBreak/>
        <w:t xml:space="preserve">Le plan de mise en œuvre, </w:t>
      </w:r>
      <w:r w:rsidRPr="005B25D3">
        <w:rPr>
          <w:rFonts w:ascii="Segoe UI" w:hAnsi="Segoe UI"/>
          <w:sz w:val="20"/>
        </w:rPr>
        <w:t>notamment un diagramme de Gantt ou un échéancier de projet indiquant le déroulement détaillé des activités qui seront entreprises et leur calendrier respectif.</w:t>
      </w:r>
    </w:p>
    <w:p w14:paraId="1B24CEB4" w14:textId="77777777" w:rsidR="00D548F9" w:rsidRPr="00B07103" w:rsidRDefault="00D548F9" w:rsidP="00532E45">
      <w:pPr>
        <w:pStyle w:val="Paragraphedeliste"/>
        <w:numPr>
          <w:ilvl w:val="1"/>
          <w:numId w:val="25"/>
        </w:numPr>
        <w:spacing w:before="60" w:after="60" w:line="240" w:lineRule="auto"/>
        <w:ind w:left="547" w:hanging="547"/>
        <w:contextualSpacing w:val="0"/>
        <w:jc w:val="both"/>
        <w:rPr>
          <w:rFonts w:ascii="Segoe UI" w:hAnsi="Segoe UI" w:cs="Segoe UI"/>
          <w:snapToGrid w:val="0"/>
          <w:sz w:val="20"/>
        </w:rPr>
      </w:pPr>
      <w:r>
        <w:rPr>
          <w:rFonts w:ascii="Segoe UI" w:hAnsi="Segoe UI"/>
          <w:snapToGrid w:val="0"/>
          <w:sz w:val="20"/>
        </w:rPr>
        <w:t>Montrer la manière dont vous prévoyez d</w:t>
      </w:r>
      <w:r w:rsidR="005B25D3">
        <w:rPr>
          <w:rFonts w:ascii="Segoe UI" w:hAnsi="Segoe UI"/>
          <w:snapToGrid w:val="0"/>
          <w:sz w:val="20"/>
        </w:rPr>
        <w:t>’</w:t>
      </w:r>
      <w:r>
        <w:rPr>
          <w:rFonts w:ascii="Segoe UI" w:hAnsi="Segoe UI"/>
          <w:snapToGrid w:val="0"/>
          <w:sz w:val="20"/>
        </w:rPr>
        <w:t>intégrer des mesures de durabilité à l</w:t>
      </w:r>
      <w:r w:rsidR="005B25D3">
        <w:rPr>
          <w:rFonts w:ascii="Segoe UI" w:hAnsi="Segoe UI"/>
          <w:snapToGrid w:val="0"/>
          <w:sz w:val="20"/>
        </w:rPr>
        <w:t>’</w:t>
      </w:r>
      <w:r>
        <w:rPr>
          <w:rFonts w:ascii="Segoe UI" w:hAnsi="Segoe UI"/>
          <w:snapToGrid w:val="0"/>
          <w:sz w:val="20"/>
        </w:rPr>
        <w:t>exécution du contrat.</w:t>
      </w:r>
    </w:p>
    <w:p w14:paraId="6E1A7DB2" w14:textId="77777777" w:rsidR="00D548F9" w:rsidRPr="00B07103" w:rsidRDefault="00D548F9" w:rsidP="00532E45">
      <w:pPr>
        <w:pStyle w:val="Paragraphedeliste"/>
        <w:numPr>
          <w:ilvl w:val="1"/>
          <w:numId w:val="25"/>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Toute autre observation ou information concernant l</w:t>
      </w:r>
      <w:r w:rsidR="005B25D3">
        <w:rPr>
          <w:rFonts w:ascii="Segoe UI" w:hAnsi="Segoe UI"/>
          <w:sz w:val="20"/>
        </w:rPr>
        <w:t>’</w:t>
      </w:r>
      <w:r>
        <w:rPr>
          <w:rFonts w:ascii="Segoe UI" w:hAnsi="Segoe UI"/>
          <w:sz w:val="20"/>
        </w:rPr>
        <w:t>approche et la méthode qui seront utilisées pour le projet.</w:t>
      </w:r>
      <w:r w:rsidR="005B25D3">
        <w:rPr>
          <w:rFonts w:ascii="Segoe UI" w:hAnsi="Segoe UI"/>
          <w:sz w:val="20"/>
        </w:rPr>
        <w:t xml:space="preserve"> </w:t>
      </w:r>
    </w:p>
    <w:p w14:paraId="0954F93F" w14:textId="77777777" w:rsidR="005442FA" w:rsidRDefault="005442FA" w:rsidP="00D548F9">
      <w:pPr>
        <w:spacing w:before="120" w:after="120"/>
        <w:jc w:val="both"/>
        <w:rPr>
          <w:rFonts w:ascii="Segoe UI" w:hAnsi="Segoe UI" w:cs="Segoe UI"/>
          <w:b/>
          <w:snapToGrid w:val="0"/>
          <w:sz w:val="20"/>
        </w:rPr>
      </w:pPr>
    </w:p>
    <w:p w14:paraId="1BEAA8CD" w14:textId="77777777" w:rsidR="00D548F9" w:rsidRDefault="00D548F9" w:rsidP="00D548F9">
      <w:pPr>
        <w:spacing w:before="120" w:after="120"/>
        <w:jc w:val="both"/>
        <w:rPr>
          <w:rFonts w:ascii="Segoe UI" w:hAnsi="Segoe UI" w:cs="Segoe UI"/>
          <w:b/>
          <w:snapToGrid w:val="0"/>
          <w:sz w:val="20"/>
        </w:rPr>
      </w:pPr>
      <w:r>
        <w:rPr>
          <w:rFonts w:ascii="Segoe UI" w:hAnsi="Segoe UI"/>
          <w:b/>
          <w:snapToGrid w:val="0"/>
          <w:sz w:val="20"/>
        </w:rPr>
        <w:t xml:space="preserve">SECTION 2A : Observations et suggestions du soumissionnaire concernant les termes de référence </w:t>
      </w:r>
    </w:p>
    <w:p w14:paraId="145A7BD2" w14:textId="77777777" w:rsidR="00D548F9" w:rsidRPr="00F84880" w:rsidRDefault="00D548F9" w:rsidP="00D548F9">
      <w:pPr>
        <w:spacing w:before="120" w:after="120"/>
        <w:jc w:val="both"/>
        <w:rPr>
          <w:rFonts w:ascii="Segoe UI" w:hAnsi="Segoe UI" w:cs="Segoe UI"/>
          <w:snapToGrid w:val="0"/>
          <w:sz w:val="20"/>
        </w:rPr>
      </w:pPr>
      <w:r>
        <w:rPr>
          <w:rFonts w:ascii="Segoe UI" w:hAnsi="Segoe UI"/>
          <w:snapToGrid w:val="0"/>
          <w:sz w:val="20"/>
        </w:rPr>
        <w:t>Offrir des observations et suggestions concernant les termes de référence, ou des services supplémentaires qui seront fournis en</w:t>
      </w:r>
      <w:r w:rsidR="00095713">
        <w:rPr>
          <w:rFonts w:ascii="Segoe UI" w:hAnsi="Segoe UI"/>
          <w:snapToGrid w:val="0"/>
          <w:sz w:val="20"/>
        </w:rPr>
        <w:t xml:space="preserve"> </w:t>
      </w:r>
      <w:r>
        <w:rPr>
          <w:rFonts w:ascii="Segoe UI" w:hAnsi="Segoe UI"/>
          <w:snapToGrid w:val="0"/>
          <w:sz w:val="20"/>
        </w:rPr>
        <w:t xml:space="preserve">dehors des exigences des termes de référence, le cas échéant. </w:t>
      </w:r>
    </w:p>
    <w:p w14:paraId="6E4CD55E" w14:textId="77777777" w:rsidR="00D548F9" w:rsidRPr="00BD32D0" w:rsidRDefault="00D548F9" w:rsidP="00D548F9">
      <w:pPr>
        <w:jc w:val="both"/>
        <w:rPr>
          <w:rFonts w:ascii="Segoe UI" w:hAnsi="Segoe UI" w:cs="Segoe UI"/>
          <w:bCs/>
          <w:sz w:val="20"/>
        </w:rPr>
      </w:pPr>
    </w:p>
    <w:p w14:paraId="14A26C30" w14:textId="77777777" w:rsidR="00D548F9" w:rsidRPr="00BD32D0" w:rsidRDefault="00D548F9" w:rsidP="00D548F9">
      <w:pPr>
        <w:jc w:val="both"/>
        <w:rPr>
          <w:rFonts w:ascii="Segoe UI" w:hAnsi="Segoe UI" w:cs="Segoe UI"/>
          <w:b/>
          <w:snapToGrid w:val="0"/>
          <w:sz w:val="20"/>
        </w:rPr>
      </w:pPr>
      <w:r>
        <w:rPr>
          <w:rFonts w:ascii="Segoe UI" w:hAnsi="Segoe UI"/>
          <w:b/>
          <w:snapToGrid w:val="0"/>
          <w:sz w:val="20"/>
        </w:rPr>
        <w:t>SECTION 3 : Structure de gestion et personnel essentiel</w:t>
      </w:r>
    </w:p>
    <w:p w14:paraId="361D3CCA" w14:textId="77777777" w:rsidR="00D548F9" w:rsidRPr="00D04488" w:rsidRDefault="00D548F9" w:rsidP="00532E45">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Décrire la méthode de direction générale en matière de planification et d</w:t>
      </w:r>
      <w:r w:rsidR="005B25D3">
        <w:rPr>
          <w:rFonts w:ascii="Segoe UI" w:hAnsi="Segoe UI"/>
          <w:sz w:val="20"/>
        </w:rPr>
        <w:t>’</w:t>
      </w:r>
      <w:r>
        <w:rPr>
          <w:rFonts w:ascii="Segoe UI" w:hAnsi="Segoe UI"/>
          <w:sz w:val="20"/>
        </w:rPr>
        <w:t>exécution du contrat. Inclure un tableau d</w:t>
      </w:r>
      <w:r w:rsidR="005B25D3">
        <w:rPr>
          <w:rFonts w:ascii="Segoe UI" w:hAnsi="Segoe UI"/>
          <w:sz w:val="20"/>
        </w:rPr>
        <w:t>’</w:t>
      </w:r>
      <w:r>
        <w:rPr>
          <w:rFonts w:ascii="Segoe UI" w:hAnsi="Segoe UI"/>
          <w:sz w:val="20"/>
        </w:rPr>
        <w:t>organisation pour la gestion du projet en décrivant la relation entre les postes et désignations clés. Fournir une feuille de calcul pour montrer les activités de chaque catégorie de personnel ainsi que le temps alloué pour leur implication dans ces activités.</w:t>
      </w:r>
      <w:r w:rsidR="005B25D3">
        <w:rPr>
          <w:rFonts w:ascii="Segoe UI" w:hAnsi="Segoe UI"/>
          <w:sz w:val="20"/>
        </w:rPr>
        <w:t xml:space="preserve"> </w:t>
      </w:r>
    </w:p>
    <w:p w14:paraId="1AB1D293" w14:textId="77777777" w:rsidR="00D548F9" w:rsidRPr="00D04488" w:rsidRDefault="00D548F9" w:rsidP="00532E45">
      <w:pPr>
        <w:pStyle w:val="Paragraphedeliste"/>
        <w:numPr>
          <w:ilvl w:val="1"/>
          <w:numId w:val="26"/>
        </w:numPr>
        <w:autoSpaceDE w:val="0"/>
        <w:autoSpaceDN w:val="0"/>
        <w:adjustRightInd w:val="0"/>
        <w:spacing w:before="60" w:after="60" w:line="240" w:lineRule="auto"/>
        <w:ind w:left="547" w:hanging="547"/>
        <w:contextualSpacing w:val="0"/>
        <w:jc w:val="both"/>
        <w:rPr>
          <w:rFonts w:ascii="Segoe UI" w:hAnsi="Segoe UI" w:cs="Segoe UI"/>
          <w:bCs/>
          <w:sz w:val="20"/>
        </w:rPr>
      </w:pPr>
      <w:r>
        <w:rPr>
          <w:rFonts w:ascii="Segoe UI" w:hAnsi="Segoe UI"/>
          <w:sz w:val="20"/>
        </w:rPr>
        <w:t>Fournir les CV des membres du personnel essentiel qui sera employé pour soutenir la mise en œuvre de ce projet en utilisant le format ci-dessous. Les CV doivent montrer les qualifications dans les domaines pertinents pour la fourniture des biens et services.</w:t>
      </w:r>
      <w:r w:rsidR="005B25D3">
        <w:rPr>
          <w:rFonts w:ascii="Segoe UI" w:hAnsi="Segoe UI"/>
          <w:sz w:val="20"/>
        </w:rPr>
        <w:t xml:space="preserve"> </w:t>
      </w:r>
    </w:p>
    <w:p w14:paraId="32E805EE" w14:textId="77777777" w:rsidR="00D548F9" w:rsidRDefault="00D548F9" w:rsidP="00D548F9">
      <w:pPr>
        <w:shd w:val="clear" w:color="auto" w:fill="FFFFFF"/>
        <w:rPr>
          <w:rFonts w:ascii="Segoe UI" w:hAnsi="Segoe UI" w:cs="Segoe UI"/>
          <w:b/>
          <w:sz w:val="28"/>
          <w:szCs w:val="28"/>
        </w:rPr>
      </w:pPr>
    </w:p>
    <w:p w14:paraId="0A383B9A" w14:textId="77777777" w:rsidR="00D548F9" w:rsidRPr="00C77698" w:rsidRDefault="00D548F9" w:rsidP="00D548F9">
      <w:pPr>
        <w:shd w:val="clear" w:color="auto" w:fill="FFFFFF"/>
        <w:rPr>
          <w:rFonts w:ascii="Segoe UI" w:hAnsi="Segoe UI" w:cs="Segoe UI"/>
          <w:b/>
          <w:sz w:val="28"/>
          <w:szCs w:val="28"/>
        </w:rPr>
      </w:pPr>
      <w:r>
        <w:rPr>
          <w:rFonts w:ascii="Segoe UI" w:hAnsi="Segoe UI"/>
          <w:b/>
          <w:sz w:val="28"/>
        </w:rPr>
        <w:t>Format du CV pour les membres du personnel essentiel proposés</w:t>
      </w:r>
    </w:p>
    <w:tbl>
      <w:tblPr>
        <w:tblStyle w:val="Grilledutableau"/>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B22988F" w14:textId="77777777" w:rsidTr="00D548F9">
        <w:trPr>
          <w:trHeight w:val="408"/>
        </w:trPr>
        <w:tc>
          <w:tcPr>
            <w:tcW w:w="2523" w:type="dxa"/>
            <w:shd w:val="clear" w:color="auto" w:fill="9BDEFF"/>
            <w:vAlign w:val="center"/>
          </w:tcPr>
          <w:p w14:paraId="2A534901"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Nom du membre du personnel</w:t>
            </w:r>
          </w:p>
        </w:tc>
        <w:tc>
          <w:tcPr>
            <w:tcW w:w="7019" w:type="dxa"/>
            <w:vAlign w:val="center"/>
          </w:tcPr>
          <w:p w14:paraId="58247ED5" w14:textId="77777777" w:rsidR="00D548F9" w:rsidRPr="00410305"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34D577CA" w14:textId="77777777" w:rsidTr="00D548F9">
        <w:trPr>
          <w:trHeight w:val="377"/>
        </w:trPr>
        <w:tc>
          <w:tcPr>
            <w:tcW w:w="2523" w:type="dxa"/>
            <w:shd w:val="clear" w:color="auto" w:fill="9BDEFF"/>
            <w:vAlign w:val="center"/>
          </w:tcPr>
          <w:p w14:paraId="49435DFF"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Poste pour cette mission</w:t>
            </w:r>
          </w:p>
        </w:tc>
        <w:tc>
          <w:tcPr>
            <w:tcW w:w="7019" w:type="dxa"/>
            <w:vAlign w:val="center"/>
          </w:tcPr>
          <w:p w14:paraId="3879D462" w14:textId="77777777" w:rsidR="00D548F9" w:rsidRPr="005D33C0"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5BD5BC35" w14:textId="77777777" w:rsidTr="00D548F9">
        <w:trPr>
          <w:trHeight w:val="401"/>
        </w:trPr>
        <w:tc>
          <w:tcPr>
            <w:tcW w:w="2523" w:type="dxa"/>
            <w:shd w:val="clear" w:color="auto" w:fill="9BDEFF"/>
            <w:vAlign w:val="center"/>
          </w:tcPr>
          <w:p w14:paraId="7C613F18"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Nationalité</w:t>
            </w:r>
          </w:p>
        </w:tc>
        <w:tc>
          <w:tcPr>
            <w:tcW w:w="7019" w:type="dxa"/>
            <w:vAlign w:val="center"/>
          </w:tcPr>
          <w:p w14:paraId="39BE7D32" w14:textId="77777777" w:rsidR="00D548F9" w:rsidRPr="00410305"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6CE1BBA4" w14:textId="77777777" w:rsidTr="00D548F9">
        <w:trPr>
          <w:trHeight w:val="422"/>
        </w:trPr>
        <w:tc>
          <w:tcPr>
            <w:tcW w:w="2523" w:type="dxa"/>
            <w:shd w:val="clear" w:color="auto" w:fill="9BDEFF"/>
            <w:vAlign w:val="center"/>
          </w:tcPr>
          <w:p w14:paraId="31A21D50"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 xml:space="preserve">Compétences linguistiques </w:t>
            </w:r>
          </w:p>
        </w:tc>
        <w:tc>
          <w:tcPr>
            <w:tcW w:w="7019" w:type="dxa"/>
            <w:vAlign w:val="center"/>
          </w:tcPr>
          <w:p w14:paraId="334B5AA8" w14:textId="77777777" w:rsidR="00D548F9" w:rsidRPr="00410305" w:rsidRDefault="00EC0AC1" w:rsidP="00D548F9">
            <w:pPr>
              <w:pStyle w:val="Sous-titre"/>
              <w:ind w:left="0" w:right="-105"/>
              <w:jc w:val="left"/>
              <w:rPr>
                <w:rFonts w:ascii="Segoe UI" w:hAnsi="Segoe UI" w:cs="Segoe UI"/>
                <w:b w:val="0"/>
                <w:sz w:val="20"/>
                <w:highlight w:val="cyan"/>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1CDB8755" w14:textId="77777777" w:rsidTr="00D548F9">
        <w:trPr>
          <w:trHeight w:val="400"/>
        </w:trPr>
        <w:tc>
          <w:tcPr>
            <w:tcW w:w="2523" w:type="dxa"/>
            <w:vMerge w:val="restart"/>
            <w:shd w:val="clear" w:color="auto" w:fill="9BDEFF"/>
            <w:vAlign w:val="center"/>
          </w:tcPr>
          <w:p w14:paraId="2AE86FE6"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Formation/Qualifications</w:t>
            </w:r>
          </w:p>
        </w:tc>
        <w:tc>
          <w:tcPr>
            <w:tcW w:w="7019" w:type="dxa"/>
            <w:vAlign w:val="center"/>
          </w:tcPr>
          <w:p w14:paraId="3219A4FF" w14:textId="1FADFF23" w:rsidR="00D548F9" w:rsidRPr="00410305" w:rsidRDefault="00D548F9" w:rsidP="00D548F9">
            <w:pPr>
              <w:pStyle w:val="Sous-titre"/>
              <w:ind w:left="0" w:right="-105"/>
              <w:jc w:val="left"/>
              <w:rPr>
                <w:rFonts w:ascii="Segoe UI" w:hAnsi="Segoe UI" w:cs="Segoe UI"/>
                <w:b w:val="0"/>
                <w:sz w:val="20"/>
              </w:rPr>
            </w:pPr>
            <w:r>
              <w:rPr>
                <w:rFonts w:ascii="Segoe UI" w:hAnsi="Segoe UI"/>
                <w:b w:val="0"/>
                <w:i/>
                <w:sz w:val="18"/>
              </w:rPr>
              <w:t>[Résumer formations à l</w:t>
            </w:r>
            <w:r w:rsidR="005B25D3">
              <w:rPr>
                <w:rFonts w:ascii="Segoe UI" w:hAnsi="Segoe UI"/>
                <w:b w:val="0"/>
                <w:i/>
                <w:sz w:val="18"/>
              </w:rPr>
              <w:t>’</w:t>
            </w:r>
            <w:r>
              <w:rPr>
                <w:rFonts w:ascii="Segoe UI" w:hAnsi="Segoe UI"/>
                <w:b w:val="0"/>
                <w:i/>
                <w:sz w:val="18"/>
              </w:rPr>
              <w:t>université ou autre formation spécialisée du membre du personnel en indiquant les noms des établissements d</w:t>
            </w:r>
            <w:r w:rsidR="005B25D3">
              <w:rPr>
                <w:rFonts w:ascii="Segoe UI" w:hAnsi="Segoe UI"/>
                <w:b w:val="0"/>
                <w:i/>
                <w:sz w:val="18"/>
              </w:rPr>
              <w:t>’</w:t>
            </w:r>
            <w:r>
              <w:rPr>
                <w:rFonts w:ascii="Segoe UI" w:hAnsi="Segoe UI"/>
                <w:b w:val="0"/>
                <w:i/>
                <w:sz w:val="18"/>
              </w:rPr>
              <w:t>enseignement, les dates et les diplômes ou qualifications obtenu</w:t>
            </w:r>
            <w:r w:rsidR="00FF7191">
              <w:rPr>
                <w:rFonts w:ascii="Segoe UI" w:hAnsi="Segoe UI"/>
                <w:b w:val="0"/>
                <w:i/>
                <w:sz w:val="18"/>
              </w:rPr>
              <w:t>e</w:t>
            </w:r>
            <w:r>
              <w:rPr>
                <w:rFonts w:ascii="Segoe UI" w:hAnsi="Segoe UI"/>
                <w:b w:val="0"/>
                <w:i/>
                <w:sz w:val="18"/>
              </w:rPr>
              <w:t>s]</w:t>
            </w:r>
          </w:p>
        </w:tc>
      </w:tr>
      <w:tr w:rsidR="00D548F9" w:rsidRPr="00410305" w14:paraId="448EE31B" w14:textId="77777777" w:rsidTr="00D548F9">
        <w:trPr>
          <w:trHeight w:val="571"/>
        </w:trPr>
        <w:tc>
          <w:tcPr>
            <w:tcW w:w="2523" w:type="dxa"/>
            <w:vMerge/>
            <w:shd w:val="clear" w:color="auto" w:fill="9BDEFF"/>
            <w:vAlign w:val="center"/>
          </w:tcPr>
          <w:p w14:paraId="2CE3804D" w14:textId="77777777" w:rsidR="00D548F9" w:rsidRPr="00410305" w:rsidRDefault="00D548F9" w:rsidP="00D548F9">
            <w:pPr>
              <w:pStyle w:val="Sous-titre"/>
              <w:ind w:left="0" w:right="75"/>
              <w:jc w:val="left"/>
              <w:rPr>
                <w:rFonts w:ascii="Segoe UI" w:hAnsi="Segoe UI" w:cs="Segoe UI"/>
                <w:sz w:val="20"/>
              </w:rPr>
            </w:pPr>
          </w:p>
        </w:tc>
        <w:tc>
          <w:tcPr>
            <w:tcW w:w="7019" w:type="dxa"/>
            <w:vAlign w:val="center"/>
          </w:tcPr>
          <w:p w14:paraId="2EBDDB32" w14:textId="77777777" w:rsidR="00D548F9" w:rsidRPr="00A96C50" w:rsidRDefault="00EC0AC1" w:rsidP="00D548F9">
            <w:pPr>
              <w:pStyle w:val="Sous-titre"/>
              <w:ind w:left="0" w:right="-105"/>
              <w:jc w:val="left"/>
              <w:rPr>
                <w:rFonts w:ascii="Segoe UI" w:hAnsi="Segoe UI" w:cs="Segoe UI"/>
                <w:b w:val="0"/>
                <w:sz w:val="20"/>
                <w:highlight w:val="cyan"/>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17C33C14" w14:textId="77777777" w:rsidTr="00D548F9">
        <w:trPr>
          <w:trHeight w:val="225"/>
        </w:trPr>
        <w:tc>
          <w:tcPr>
            <w:tcW w:w="2523" w:type="dxa"/>
            <w:vMerge w:val="restart"/>
            <w:shd w:val="clear" w:color="auto" w:fill="9BDEFF"/>
            <w:vAlign w:val="center"/>
          </w:tcPr>
          <w:p w14:paraId="38AB69C3"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Certifications professionnelles</w:t>
            </w:r>
          </w:p>
        </w:tc>
        <w:tc>
          <w:tcPr>
            <w:tcW w:w="7019" w:type="dxa"/>
            <w:vAlign w:val="center"/>
          </w:tcPr>
          <w:p w14:paraId="23052759" w14:textId="77777777" w:rsidR="00D548F9" w:rsidRPr="00845882" w:rsidRDefault="00D548F9" w:rsidP="00D548F9">
            <w:pPr>
              <w:pStyle w:val="Sous-titre"/>
              <w:ind w:left="0" w:right="-105"/>
              <w:jc w:val="left"/>
              <w:rPr>
                <w:rFonts w:ascii="Segoe UI" w:hAnsi="Segoe UI" w:cs="Segoe UI"/>
                <w:b w:val="0"/>
                <w:i/>
                <w:sz w:val="18"/>
              </w:rPr>
            </w:pPr>
            <w:r>
              <w:rPr>
                <w:rFonts w:ascii="Segoe UI" w:hAnsi="Segoe UI"/>
                <w:b w:val="0"/>
                <w:i/>
                <w:sz w:val="18"/>
              </w:rPr>
              <w:t>[Fournir des détails des certifications professionnelles dans les domaines pertinents pour la fourniture des biens et services]</w:t>
            </w:r>
          </w:p>
        </w:tc>
      </w:tr>
      <w:tr w:rsidR="00D548F9" w:rsidRPr="00410305" w14:paraId="7D434F7C" w14:textId="77777777" w:rsidTr="00D548F9">
        <w:trPr>
          <w:trHeight w:val="760"/>
        </w:trPr>
        <w:tc>
          <w:tcPr>
            <w:tcW w:w="2523" w:type="dxa"/>
            <w:vMerge/>
            <w:shd w:val="clear" w:color="auto" w:fill="9BDEFF"/>
            <w:vAlign w:val="center"/>
          </w:tcPr>
          <w:p w14:paraId="37E48E54" w14:textId="77777777" w:rsidR="00D548F9" w:rsidRPr="00410305" w:rsidRDefault="00D548F9" w:rsidP="00D548F9">
            <w:pPr>
              <w:pStyle w:val="Sous-titre"/>
              <w:ind w:left="0" w:right="75"/>
              <w:jc w:val="left"/>
              <w:rPr>
                <w:rFonts w:ascii="Segoe UI" w:hAnsi="Segoe UI" w:cs="Segoe UI"/>
                <w:sz w:val="20"/>
              </w:rPr>
            </w:pPr>
          </w:p>
        </w:tc>
        <w:tc>
          <w:tcPr>
            <w:tcW w:w="7019" w:type="dxa"/>
            <w:vAlign w:val="center"/>
          </w:tcPr>
          <w:p w14:paraId="5634F5CB" w14:textId="77777777" w:rsidR="00D548F9" w:rsidRPr="00410305" w:rsidRDefault="00D548F9" w:rsidP="00532E45">
            <w:pPr>
              <w:pStyle w:val="Sous-titre"/>
              <w:numPr>
                <w:ilvl w:val="0"/>
                <w:numId w:val="21"/>
              </w:numPr>
              <w:ind w:left="249" w:right="-105" w:hanging="180"/>
              <w:jc w:val="left"/>
              <w:rPr>
                <w:rFonts w:ascii="Segoe UI" w:hAnsi="Segoe UI" w:cs="Segoe UI"/>
                <w:b w:val="0"/>
                <w:sz w:val="20"/>
              </w:rPr>
            </w:pPr>
            <w:r>
              <w:rPr>
                <w:rFonts w:ascii="Segoe UI" w:hAnsi="Segoe UI"/>
                <w:b w:val="0"/>
                <w:sz w:val="20"/>
              </w:rPr>
              <w:t>Nom de l</w:t>
            </w:r>
            <w:r w:rsidR="005B25D3">
              <w:rPr>
                <w:rFonts w:ascii="Segoe UI" w:hAnsi="Segoe UI"/>
                <w:b w:val="0"/>
                <w:sz w:val="20"/>
              </w:rPr>
              <w:t>’</w:t>
            </w:r>
            <w:r>
              <w:rPr>
                <w:rFonts w:ascii="Segoe UI" w:hAnsi="Segoe UI"/>
                <w:b w:val="0"/>
                <w:sz w:val="20"/>
              </w:rPr>
              <w:t xml:space="preserve">établissement : </w:t>
            </w:r>
            <w:r w:rsidR="00EC0AC1">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Pr="005D33C0">
              <w:rPr>
                <w:rFonts w:ascii="Segoe UI" w:hAnsi="Segoe UI" w:cs="Segoe UI"/>
                <w:b w:val="0"/>
                <w:bCs/>
                <w:color w:val="000000" w:themeColor="text1"/>
                <w:sz w:val="20"/>
                <w:szCs w:val="18"/>
              </w:rPr>
              <w:instrText xml:space="preserve"> FORMTEXT </w:instrText>
            </w:r>
            <w:r w:rsidR="00EC0AC1">
              <w:rPr>
                <w:rFonts w:ascii="Segoe UI" w:hAnsi="Segoe UI" w:cs="Segoe UI"/>
                <w:b w:val="0"/>
                <w:bCs/>
                <w:color w:val="000000" w:themeColor="text1"/>
                <w:sz w:val="20"/>
                <w:szCs w:val="18"/>
              </w:rPr>
            </w:r>
            <w:r w:rsidR="00EC0AC1">
              <w:rPr>
                <w:rFonts w:ascii="Segoe UI" w:hAnsi="Segoe UI" w:cs="Segoe UI"/>
                <w:b w:val="0"/>
                <w:bCs/>
                <w:color w:val="000000" w:themeColor="text1"/>
                <w:sz w:val="20"/>
                <w:szCs w:val="18"/>
              </w:rPr>
              <w:fldChar w:fldCharType="separate"/>
            </w:r>
            <w:r>
              <w:rPr>
                <w:rFonts w:ascii="Segoe UI" w:hAnsi="Segoe UI"/>
                <w:b w:val="0"/>
                <w:noProof/>
                <w:color w:val="000000" w:themeColor="text1"/>
                <w:sz w:val="20"/>
              </w:rPr>
              <w:t>[Insérer]</w:t>
            </w:r>
            <w:r w:rsidR="00EC0AC1">
              <w:fldChar w:fldCharType="end"/>
            </w:r>
          </w:p>
          <w:p w14:paraId="48C65F50" w14:textId="77777777" w:rsidR="00D548F9" w:rsidRPr="006F4FF5" w:rsidRDefault="00D548F9" w:rsidP="00532E45">
            <w:pPr>
              <w:pStyle w:val="Sous-titre"/>
              <w:numPr>
                <w:ilvl w:val="0"/>
                <w:numId w:val="21"/>
              </w:numPr>
              <w:ind w:left="249" w:right="-105" w:hanging="180"/>
              <w:jc w:val="left"/>
              <w:rPr>
                <w:rFonts w:ascii="Segoe UI" w:hAnsi="Segoe UI" w:cs="Segoe UI"/>
                <w:b w:val="0"/>
                <w:sz w:val="20"/>
              </w:rPr>
            </w:pPr>
            <w:r>
              <w:rPr>
                <w:rFonts w:ascii="Segoe UI" w:hAnsi="Segoe UI"/>
                <w:b w:val="0"/>
                <w:sz w:val="20"/>
              </w:rPr>
              <w:t xml:space="preserve">Date de certification : </w:t>
            </w:r>
            <w:r w:rsidR="00EC0AC1">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Pr="005D33C0">
              <w:rPr>
                <w:rFonts w:ascii="Segoe UI" w:hAnsi="Segoe UI" w:cs="Segoe UI"/>
                <w:b w:val="0"/>
                <w:bCs/>
                <w:color w:val="000000" w:themeColor="text1"/>
                <w:sz w:val="20"/>
                <w:szCs w:val="18"/>
              </w:rPr>
              <w:instrText xml:space="preserve"> FORMTEXT </w:instrText>
            </w:r>
            <w:r w:rsidR="00EC0AC1">
              <w:rPr>
                <w:rFonts w:ascii="Segoe UI" w:hAnsi="Segoe UI" w:cs="Segoe UI"/>
                <w:b w:val="0"/>
                <w:bCs/>
                <w:color w:val="000000" w:themeColor="text1"/>
                <w:sz w:val="20"/>
                <w:szCs w:val="18"/>
              </w:rPr>
            </w:r>
            <w:r w:rsidR="00EC0AC1">
              <w:rPr>
                <w:rFonts w:ascii="Segoe UI" w:hAnsi="Segoe UI" w:cs="Segoe UI"/>
                <w:b w:val="0"/>
                <w:bCs/>
                <w:color w:val="000000" w:themeColor="text1"/>
                <w:sz w:val="20"/>
                <w:szCs w:val="18"/>
              </w:rPr>
              <w:fldChar w:fldCharType="separate"/>
            </w:r>
            <w:r>
              <w:rPr>
                <w:rFonts w:ascii="Segoe UI" w:hAnsi="Segoe UI"/>
                <w:b w:val="0"/>
                <w:noProof/>
                <w:color w:val="000000" w:themeColor="text1"/>
                <w:sz w:val="20"/>
              </w:rPr>
              <w:t>[Insérer]</w:t>
            </w:r>
            <w:r w:rsidR="00EC0AC1">
              <w:fldChar w:fldCharType="end"/>
            </w:r>
          </w:p>
        </w:tc>
      </w:tr>
      <w:tr w:rsidR="00D548F9" w:rsidRPr="00410305" w14:paraId="2ACE1EE4" w14:textId="77777777" w:rsidTr="00D548F9">
        <w:trPr>
          <w:trHeight w:val="1232"/>
        </w:trPr>
        <w:tc>
          <w:tcPr>
            <w:tcW w:w="2523" w:type="dxa"/>
            <w:vMerge w:val="restart"/>
            <w:shd w:val="clear" w:color="auto" w:fill="9BDEFF"/>
            <w:vAlign w:val="center"/>
          </w:tcPr>
          <w:p w14:paraId="1A4D3692" w14:textId="77777777" w:rsidR="00D548F9" w:rsidRPr="00410305" w:rsidRDefault="00D548F9" w:rsidP="00D548F9">
            <w:pPr>
              <w:pStyle w:val="Sous-titre"/>
              <w:ind w:left="0" w:right="75"/>
              <w:jc w:val="left"/>
              <w:rPr>
                <w:rFonts w:ascii="Segoe UI" w:hAnsi="Segoe UI" w:cs="Segoe UI"/>
                <w:sz w:val="20"/>
              </w:rPr>
            </w:pPr>
            <w:r>
              <w:rPr>
                <w:rFonts w:ascii="Segoe UI" w:hAnsi="Segoe UI"/>
                <w:sz w:val="20"/>
              </w:rPr>
              <w:t>Emploi/Expérience</w:t>
            </w:r>
          </w:p>
          <w:p w14:paraId="1F332F85" w14:textId="77777777" w:rsidR="00D548F9" w:rsidRPr="00410305" w:rsidRDefault="00D548F9" w:rsidP="00D548F9">
            <w:pPr>
              <w:pStyle w:val="Sous-titre"/>
              <w:ind w:left="0" w:right="75"/>
              <w:jc w:val="left"/>
              <w:rPr>
                <w:rFonts w:ascii="Segoe UI" w:hAnsi="Segoe UI" w:cs="Segoe UI"/>
                <w:sz w:val="20"/>
              </w:rPr>
            </w:pPr>
          </w:p>
        </w:tc>
        <w:tc>
          <w:tcPr>
            <w:tcW w:w="7019" w:type="dxa"/>
            <w:vAlign w:val="center"/>
          </w:tcPr>
          <w:p w14:paraId="09B2C8CD" w14:textId="77777777" w:rsidR="00D548F9" w:rsidRPr="00A5241A" w:rsidRDefault="00D548F9" w:rsidP="00095713">
            <w:pPr>
              <w:pStyle w:val="Sous-titre"/>
              <w:ind w:left="0"/>
              <w:jc w:val="left"/>
              <w:rPr>
                <w:rFonts w:ascii="Segoe UI" w:hAnsi="Segoe UI" w:cs="Segoe UI"/>
                <w:b w:val="0"/>
                <w:i/>
                <w:sz w:val="20"/>
              </w:rPr>
            </w:pPr>
            <w:r>
              <w:rPr>
                <w:rFonts w:ascii="Segoe UI" w:hAnsi="Segoe UI"/>
                <w:b w:val="0"/>
                <w:i/>
                <w:sz w:val="18"/>
              </w:rPr>
              <w:t>[Lister tous les postes occupés par le membre du personnel (en commençant par le poste actuel, par ordre chronologique inversé) en indiquant les dates, noms des organismes, nom du pos</w:t>
            </w:r>
            <w:r w:rsidR="00095713">
              <w:rPr>
                <w:rFonts w:ascii="Segoe UI" w:hAnsi="Segoe UI"/>
                <w:b w:val="0"/>
                <w:i/>
                <w:sz w:val="18"/>
              </w:rPr>
              <w:t>te occupé et lieu de l</w:t>
            </w:r>
            <w:r w:rsidR="005B25D3">
              <w:rPr>
                <w:rFonts w:ascii="Segoe UI" w:hAnsi="Segoe UI"/>
                <w:b w:val="0"/>
                <w:i/>
                <w:sz w:val="18"/>
              </w:rPr>
              <w:t>’</w:t>
            </w:r>
            <w:r w:rsidR="00095713">
              <w:rPr>
                <w:rFonts w:ascii="Segoe UI" w:hAnsi="Segoe UI"/>
                <w:b w:val="0"/>
                <w:i/>
                <w:sz w:val="18"/>
              </w:rPr>
              <w:t xml:space="preserve">emploi. </w:t>
            </w:r>
            <w:r>
              <w:rPr>
                <w:rFonts w:ascii="Segoe UI" w:hAnsi="Segoe UI"/>
                <w:b w:val="0"/>
                <w:i/>
                <w:sz w:val="18"/>
              </w:rPr>
              <w:t>En ce qui concerne l</w:t>
            </w:r>
            <w:r w:rsidR="005B25D3">
              <w:rPr>
                <w:rFonts w:ascii="Segoe UI" w:hAnsi="Segoe UI"/>
                <w:b w:val="0"/>
                <w:i/>
                <w:sz w:val="18"/>
              </w:rPr>
              <w:t>’</w:t>
            </w:r>
            <w:r>
              <w:rPr>
                <w:rFonts w:ascii="Segoe UI" w:hAnsi="Segoe UI"/>
                <w:b w:val="0"/>
                <w:i/>
                <w:sz w:val="18"/>
              </w:rPr>
              <w:t>expérience accumulée au cours des cinq dernières années, détailler le type d</w:t>
            </w:r>
            <w:r w:rsidR="005B25D3">
              <w:rPr>
                <w:rFonts w:ascii="Segoe UI" w:hAnsi="Segoe UI"/>
                <w:b w:val="0"/>
                <w:i/>
                <w:sz w:val="18"/>
              </w:rPr>
              <w:t>’</w:t>
            </w:r>
            <w:r>
              <w:rPr>
                <w:rFonts w:ascii="Segoe UI" w:hAnsi="Segoe UI"/>
                <w:b w:val="0"/>
                <w:i/>
                <w:sz w:val="18"/>
              </w:rPr>
              <w:t>activités entreprises, le degré de responsabilités, le lieu des affectations et toute autre information ou expérience professionnelle considérée comme pertinente dans ce cadre]</w:t>
            </w:r>
          </w:p>
        </w:tc>
      </w:tr>
      <w:tr w:rsidR="00D548F9" w:rsidRPr="00410305" w14:paraId="629834F3" w14:textId="77777777" w:rsidTr="00D548F9">
        <w:trPr>
          <w:trHeight w:val="544"/>
        </w:trPr>
        <w:tc>
          <w:tcPr>
            <w:tcW w:w="2523" w:type="dxa"/>
            <w:vMerge/>
            <w:shd w:val="clear" w:color="auto" w:fill="9BDEFF"/>
            <w:vAlign w:val="center"/>
          </w:tcPr>
          <w:p w14:paraId="4083D011" w14:textId="77777777" w:rsidR="00D548F9" w:rsidRPr="00410305" w:rsidRDefault="00D548F9" w:rsidP="00D548F9">
            <w:pPr>
              <w:pStyle w:val="Sous-titre"/>
              <w:ind w:left="0" w:right="75"/>
              <w:jc w:val="left"/>
              <w:rPr>
                <w:rFonts w:ascii="Segoe UI" w:hAnsi="Segoe UI" w:cs="Segoe UI"/>
                <w:sz w:val="20"/>
              </w:rPr>
            </w:pPr>
          </w:p>
        </w:tc>
        <w:tc>
          <w:tcPr>
            <w:tcW w:w="7019" w:type="dxa"/>
            <w:vAlign w:val="center"/>
          </w:tcPr>
          <w:p w14:paraId="1BD201B5" w14:textId="77777777" w:rsidR="00D548F9" w:rsidRPr="00410305" w:rsidRDefault="00EC0AC1" w:rsidP="00D548F9">
            <w:pPr>
              <w:pStyle w:val="Sous-titre"/>
              <w:ind w:left="0"/>
              <w:jc w:val="left"/>
              <w:rPr>
                <w:rFonts w:ascii="Segoe UI" w:hAnsi="Segoe UI" w:cs="Segoe UI"/>
                <w:b w:val="0"/>
                <w:sz w:val="20"/>
                <w:highlight w:val="cyan"/>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14:paraId="28706C1D" w14:textId="77777777" w:rsidTr="00D548F9">
        <w:trPr>
          <w:trHeight w:val="242"/>
        </w:trPr>
        <w:tc>
          <w:tcPr>
            <w:tcW w:w="2523" w:type="dxa"/>
            <w:vMerge w:val="restart"/>
            <w:shd w:val="clear" w:color="auto" w:fill="9BDEFF"/>
            <w:vAlign w:val="center"/>
          </w:tcPr>
          <w:p w14:paraId="043430F6" w14:textId="77777777" w:rsidR="00D548F9" w:rsidRPr="00410305" w:rsidRDefault="00D548F9" w:rsidP="00D548F9">
            <w:pPr>
              <w:pStyle w:val="Sous-titre"/>
              <w:tabs>
                <w:tab w:val="left" w:pos="6300"/>
              </w:tabs>
              <w:ind w:left="0" w:right="75"/>
              <w:jc w:val="left"/>
              <w:rPr>
                <w:rFonts w:ascii="Segoe UI" w:hAnsi="Segoe UI" w:cs="Segoe UI"/>
                <w:sz w:val="20"/>
              </w:rPr>
            </w:pPr>
            <w:r>
              <w:rPr>
                <w:rFonts w:ascii="Segoe UI" w:hAnsi="Segoe UI"/>
                <w:sz w:val="20"/>
              </w:rPr>
              <w:t>Références</w:t>
            </w:r>
          </w:p>
          <w:p w14:paraId="6147094F" w14:textId="77777777" w:rsidR="00D548F9" w:rsidRPr="00410305" w:rsidRDefault="00D548F9" w:rsidP="00D548F9">
            <w:pPr>
              <w:pStyle w:val="Sous-titre"/>
              <w:ind w:left="0" w:right="75"/>
              <w:jc w:val="left"/>
              <w:rPr>
                <w:rFonts w:ascii="Segoe UI" w:hAnsi="Segoe UI" w:cs="Segoe UI"/>
                <w:sz w:val="20"/>
              </w:rPr>
            </w:pPr>
          </w:p>
        </w:tc>
        <w:tc>
          <w:tcPr>
            <w:tcW w:w="7019" w:type="dxa"/>
            <w:vAlign w:val="center"/>
          </w:tcPr>
          <w:p w14:paraId="7D3D0186" w14:textId="77777777" w:rsidR="00D548F9" w:rsidRPr="00845882" w:rsidRDefault="00D548F9" w:rsidP="00D548F9">
            <w:pPr>
              <w:pStyle w:val="Sous-titre"/>
              <w:tabs>
                <w:tab w:val="left" w:pos="6300"/>
              </w:tabs>
              <w:ind w:left="0"/>
              <w:jc w:val="left"/>
              <w:rPr>
                <w:rFonts w:ascii="Segoe UI" w:hAnsi="Segoe UI" w:cs="Segoe UI"/>
                <w:b w:val="0"/>
                <w:i/>
                <w:sz w:val="18"/>
              </w:rPr>
            </w:pPr>
            <w:r>
              <w:rPr>
                <w:rFonts w:ascii="Segoe UI" w:hAnsi="Segoe UI"/>
                <w:b w:val="0"/>
                <w:i/>
                <w:sz w:val="18"/>
              </w:rPr>
              <w:t>[Fournir noms, adresses, numéro de téléphone et courriel pour deux (2) références]</w:t>
            </w:r>
          </w:p>
        </w:tc>
      </w:tr>
      <w:tr w:rsidR="00D548F9" w:rsidRPr="00410305" w14:paraId="71026EE9" w14:textId="77777777" w:rsidTr="00D548F9">
        <w:trPr>
          <w:trHeight w:val="1430"/>
        </w:trPr>
        <w:tc>
          <w:tcPr>
            <w:tcW w:w="2523" w:type="dxa"/>
            <w:vMerge/>
            <w:shd w:val="clear" w:color="auto" w:fill="9BDEFF"/>
            <w:vAlign w:val="center"/>
          </w:tcPr>
          <w:p w14:paraId="7BF066E1" w14:textId="77777777" w:rsidR="00D548F9" w:rsidRPr="00410305" w:rsidRDefault="00D548F9" w:rsidP="00D548F9">
            <w:pPr>
              <w:pStyle w:val="Sous-titre"/>
              <w:tabs>
                <w:tab w:val="left" w:pos="6300"/>
              </w:tabs>
              <w:ind w:left="0" w:right="75"/>
              <w:jc w:val="left"/>
              <w:rPr>
                <w:rFonts w:ascii="Segoe UI" w:hAnsi="Segoe UI" w:cs="Segoe UI"/>
                <w:sz w:val="20"/>
              </w:rPr>
            </w:pPr>
          </w:p>
        </w:tc>
        <w:tc>
          <w:tcPr>
            <w:tcW w:w="7019" w:type="dxa"/>
            <w:vAlign w:val="center"/>
          </w:tcPr>
          <w:p w14:paraId="50A7B77B" w14:textId="77777777" w:rsidR="00D548F9" w:rsidRDefault="00D548F9" w:rsidP="00D548F9">
            <w:pPr>
              <w:pStyle w:val="Sous-titre"/>
              <w:ind w:left="0"/>
              <w:jc w:val="left"/>
              <w:rPr>
                <w:rFonts w:ascii="Segoe UI" w:hAnsi="Segoe UI" w:cs="Segoe UI"/>
                <w:b w:val="0"/>
                <w:sz w:val="20"/>
              </w:rPr>
            </w:pPr>
            <w:r>
              <w:rPr>
                <w:rFonts w:ascii="Segoe UI" w:hAnsi="Segoe UI"/>
                <w:b w:val="0"/>
                <w:sz w:val="20"/>
              </w:rPr>
              <w:t xml:space="preserve">Référence 1 : </w:t>
            </w:r>
          </w:p>
          <w:p w14:paraId="4D36B955" w14:textId="77777777" w:rsidR="00D548F9" w:rsidRPr="00410305"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p w14:paraId="4770CEF1" w14:textId="77777777" w:rsidR="00D548F9" w:rsidRPr="00410305" w:rsidRDefault="00D548F9" w:rsidP="00D548F9">
            <w:pPr>
              <w:pStyle w:val="Sous-titre"/>
              <w:ind w:left="0"/>
              <w:jc w:val="left"/>
              <w:rPr>
                <w:rFonts w:ascii="Segoe UI" w:hAnsi="Segoe UI" w:cs="Segoe UI"/>
                <w:b w:val="0"/>
                <w:sz w:val="20"/>
              </w:rPr>
            </w:pPr>
          </w:p>
          <w:p w14:paraId="4DBFBDF4" w14:textId="77777777" w:rsidR="00D548F9" w:rsidRPr="00410305" w:rsidRDefault="00D548F9" w:rsidP="00D548F9">
            <w:pPr>
              <w:pStyle w:val="Sous-titre"/>
              <w:ind w:left="0"/>
              <w:jc w:val="left"/>
              <w:rPr>
                <w:rFonts w:ascii="Segoe UI" w:hAnsi="Segoe UI" w:cs="Segoe UI"/>
                <w:b w:val="0"/>
                <w:sz w:val="20"/>
              </w:rPr>
            </w:pPr>
            <w:r>
              <w:rPr>
                <w:rFonts w:ascii="Segoe UI" w:hAnsi="Segoe UI"/>
                <w:b w:val="0"/>
                <w:sz w:val="20"/>
              </w:rPr>
              <w:t>Référence 2 :</w:t>
            </w:r>
          </w:p>
          <w:p w14:paraId="4FE721A4" w14:textId="77777777" w:rsidR="00D548F9" w:rsidRPr="002B4A6D" w:rsidRDefault="00EC0AC1" w:rsidP="00D548F9">
            <w:pPr>
              <w:pStyle w:val="Sous-titre"/>
              <w:ind w:left="0"/>
              <w:jc w:val="left"/>
              <w:rPr>
                <w:rFonts w:ascii="Segoe UI" w:hAnsi="Segoe UI" w:cs="Segoe UI"/>
                <w:b w:val="0"/>
                <w:i/>
                <w:sz w:val="18"/>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bl>
    <w:p w14:paraId="0565D4CA" w14:textId="77777777" w:rsidR="00D548F9" w:rsidRPr="00410305" w:rsidRDefault="00D548F9" w:rsidP="00D548F9">
      <w:pPr>
        <w:pStyle w:val="Sous-titre"/>
        <w:ind w:left="0"/>
        <w:jc w:val="left"/>
        <w:rPr>
          <w:rFonts w:ascii="Segoe UI" w:hAnsi="Segoe UI" w:cs="Segoe UI"/>
          <w:b w:val="0"/>
          <w:sz w:val="20"/>
        </w:rPr>
      </w:pPr>
    </w:p>
    <w:p w14:paraId="2EA0EB7A" w14:textId="77777777" w:rsidR="00D548F9" w:rsidRPr="00410305" w:rsidRDefault="00D548F9" w:rsidP="00D548F9">
      <w:pPr>
        <w:tabs>
          <w:tab w:val="right" w:pos="8640"/>
        </w:tabs>
        <w:jc w:val="both"/>
        <w:rPr>
          <w:rFonts w:ascii="Segoe UI" w:hAnsi="Segoe UI" w:cs="Segoe UI"/>
          <w:sz w:val="20"/>
        </w:rPr>
      </w:pPr>
      <w:r>
        <w:rPr>
          <w:rFonts w:ascii="Segoe UI" w:hAnsi="Segoe UI"/>
          <w:sz w:val="20"/>
        </w:rPr>
        <w:t>J</w:t>
      </w:r>
      <w:r w:rsidR="005B25D3">
        <w:rPr>
          <w:rFonts w:ascii="Segoe UI" w:hAnsi="Segoe UI"/>
          <w:sz w:val="20"/>
        </w:rPr>
        <w:t>’</w:t>
      </w:r>
      <w:r>
        <w:rPr>
          <w:rFonts w:ascii="Segoe UI" w:hAnsi="Segoe UI"/>
          <w:sz w:val="20"/>
        </w:rPr>
        <w:t>atteste que les renseignements donnés ci-dessus décrivent correctement, à ma connaissance, mes qualifications, expériences, et d</w:t>
      </w:r>
      <w:r w:rsidR="005B25D3">
        <w:rPr>
          <w:rFonts w:ascii="Segoe UI" w:hAnsi="Segoe UI"/>
          <w:sz w:val="20"/>
        </w:rPr>
        <w:t>’</w:t>
      </w:r>
      <w:r>
        <w:rPr>
          <w:rFonts w:ascii="Segoe UI" w:hAnsi="Segoe UI"/>
          <w:sz w:val="20"/>
        </w:rPr>
        <w:t>autres informations pertinentes à mon sujet.</w:t>
      </w:r>
    </w:p>
    <w:p w14:paraId="6E767398" w14:textId="77777777" w:rsidR="00D548F9" w:rsidRPr="00410305" w:rsidRDefault="00D548F9" w:rsidP="00D548F9">
      <w:pPr>
        <w:pStyle w:val="Sous-titre"/>
        <w:ind w:left="0"/>
        <w:jc w:val="left"/>
        <w:rPr>
          <w:rFonts w:ascii="Segoe UI" w:hAnsi="Segoe UI" w:cs="Segoe UI"/>
          <w:b w:val="0"/>
          <w:sz w:val="20"/>
        </w:rPr>
      </w:pPr>
    </w:p>
    <w:p w14:paraId="513D8AF9" w14:textId="77777777" w:rsidR="00D548F9" w:rsidRPr="00410305" w:rsidRDefault="00D548F9" w:rsidP="00D548F9">
      <w:pPr>
        <w:pStyle w:val="Sous-titre"/>
        <w:tabs>
          <w:tab w:val="left" w:pos="6300"/>
        </w:tabs>
        <w:ind w:left="0"/>
        <w:jc w:val="left"/>
        <w:rPr>
          <w:rFonts w:ascii="Segoe UI" w:hAnsi="Segoe UI" w:cs="Segoe UI"/>
          <w:b w:val="0"/>
          <w:sz w:val="20"/>
        </w:rPr>
      </w:pPr>
      <w:r>
        <w:rPr>
          <w:rFonts w:ascii="Segoe UI" w:hAnsi="Segoe UI"/>
          <w:b w:val="0"/>
          <w:sz w:val="20"/>
        </w:rPr>
        <w:t>________________________________________</w:t>
      </w:r>
      <w:r>
        <w:tab/>
      </w:r>
      <w:r>
        <w:rPr>
          <w:rFonts w:ascii="Segoe UI" w:hAnsi="Segoe UI"/>
          <w:b w:val="0"/>
          <w:sz w:val="20"/>
        </w:rPr>
        <w:t>___________________</w:t>
      </w:r>
    </w:p>
    <w:p w14:paraId="41095CEE" w14:textId="77777777" w:rsidR="00D548F9" w:rsidRPr="00227D2E" w:rsidRDefault="00D548F9" w:rsidP="00D548F9">
      <w:pPr>
        <w:rPr>
          <w:rFonts w:ascii="Segoe UI" w:hAnsi="Segoe UI" w:cs="Segoe UI"/>
          <w:sz w:val="20"/>
        </w:rPr>
      </w:pPr>
      <w:r>
        <w:rPr>
          <w:rFonts w:ascii="Segoe UI" w:hAnsi="Segoe UI"/>
          <w:sz w:val="20"/>
        </w:rPr>
        <w:t>Signature du membre du personnel</w:t>
      </w:r>
      <w:r>
        <w:tab/>
      </w:r>
      <w:r>
        <w:tab/>
      </w:r>
      <w:r>
        <w:tab/>
      </w:r>
      <w:r>
        <w:tab/>
      </w:r>
      <w:r>
        <w:tab/>
      </w:r>
      <w:r>
        <w:tab/>
      </w:r>
      <w:r w:rsidR="005B25D3">
        <w:rPr>
          <w:rFonts w:ascii="Segoe UI" w:hAnsi="Segoe UI"/>
          <w:sz w:val="20"/>
        </w:rPr>
        <w:t xml:space="preserve">  </w:t>
      </w:r>
      <w:r>
        <w:rPr>
          <w:rFonts w:ascii="Segoe UI" w:hAnsi="Segoe UI"/>
          <w:sz w:val="20"/>
        </w:rPr>
        <w:t xml:space="preserve"> Date (jour/mois/année)</w:t>
      </w:r>
    </w:p>
    <w:p w14:paraId="1F3EF493" w14:textId="77777777" w:rsidR="00D548F9" w:rsidRDefault="00D548F9" w:rsidP="00D548F9">
      <w:pPr>
        <w:pStyle w:val="Titre2"/>
        <w:rPr>
          <w:rFonts w:ascii="Segoe UI" w:hAnsi="Segoe UI" w:cs="Segoe UI"/>
          <w:sz w:val="28"/>
          <w:szCs w:val="28"/>
        </w:rPr>
      </w:pPr>
      <w:r>
        <w:br w:type="page"/>
      </w:r>
      <w:bookmarkStart w:id="166" w:name="_Toc508440539"/>
      <w:bookmarkStart w:id="167" w:name="_Toc521610015"/>
      <w:r>
        <w:rPr>
          <w:rFonts w:ascii="Segoe UI" w:hAnsi="Segoe UI"/>
          <w:b/>
          <w:sz w:val="28"/>
        </w:rPr>
        <w:lastRenderedPageBreak/>
        <w:t xml:space="preserve">Formulaire F : </w:t>
      </w:r>
      <w:r>
        <w:rPr>
          <w:rFonts w:ascii="Segoe UI" w:hAnsi="Segoe UI"/>
          <w:sz w:val="28"/>
        </w:rPr>
        <w:t>Formulaire de soumission de l</w:t>
      </w:r>
      <w:r w:rsidR="005B25D3">
        <w:rPr>
          <w:rFonts w:ascii="Segoe UI" w:hAnsi="Segoe UI"/>
          <w:sz w:val="28"/>
        </w:rPr>
        <w:t>’</w:t>
      </w:r>
      <w:r>
        <w:rPr>
          <w:rFonts w:ascii="Segoe UI" w:hAnsi="Segoe UI"/>
          <w:sz w:val="28"/>
        </w:rPr>
        <w:t>offre financière</w:t>
      </w:r>
      <w:bookmarkEnd w:id="166"/>
      <w:bookmarkEnd w:id="167"/>
    </w:p>
    <w:p w14:paraId="4D396446" w14:textId="77777777" w:rsidR="00D548F9" w:rsidRPr="00946A2A" w:rsidRDefault="00D548F9" w:rsidP="00D548F9"/>
    <w:p w14:paraId="2DC8A61A"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83F2758" w14:textId="77777777" w:rsidTr="00D548F9">
        <w:tc>
          <w:tcPr>
            <w:tcW w:w="1979" w:type="dxa"/>
            <w:shd w:val="clear" w:color="auto" w:fill="9BDEFF"/>
          </w:tcPr>
          <w:p w14:paraId="0598F0AA" w14:textId="77777777" w:rsidR="00D548F9" w:rsidRPr="00B94ACA"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14:paraId="57556C98" w14:textId="77777777"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14:paraId="0333DDF6" w14:textId="77777777" w:rsidR="00D548F9" w:rsidRPr="00B94ACA" w:rsidRDefault="00D548F9" w:rsidP="00D548F9">
            <w:pPr>
              <w:spacing w:before="120" w:after="120"/>
              <w:rPr>
                <w:rFonts w:ascii="Segoe UI" w:hAnsi="Segoe UI" w:cs="Segoe UI"/>
                <w:sz w:val="20"/>
              </w:rPr>
            </w:pPr>
            <w:r>
              <w:rPr>
                <w:rFonts w:ascii="Segoe UI" w:hAnsi="Segoe UI"/>
                <w:sz w:val="20"/>
              </w:rPr>
              <w:t>Date :</w:t>
            </w:r>
          </w:p>
        </w:tc>
        <w:tc>
          <w:tcPr>
            <w:tcW w:w="2340" w:type="dxa"/>
          </w:tcPr>
          <w:p w14:paraId="77D6D891" w14:textId="77777777" w:rsidR="00D548F9" w:rsidRPr="00B94ACA" w:rsidRDefault="005B35B5" w:rsidP="00095713">
            <w:pPr>
              <w:spacing w:before="120" w:after="120"/>
              <w:rPr>
                <w:rFonts w:ascii="Segoe UI" w:hAnsi="Segoe UI" w:cs="Segoe UI"/>
                <w:sz w:val="20"/>
              </w:rPr>
            </w:pPr>
            <w:sdt>
              <w:sdtPr>
                <w:rPr>
                  <w:rFonts w:ascii="Segoe UI" w:hAnsi="Segoe UI" w:cs="Segoe UI"/>
                  <w:bCs/>
                  <w:sz w:val="20"/>
                </w:rPr>
                <w:id w:val="-940834020"/>
                <w:date>
                  <w:dateFormat w:val="MMMM d, yyyy"/>
                  <w:lid w:val="fr-FR"/>
                  <w:storeMappedDataAs w:val="date"/>
                  <w:calendar w:val="gregorian"/>
                </w:date>
              </w:sdtPr>
              <w:sdtEndPr/>
              <w:sdtContent>
                <w:r w:rsidR="00095713" w:rsidRPr="00095713">
                  <w:rPr>
                    <w:rFonts w:ascii="Segoe UI" w:hAnsi="Segoe UI" w:cs="Segoe UI"/>
                    <w:bCs/>
                    <w:sz w:val="20"/>
                  </w:rPr>
                  <w:t>[</w:t>
                </w:r>
                <w:r w:rsidR="00095713">
                  <w:rPr>
                    <w:rFonts w:ascii="Segoe UI" w:hAnsi="Segoe UI" w:cs="Segoe UI"/>
                    <w:bCs/>
                    <w:sz w:val="20"/>
                  </w:rPr>
                  <w:t>Sélectionner date</w:t>
                </w:r>
                <w:r w:rsidR="00095713" w:rsidRPr="00095713">
                  <w:rPr>
                    <w:rFonts w:ascii="Segoe UI" w:hAnsi="Segoe UI" w:cs="Segoe UI"/>
                    <w:bCs/>
                    <w:sz w:val="20"/>
                  </w:rPr>
                  <w:t>]</w:t>
                </w:r>
              </w:sdtContent>
            </w:sdt>
          </w:p>
        </w:tc>
      </w:tr>
      <w:tr w:rsidR="00D548F9" w:rsidRPr="00B94ACA" w14:paraId="1D24BF5B" w14:textId="77777777" w:rsidTr="00D548F9">
        <w:trPr>
          <w:cantSplit/>
          <w:trHeight w:val="341"/>
        </w:trPr>
        <w:tc>
          <w:tcPr>
            <w:tcW w:w="1979" w:type="dxa"/>
            <w:shd w:val="clear" w:color="auto" w:fill="9BDEFF"/>
          </w:tcPr>
          <w:p w14:paraId="79D51E53" w14:textId="77777777" w:rsidR="00D548F9" w:rsidRPr="00B94ACA"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14:paraId="7FF961AA" w14:textId="77777777"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14:paraId="25CDBEA2" w14:textId="77777777" w:rsidR="00D548F9" w:rsidRDefault="00D548F9" w:rsidP="00D548F9">
      <w:pPr>
        <w:jc w:val="both"/>
        <w:rPr>
          <w:rFonts w:ascii="Segoe UI" w:hAnsi="Segoe UI" w:cs="Segoe UI"/>
          <w:sz w:val="20"/>
        </w:rPr>
      </w:pPr>
    </w:p>
    <w:p w14:paraId="611705A5" w14:textId="77777777" w:rsidR="005442FA" w:rsidRDefault="005442FA" w:rsidP="00D548F9">
      <w:pPr>
        <w:jc w:val="both"/>
        <w:rPr>
          <w:rFonts w:ascii="Segoe UI" w:hAnsi="Segoe UI" w:cs="Segoe UI"/>
          <w:sz w:val="20"/>
        </w:rPr>
      </w:pPr>
    </w:p>
    <w:p w14:paraId="4B407F01" w14:textId="77777777" w:rsidR="00D548F9" w:rsidRPr="00364492" w:rsidRDefault="00D548F9" w:rsidP="00D548F9">
      <w:pPr>
        <w:spacing w:before="120" w:after="120"/>
        <w:jc w:val="both"/>
        <w:rPr>
          <w:rFonts w:ascii="Segoe UI" w:hAnsi="Segoe UI" w:cs="Segoe UI"/>
          <w:sz w:val="20"/>
        </w:rPr>
      </w:pPr>
      <w:r>
        <w:rPr>
          <w:rFonts w:ascii="Segoe UI" w:hAnsi="Segoe UI"/>
          <w:sz w:val="20"/>
        </w:rPr>
        <w:t xml:space="preserve">La société soussignée propose de fournir les biens et services connexes requis pour </w:t>
      </w:r>
      <w:r w:rsidR="00EC0AC1">
        <w:rPr>
          <w:rFonts w:ascii="Segoe UI" w:hAnsi="Segoe UI" w:cs="Segoe UI"/>
          <w:sz w:val="20"/>
        </w:rPr>
        <w:fldChar w:fldCharType="begin">
          <w:ffData>
            <w:name w:val="Text5"/>
            <w:enabled/>
            <w:calcOnExit w:val="0"/>
            <w:textInput>
              <w:default w:val="[Insérer nom des services] "/>
            </w:textInput>
          </w:ffData>
        </w:fldChar>
      </w:r>
      <w:r>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xml:space="preserve">[Insérer nom des services] </w:t>
      </w:r>
      <w:r w:rsidR="00EC0AC1">
        <w:fldChar w:fldCharType="end"/>
      </w:r>
      <w:r>
        <w:rPr>
          <w:rFonts w:ascii="Segoe UI" w:hAnsi="Segoe UI"/>
          <w:sz w:val="20"/>
        </w:rPr>
        <w:t>conformément à votre invitation à soumissionner n</w:t>
      </w:r>
      <w:r>
        <w:rPr>
          <w:rFonts w:ascii="Segoe UI" w:hAnsi="Segoe UI"/>
          <w:sz w:val="20"/>
          <w:vertAlign w:val="superscript"/>
        </w:rPr>
        <w:t>o</w:t>
      </w:r>
      <w:r>
        <w:rPr>
          <w:rFonts w:ascii="Segoe UI" w:hAnsi="Segoe UI"/>
          <w:sz w:val="20"/>
        </w:rPr>
        <w:t> </w:t>
      </w:r>
      <w:r w:rsidR="00EC0AC1">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Pr="00364492">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[Insérer numéro de référence de l</w:t>
      </w:r>
      <w:r w:rsidR="005B25D3">
        <w:rPr>
          <w:rFonts w:ascii="Segoe UI" w:hAnsi="Segoe UI"/>
          <w:noProof/>
          <w:sz w:val="20"/>
        </w:rPr>
        <w:t>’</w:t>
      </w:r>
      <w:r>
        <w:rPr>
          <w:rFonts w:ascii="Segoe UI" w:hAnsi="Segoe UI"/>
          <w:noProof/>
          <w:sz w:val="20"/>
        </w:rPr>
        <w:t>invitation à soumissionner]</w:t>
      </w:r>
      <w:r w:rsidR="00EC0AC1">
        <w:fldChar w:fldCharType="end"/>
      </w:r>
      <w:r>
        <w:rPr>
          <w:rFonts w:ascii="Segoe UI" w:hAnsi="Segoe UI"/>
          <w:sz w:val="20"/>
        </w:rPr>
        <w:t xml:space="preserve"> et à notre offre.</w:t>
      </w:r>
      <w:r w:rsidR="005B25D3">
        <w:rPr>
          <w:rFonts w:ascii="Segoe UI" w:hAnsi="Segoe UI"/>
          <w:sz w:val="20"/>
        </w:rPr>
        <w:t xml:space="preserve"> </w:t>
      </w:r>
      <w:r>
        <w:rPr>
          <w:rFonts w:ascii="Segoe UI" w:hAnsi="Segoe UI"/>
          <w:sz w:val="20"/>
        </w:rPr>
        <w:t>Nous déposons ainsi par la présente notre offre, qui comprend la présente offre technique ainsi que notre offre financière, dans deux enveloppes séparées scellées.</w:t>
      </w:r>
    </w:p>
    <w:p w14:paraId="04553111" w14:textId="77777777" w:rsidR="00D548F9" w:rsidRPr="00946A2A" w:rsidRDefault="00D548F9" w:rsidP="00D548F9">
      <w:pPr>
        <w:jc w:val="both"/>
        <w:rPr>
          <w:rFonts w:ascii="Segoe UI" w:hAnsi="Segoe UI" w:cs="Segoe UI"/>
          <w:sz w:val="20"/>
        </w:rPr>
      </w:pPr>
      <w:r>
        <w:rPr>
          <w:rFonts w:ascii="Segoe UI" w:hAnsi="Segoe UI"/>
          <w:sz w:val="20"/>
        </w:rPr>
        <w:t xml:space="preserve">Notre offre financière, ci-joint, représente une somme de </w:t>
      </w:r>
      <w:r w:rsidR="00D86E9C">
        <w:rPr>
          <w:rFonts w:ascii="Segoe UI" w:hAnsi="Segoe UI" w:cs="Segoe UI"/>
          <w:bCs/>
          <w:sz w:val="20"/>
        </w:rPr>
        <w:fldChar w:fldCharType="begin">
          <w:ffData>
            <w:name w:val=""/>
            <w:enabled/>
            <w:calcOnExit w:val="0"/>
            <w:textInput>
              <w:default w:val="[Insérer montant en lettres et en chiffres pour chaqun des Lots soumissionnés]"/>
              <w:format w:val="FIRST CAPITAL"/>
            </w:textInput>
          </w:ffData>
        </w:fldChar>
      </w:r>
      <w:r w:rsidR="00D86E9C">
        <w:rPr>
          <w:rFonts w:ascii="Segoe UI" w:hAnsi="Segoe UI" w:cs="Segoe UI"/>
          <w:bCs/>
          <w:sz w:val="20"/>
        </w:rPr>
        <w:instrText xml:space="preserve"> FORMTEXT </w:instrText>
      </w:r>
      <w:r w:rsidR="00D86E9C">
        <w:rPr>
          <w:rFonts w:ascii="Segoe UI" w:hAnsi="Segoe UI" w:cs="Segoe UI"/>
          <w:bCs/>
          <w:sz w:val="20"/>
        </w:rPr>
      </w:r>
      <w:r w:rsidR="00D86E9C">
        <w:rPr>
          <w:rFonts w:ascii="Segoe UI" w:hAnsi="Segoe UI" w:cs="Segoe UI"/>
          <w:bCs/>
          <w:sz w:val="20"/>
        </w:rPr>
        <w:fldChar w:fldCharType="separate"/>
      </w:r>
      <w:r w:rsidR="00D86E9C">
        <w:rPr>
          <w:rFonts w:ascii="Segoe UI" w:hAnsi="Segoe UI" w:cs="Segoe UI"/>
          <w:bCs/>
          <w:noProof/>
          <w:sz w:val="20"/>
        </w:rPr>
        <w:t>[Insérer montant en lettres et en chiffres pour chaqun des Lots soumissionnés]</w:t>
      </w:r>
      <w:r w:rsidR="00D86E9C">
        <w:rPr>
          <w:rFonts w:ascii="Segoe UI" w:hAnsi="Segoe UI" w:cs="Segoe UI"/>
          <w:bCs/>
          <w:sz w:val="20"/>
        </w:rPr>
        <w:fldChar w:fldCharType="end"/>
      </w:r>
      <w:r>
        <w:rPr>
          <w:rFonts w:ascii="Segoe UI" w:hAnsi="Segoe UI"/>
          <w:sz w:val="20"/>
        </w:rPr>
        <w:t>.</w:t>
      </w:r>
      <w:r w:rsidR="005B25D3">
        <w:rPr>
          <w:rFonts w:ascii="Segoe UI" w:hAnsi="Segoe UI"/>
          <w:sz w:val="20"/>
        </w:rPr>
        <w:t xml:space="preserve"> </w:t>
      </w:r>
    </w:p>
    <w:p w14:paraId="53481BA3" w14:textId="77777777" w:rsidR="00D548F9" w:rsidRPr="005442FA"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 xml:space="preserve">Notre offre est valide et nous oblige pour la période indiquée dans la fiche technique. </w:t>
      </w:r>
    </w:p>
    <w:p w14:paraId="10591A7A" w14:textId="77777777" w:rsidR="00D548F9" w:rsidRPr="00946A2A" w:rsidRDefault="00D548F9" w:rsidP="00D548F9">
      <w:pPr>
        <w:rPr>
          <w:rFonts w:ascii="Segoe UI" w:hAnsi="Segoe UI" w:cs="Segoe UI"/>
          <w:sz w:val="20"/>
        </w:rPr>
      </w:pPr>
      <w:r>
        <w:rPr>
          <w:rFonts w:ascii="Segoe UI" w:hAnsi="Segoe UI"/>
          <w:sz w:val="20"/>
        </w:rPr>
        <w:t>Nous comprenons que vous n</w:t>
      </w:r>
      <w:r w:rsidR="005B25D3">
        <w:rPr>
          <w:rFonts w:ascii="Segoe UI" w:hAnsi="Segoe UI"/>
          <w:sz w:val="20"/>
        </w:rPr>
        <w:t>’</w:t>
      </w:r>
      <w:r>
        <w:rPr>
          <w:rFonts w:ascii="Segoe UI" w:hAnsi="Segoe UI"/>
          <w:sz w:val="20"/>
        </w:rPr>
        <w:t>êtes pas tenus d</w:t>
      </w:r>
      <w:r w:rsidR="005B25D3">
        <w:rPr>
          <w:rFonts w:ascii="Segoe UI" w:hAnsi="Segoe UI"/>
          <w:sz w:val="20"/>
        </w:rPr>
        <w:t>’</w:t>
      </w:r>
      <w:r>
        <w:rPr>
          <w:rFonts w:ascii="Segoe UI" w:hAnsi="Segoe UI"/>
          <w:sz w:val="20"/>
        </w:rPr>
        <w:t>accepter toute offre reçue.</w:t>
      </w:r>
    </w:p>
    <w:p w14:paraId="45598121" w14:textId="77777777" w:rsidR="00D548F9" w:rsidRDefault="00D548F9" w:rsidP="00D548F9">
      <w:pPr>
        <w:rPr>
          <w:rFonts w:ascii="Segoe UI" w:hAnsi="Segoe UI" w:cs="Segoe UI"/>
          <w:sz w:val="20"/>
        </w:rPr>
      </w:pPr>
    </w:p>
    <w:p w14:paraId="15BB9B6B" w14:textId="77777777" w:rsidR="00D548F9" w:rsidRPr="00946A2A" w:rsidRDefault="00D548F9" w:rsidP="00D548F9">
      <w:pPr>
        <w:rPr>
          <w:rFonts w:ascii="Segoe UI" w:hAnsi="Segoe UI" w:cs="Segoe UI"/>
          <w:sz w:val="20"/>
        </w:rPr>
      </w:pPr>
    </w:p>
    <w:p w14:paraId="594615D6"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70C094E5"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271D1373"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217FD8CE" w14:textId="77777777"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40AD08E3"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rPr>
        <w:sectPr w:rsidR="00D548F9" w:rsidRPr="003D3D67" w:rsidSect="00076BEF">
          <w:headerReference w:type="even" r:id="rId28"/>
          <w:footerReference w:type="default" r:id="rId29"/>
          <w:pgSz w:w="12240" w:h="15840" w:code="1"/>
          <w:pgMar w:top="810" w:right="990" w:bottom="720" w:left="1728" w:header="720" w:footer="255" w:gutter="0"/>
          <w:cols w:space="720"/>
          <w:titlePg/>
        </w:sectPr>
      </w:pPr>
      <w:r>
        <w:rPr>
          <w:rFonts w:ascii="Segoe UI" w:hAnsi="Segoe UI"/>
          <w:b w:val="0"/>
          <w:i/>
          <w:color w:val="000000"/>
          <w:sz w:val="20"/>
        </w:rPr>
        <w:t>[Apposer sceau avec sceau officiel du soumissionnaire]</w:t>
      </w:r>
      <w:r>
        <w:br w:type="page"/>
      </w:r>
    </w:p>
    <w:p w14:paraId="493AD331" w14:textId="77777777" w:rsidR="00D548F9" w:rsidRPr="00DB1290" w:rsidRDefault="00D548F9" w:rsidP="00D548F9">
      <w:pPr>
        <w:pStyle w:val="Titre2"/>
        <w:rPr>
          <w:rFonts w:ascii="Segoe UI" w:hAnsi="Segoe UI" w:cs="Segoe UI"/>
          <w:b/>
          <w:sz w:val="28"/>
          <w:szCs w:val="28"/>
        </w:rPr>
      </w:pPr>
      <w:bookmarkStart w:id="168" w:name="_Toc508440540"/>
      <w:bookmarkStart w:id="169" w:name="_Toc521610016"/>
      <w:r>
        <w:rPr>
          <w:rFonts w:ascii="Segoe UI" w:hAnsi="Segoe UI"/>
          <w:b/>
          <w:sz w:val="28"/>
        </w:rPr>
        <w:lastRenderedPageBreak/>
        <w:t xml:space="preserve">Formulaire G : </w:t>
      </w:r>
      <w:r>
        <w:rPr>
          <w:rFonts w:ascii="Segoe UI" w:hAnsi="Segoe UI"/>
          <w:sz w:val="28"/>
        </w:rPr>
        <w:t>Formulaire de l</w:t>
      </w:r>
      <w:r w:rsidR="005B25D3">
        <w:rPr>
          <w:rFonts w:ascii="Segoe UI" w:hAnsi="Segoe UI"/>
          <w:sz w:val="28"/>
        </w:rPr>
        <w:t>’</w:t>
      </w:r>
      <w:r>
        <w:rPr>
          <w:rFonts w:ascii="Segoe UI" w:hAnsi="Segoe UI"/>
          <w:sz w:val="28"/>
        </w:rPr>
        <w:t>offre financière</w:t>
      </w:r>
      <w:bookmarkEnd w:id="168"/>
      <w:bookmarkEnd w:id="169"/>
    </w:p>
    <w:p w14:paraId="70C4D9C3"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77733C18" w14:textId="77777777" w:rsidTr="00D548F9">
        <w:tc>
          <w:tcPr>
            <w:tcW w:w="1979" w:type="dxa"/>
            <w:shd w:val="clear" w:color="auto" w:fill="9BDEFF"/>
          </w:tcPr>
          <w:p w14:paraId="4AE2FB4F" w14:textId="77777777" w:rsidR="00D548F9" w:rsidRPr="00B94ACA" w:rsidRDefault="00D548F9" w:rsidP="005442FA">
            <w:pPr>
              <w:spacing w:before="120" w:after="120" w:line="240" w:lineRule="auto"/>
              <w:rPr>
                <w:rFonts w:ascii="Segoe UI" w:hAnsi="Segoe UI" w:cs="Segoe UI"/>
                <w:sz w:val="20"/>
              </w:rPr>
            </w:pPr>
            <w:r>
              <w:rPr>
                <w:rFonts w:ascii="Segoe UI" w:hAnsi="Segoe UI"/>
                <w:sz w:val="20"/>
              </w:rPr>
              <w:t>Nom du soumissionnaire :</w:t>
            </w:r>
          </w:p>
        </w:tc>
        <w:tc>
          <w:tcPr>
            <w:tcW w:w="4501" w:type="dxa"/>
          </w:tcPr>
          <w:p w14:paraId="00CFEE14" w14:textId="77777777" w:rsidR="00D548F9" w:rsidRPr="00B94ACA" w:rsidRDefault="00EC0AC1" w:rsidP="005442FA">
            <w:pPr>
              <w:spacing w:before="120" w:after="120" w:line="240" w:lineRule="auto"/>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14:paraId="43ED29B7" w14:textId="77777777" w:rsidR="00D548F9" w:rsidRPr="00B94ACA" w:rsidRDefault="00D548F9" w:rsidP="005442FA">
            <w:pPr>
              <w:spacing w:before="120" w:after="120" w:line="240" w:lineRule="auto"/>
              <w:rPr>
                <w:rFonts w:ascii="Segoe UI" w:hAnsi="Segoe UI" w:cs="Segoe UI"/>
                <w:sz w:val="20"/>
              </w:rPr>
            </w:pPr>
            <w:r>
              <w:rPr>
                <w:rFonts w:ascii="Segoe UI" w:hAnsi="Segoe UI"/>
                <w:sz w:val="20"/>
              </w:rPr>
              <w:t>Date :</w:t>
            </w:r>
          </w:p>
        </w:tc>
        <w:tc>
          <w:tcPr>
            <w:tcW w:w="2340" w:type="dxa"/>
          </w:tcPr>
          <w:p w14:paraId="7C663103" w14:textId="77777777" w:rsidR="00D548F9" w:rsidRPr="00B94ACA" w:rsidRDefault="005B35B5" w:rsidP="00095713">
            <w:pPr>
              <w:spacing w:before="120" w:after="120" w:line="240" w:lineRule="auto"/>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095713" w:rsidRPr="00095713">
                  <w:rPr>
                    <w:rFonts w:ascii="Segoe UI" w:hAnsi="Segoe UI" w:cs="Segoe UI"/>
                    <w:bCs/>
                    <w:sz w:val="20"/>
                  </w:rPr>
                  <w:t>[</w:t>
                </w:r>
                <w:r w:rsidR="00095713">
                  <w:rPr>
                    <w:rFonts w:ascii="Segoe UI" w:hAnsi="Segoe UI" w:cs="Segoe UI"/>
                    <w:bCs/>
                    <w:sz w:val="20"/>
                  </w:rPr>
                  <w:t>Sélectionner date</w:t>
                </w:r>
                <w:r w:rsidR="00095713" w:rsidRPr="00095713">
                  <w:rPr>
                    <w:rFonts w:ascii="Segoe UI" w:hAnsi="Segoe UI" w:cs="Segoe UI"/>
                    <w:bCs/>
                    <w:sz w:val="20"/>
                  </w:rPr>
                  <w:t>]</w:t>
                </w:r>
              </w:sdtContent>
            </w:sdt>
          </w:p>
        </w:tc>
      </w:tr>
      <w:tr w:rsidR="00D548F9" w:rsidRPr="00B94ACA" w14:paraId="6D10D378" w14:textId="77777777" w:rsidTr="00D548F9">
        <w:trPr>
          <w:cantSplit/>
          <w:trHeight w:val="341"/>
        </w:trPr>
        <w:tc>
          <w:tcPr>
            <w:tcW w:w="1979" w:type="dxa"/>
            <w:shd w:val="clear" w:color="auto" w:fill="9BDEFF"/>
          </w:tcPr>
          <w:p w14:paraId="1AD5563D" w14:textId="77777777" w:rsidR="00D548F9" w:rsidRPr="00B94ACA" w:rsidRDefault="00D548F9" w:rsidP="005442FA">
            <w:pPr>
              <w:spacing w:before="120" w:after="120" w:line="240" w:lineRule="auto"/>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14:paraId="055A1CD5" w14:textId="77777777" w:rsidR="00D548F9" w:rsidRPr="00B94ACA" w:rsidRDefault="00EC0AC1" w:rsidP="005442FA">
            <w:pPr>
              <w:spacing w:before="120" w:after="120" w:line="240" w:lineRule="auto"/>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14:paraId="398D965C" w14:textId="77777777" w:rsidR="005442FA" w:rsidRDefault="005442FA" w:rsidP="00D548F9">
      <w:pPr>
        <w:rPr>
          <w:rFonts w:ascii="Segoe UI" w:hAnsi="Segoe UI" w:cs="Segoe UI"/>
          <w:snapToGrid w:val="0"/>
          <w:sz w:val="20"/>
        </w:rPr>
      </w:pPr>
    </w:p>
    <w:p w14:paraId="07CE1354" w14:textId="77777777" w:rsidR="00D548F9" w:rsidRPr="00F0118C" w:rsidRDefault="00D548F9" w:rsidP="00D548F9">
      <w:pPr>
        <w:rPr>
          <w:rFonts w:ascii="Segoe UI" w:hAnsi="Segoe UI" w:cs="Segoe UI"/>
          <w:snapToGrid w:val="0"/>
          <w:sz w:val="20"/>
        </w:rPr>
      </w:pPr>
      <w:r>
        <w:rPr>
          <w:rFonts w:ascii="Segoe UI" w:hAnsi="Segoe UI"/>
          <w:snapToGrid w:val="0"/>
          <w:sz w:val="20"/>
        </w:rPr>
        <w:t>Il est exigé de la part du soumissionnaire de préparer l</w:t>
      </w:r>
      <w:r w:rsidR="005B25D3">
        <w:rPr>
          <w:rFonts w:ascii="Segoe UI" w:hAnsi="Segoe UI"/>
          <w:snapToGrid w:val="0"/>
          <w:sz w:val="20"/>
        </w:rPr>
        <w:t>’</w:t>
      </w:r>
      <w:r>
        <w:rPr>
          <w:rFonts w:ascii="Segoe UI" w:hAnsi="Segoe UI"/>
          <w:snapToGrid w:val="0"/>
          <w:sz w:val="20"/>
        </w:rPr>
        <w:t xml:space="preserve">offre financière </w:t>
      </w:r>
      <w:r>
        <w:t>en suivant le format ci-dessous et de la déposer dans une enveloppe distincte de l</w:t>
      </w:r>
      <w:r w:rsidR="005B25D3">
        <w:t>’</w:t>
      </w:r>
      <w:r>
        <w:t>offre technique comme indiqué dans les instructions destinées aux soumissionnaires.</w:t>
      </w:r>
      <w:r>
        <w:rPr>
          <w:rFonts w:ascii="Segoe UI" w:hAnsi="Segoe UI"/>
          <w:sz w:val="20"/>
        </w:rPr>
        <w:t xml:space="preserve"> Toute information financière fournie dans l</w:t>
      </w:r>
      <w:r w:rsidR="005B25D3">
        <w:rPr>
          <w:rFonts w:ascii="Segoe UI" w:hAnsi="Segoe UI"/>
          <w:sz w:val="20"/>
        </w:rPr>
        <w:t>’</w:t>
      </w:r>
      <w:r>
        <w:rPr>
          <w:rFonts w:ascii="Segoe UI" w:hAnsi="Segoe UI"/>
          <w:sz w:val="20"/>
        </w:rPr>
        <w:t xml:space="preserve">offre technique provoquera la disqualification du soumissionnaire. </w:t>
      </w:r>
    </w:p>
    <w:p w14:paraId="07C83112" w14:textId="77777777" w:rsidR="009128CA" w:rsidRDefault="00D548F9" w:rsidP="00D548F9">
      <w:pPr>
        <w:rPr>
          <w:rFonts w:ascii="Segoe UI" w:hAnsi="Segoe UI"/>
          <w:snapToGrid w:val="0"/>
          <w:sz w:val="20"/>
        </w:rPr>
      </w:pPr>
      <w:r>
        <w:rPr>
          <w:rFonts w:ascii="Segoe UI" w:hAnsi="Segoe UI"/>
          <w:snapToGrid w:val="0"/>
          <w:sz w:val="20"/>
        </w:rPr>
        <w:t>L</w:t>
      </w:r>
      <w:r w:rsidR="005B25D3">
        <w:rPr>
          <w:rFonts w:ascii="Segoe UI" w:hAnsi="Segoe UI"/>
          <w:snapToGrid w:val="0"/>
          <w:sz w:val="20"/>
        </w:rPr>
        <w:t>’</w:t>
      </w:r>
      <w:r>
        <w:rPr>
          <w:rFonts w:ascii="Segoe UI" w:hAnsi="Segoe UI"/>
          <w:snapToGrid w:val="0"/>
          <w:sz w:val="20"/>
        </w:rPr>
        <w:t>offre financière se conforme aux exigences prescrites dans les termes de référence et dans l</w:t>
      </w:r>
      <w:r w:rsidR="005B25D3">
        <w:rPr>
          <w:rFonts w:ascii="Segoe UI" w:hAnsi="Segoe UI"/>
          <w:snapToGrid w:val="0"/>
          <w:sz w:val="20"/>
        </w:rPr>
        <w:t>’</w:t>
      </w:r>
      <w:r>
        <w:rPr>
          <w:rFonts w:ascii="Segoe UI" w:hAnsi="Segoe UI"/>
          <w:snapToGrid w:val="0"/>
          <w:sz w:val="20"/>
        </w:rPr>
        <w:t>offre technique du soumissionnaire.</w:t>
      </w:r>
    </w:p>
    <w:p w14:paraId="260F31D1" w14:textId="77777777" w:rsidR="009128CA" w:rsidRDefault="009128CA" w:rsidP="00D548F9">
      <w:pPr>
        <w:rPr>
          <w:rFonts w:ascii="Segoe UI" w:hAnsi="Segoe UI"/>
          <w:snapToGrid w:val="0"/>
          <w:sz w:val="20"/>
        </w:rPr>
      </w:pPr>
    </w:p>
    <w:p w14:paraId="2FF6F432" w14:textId="77777777" w:rsidR="005442FA" w:rsidRPr="009128CA" w:rsidRDefault="00D548F9" w:rsidP="009128CA">
      <w:pPr>
        <w:rPr>
          <w:rFonts w:ascii="Segoe UI" w:hAnsi="Segoe UI" w:cs="Segoe UI"/>
          <w:b/>
          <w:snapToGrid w:val="0"/>
          <w:sz w:val="20"/>
        </w:rPr>
      </w:pPr>
      <w:r w:rsidRPr="009128CA">
        <w:rPr>
          <w:rFonts w:ascii="Segoe UI" w:hAnsi="Segoe UI"/>
          <w:b/>
          <w:snapToGrid w:val="0"/>
          <w:sz w:val="20"/>
        </w:rPr>
        <w:t xml:space="preserve"> </w:t>
      </w:r>
      <w:r w:rsidR="009128CA">
        <w:rPr>
          <w:rFonts w:ascii="Segoe UI" w:hAnsi="Segoe UI"/>
          <w:b/>
          <w:snapToGrid w:val="0"/>
          <w:sz w:val="20"/>
        </w:rPr>
        <w:t>(Les tableaux des prix doivent être remplis pour chacun des</w:t>
      </w:r>
      <w:r w:rsidR="009128CA" w:rsidRPr="009128CA">
        <w:rPr>
          <w:rFonts w:ascii="Segoe UI" w:hAnsi="Segoe UI"/>
          <w:b/>
          <w:snapToGrid w:val="0"/>
          <w:sz w:val="20"/>
        </w:rPr>
        <w:t xml:space="preserve"> Lot</w:t>
      </w:r>
      <w:r w:rsidR="009128CA">
        <w:rPr>
          <w:rFonts w:ascii="Segoe UI" w:hAnsi="Segoe UI"/>
          <w:b/>
          <w:snapToGrid w:val="0"/>
          <w:sz w:val="20"/>
        </w:rPr>
        <w:t>s soumissionnés</w:t>
      </w:r>
      <w:r w:rsidR="009128CA" w:rsidRPr="009128CA">
        <w:rPr>
          <w:rFonts w:ascii="Segoe UI" w:hAnsi="Segoe UI"/>
          <w:b/>
          <w:snapToGrid w:val="0"/>
          <w:sz w:val="20"/>
        </w:rPr>
        <w:t>)</w:t>
      </w:r>
    </w:p>
    <w:p w14:paraId="3002F0C4" w14:textId="77777777" w:rsidR="00D548F9" w:rsidRPr="00356CBA" w:rsidRDefault="00D548F9" w:rsidP="00D548F9">
      <w:pPr>
        <w:jc w:val="right"/>
        <w:rPr>
          <w:rFonts w:ascii="Segoe UI" w:hAnsi="Segoe UI" w:cs="Segoe UI"/>
          <w:b/>
          <w:sz w:val="20"/>
        </w:rPr>
      </w:pPr>
      <w:r>
        <w:rPr>
          <w:rFonts w:ascii="Segoe UI" w:hAnsi="Segoe UI"/>
          <w:b/>
          <w:sz w:val="20"/>
        </w:rPr>
        <w:t>Langue de l</w:t>
      </w:r>
      <w:r w:rsidR="005B25D3">
        <w:rPr>
          <w:rFonts w:ascii="Segoe UI" w:hAnsi="Segoe UI"/>
          <w:b/>
          <w:sz w:val="20"/>
        </w:rPr>
        <w:t>’</w:t>
      </w:r>
      <w:r>
        <w:rPr>
          <w:rFonts w:ascii="Segoe UI" w:hAnsi="Segoe UI"/>
          <w:b/>
          <w:sz w:val="20"/>
        </w:rPr>
        <w:t>offre : Dollars É.-U.</w:t>
      </w:r>
    </w:p>
    <w:p w14:paraId="7BDB576E" w14:textId="77777777" w:rsidR="00D548F9" w:rsidRPr="00397FD1" w:rsidRDefault="00D548F9" w:rsidP="00D548F9">
      <w:pPr>
        <w:shd w:val="clear" w:color="auto" w:fill="FFFFFF"/>
        <w:spacing w:after="120"/>
        <w:rPr>
          <w:rFonts w:ascii="Segoe UI" w:hAnsi="Segoe UI" w:cs="Segoe UI"/>
          <w:b/>
          <w:sz w:val="28"/>
          <w:szCs w:val="28"/>
        </w:rPr>
      </w:pPr>
      <w:r>
        <w:rPr>
          <w:rFonts w:ascii="Segoe UI" w:hAnsi="Segoe UI"/>
          <w:b/>
          <w:sz w:val="28"/>
        </w:rPr>
        <w:t>Tableau 1 : Résumé des prix totaux</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2C00D4" w14:paraId="3C8D2109" w14:textId="77777777" w:rsidTr="00D548F9">
        <w:tc>
          <w:tcPr>
            <w:tcW w:w="3870" w:type="dxa"/>
            <w:shd w:val="clear" w:color="auto" w:fill="9BDEFF"/>
          </w:tcPr>
          <w:p w14:paraId="28B61B10"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6D38F147" w14:textId="77777777" w:rsidR="00D548F9" w:rsidRPr="00D47362" w:rsidRDefault="00D548F9" w:rsidP="005442FA">
            <w:pPr>
              <w:spacing w:line="240" w:lineRule="auto"/>
              <w:jc w:val="center"/>
              <w:rPr>
                <w:rFonts w:ascii="Segoe UI" w:hAnsi="Segoe UI" w:cs="Segoe UI"/>
                <w:b/>
                <w:sz w:val="20"/>
                <w:lang w:val="en-US"/>
              </w:rPr>
            </w:pPr>
            <w:proofErr w:type="spellStart"/>
            <w:r w:rsidRPr="00D47362">
              <w:rPr>
                <w:rFonts w:ascii="Segoe UI" w:hAnsi="Segoe UI"/>
                <w:b/>
                <w:sz w:val="20"/>
                <w:lang w:val="en-US"/>
              </w:rPr>
              <w:t>Montant</w:t>
            </w:r>
            <w:proofErr w:type="spellEnd"/>
            <w:r w:rsidRPr="00D47362">
              <w:rPr>
                <w:rFonts w:ascii="Segoe UI" w:hAnsi="Segoe UI"/>
                <w:b/>
                <w:sz w:val="20"/>
                <w:lang w:val="en-US"/>
              </w:rPr>
              <w:t xml:space="preserve">(s) </w:t>
            </w:r>
            <w:proofErr w:type="spellStart"/>
            <w:r w:rsidRPr="00D47362">
              <w:rPr>
                <w:rFonts w:ascii="Segoe UI" w:hAnsi="Segoe UI"/>
                <w:b/>
                <w:sz w:val="20"/>
                <w:lang w:val="en-US"/>
              </w:rPr>
              <w:t>en</w:t>
            </w:r>
            <w:proofErr w:type="spellEnd"/>
            <w:r w:rsidRPr="00D47362">
              <w:rPr>
                <w:rFonts w:ascii="Segoe UI" w:hAnsi="Segoe UI"/>
                <w:b/>
                <w:sz w:val="20"/>
                <w:lang w:val="en-US"/>
              </w:rPr>
              <w:t xml:space="preserve"> dollars É.-U.</w:t>
            </w:r>
          </w:p>
        </w:tc>
      </w:tr>
      <w:tr w:rsidR="00F333B2" w:rsidRPr="007E030B" w14:paraId="4771812C" w14:textId="77777777" w:rsidTr="00D548F9">
        <w:tc>
          <w:tcPr>
            <w:tcW w:w="3870" w:type="dxa"/>
            <w:shd w:val="clear" w:color="auto" w:fill="9BDEFF"/>
          </w:tcPr>
          <w:p w14:paraId="0D393402" w14:textId="77777777" w:rsidR="00F333B2" w:rsidRPr="007E030B" w:rsidRDefault="00F333B2" w:rsidP="00F333B2">
            <w:pPr>
              <w:spacing w:before="120" w:after="120" w:line="240" w:lineRule="auto"/>
              <w:rPr>
                <w:rFonts w:ascii="Segoe UI" w:hAnsi="Segoe UI" w:cs="Segoe UI"/>
                <w:sz w:val="20"/>
              </w:rPr>
            </w:pPr>
            <w:r>
              <w:rPr>
                <w:rFonts w:ascii="Segoe UI" w:hAnsi="Segoe UI"/>
                <w:sz w:val="20"/>
              </w:rPr>
              <w:t>Frais professionnels (tableau 2)</w:t>
            </w:r>
          </w:p>
        </w:tc>
        <w:tc>
          <w:tcPr>
            <w:tcW w:w="5672" w:type="dxa"/>
          </w:tcPr>
          <w:p w14:paraId="668CED1E" w14:textId="77777777" w:rsidR="00F333B2" w:rsidRPr="007E030B" w:rsidRDefault="00F333B2" w:rsidP="00F333B2">
            <w:pPr>
              <w:spacing w:before="120" w:after="120" w:line="240" w:lineRule="auto"/>
              <w:rPr>
                <w:rFonts w:ascii="Segoe UI" w:hAnsi="Segoe UI" w:cs="Segoe UI"/>
                <w:sz w:val="20"/>
              </w:rPr>
            </w:pPr>
          </w:p>
        </w:tc>
      </w:tr>
      <w:tr w:rsidR="00D548F9" w:rsidRPr="007E030B" w14:paraId="1E6FA610" w14:textId="77777777" w:rsidTr="00D548F9">
        <w:tc>
          <w:tcPr>
            <w:tcW w:w="3870" w:type="dxa"/>
            <w:shd w:val="clear" w:color="auto" w:fill="9BDEFF"/>
          </w:tcPr>
          <w:p w14:paraId="687556B0" w14:textId="77777777" w:rsidR="00D548F9" w:rsidRPr="007E030B" w:rsidRDefault="00D548F9" w:rsidP="005442FA">
            <w:pPr>
              <w:spacing w:before="120" w:after="120" w:line="240" w:lineRule="auto"/>
              <w:rPr>
                <w:rFonts w:ascii="Segoe UI" w:hAnsi="Segoe UI" w:cs="Segoe UI"/>
                <w:sz w:val="20"/>
              </w:rPr>
            </w:pPr>
            <w:r>
              <w:rPr>
                <w:rFonts w:ascii="Segoe UI" w:hAnsi="Segoe UI"/>
                <w:sz w:val="20"/>
              </w:rPr>
              <w:t>Autres frais (tableau 3)</w:t>
            </w:r>
          </w:p>
        </w:tc>
        <w:tc>
          <w:tcPr>
            <w:tcW w:w="5672" w:type="dxa"/>
          </w:tcPr>
          <w:p w14:paraId="788B98BE" w14:textId="77777777" w:rsidR="00D548F9" w:rsidRPr="007E030B" w:rsidRDefault="00D548F9" w:rsidP="005442FA">
            <w:pPr>
              <w:spacing w:before="120" w:after="120" w:line="240" w:lineRule="auto"/>
              <w:rPr>
                <w:rFonts w:ascii="Segoe UI" w:hAnsi="Segoe UI" w:cs="Segoe UI"/>
                <w:sz w:val="20"/>
              </w:rPr>
            </w:pPr>
          </w:p>
        </w:tc>
      </w:tr>
      <w:tr w:rsidR="00D548F9" w:rsidRPr="007E030B" w14:paraId="6CC1274D" w14:textId="77777777" w:rsidTr="00F333B2">
        <w:tc>
          <w:tcPr>
            <w:tcW w:w="3870" w:type="dxa"/>
            <w:shd w:val="clear" w:color="auto" w:fill="9BDEFF"/>
          </w:tcPr>
          <w:p w14:paraId="3C42832A" w14:textId="77777777" w:rsidR="00D548F9" w:rsidRPr="00F92078" w:rsidRDefault="00D548F9" w:rsidP="00095713">
            <w:pPr>
              <w:spacing w:before="120" w:after="120" w:line="240" w:lineRule="auto"/>
              <w:rPr>
                <w:rFonts w:ascii="Segoe UI" w:hAnsi="Segoe UI" w:cs="Segoe UI"/>
                <w:b/>
                <w:sz w:val="20"/>
              </w:rPr>
            </w:pPr>
            <w:r>
              <w:rPr>
                <w:rFonts w:ascii="Segoe UI" w:hAnsi="Segoe UI"/>
                <w:b/>
                <w:sz w:val="20"/>
              </w:rPr>
              <w:t>Montant total de l</w:t>
            </w:r>
            <w:r w:rsidR="005B25D3">
              <w:rPr>
                <w:rFonts w:ascii="Segoe UI" w:hAnsi="Segoe UI"/>
                <w:b/>
                <w:sz w:val="20"/>
              </w:rPr>
              <w:t>’</w:t>
            </w:r>
            <w:r>
              <w:rPr>
                <w:rFonts w:ascii="Segoe UI" w:hAnsi="Segoe UI"/>
                <w:b/>
                <w:sz w:val="20"/>
              </w:rPr>
              <w:t xml:space="preserve">offre financière </w:t>
            </w:r>
            <w:r w:rsidR="00095713">
              <w:rPr>
                <w:rFonts w:ascii="Segoe UI" w:hAnsi="Segoe UI"/>
                <w:b/>
                <w:sz w:val="20"/>
              </w:rPr>
              <w:t>TVA</w:t>
            </w:r>
            <w:r>
              <w:rPr>
                <w:rFonts w:ascii="Segoe UI" w:hAnsi="Segoe UI"/>
                <w:b/>
                <w:sz w:val="20"/>
              </w:rPr>
              <w:t xml:space="preserve"> 0 %</w:t>
            </w:r>
          </w:p>
        </w:tc>
        <w:tc>
          <w:tcPr>
            <w:tcW w:w="5672" w:type="dxa"/>
            <w:shd w:val="clear" w:color="auto" w:fill="auto"/>
          </w:tcPr>
          <w:p w14:paraId="5EAEA372" w14:textId="77777777" w:rsidR="00D548F9" w:rsidRPr="007E030B" w:rsidRDefault="00D548F9" w:rsidP="005442FA">
            <w:pPr>
              <w:spacing w:before="120" w:after="120" w:line="240" w:lineRule="auto"/>
              <w:rPr>
                <w:rFonts w:ascii="Segoe UI" w:hAnsi="Segoe UI" w:cs="Segoe UI"/>
                <w:sz w:val="20"/>
              </w:rPr>
            </w:pPr>
          </w:p>
        </w:tc>
      </w:tr>
    </w:tbl>
    <w:p w14:paraId="490D9B79" w14:textId="77777777" w:rsidR="005442FA" w:rsidRDefault="005442FA" w:rsidP="00D548F9">
      <w:pPr>
        <w:spacing w:after="120"/>
        <w:rPr>
          <w:rFonts w:ascii="Segoe UI" w:hAnsi="Segoe UI" w:cs="Segoe UI"/>
          <w:b/>
          <w:sz w:val="28"/>
          <w:szCs w:val="28"/>
        </w:rPr>
      </w:pPr>
    </w:p>
    <w:p w14:paraId="2A125D61" w14:textId="77777777" w:rsidR="00D548F9" w:rsidRPr="00397FD1" w:rsidRDefault="00D548F9" w:rsidP="00D548F9">
      <w:pPr>
        <w:spacing w:after="120"/>
        <w:rPr>
          <w:rFonts w:ascii="Segoe UI" w:hAnsi="Segoe UI" w:cs="Segoe UI"/>
          <w:b/>
          <w:sz w:val="28"/>
          <w:szCs w:val="28"/>
        </w:rPr>
      </w:pPr>
      <w:r>
        <w:rPr>
          <w:rFonts w:ascii="Segoe UI" w:hAnsi="Segoe UI"/>
          <w:b/>
          <w:sz w:val="28"/>
        </w:rPr>
        <w:t>Tableau 2 : Répartition des frais professionnels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3BB4C912" w14:textId="77777777" w:rsidTr="00D548F9">
        <w:trPr>
          <w:trHeight w:val="801"/>
        </w:trPr>
        <w:tc>
          <w:tcPr>
            <w:tcW w:w="2430" w:type="dxa"/>
            <w:vMerge w:val="restart"/>
            <w:shd w:val="clear" w:color="auto" w:fill="9BDEFF"/>
          </w:tcPr>
          <w:p w14:paraId="1D9525B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Nom</w:t>
            </w:r>
          </w:p>
        </w:tc>
        <w:tc>
          <w:tcPr>
            <w:tcW w:w="2430" w:type="dxa"/>
            <w:vMerge w:val="restart"/>
            <w:shd w:val="clear" w:color="auto" w:fill="9BDEFF"/>
          </w:tcPr>
          <w:p w14:paraId="7DD477ED"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Poste</w:t>
            </w:r>
          </w:p>
        </w:tc>
        <w:tc>
          <w:tcPr>
            <w:tcW w:w="1573" w:type="dxa"/>
            <w:shd w:val="clear" w:color="auto" w:fill="9BDEFF"/>
          </w:tcPr>
          <w:p w14:paraId="5B09C3DF"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Taux</w:t>
            </w:r>
          </w:p>
        </w:tc>
        <w:tc>
          <w:tcPr>
            <w:tcW w:w="1573" w:type="dxa"/>
            <w:shd w:val="clear" w:color="auto" w:fill="9BDEFF"/>
          </w:tcPr>
          <w:p w14:paraId="20AC16C2"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Nombre de jours/mois/heures</w:t>
            </w:r>
          </w:p>
        </w:tc>
        <w:tc>
          <w:tcPr>
            <w:tcW w:w="1536" w:type="dxa"/>
            <w:shd w:val="clear" w:color="auto" w:fill="9BDEFF"/>
          </w:tcPr>
          <w:p w14:paraId="04F1D4AA"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Montant total</w:t>
            </w:r>
          </w:p>
          <w:p w14:paraId="4C783C7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6C2D0DCA" w14:textId="77777777" w:rsidTr="00D548F9">
        <w:trPr>
          <w:trHeight w:val="113"/>
        </w:trPr>
        <w:tc>
          <w:tcPr>
            <w:tcW w:w="2430" w:type="dxa"/>
            <w:vMerge/>
            <w:shd w:val="clear" w:color="auto" w:fill="9BDEFF"/>
          </w:tcPr>
          <w:p w14:paraId="21928C9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E28103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3201D608"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Pr>
                <w:rFonts w:ascii="Segoe UI" w:hAnsi="Segoe UI"/>
                <w:i/>
                <w:sz w:val="18"/>
              </w:rPr>
              <w:t>A</w:t>
            </w:r>
          </w:p>
        </w:tc>
        <w:tc>
          <w:tcPr>
            <w:tcW w:w="1573" w:type="dxa"/>
            <w:shd w:val="clear" w:color="auto" w:fill="9BDEFF"/>
          </w:tcPr>
          <w:p w14:paraId="0B7CCD85"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Pr>
                <w:rFonts w:ascii="Segoe UI" w:hAnsi="Segoe UI"/>
                <w:i/>
                <w:sz w:val="18"/>
              </w:rPr>
              <w:t>B</w:t>
            </w:r>
          </w:p>
        </w:tc>
        <w:tc>
          <w:tcPr>
            <w:tcW w:w="1536" w:type="dxa"/>
            <w:shd w:val="clear" w:color="auto" w:fill="9BDEFF"/>
          </w:tcPr>
          <w:p w14:paraId="4DE52E46"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Pr>
                <w:rFonts w:ascii="Segoe UI" w:hAnsi="Segoe UI"/>
                <w:i/>
                <w:sz w:val="18"/>
              </w:rPr>
              <w:t>C</w:t>
            </w:r>
            <w:r w:rsidR="00095713">
              <w:rPr>
                <w:rFonts w:ascii="Segoe UI" w:hAnsi="Segoe UI"/>
                <w:i/>
                <w:sz w:val="18"/>
              </w:rPr>
              <w:t xml:space="preserve"> </w:t>
            </w:r>
            <w:r>
              <w:rPr>
                <w:rFonts w:ascii="Segoe UI" w:hAnsi="Segoe UI"/>
                <w:i/>
                <w:sz w:val="18"/>
              </w:rPr>
              <w:t>=</w:t>
            </w:r>
            <w:r w:rsidR="00095713">
              <w:rPr>
                <w:rFonts w:ascii="Segoe UI" w:hAnsi="Segoe UI"/>
                <w:i/>
                <w:sz w:val="18"/>
              </w:rPr>
              <w:t xml:space="preserve"> </w:t>
            </w:r>
            <w:r>
              <w:rPr>
                <w:rFonts w:ascii="Segoe UI" w:hAnsi="Segoe UI"/>
                <w:i/>
                <w:sz w:val="18"/>
              </w:rPr>
              <w:t>A</w:t>
            </w:r>
            <w:r w:rsidR="00095713">
              <w:rPr>
                <w:rFonts w:ascii="Segoe UI" w:hAnsi="Segoe UI"/>
                <w:i/>
                <w:sz w:val="18"/>
              </w:rPr>
              <w:t xml:space="preserve"> </w:t>
            </w:r>
            <w:r>
              <w:rPr>
                <w:rFonts w:ascii="Segoe UI" w:hAnsi="Segoe UI"/>
                <w:i/>
                <w:sz w:val="18"/>
              </w:rPr>
              <w:t>+</w:t>
            </w:r>
            <w:r w:rsidR="00095713">
              <w:rPr>
                <w:rFonts w:ascii="Segoe UI" w:hAnsi="Segoe UI"/>
                <w:i/>
                <w:sz w:val="18"/>
              </w:rPr>
              <w:t xml:space="preserve"> </w:t>
            </w:r>
            <w:r>
              <w:rPr>
                <w:rFonts w:ascii="Segoe UI" w:hAnsi="Segoe UI"/>
                <w:i/>
                <w:sz w:val="18"/>
              </w:rPr>
              <w:t>B</w:t>
            </w:r>
          </w:p>
        </w:tc>
      </w:tr>
      <w:tr w:rsidR="00D548F9" w:rsidRPr="007E030B" w14:paraId="1C0C7C96" w14:textId="77777777" w:rsidTr="00D548F9">
        <w:tc>
          <w:tcPr>
            <w:tcW w:w="2430" w:type="dxa"/>
          </w:tcPr>
          <w:p w14:paraId="177700D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Pr>
                <w:rFonts w:ascii="Segoe UI" w:hAnsi="Segoe UI"/>
                <w:sz w:val="20"/>
              </w:rPr>
              <w:t xml:space="preserve">Sur place </w:t>
            </w:r>
          </w:p>
        </w:tc>
        <w:tc>
          <w:tcPr>
            <w:tcW w:w="2430" w:type="dxa"/>
          </w:tcPr>
          <w:p w14:paraId="4B67CE5C"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6864773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3F348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0CE0E6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104C21BD" w14:textId="77777777" w:rsidTr="00D548F9">
        <w:tc>
          <w:tcPr>
            <w:tcW w:w="2430" w:type="dxa"/>
          </w:tcPr>
          <w:p w14:paraId="26144C2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BB315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F60AC0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AB43EB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1FD6D8E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4CE5B937" w14:textId="77777777" w:rsidTr="00D548F9">
        <w:tc>
          <w:tcPr>
            <w:tcW w:w="2430" w:type="dxa"/>
          </w:tcPr>
          <w:p w14:paraId="53B700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2EA9EB4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7B371A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A1B3D3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1207B63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C56A8E3" w14:textId="77777777" w:rsidTr="00D548F9">
        <w:tc>
          <w:tcPr>
            <w:tcW w:w="2430" w:type="dxa"/>
          </w:tcPr>
          <w:p w14:paraId="23FF420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Pr>
                <w:rFonts w:ascii="Segoe UI" w:hAnsi="Segoe UI"/>
                <w:sz w:val="20"/>
              </w:rPr>
              <w:t xml:space="preserve">À distance </w:t>
            </w:r>
          </w:p>
        </w:tc>
        <w:tc>
          <w:tcPr>
            <w:tcW w:w="2430" w:type="dxa"/>
          </w:tcPr>
          <w:p w14:paraId="1294F896"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7811578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C56AE8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34715F0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114A7D63" w14:textId="77777777" w:rsidTr="00D548F9">
        <w:tc>
          <w:tcPr>
            <w:tcW w:w="2430" w:type="dxa"/>
          </w:tcPr>
          <w:p w14:paraId="239A128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68C503C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92EE17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68CECA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75F624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59CC9905" w14:textId="77777777" w:rsidTr="00D548F9">
        <w:tc>
          <w:tcPr>
            <w:tcW w:w="2430" w:type="dxa"/>
          </w:tcPr>
          <w:p w14:paraId="71B903E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61D76C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206DB53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2BCD1EE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72822D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1FD57C8B" w14:textId="77777777" w:rsidTr="00D548F9">
        <w:tc>
          <w:tcPr>
            <w:tcW w:w="8006" w:type="dxa"/>
            <w:gridSpan w:val="4"/>
          </w:tcPr>
          <w:p w14:paraId="191740A4"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Pr>
                <w:rFonts w:ascii="Segoe UI" w:hAnsi="Segoe UI"/>
                <w:b/>
                <w:sz w:val="20"/>
              </w:rPr>
              <w:t>Sous-total des frais professionnels :</w:t>
            </w:r>
          </w:p>
        </w:tc>
        <w:tc>
          <w:tcPr>
            <w:tcW w:w="1536" w:type="dxa"/>
          </w:tcPr>
          <w:p w14:paraId="2C1795A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5C17958B" w14:textId="77777777" w:rsidR="00D548F9" w:rsidRDefault="00D548F9" w:rsidP="00D548F9">
      <w:pPr>
        <w:jc w:val="both"/>
        <w:rPr>
          <w:rFonts w:ascii="Segoe UI" w:hAnsi="Segoe UI" w:cs="Segoe UI"/>
          <w:sz w:val="20"/>
        </w:rPr>
      </w:pPr>
      <w:r>
        <w:tab/>
      </w:r>
    </w:p>
    <w:p w14:paraId="0FD0E66B" w14:textId="77777777" w:rsidR="005442FA" w:rsidRDefault="005442FA" w:rsidP="00D548F9">
      <w:pPr>
        <w:jc w:val="both"/>
        <w:rPr>
          <w:rFonts w:ascii="Segoe UI" w:hAnsi="Segoe UI" w:cs="Segoe UI"/>
          <w:sz w:val="20"/>
        </w:rPr>
      </w:pPr>
    </w:p>
    <w:p w14:paraId="5C244015" w14:textId="77777777" w:rsidR="003F1556" w:rsidRPr="007E030B" w:rsidRDefault="003F1556" w:rsidP="00D548F9">
      <w:pPr>
        <w:jc w:val="both"/>
        <w:rPr>
          <w:rFonts w:ascii="Segoe UI" w:hAnsi="Segoe UI" w:cs="Segoe UI"/>
          <w:sz w:val="20"/>
        </w:rPr>
      </w:pPr>
    </w:p>
    <w:p w14:paraId="75BB3BB8" w14:textId="77777777" w:rsidR="00D548F9" w:rsidRDefault="00D548F9" w:rsidP="00D548F9">
      <w:pPr>
        <w:spacing w:after="120"/>
        <w:rPr>
          <w:rFonts w:ascii="Segoe UI" w:hAnsi="Segoe UI" w:cs="Segoe UI"/>
          <w:b/>
          <w:sz w:val="20"/>
        </w:rPr>
      </w:pPr>
      <w:r>
        <w:rPr>
          <w:rFonts w:ascii="Segoe UI" w:hAnsi="Segoe UI"/>
          <w:b/>
          <w:sz w:val="28"/>
        </w:rPr>
        <w:t>Tableau 3 : Répartition des autres frais</w:t>
      </w:r>
    </w:p>
    <w:tbl>
      <w:tblPr>
        <w:tblStyle w:val="Grilledutableau"/>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478"/>
        <w:gridCol w:w="1132"/>
        <w:gridCol w:w="1766"/>
        <w:gridCol w:w="2194"/>
      </w:tblGrid>
      <w:tr w:rsidR="00D548F9" w14:paraId="5DF8333D" w14:textId="77777777" w:rsidTr="00DF1823">
        <w:trPr>
          <w:trHeight w:val="422"/>
        </w:trPr>
        <w:tc>
          <w:tcPr>
            <w:tcW w:w="3055" w:type="dxa"/>
            <w:shd w:val="clear" w:color="auto" w:fill="9BDEFF"/>
            <w:vAlign w:val="center"/>
          </w:tcPr>
          <w:p w14:paraId="2AEEF6BC" w14:textId="77777777" w:rsidR="00D548F9" w:rsidRDefault="00D548F9" w:rsidP="00D548F9">
            <w:pPr>
              <w:rPr>
                <w:rFonts w:ascii="Segoe UI" w:hAnsi="Segoe UI" w:cs="Segoe UI"/>
                <w:sz w:val="20"/>
              </w:rPr>
            </w:pPr>
            <w:r>
              <w:rPr>
                <w:rFonts w:ascii="Segoe UI" w:hAnsi="Segoe UI"/>
                <w:sz w:val="20"/>
              </w:rPr>
              <w:t xml:space="preserve"> </w:t>
            </w:r>
            <w:r>
              <w:rPr>
                <w:rFonts w:ascii="Segoe UI" w:hAnsi="Segoe UI"/>
                <w:b/>
                <w:sz w:val="20"/>
              </w:rPr>
              <w:t>Description</w:t>
            </w:r>
          </w:p>
        </w:tc>
        <w:tc>
          <w:tcPr>
            <w:tcW w:w="1478" w:type="dxa"/>
            <w:shd w:val="clear" w:color="auto" w:fill="9BDEFF"/>
            <w:vAlign w:val="center"/>
          </w:tcPr>
          <w:p w14:paraId="2C7C4B90" w14:textId="77777777" w:rsidR="00D548F9" w:rsidRDefault="00D548F9" w:rsidP="00D548F9">
            <w:pPr>
              <w:jc w:val="center"/>
              <w:rPr>
                <w:rFonts w:ascii="Segoe UI" w:hAnsi="Segoe UI" w:cs="Segoe UI"/>
                <w:sz w:val="20"/>
              </w:rPr>
            </w:pPr>
            <w:r>
              <w:rPr>
                <w:rFonts w:ascii="Segoe UI" w:hAnsi="Segoe UI"/>
                <w:b/>
                <w:sz w:val="20"/>
              </w:rPr>
              <w:t>Unité de mesure</w:t>
            </w:r>
          </w:p>
        </w:tc>
        <w:tc>
          <w:tcPr>
            <w:tcW w:w="1132" w:type="dxa"/>
            <w:shd w:val="clear" w:color="auto" w:fill="9BDEFF"/>
            <w:vAlign w:val="center"/>
          </w:tcPr>
          <w:p w14:paraId="376B8ECE" w14:textId="77777777" w:rsidR="00D548F9" w:rsidRDefault="00D548F9" w:rsidP="00D548F9">
            <w:pPr>
              <w:jc w:val="center"/>
              <w:rPr>
                <w:rFonts w:ascii="Segoe UI" w:hAnsi="Segoe UI" w:cs="Segoe UI"/>
                <w:sz w:val="20"/>
              </w:rPr>
            </w:pPr>
            <w:r>
              <w:rPr>
                <w:rFonts w:ascii="Segoe UI" w:hAnsi="Segoe UI"/>
                <w:b/>
                <w:sz w:val="20"/>
              </w:rPr>
              <w:t>Quantité</w:t>
            </w:r>
          </w:p>
        </w:tc>
        <w:tc>
          <w:tcPr>
            <w:tcW w:w="1766" w:type="dxa"/>
            <w:shd w:val="clear" w:color="auto" w:fill="9BDEFF"/>
            <w:vAlign w:val="center"/>
          </w:tcPr>
          <w:p w14:paraId="34525738" w14:textId="77777777" w:rsidR="00D548F9" w:rsidRPr="009F3CDD" w:rsidRDefault="00D548F9" w:rsidP="00D548F9">
            <w:pPr>
              <w:jc w:val="center"/>
              <w:rPr>
                <w:rFonts w:ascii="Segoe UI" w:hAnsi="Segoe UI" w:cs="Segoe UI"/>
                <w:b/>
                <w:sz w:val="20"/>
              </w:rPr>
            </w:pPr>
            <w:r>
              <w:rPr>
                <w:rFonts w:ascii="Segoe UI" w:hAnsi="Segoe UI"/>
                <w:b/>
                <w:sz w:val="20"/>
              </w:rPr>
              <w:t>Prix unitaire</w:t>
            </w:r>
          </w:p>
        </w:tc>
        <w:tc>
          <w:tcPr>
            <w:tcW w:w="2194" w:type="dxa"/>
            <w:shd w:val="clear" w:color="auto" w:fill="9BDEFF"/>
            <w:vAlign w:val="center"/>
          </w:tcPr>
          <w:p w14:paraId="55E8C5C6" w14:textId="77777777" w:rsidR="00D548F9" w:rsidRPr="009F3CDD" w:rsidRDefault="00D548F9" w:rsidP="00D548F9">
            <w:pPr>
              <w:jc w:val="center"/>
              <w:rPr>
                <w:rFonts w:ascii="Segoe UI" w:hAnsi="Segoe UI" w:cs="Segoe UI"/>
                <w:b/>
                <w:sz w:val="20"/>
              </w:rPr>
            </w:pPr>
            <w:r>
              <w:rPr>
                <w:rFonts w:ascii="Segoe UI" w:hAnsi="Segoe UI"/>
                <w:b/>
                <w:sz w:val="20"/>
              </w:rPr>
              <w:t>Montant total</w:t>
            </w:r>
          </w:p>
        </w:tc>
      </w:tr>
      <w:tr w:rsidR="00D548F9" w14:paraId="6EB38C2D" w14:textId="77777777" w:rsidTr="00DF1823">
        <w:trPr>
          <w:trHeight w:val="368"/>
        </w:trPr>
        <w:tc>
          <w:tcPr>
            <w:tcW w:w="3055" w:type="dxa"/>
            <w:vAlign w:val="center"/>
          </w:tcPr>
          <w:p w14:paraId="15D2A419" w14:textId="77777777" w:rsidR="00D548F9" w:rsidRDefault="003F1556" w:rsidP="00D548F9">
            <w:pPr>
              <w:rPr>
                <w:rFonts w:ascii="Segoe UI" w:hAnsi="Segoe UI" w:cs="Segoe UI"/>
                <w:sz w:val="20"/>
              </w:rPr>
            </w:pPr>
            <w:r>
              <w:rPr>
                <w:rFonts w:ascii="Segoe UI" w:hAnsi="Segoe UI"/>
                <w:sz w:val="20"/>
              </w:rPr>
              <w:t xml:space="preserve">Vols </w:t>
            </w:r>
          </w:p>
        </w:tc>
        <w:tc>
          <w:tcPr>
            <w:tcW w:w="1478" w:type="dxa"/>
            <w:vAlign w:val="center"/>
          </w:tcPr>
          <w:p w14:paraId="4CEE0D00" w14:textId="77777777" w:rsidR="00D548F9" w:rsidRDefault="00D548F9" w:rsidP="00D548F9">
            <w:pPr>
              <w:jc w:val="center"/>
              <w:rPr>
                <w:rFonts w:ascii="Segoe UI" w:hAnsi="Segoe UI" w:cs="Segoe UI"/>
                <w:sz w:val="20"/>
              </w:rPr>
            </w:pPr>
            <w:r>
              <w:rPr>
                <w:rFonts w:ascii="Segoe UI" w:hAnsi="Segoe UI"/>
                <w:sz w:val="20"/>
              </w:rPr>
              <w:t>Voyage</w:t>
            </w:r>
          </w:p>
        </w:tc>
        <w:tc>
          <w:tcPr>
            <w:tcW w:w="1132" w:type="dxa"/>
            <w:vAlign w:val="center"/>
          </w:tcPr>
          <w:p w14:paraId="6375A27F" w14:textId="77777777" w:rsidR="00D548F9" w:rsidRDefault="00D548F9" w:rsidP="00D548F9">
            <w:pPr>
              <w:rPr>
                <w:rFonts w:ascii="Segoe UI" w:hAnsi="Segoe UI" w:cs="Segoe UI"/>
                <w:sz w:val="20"/>
              </w:rPr>
            </w:pPr>
          </w:p>
        </w:tc>
        <w:tc>
          <w:tcPr>
            <w:tcW w:w="1766" w:type="dxa"/>
            <w:vAlign w:val="center"/>
          </w:tcPr>
          <w:p w14:paraId="32E7D8C0" w14:textId="77777777" w:rsidR="00D548F9" w:rsidRDefault="00D548F9" w:rsidP="00D548F9">
            <w:pPr>
              <w:rPr>
                <w:rFonts w:ascii="Segoe UI" w:hAnsi="Segoe UI" w:cs="Segoe UI"/>
                <w:sz w:val="20"/>
              </w:rPr>
            </w:pPr>
          </w:p>
        </w:tc>
        <w:tc>
          <w:tcPr>
            <w:tcW w:w="2194" w:type="dxa"/>
            <w:vAlign w:val="center"/>
          </w:tcPr>
          <w:p w14:paraId="037305D6" w14:textId="77777777" w:rsidR="00D548F9" w:rsidRDefault="00D548F9" w:rsidP="00D548F9">
            <w:pPr>
              <w:rPr>
                <w:rFonts w:ascii="Segoe UI" w:hAnsi="Segoe UI" w:cs="Segoe UI"/>
                <w:sz w:val="20"/>
              </w:rPr>
            </w:pPr>
          </w:p>
        </w:tc>
      </w:tr>
      <w:tr w:rsidR="00D548F9" w14:paraId="26F2063A" w14:textId="77777777" w:rsidTr="00DF1823">
        <w:trPr>
          <w:trHeight w:val="368"/>
        </w:trPr>
        <w:tc>
          <w:tcPr>
            <w:tcW w:w="3055" w:type="dxa"/>
            <w:vAlign w:val="center"/>
          </w:tcPr>
          <w:p w14:paraId="79158558" w14:textId="77777777" w:rsidR="00D548F9" w:rsidRDefault="00D548F9" w:rsidP="00D548F9">
            <w:pPr>
              <w:rPr>
                <w:rFonts w:ascii="Segoe UI" w:hAnsi="Segoe UI" w:cs="Segoe UI"/>
                <w:sz w:val="20"/>
              </w:rPr>
            </w:pPr>
            <w:r>
              <w:rPr>
                <w:rFonts w:ascii="Segoe UI" w:hAnsi="Segoe UI"/>
                <w:sz w:val="20"/>
              </w:rPr>
              <w:t>Allocation de subsistance</w:t>
            </w:r>
          </w:p>
        </w:tc>
        <w:tc>
          <w:tcPr>
            <w:tcW w:w="1478" w:type="dxa"/>
            <w:vAlign w:val="center"/>
          </w:tcPr>
          <w:p w14:paraId="49A9697E" w14:textId="77777777" w:rsidR="00D548F9" w:rsidRDefault="00D548F9" w:rsidP="00D548F9">
            <w:pPr>
              <w:jc w:val="center"/>
              <w:rPr>
                <w:rFonts w:ascii="Segoe UI" w:hAnsi="Segoe UI" w:cs="Segoe UI"/>
                <w:sz w:val="20"/>
              </w:rPr>
            </w:pPr>
            <w:r>
              <w:rPr>
                <w:rFonts w:ascii="Segoe UI" w:hAnsi="Segoe UI"/>
                <w:sz w:val="20"/>
              </w:rPr>
              <w:t>Jour</w:t>
            </w:r>
          </w:p>
        </w:tc>
        <w:tc>
          <w:tcPr>
            <w:tcW w:w="1132" w:type="dxa"/>
            <w:vAlign w:val="center"/>
          </w:tcPr>
          <w:p w14:paraId="0340EF9A" w14:textId="77777777" w:rsidR="00D548F9" w:rsidRDefault="00D548F9" w:rsidP="00D548F9">
            <w:pPr>
              <w:rPr>
                <w:rFonts w:ascii="Segoe UI" w:hAnsi="Segoe UI" w:cs="Segoe UI"/>
                <w:sz w:val="20"/>
              </w:rPr>
            </w:pPr>
          </w:p>
        </w:tc>
        <w:tc>
          <w:tcPr>
            <w:tcW w:w="1766" w:type="dxa"/>
            <w:vAlign w:val="center"/>
          </w:tcPr>
          <w:p w14:paraId="6D349ED7" w14:textId="77777777" w:rsidR="00D548F9" w:rsidRDefault="00D548F9" w:rsidP="00D548F9">
            <w:pPr>
              <w:rPr>
                <w:rFonts w:ascii="Segoe UI" w:hAnsi="Segoe UI" w:cs="Segoe UI"/>
                <w:sz w:val="20"/>
              </w:rPr>
            </w:pPr>
          </w:p>
        </w:tc>
        <w:tc>
          <w:tcPr>
            <w:tcW w:w="2194" w:type="dxa"/>
            <w:vAlign w:val="center"/>
          </w:tcPr>
          <w:p w14:paraId="16BE8B48" w14:textId="77777777" w:rsidR="00D548F9" w:rsidRDefault="00D548F9" w:rsidP="00D548F9">
            <w:pPr>
              <w:rPr>
                <w:rFonts w:ascii="Segoe UI" w:hAnsi="Segoe UI" w:cs="Segoe UI"/>
                <w:sz w:val="20"/>
              </w:rPr>
            </w:pPr>
          </w:p>
        </w:tc>
      </w:tr>
      <w:tr w:rsidR="00D548F9" w14:paraId="794267D5" w14:textId="77777777" w:rsidTr="00DF1823">
        <w:trPr>
          <w:trHeight w:val="368"/>
        </w:trPr>
        <w:tc>
          <w:tcPr>
            <w:tcW w:w="3055" w:type="dxa"/>
            <w:vAlign w:val="center"/>
          </w:tcPr>
          <w:p w14:paraId="2DE593F9" w14:textId="77777777" w:rsidR="00D548F9" w:rsidRDefault="00D548F9" w:rsidP="00D548F9">
            <w:pPr>
              <w:rPr>
                <w:rFonts w:ascii="Segoe UI" w:hAnsi="Segoe UI" w:cs="Segoe UI"/>
                <w:sz w:val="20"/>
              </w:rPr>
            </w:pPr>
            <w:r>
              <w:rPr>
                <w:rFonts w:ascii="Segoe UI" w:hAnsi="Segoe UI"/>
                <w:sz w:val="20"/>
              </w:rPr>
              <w:t>Dépenses de voyage diverses</w:t>
            </w:r>
          </w:p>
        </w:tc>
        <w:tc>
          <w:tcPr>
            <w:tcW w:w="1478" w:type="dxa"/>
            <w:vAlign w:val="center"/>
          </w:tcPr>
          <w:p w14:paraId="5B6A7413" w14:textId="77777777" w:rsidR="00D548F9" w:rsidRDefault="00D548F9" w:rsidP="00D548F9">
            <w:pPr>
              <w:jc w:val="center"/>
              <w:rPr>
                <w:rFonts w:ascii="Segoe UI" w:hAnsi="Segoe UI" w:cs="Segoe UI"/>
                <w:sz w:val="20"/>
              </w:rPr>
            </w:pPr>
            <w:r>
              <w:rPr>
                <w:rFonts w:ascii="Segoe UI" w:hAnsi="Segoe UI"/>
                <w:sz w:val="20"/>
              </w:rPr>
              <w:t>Voyage</w:t>
            </w:r>
          </w:p>
        </w:tc>
        <w:tc>
          <w:tcPr>
            <w:tcW w:w="1132" w:type="dxa"/>
            <w:vAlign w:val="center"/>
          </w:tcPr>
          <w:p w14:paraId="1DF3D4B9" w14:textId="77777777" w:rsidR="00D548F9" w:rsidRDefault="00D548F9" w:rsidP="00D548F9">
            <w:pPr>
              <w:rPr>
                <w:rFonts w:ascii="Segoe UI" w:hAnsi="Segoe UI" w:cs="Segoe UI"/>
                <w:sz w:val="20"/>
              </w:rPr>
            </w:pPr>
          </w:p>
        </w:tc>
        <w:tc>
          <w:tcPr>
            <w:tcW w:w="1766" w:type="dxa"/>
            <w:vAlign w:val="center"/>
          </w:tcPr>
          <w:p w14:paraId="2E346C30" w14:textId="77777777" w:rsidR="00D548F9" w:rsidRDefault="00D548F9" w:rsidP="00D548F9">
            <w:pPr>
              <w:rPr>
                <w:rFonts w:ascii="Segoe UI" w:hAnsi="Segoe UI" w:cs="Segoe UI"/>
                <w:sz w:val="20"/>
              </w:rPr>
            </w:pPr>
          </w:p>
        </w:tc>
        <w:tc>
          <w:tcPr>
            <w:tcW w:w="2194" w:type="dxa"/>
            <w:vAlign w:val="center"/>
          </w:tcPr>
          <w:p w14:paraId="2C274302" w14:textId="77777777" w:rsidR="00D548F9" w:rsidRDefault="00D548F9" w:rsidP="00D548F9">
            <w:pPr>
              <w:rPr>
                <w:rFonts w:ascii="Segoe UI" w:hAnsi="Segoe UI" w:cs="Segoe UI"/>
                <w:sz w:val="20"/>
              </w:rPr>
            </w:pPr>
          </w:p>
        </w:tc>
      </w:tr>
      <w:tr w:rsidR="00D548F9" w14:paraId="642A6E9C" w14:textId="77777777" w:rsidTr="00DF1823">
        <w:trPr>
          <w:trHeight w:val="368"/>
        </w:trPr>
        <w:tc>
          <w:tcPr>
            <w:tcW w:w="3055" w:type="dxa"/>
            <w:vAlign w:val="center"/>
          </w:tcPr>
          <w:p w14:paraId="03965ADB" w14:textId="77777777" w:rsidR="00D548F9" w:rsidRPr="007E030B" w:rsidRDefault="00D548F9" w:rsidP="00D548F9">
            <w:pPr>
              <w:rPr>
                <w:rFonts w:ascii="Segoe UI" w:hAnsi="Segoe UI" w:cs="Segoe UI"/>
                <w:sz w:val="20"/>
              </w:rPr>
            </w:pPr>
            <w:r>
              <w:rPr>
                <w:rFonts w:ascii="Segoe UI" w:hAnsi="Segoe UI"/>
                <w:sz w:val="20"/>
              </w:rPr>
              <w:t>Frais locaux de transport</w:t>
            </w:r>
          </w:p>
        </w:tc>
        <w:tc>
          <w:tcPr>
            <w:tcW w:w="1478" w:type="dxa"/>
            <w:vAlign w:val="center"/>
          </w:tcPr>
          <w:p w14:paraId="3A283C6E" w14:textId="77777777" w:rsidR="00D548F9" w:rsidRDefault="00D548F9" w:rsidP="00D548F9">
            <w:pPr>
              <w:jc w:val="center"/>
              <w:rPr>
                <w:rFonts w:ascii="Segoe UI" w:hAnsi="Segoe UI" w:cs="Segoe UI"/>
                <w:sz w:val="20"/>
              </w:rPr>
            </w:pPr>
            <w:r>
              <w:rPr>
                <w:rFonts w:ascii="Segoe UI" w:hAnsi="Segoe UI"/>
                <w:sz w:val="20"/>
              </w:rPr>
              <w:t>Montant forfaitaire</w:t>
            </w:r>
          </w:p>
        </w:tc>
        <w:tc>
          <w:tcPr>
            <w:tcW w:w="1132" w:type="dxa"/>
            <w:vAlign w:val="center"/>
          </w:tcPr>
          <w:p w14:paraId="34A31CA2" w14:textId="77777777" w:rsidR="00D548F9" w:rsidRDefault="00D548F9" w:rsidP="00D548F9">
            <w:pPr>
              <w:rPr>
                <w:rFonts w:ascii="Segoe UI" w:hAnsi="Segoe UI" w:cs="Segoe UI"/>
                <w:sz w:val="20"/>
              </w:rPr>
            </w:pPr>
          </w:p>
        </w:tc>
        <w:tc>
          <w:tcPr>
            <w:tcW w:w="1766" w:type="dxa"/>
            <w:vAlign w:val="center"/>
          </w:tcPr>
          <w:p w14:paraId="708E3011" w14:textId="77777777" w:rsidR="00D548F9" w:rsidRDefault="00D548F9" w:rsidP="00D548F9">
            <w:pPr>
              <w:rPr>
                <w:rFonts w:ascii="Segoe UI" w:hAnsi="Segoe UI" w:cs="Segoe UI"/>
                <w:sz w:val="20"/>
              </w:rPr>
            </w:pPr>
          </w:p>
        </w:tc>
        <w:tc>
          <w:tcPr>
            <w:tcW w:w="2194" w:type="dxa"/>
            <w:vAlign w:val="center"/>
          </w:tcPr>
          <w:p w14:paraId="19D6E561" w14:textId="77777777" w:rsidR="00D548F9" w:rsidRDefault="00D548F9" w:rsidP="00D548F9">
            <w:pPr>
              <w:rPr>
                <w:rFonts w:ascii="Segoe UI" w:hAnsi="Segoe UI" w:cs="Segoe UI"/>
                <w:sz w:val="20"/>
              </w:rPr>
            </w:pPr>
          </w:p>
        </w:tc>
      </w:tr>
      <w:tr w:rsidR="00D548F9" w14:paraId="062870FA" w14:textId="77777777" w:rsidTr="00DF1823">
        <w:trPr>
          <w:trHeight w:val="368"/>
        </w:trPr>
        <w:tc>
          <w:tcPr>
            <w:tcW w:w="3055" w:type="dxa"/>
            <w:vAlign w:val="center"/>
          </w:tcPr>
          <w:p w14:paraId="4AE2559A" w14:textId="77777777" w:rsidR="00D548F9" w:rsidRPr="007E030B" w:rsidRDefault="00D548F9" w:rsidP="00D548F9">
            <w:pPr>
              <w:rPr>
                <w:rFonts w:ascii="Segoe UI" w:hAnsi="Segoe UI" w:cs="Segoe UI"/>
                <w:sz w:val="20"/>
              </w:rPr>
            </w:pPr>
            <w:r>
              <w:rPr>
                <w:rFonts w:ascii="Segoe UI" w:hAnsi="Segoe UI"/>
                <w:sz w:val="20"/>
              </w:rPr>
              <w:t>Dépenses individuelles</w:t>
            </w:r>
          </w:p>
        </w:tc>
        <w:tc>
          <w:tcPr>
            <w:tcW w:w="1478" w:type="dxa"/>
            <w:vAlign w:val="center"/>
          </w:tcPr>
          <w:p w14:paraId="67FAC33E" w14:textId="77777777" w:rsidR="00D548F9" w:rsidRDefault="00D548F9" w:rsidP="00D548F9">
            <w:pPr>
              <w:jc w:val="center"/>
              <w:rPr>
                <w:rFonts w:ascii="Segoe UI" w:hAnsi="Segoe UI" w:cs="Segoe UI"/>
                <w:sz w:val="20"/>
              </w:rPr>
            </w:pPr>
          </w:p>
        </w:tc>
        <w:tc>
          <w:tcPr>
            <w:tcW w:w="1132" w:type="dxa"/>
            <w:vAlign w:val="center"/>
          </w:tcPr>
          <w:p w14:paraId="1A211A9C" w14:textId="77777777" w:rsidR="00D548F9" w:rsidRDefault="00D548F9" w:rsidP="00D548F9">
            <w:pPr>
              <w:rPr>
                <w:rFonts w:ascii="Segoe UI" w:hAnsi="Segoe UI" w:cs="Segoe UI"/>
                <w:sz w:val="20"/>
              </w:rPr>
            </w:pPr>
          </w:p>
        </w:tc>
        <w:tc>
          <w:tcPr>
            <w:tcW w:w="1766" w:type="dxa"/>
            <w:vAlign w:val="center"/>
          </w:tcPr>
          <w:p w14:paraId="03069A88" w14:textId="77777777" w:rsidR="00D548F9" w:rsidRDefault="00D548F9" w:rsidP="00D548F9">
            <w:pPr>
              <w:rPr>
                <w:rFonts w:ascii="Segoe UI" w:hAnsi="Segoe UI" w:cs="Segoe UI"/>
                <w:sz w:val="20"/>
              </w:rPr>
            </w:pPr>
          </w:p>
        </w:tc>
        <w:tc>
          <w:tcPr>
            <w:tcW w:w="2194" w:type="dxa"/>
            <w:vAlign w:val="center"/>
          </w:tcPr>
          <w:p w14:paraId="2F630E4D" w14:textId="77777777" w:rsidR="00D548F9" w:rsidRDefault="00D548F9" w:rsidP="00D548F9">
            <w:pPr>
              <w:rPr>
                <w:rFonts w:ascii="Segoe UI" w:hAnsi="Segoe UI" w:cs="Segoe UI"/>
                <w:sz w:val="20"/>
              </w:rPr>
            </w:pPr>
          </w:p>
        </w:tc>
      </w:tr>
      <w:tr w:rsidR="00D548F9" w14:paraId="48E197AF" w14:textId="77777777" w:rsidTr="00DF1823">
        <w:tc>
          <w:tcPr>
            <w:tcW w:w="3055" w:type="dxa"/>
            <w:vAlign w:val="center"/>
          </w:tcPr>
          <w:p w14:paraId="5882D87F" w14:textId="77777777" w:rsidR="00D548F9" w:rsidRPr="007E030B" w:rsidRDefault="00D548F9" w:rsidP="00D548F9">
            <w:pPr>
              <w:rPr>
                <w:rFonts w:ascii="Segoe UI" w:hAnsi="Segoe UI" w:cs="Segoe UI"/>
                <w:sz w:val="20"/>
              </w:rPr>
            </w:pPr>
            <w:r>
              <w:rPr>
                <w:rFonts w:ascii="Segoe UI" w:hAnsi="Segoe UI"/>
                <w:sz w:val="20"/>
              </w:rPr>
              <w:t>Autres frais : (veuillez préciser)</w:t>
            </w:r>
          </w:p>
        </w:tc>
        <w:tc>
          <w:tcPr>
            <w:tcW w:w="1478" w:type="dxa"/>
            <w:vAlign w:val="center"/>
          </w:tcPr>
          <w:p w14:paraId="2EB86A63" w14:textId="77777777" w:rsidR="00D548F9" w:rsidRDefault="00D548F9" w:rsidP="00D548F9">
            <w:pPr>
              <w:jc w:val="center"/>
              <w:rPr>
                <w:rFonts w:ascii="Segoe UI" w:hAnsi="Segoe UI" w:cs="Segoe UI"/>
                <w:sz w:val="20"/>
              </w:rPr>
            </w:pPr>
          </w:p>
        </w:tc>
        <w:tc>
          <w:tcPr>
            <w:tcW w:w="1132" w:type="dxa"/>
            <w:vAlign w:val="center"/>
          </w:tcPr>
          <w:p w14:paraId="73D6212B" w14:textId="77777777" w:rsidR="00D548F9" w:rsidRDefault="00D548F9" w:rsidP="00D548F9">
            <w:pPr>
              <w:rPr>
                <w:rFonts w:ascii="Segoe UI" w:hAnsi="Segoe UI" w:cs="Segoe UI"/>
                <w:sz w:val="20"/>
              </w:rPr>
            </w:pPr>
          </w:p>
        </w:tc>
        <w:tc>
          <w:tcPr>
            <w:tcW w:w="1766" w:type="dxa"/>
            <w:vAlign w:val="center"/>
          </w:tcPr>
          <w:p w14:paraId="78C35A37" w14:textId="77777777" w:rsidR="00D548F9" w:rsidRDefault="00D548F9" w:rsidP="00D548F9">
            <w:pPr>
              <w:rPr>
                <w:rFonts w:ascii="Segoe UI" w:hAnsi="Segoe UI" w:cs="Segoe UI"/>
                <w:sz w:val="20"/>
              </w:rPr>
            </w:pPr>
          </w:p>
        </w:tc>
        <w:tc>
          <w:tcPr>
            <w:tcW w:w="2194" w:type="dxa"/>
            <w:vAlign w:val="center"/>
          </w:tcPr>
          <w:p w14:paraId="7968E9E3" w14:textId="77777777" w:rsidR="00D548F9" w:rsidRDefault="00D548F9" w:rsidP="00D548F9">
            <w:pPr>
              <w:rPr>
                <w:rFonts w:ascii="Segoe UI" w:hAnsi="Segoe UI" w:cs="Segoe UI"/>
                <w:sz w:val="20"/>
              </w:rPr>
            </w:pPr>
          </w:p>
        </w:tc>
      </w:tr>
      <w:tr w:rsidR="00D548F9" w14:paraId="41CF5D2B" w14:textId="77777777" w:rsidTr="00D548F9">
        <w:tc>
          <w:tcPr>
            <w:tcW w:w="7431" w:type="dxa"/>
            <w:gridSpan w:val="4"/>
            <w:vAlign w:val="center"/>
          </w:tcPr>
          <w:p w14:paraId="1184F5E9" w14:textId="77777777" w:rsidR="00D548F9" w:rsidRDefault="00D548F9" w:rsidP="00D548F9">
            <w:pPr>
              <w:jc w:val="right"/>
              <w:rPr>
                <w:rFonts w:ascii="Segoe UI" w:hAnsi="Segoe UI" w:cs="Segoe UI"/>
                <w:sz w:val="20"/>
              </w:rPr>
            </w:pPr>
            <w:r>
              <w:rPr>
                <w:rFonts w:ascii="Segoe UI" w:hAnsi="Segoe UI"/>
                <w:b/>
                <w:sz w:val="20"/>
              </w:rPr>
              <w:t>Sous-total des autres frais :</w:t>
            </w:r>
          </w:p>
        </w:tc>
        <w:tc>
          <w:tcPr>
            <w:tcW w:w="2194" w:type="dxa"/>
            <w:vAlign w:val="center"/>
          </w:tcPr>
          <w:p w14:paraId="34DA9D40" w14:textId="77777777" w:rsidR="00D548F9" w:rsidRDefault="00D548F9" w:rsidP="00D548F9">
            <w:pPr>
              <w:rPr>
                <w:rFonts w:ascii="Segoe UI" w:hAnsi="Segoe UI" w:cs="Segoe UI"/>
                <w:sz w:val="20"/>
              </w:rPr>
            </w:pPr>
          </w:p>
        </w:tc>
      </w:tr>
    </w:tbl>
    <w:p w14:paraId="4B3607F2" w14:textId="77777777" w:rsidR="00D548F9" w:rsidRDefault="00D548F9" w:rsidP="00D548F9">
      <w:pPr>
        <w:jc w:val="both"/>
        <w:rPr>
          <w:rFonts w:ascii="Segoe UI" w:hAnsi="Segoe UI" w:cs="Segoe UI"/>
          <w:sz w:val="20"/>
        </w:rPr>
      </w:pPr>
    </w:p>
    <w:p w14:paraId="72DBBA22" w14:textId="77777777" w:rsidR="00D548F9" w:rsidRPr="005F22D1" w:rsidRDefault="00D548F9" w:rsidP="00D548F9">
      <w:pPr>
        <w:spacing w:after="120"/>
        <w:rPr>
          <w:rFonts w:ascii="Segoe UI" w:hAnsi="Segoe UI" w:cs="Segoe UI"/>
          <w:b/>
          <w:sz w:val="28"/>
          <w:szCs w:val="28"/>
        </w:rPr>
      </w:pPr>
      <w:r>
        <w:rPr>
          <w:rFonts w:ascii="Segoe UI" w:hAnsi="Segoe UI"/>
          <w:b/>
          <w:sz w:val="28"/>
        </w:rPr>
        <w:t xml:space="preserve">Tableau 4 : Répartition du prix par livrable ou activité </w:t>
      </w:r>
    </w:p>
    <w:tbl>
      <w:tblPr>
        <w:tblStyle w:val="Grilledutableau"/>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5D6BC230" w14:textId="77777777" w:rsidTr="00D548F9">
        <w:trPr>
          <w:trHeight w:val="422"/>
        </w:trPr>
        <w:tc>
          <w:tcPr>
            <w:tcW w:w="3133" w:type="dxa"/>
            <w:shd w:val="clear" w:color="auto" w:fill="9BDEFF"/>
            <w:vAlign w:val="center"/>
          </w:tcPr>
          <w:p w14:paraId="7280A7C7" w14:textId="77777777" w:rsidR="00D548F9" w:rsidRPr="00FA693A" w:rsidRDefault="00D548F9" w:rsidP="005442FA">
            <w:pPr>
              <w:rPr>
                <w:rFonts w:ascii="Segoe UI" w:hAnsi="Segoe UI" w:cs="Segoe UI"/>
                <w:b/>
                <w:sz w:val="20"/>
              </w:rPr>
            </w:pPr>
            <w:r>
              <w:rPr>
                <w:rFonts w:ascii="Segoe UI" w:hAnsi="Segoe UI"/>
                <w:b/>
                <w:sz w:val="20"/>
              </w:rPr>
              <w:t>Description du</w:t>
            </w:r>
          </w:p>
          <w:p w14:paraId="4CB18031" w14:textId="77777777" w:rsidR="00D548F9" w:rsidRPr="00FA693A" w:rsidRDefault="00D548F9" w:rsidP="005442FA">
            <w:pPr>
              <w:rPr>
                <w:rFonts w:ascii="Segoe UI" w:hAnsi="Segoe UI" w:cs="Segoe UI"/>
                <w:b/>
                <w:sz w:val="20"/>
              </w:rPr>
            </w:pPr>
            <w:proofErr w:type="gramStart"/>
            <w:r>
              <w:rPr>
                <w:rFonts w:ascii="Segoe UI" w:hAnsi="Segoe UI"/>
                <w:b/>
                <w:sz w:val="20"/>
              </w:rPr>
              <w:t>livrable</w:t>
            </w:r>
            <w:proofErr w:type="gramEnd"/>
            <w:r>
              <w:rPr>
                <w:rFonts w:ascii="Segoe UI" w:hAnsi="Segoe UI"/>
                <w:b/>
                <w:sz w:val="20"/>
              </w:rPr>
              <w:t xml:space="preserve"> ou de l</w:t>
            </w:r>
            <w:r w:rsidR="005B25D3">
              <w:rPr>
                <w:rFonts w:ascii="Segoe UI" w:hAnsi="Segoe UI"/>
                <w:b/>
                <w:sz w:val="20"/>
              </w:rPr>
              <w:t>’</w:t>
            </w:r>
            <w:r>
              <w:rPr>
                <w:rFonts w:ascii="Segoe UI" w:hAnsi="Segoe UI"/>
                <w:b/>
                <w:sz w:val="20"/>
              </w:rPr>
              <w:t xml:space="preserve">activité </w:t>
            </w:r>
          </w:p>
        </w:tc>
        <w:tc>
          <w:tcPr>
            <w:tcW w:w="1292" w:type="dxa"/>
            <w:shd w:val="clear" w:color="auto" w:fill="9BDEFF"/>
            <w:vAlign w:val="center"/>
          </w:tcPr>
          <w:p w14:paraId="508FBE3A" w14:textId="77777777" w:rsidR="00D548F9" w:rsidRPr="00FA693A" w:rsidRDefault="00D548F9" w:rsidP="005442FA">
            <w:pPr>
              <w:jc w:val="center"/>
              <w:rPr>
                <w:rFonts w:ascii="Segoe UI" w:hAnsi="Segoe UI" w:cs="Segoe UI"/>
                <w:b/>
                <w:sz w:val="20"/>
              </w:rPr>
            </w:pPr>
            <w:r>
              <w:rPr>
                <w:rFonts w:ascii="Segoe UI" w:hAnsi="Segoe UI"/>
                <w:b/>
                <w:sz w:val="20"/>
              </w:rPr>
              <w:t>Heure</w:t>
            </w:r>
          </w:p>
          <w:p w14:paraId="35819C86" w14:textId="77777777" w:rsidR="00D548F9" w:rsidRPr="00F75A5E" w:rsidRDefault="00D548F9" w:rsidP="005442FA">
            <w:pPr>
              <w:jc w:val="center"/>
              <w:rPr>
                <w:rFonts w:ascii="Segoe UI" w:hAnsi="Segoe UI" w:cs="Segoe UI"/>
                <w:sz w:val="20"/>
              </w:rPr>
            </w:pPr>
            <w:r>
              <w:rPr>
                <w:rFonts w:ascii="Segoe UI" w:hAnsi="Segoe UI"/>
                <w:sz w:val="20"/>
              </w:rPr>
              <w:t>(Jours-personne)</w:t>
            </w:r>
          </w:p>
        </w:tc>
        <w:tc>
          <w:tcPr>
            <w:tcW w:w="1975" w:type="dxa"/>
            <w:shd w:val="clear" w:color="auto" w:fill="9BDEFF"/>
            <w:vAlign w:val="center"/>
          </w:tcPr>
          <w:p w14:paraId="485E9845" w14:textId="77777777" w:rsidR="00D548F9" w:rsidRPr="00FA693A" w:rsidRDefault="00D548F9" w:rsidP="005442FA">
            <w:pPr>
              <w:jc w:val="center"/>
              <w:rPr>
                <w:rFonts w:ascii="Segoe UI" w:hAnsi="Segoe UI" w:cs="Segoe UI"/>
                <w:b/>
                <w:sz w:val="20"/>
              </w:rPr>
            </w:pPr>
            <w:r>
              <w:rPr>
                <w:rFonts w:ascii="Segoe UI" w:hAnsi="Segoe UI"/>
                <w:b/>
                <w:sz w:val="20"/>
              </w:rPr>
              <w:t>Frais professionnels</w:t>
            </w:r>
          </w:p>
        </w:tc>
        <w:tc>
          <w:tcPr>
            <w:tcW w:w="1435" w:type="dxa"/>
            <w:shd w:val="clear" w:color="auto" w:fill="9BDEFF"/>
            <w:vAlign w:val="center"/>
          </w:tcPr>
          <w:p w14:paraId="700475DE" w14:textId="77777777" w:rsidR="00D548F9" w:rsidRPr="00FA693A" w:rsidRDefault="00D548F9" w:rsidP="005442FA">
            <w:pPr>
              <w:jc w:val="center"/>
              <w:rPr>
                <w:rFonts w:ascii="Segoe UI" w:hAnsi="Segoe UI" w:cs="Segoe UI"/>
                <w:b/>
                <w:sz w:val="20"/>
              </w:rPr>
            </w:pPr>
            <w:r>
              <w:rPr>
                <w:rFonts w:ascii="Segoe UI" w:hAnsi="Segoe UI"/>
                <w:b/>
                <w:sz w:val="20"/>
              </w:rPr>
              <w:t>Autres frais</w:t>
            </w:r>
          </w:p>
        </w:tc>
        <w:tc>
          <w:tcPr>
            <w:tcW w:w="1790" w:type="dxa"/>
            <w:shd w:val="clear" w:color="auto" w:fill="9BDEFF"/>
            <w:vAlign w:val="center"/>
          </w:tcPr>
          <w:p w14:paraId="762AA794" w14:textId="77777777" w:rsidR="00D548F9" w:rsidRPr="00FA693A" w:rsidRDefault="00D548F9" w:rsidP="005442FA">
            <w:pPr>
              <w:jc w:val="center"/>
              <w:rPr>
                <w:rFonts w:ascii="Segoe UI" w:hAnsi="Segoe UI" w:cs="Segoe UI"/>
                <w:b/>
                <w:sz w:val="20"/>
              </w:rPr>
            </w:pPr>
            <w:r>
              <w:rPr>
                <w:rFonts w:ascii="Segoe UI" w:hAnsi="Segoe UI"/>
                <w:b/>
                <w:sz w:val="20"/>
              </w:rPr>
              <w:t>Total</w:t>
            </w:r>
          </w:p>
        </w:tc>
      </w:tr>
      <w:tr w:rsidR="00D548F9" w14:paraId="643ECC6A" w14:textId="77777777" w:rsidTr="00D548F9">
        <w:trPr>
          <w:trHeight w:val="422"/>
        </w:trPr>
        <w:tc>
          <w:tcPr>
            <w:tcW w:w="3133" w:type="dxa"/>
            <w:shd w:val="clear" w:color="auto" w:fill="auto"/>
            <w:vAlign w:val="center"/>
          </w:tcPr>
          <w:p w14:paraId="0A059B29" w14:textId="77777777" w:rsidR="00D548F9" w:rsidRDefault="00D548F9" w:rsidP="005442FA">
            <w:pPr>
              <w:rPr>
                <w:rFonts w:ascii="Segoe UI" w:hAnsi="Segoe UI" w:cs="Segoe UI"/>
                <w:sz w:val="20"/>
              </w:rPr>
            </w:pPr>
            <w:r>
              <w:rPr>
                <w:rFonts w:ascii="Segoe UI" w:hAnsi="Segoe UI"/>
                <w:sz w:val="20"/>
              </w:rPr>
              <w:t>Livrable 1</w:t>
            </w:r>
          </w:p>
        </w:tc>
        <w:tc>
          <w:tcPr>
            <w:tcW w:w="1292" w:type="dxa"/>
            <w:shd w:val="clear" w:color="auto" w:fill="auto"/>
            <w:vAlign w:val="center"/>
          </w:tcPr>
          <w:p w14:paraId="141E20B4"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62D964B1"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8F8C932"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B4B566A" w14:textId="77777777" w:rsidR="00D548F9" w:rsidRDefault="00D548F9" w:rsidP="005442FA">
            <w:pPr>
              <w:jc w:val="center"/>
              <w:rPr>
                <w:rFonts w:ascii="Segoe UI" w:hAnsi="Segoe UI" w:cs="Segoe UI"/>
                <w:sz w:val="20"/>
              </w:rPr>
            </w:pPr>
          </w:p>
        </w:tc>
      </w:tr>
      <w:tr w:rsidR="00D548F9" w14:paraId="66A7E870" w14:textId="77777777" w:rsidTr="00D548F9">
        <w:trPr>
          <w:trHeight w:val="422"/>
        </w:trPr>
        <w:tc>
          <w:tcPr>
            <w:tcW w:w="3133" w:type="dxa"/>
            <w:shd w:val="clear" w:color="auto" w:fill="auto"/>
            <w:vAlign w:val="center"/>
          </w:tcPr>
          <w:p w14:paraId="5834E948" w14:textId="77777777" w:rsidR="00D548F9" w:rsidRDefault="00D548F9" w:rsidP="005442FA">
            <w:pPr>
              <w:rPr>
                <w:rFonts w:ascii="Segoe UI" w:hAnsi="Segoe UI" w:cs="Segoe UI"/>
                <w:sz w:val="20"/>
              </w:rPr>
            </w:pPr>
            <w:r>
              <w:rPr>
                <w:rFonts w:ascii="Segoe UI" w:hAnsi="Segoe UI"/>
                <w:sz w:val="20"/>
              </w:rPr>
              <w:t>Livrable 2</w:t>
            </w:r>
          </w:p>
        </w:tc>
        <w:tc>
          <w:tcPr>
            <w:tcW w:w="1292" w:type="dxa"/>
            <w:shd w:val="clear" w:color="auto" w:fill="auto"/>
            <w:vAlign w:val="center"/>
          </w:tcPr>
          <w:p w14:paraId="00E642C8"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1C9C9B0C"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EF4CB2A"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5022EB40" w14:textId="77777777" w:rsidR="00D548F9" w:rsidRDefault="00D548F9" w:rsidP="005442FA">
            <w:pPr>
              <w:jc w:val="center"/>
              <w:rPr>
                <w:rFonts w:ascii="Segoe UI" w:hAnsi="Segoe UI" w:cs="Segoe UI"/>
                <w:sz w:val="20"/>
              </w:rPr>
            </w:pPr>
          </w:p>
        </w:tc>
      </w:tr>
      <w:tr w:rsidR="00D548F9" w14:paraId="3C93FCB1" w14:textId="77777777" w:rsidTr="00D548F9">
        <w:trPr>
          <w:trHeight w:val="422"/>
        </w:trPr>
        <w:tc>
          <w:tcPr>
            <w:tcW w:w="3133" w:type="dxa"/>
            <w:shd w:val="clear" w:color="auto" w:fill="auto"/>
            <w:vAlign w:val="center"/>
          </w:tcPr>
          <w:p w14:paraId="528D09FF" w14:textId="77777777" w:rsidR="00D548F9" w:rsidRDefault="00D548F9" w:rsidP="005442FA">
            <w:pPr>
              <w:rPr>
                <w:rFonts w:ascii="Segoe UI" w:hAnsi="Segoe UI" w:cs="Segoe UI"/>
                <w:sz w:val="20"/>
              </w:rPr>
            </w:pPr>
            <w:r>
              <w:rPr>
                <w:rFonts w:ascii="Segoe UI" w:hAnsi="Segoe UI"/>
                <w:sz w:val="20"/>
              </w:rPr>
              <w:t>Livrable 3</w:t>
            </w:r>
          </w:p>
        </w:tc>
        <w:tc>
          <w:tcPr>
            <w:tcW w:w="1292" w:type="dxa"/>
            <w:shd w:val="clear" w:color="auto" w:fill="auto"/>
            <w:vAlign w:val="center"/>
          </w:tcPr>
          <w:p w14:paraId="07C5586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38DD15F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149FDD67"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53FD6EE4" w14:textId="77777777" w:rsidR="00D548F9" w:rsidRDefault="00D548F9" w:rsidP="005442FA">
            <w:pPr>
              <w:jc w:val="center"/>
              <w:rPr>
                <w:rFonts w:ascii="Segoe UI" w:hAnsi="Segoe UI" w:cs="Segoe UI"/>
                <w:sz w:val="20"/>
              </w:rPr>
            </w:pPr>
          </w:p>
        </w:tc>
      </w:tr>
    </w:tbl>
    <w:p w14:paraId="1451E04E" w14:textId="77777777" w:rsidR="00D548F9" w:rsidRPr="007E030B" w:rsidRDefault="00D548F9" w:rsidP="00D548F9">
      <w:pPr>
        <w:jc w:val="both"/>
        <w:rPr>
          <w:rFonts w:ascii="Segoe UI" w:hAnsi="Segoe UI" w:cs="Segoe UI"/>
          <w:sz w:val="20"/>
        </w:rPr>
      </w:pPr>
    </w:p>
    <w:p w14:paraId="2416C72F" w14:textId="77777777" w:rsidR="00D548F9" w:rsidRPr="008A0AA3" w:rsidRDefault="00D548F9" w:rsidP="00017DB4">
      <w:pPr>
        <w:rPr>
          <w:rFonts w:ascii="Segoe UI" w:hAnsi="Segoe UI" w:cs="Segoe UI"/>
          <w:sz w:val="20"/>
        </w:rPr>
      </w:pPr>
    </w:p>
    <w:sectPr w:rsidR="00D548F9" w:rsidRPr="008A0AA3" w:rsidSect="00F97DA8">
      <w:footerReference w:type="default" r:id="rId30"/>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B1E1" w14:textId="77777777" w:rsidR="005B35B5" w:rsidRDefault="005B35B5" w:rsidP="006E2471">
      <w:pPr>
        <w:spacing w:after="0" w:line="240" w:lineRule="auto"/>
      </w:pPr>
      <w:r>
        <w:separator/>
      </w:r>
    </w:p>
  </w:endnote>
  <w:endnote w:type="continuationSeparator" w:id="0">
    <w:p w14:paraId="30D9A562" w14:textId="77777777" w:rsidR="005B35B5" w:rsidRDefault="005B35B5"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panose1 w:val="020B0503030403020204"/>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 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4BF8B71D" w14:textId="77777777" w:rsidR="00874461" w:rsidRDefault="00874461">
        <w:pPr>
          <w:pStyle w:val="Pieddepage"/>
          <w:jc w:val="right"/>
        </w:pPr>
        <w:r>
          <w:fldChar w:fldCharType="begin"/>
        </w:r>
        <w:r>
          <w:instrText xml:space="preserve"> PAGE   \* MERGEFORMAT </w:instrText>
        </w:r>
        <w:r>
          <w:fldChar w:fldCharType="separate"/>
        </w:r>
        <w:r>
          <w:rPr>
            <w:noProof/>
          </w:rPr>
          <w:t>20</w:t>
        </w:r>
        <w:r>
          <w:rPr>
            <w:noProof/>
          </w:rPr>
          <w:fldChar w:fldCharType="end"/>
        </w:r>
      </w:p>
    </w:sdtContent>
  </w:sdt>
  <w:p w14:paraId="1F95BF5C" w14:textId="77777777" w:rsidR="00874461" w:rsidRPr="006438E1" w:rsidRDefault="00874461">
    <w:pPr>
      <w:pStyle w:val="Pieddepage"/>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3FFCD302" w14:textId="77777777" w:rsidR="00874461" w:rsidRDefault="00874461">
        <w:pPr>
          <w:pStyle w:val="Pieddepage"/>
          <w:jc w:val="right"/>
        </w:pPr>
        <w:r>
          <w:fldChar w:fldCharType="begin"/>
        </w:r>
        <w:r>
          <w:instrText xml:space="preserve"> PAGE   \* MERGEFORMAT </w:instrText>
        </w:r>
        <w:r>
          <w:fldChar w:fldCharType="separate"/>
        </w:r>
        <w:r>
          <w:rPr>
            <w:noProof/>
          </w:rPr>
          <w:t>49</w:t>
        </w:r>
        <w:r>
          <w:rPr>
            <w:noProof/>
          </w:rPr>
          <w:fldChar w:fldCharType="end"/>
        </w:r>
      </w:p>
    </w:sdtContent>
  </w:sdt>
  <w:p w14:paraId="6137CF23" w14:textId="77777777" w:rsidR="00874461" w:rsidRDefault="008744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0217" w14:textId="77777777" w:rsidR="005B35B5" w:rsidRDefault="005B35B5" w:rsidP="006E2471">
      <w:pPr>
        <w:spacing w:after="0" w:line="240" w:lineRule="auto"/>
      </w:pPr>
      <w:r>
        <w:separator/>
      </w:r>
    </w:p>
  </w:footnote>
  <w:footnote w:type="continuationSeparator" w:id="0">
    <w:p w14:paraId="7BB7A20B" w14:textId="77777777" w:rsidR="005B35B5" w:rsidRDefault="005B35B5" w:rsidP="006E2471">
      <w:pPr>
        <w:spacing w:after="0" w:line="240" w:lineRule="auto"/>
      </w:pPr>
      <w:r>
        <w:continuationSeparator/>
      </w:r>
    </w:p>
  </w:footnote>
  <w:footnote w:id="1">
    <w:p w14:paraId="18E42E6B" w14:textId="77777777" w:rsidR="00874461" w:rsidRPr="00E90BC8" w:rsidRDefault="00874461" w:rsidP="0003117C">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7845" w14:textId="77777777" w:rsidR="00874461" w:rsidRDefault="00874461">
    <w:pPr>
      <w:pStyle w:val="En-tte"/>
      <w:pBdr>
        <w:bottom w:val="single" w:sz="6" w:space="1" w:color="auto"/>
      </w:pBdr>
      <w:tabs>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w:t>
    </w:r>
    <w:r>
      <w:rPr>
        <w:rStyle w:val="Numrodepage"/>
        <w:sz w:val="20"/>
      </w:rPr>
      <w:fldChar w:fldCharType="end"/>
    </w:r>
    <w:r>
      <w:tab/>
    </w:r>
    <w:r>
      <w:rPr>
        <w:rStyle w:val="Numrodepage"/>
        <w:sz w:val="20"/>
      </w:rPr>
      <w:t>Section 3 Offre technique - Formulaires types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epuces2"/>
      <w:lvlText w:val=""/>
      <w:lvlJc w:val="left"/>
      <w:pPr>
        <w:ind w:left="-678" w:hanging="360"/>
      </w:pPr>
      <w:rPr>
        <w:rFonts w:ascii="Wingdings 2" w:hAnsi="Wingdings 2" w:hint="default"/>
      </w:rPr>
    </w:lvl>
  </w:abstractNum>
  <w:abstractNum w:abstractNumId="1" w15:restartNumberingAfterBreak="0">
    <w:nsid w:val="01653701"/>
    <w:multiLevelType w:val="hybridMultilevel"/>
    <w:tmpl w:val="A01A80D6"/>
    <w:lvl w:ilvl="0" w:tplc="04090003">
      <w:start w:val="1"/>
      <w:numFmt w:val="bullet"/>
      <w:lvlText w:val="o"/>
      <w:lvlJc w:val="left"/>
      <w:pPr>
        <w:ind w:left="720" w:hanging="360"/>
      </w:pPr>
      <w:rPr>
        <w:rFonts w:ascii="Courier New" w:hAnsi="Courier New" w:cs="Courier New" w:hint="default"/>
      </w:rPr>
    </w:lvl>
    <w:lvl w:ilvl="1" w:tplc="400A3AAA">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B2B55"/>
    <w:multiLevelType w:val="hybridMultilevel"/>
    <w:tmpl w:val="C62624E8"/>
    <w:lvl w:ilvl="0" w:tplc="240C0005">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Titre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76C2D"/>
    <w:multiLevelType w:val="hybridMultilevel"/>
    <w:tmpl w:val="3A343B2C"/>
    <w:lvl w:ilvl="0" w:tplc="2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4D13A0"/>
    <w:multiLevelType w:val="hybridMultilevel"/>
    <w:tmpl w:val="1BC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F7D93"/>
    <w:multiLevelType w:val="hybridMultilevel"/>
    <w:tmpl w:val="AE06B910"/>
    <w:lvl w:ilvl="0" w:tplc="2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AB4E1B"/>
    <w:multiLevelType w:val="hybridMultilevel"/>
    <w:tmpl w:val="3928330A"/>
    <w:lvl w:ilvl="0" w:tplc="9C92393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6A1F3E"/>
    <w:multiLevelType w:val="hybridMultilevel"/>
    <w:tmpl w:val="7B3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9302E"/>
    <w:multiLevelType w:val="hybridMultilevel"/>
    <w:tmpl w:val="2B1EA5EE"/>
    <w:lvl w:ilvl="0" w:tplc="2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7F1E2E"/>
    <w:multiLevelType w:val="hybridMultilevel"/>
    <w:tmpl w:val="E2DA89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2F77E6"/>
    <w:multiLevelType w:val="hybridMultilevel"/>
    <w:tmpl w:val="1E065036"/>
    <w:lvl w:ilvl="0" w:tplc="2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2E1399"/>
    <w:multiLevelType w:val="hybridMultilevel"/>
    <w:tmpl w:val="4664EDDE"/>
    <w:lvl w:ilvl="0" w:tplc="72B06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45ACA"/>
    <w:multiLevelType w:val="hybridMultilevel"/>
    <w:tmpl w:val="A344DBD0"/>
    <w:lvl w:ilvl="0" w:tplc="2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16E73"/>
    <w:multiLevelType w:val="hybridMultilevel"/>
    <w:tmpl w:val="82464D2C"/>
    <w:lvl w:ilvl="0" w:tplc="240C0019">
      <w:start w:val="1"/>
      <w:numFmt w:val="lowerLetter"/>
      <w:lvlText w:val="%1."/>
      <w:lvlJc w:val="left"/>
      <w:pPr>
        <w:ind w:left="720" w:hanging="360"/>
      </w:pPr>
    </w:lvl>
    <w:lvl w:ilvl="1" w:tplc="240C0019">
      <w:start w:val="1"/>
      <w:numFmt w:val="lowerLetter"/>
      <w:lvlText w:val="%2."/>
      <w:lvlJc w:val="left"/>
      <w:pPr>
        <w:ind w:left="1440" w:hanging="360"/>
      </w:pPr>
    </w:lvl>
    <w:lvl w:ilvl="2" w:tplc="240C001B">
      <w:start w:val="1"/>
      <w:numFmt w:val="lowerRoman"/>
      <w:lvlText w:val="%3."/>
      <w:lvlJc w:val="right"/>
      <w:pPr>
        <w:ind w:left="2160" w:hanging="180"/>
      </w:pPr>
    </w:lvl>
    <w:lvl w:ilvl="3" w:tplc="240C000F">
      <w:start w:val="1"/>
      <w:numFmt w:val="decimal"/>
      <w:lvlText w:val="%4."/>
      <w:lvlJc w:val="left"/>
      <w:pPr>
        <w:ind w:left="2880" w:hanging="360"/>
      </w:pPr>
    </w:lvl>
    <w:lvl w:ilvl="4" w:tplc="240C0019">
      <w:start w:val="1"/>
      <w:numFmt w:val="lowerLetter"/>
      <w:lvlText w:val="%5."/>
      <w:lvlJc w:val="left"/>
      <w:pPr>
        <w:ind w:left="3600" w:hanging="360"/>
      </w:pPr>
    </w:lvl>
    <w:lvl w:ilvl="5" w:tplc="240C001B">
      <w:start w:val="1"/>
      <w:numFmt w:val="lowerRoman"/>
      <w:lvlText w:val="%6."/>
      <w:lvlJc w:val="right"/>
      <w:pPr>
        <w:ind w:left="4320" w:hanging="180"/>
      </w:pPr>
    </w:lvl>
    <w:lvl w:ilvl="6" w:tplc="240C000F">
      <w:start w:val="1"/>
      <w:numFmt w:val="decimal"/>
      <w:lvlText w:val="%7."/>
      <w:lvlJc w:val="left"/>
      <w:pPr>
        <w:ind w:left="5040" w:hanging="360"/>
      </w:pPr>
    </w:lvl>
    <w:lvl w:ilvl="7" w:tplc="240C0019">
      <w:start w:val="1"/>
      <w:numFmt w:val="lowerLetter"/>
      <w:lvlText w:val="%8."/>
      <w:lvlJc w:val="left"/>
      <w:pPr>
        <w:ind w:left="5760" w:hanging="360"/>
      </w:pPr>
    </w:lvl>
    <w:lvl w:ilvl="8" w:tplc="240C001B">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EB50024A"/>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1004E686">
      <w:start w:val="1"/>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5632AC0"/>
    <w:multiLevelType w:val="hybridMultilevel"/>
    <w:tmpl w:val="8BEAFDDE"/>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0" w15:restartNumberingAfterBreak="0">
    <w:nsid w:val="467D6455"/>
    <w:multiLevelType w:val="hybridMultilevel"/>
    <w:tmpl w:val="DD12B59E"/>
    <w:lvl w:ilvl="0" w:tplc="3AA073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700006A"/>
    <w:multiLevelType w:val="hybridMultilevel"/>
    <w:tmpl w:val="30DA70E0"/>
    <w:lvl w:ilvl="0" w:tplc="BFA476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93F3C31"/>
    <w:multiLevelType w:val="hybridMultilevel"/>
    <w:tmpl w:val="B0006BEE"/>
    <w:lvl w:ilvl="0" w:tplc="3CB0AE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A474092"/>
    <w:multiLevelType w:val="hybridMultilevel"/>
    <w:tmpl w:val="A64AF47A"/>
    <w:lvl w:ilvl="0" w:tplc="400A3AA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836646"/>
    <w:multiLevelType w:val="hybridMultilevel"/>
    <w:tmpl w:val="D506F30E"/>
    <w:lvl w:ilvl="0" w:tplc="9C92393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746242"/>
    <w:multiLevelType w:val="hybridMultilevel"/>
    <w:tmpl w:val="AD7C23DA"/>
    <w:lvl w:ilvl="0" w:tplc="240C0005">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9" w15:restartNumberingAfterBreak="0">
    <w:nsid w:val="667F75C6"/>
    <w:multiLevelType w:val="hybridMultilevel"/>
    <w:tmpl w:val="DDB28DC2"/>
    <w:lvl w:ilvl="0" w:tplc="EBD602D2">
      <w:start w:val="1"/>
      <w:numFmt w:val="upperLetter"/>
      <w:pStyle w:val="Titre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1B36E2"/>
    <w:multiLevelType w:val="multilevel"/>
    <w:tmpl w:val="6D641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F77B78"/>
    <w:multiLevelType w:val="multilevel"/>
    <w:tmpl w:val="F460AC40"/>
    <w:lvl w:ilvl="0">
      <w:start w:val="1"/>
      <w:numFmt w:val="decimal"/>
      <w:pStyle w:val="Titre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B45DC"/>
    <w:multiLevelType w:val="hybridMultilevel"/>
    <w:tmpl w:val="DD12B59E"/>
    <w:lvl w:ilvl="0" w:tplc="3AA073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924DA5"/>
    <w:multiLevelType w:val="hybridMultilevel"/>
    <w:tmpl w:val="CCB24868"/>
    <w:lvl w:ilvl="0" w:tplc="3AA073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AAB4A0D"/>
    <w:multiLevelType w:val="hybridMultilevel"/>
    <w:tmpl w:val="AE9E87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1D4BF7"/>
    <w:multiLevelType w:val="hybridMultilevel"/>
    <w:tmpl w:val="F18AC198"/>
    <w:lvl w:ilvl="0" w:tplc="2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9"/>
  </w:num>
  <w:num w:numId="2">
    <w:abstractNumId w:val="42"/>
  </w:num>
  <w:num w:numId="3">
    <w:abstractNumId w:val="0"/>
  </w:num>
  <w:num w:numId="4">
    <w:abstractNumId w:val="10"/>
  </w:num>
  <w:num w:numId="5">
    <w:abstractNumId w:val="27"/>
  </w:num>
  <w:num w:numId="6">
    <w:abstractNumId w:val="28"/>
  </w:num>
  <w:num w:numId="7">
    <w:abstractNumId w:val="24"/>
  </w:num>
  <w:num w:numId="8">
    <w:abstractNumId w:val="15"/>
  </w:num>
  <w:num w:numId="9">
    <w:abstractNumId w:val="35"/>
  </w:num>
  <w:num w:numId="10">
    <w:abstractNumId w:val="39"/>
    <w:lvlOverride w:ilvl="0">
      <w:startOverride w:val="1"/>
    </w:lvlOverride>
    <w:lvlOverride w:ilvl="1">
      <w:startOverride w:val="1"/>
    </w:lvlOverride>
  </w:num>
  <w:num w:numId="11">
    <w:abstractNumId w:val="38"/>
  </w:num>
  <w:num w:numId="12">
    <w:abstractNumId w:val="39"/>
    <w:lvlOverride w:ilvl="0">
      <w:startOverride w:val="1"/>
    </w:lvlOverride>
    <w:lvlOverride w:ilvl="1">
      <w:startOverride w:val="1"/>
    </w:lvlOverride>
  </w:num>
  <w:num w:numId="13">
    <w:abstractNumId w:val="9"/>
  </w:num>
  <w:num w:numId="14">
    <w:abstractNumId w:val="37"/>
  </w:num>
  <w:num w:numId="15">
    <w:abstractNumId w:val="39"/>
    <w:lvlOverride w:ilvl="0">
      <w:startOverride w:val="1"/>
    </w:lvlOverride>
    <w:lvlOverride w:ilvl="1">
      <w:startOverride w:val="1"/>
    </w:lvlOverride>
  </w:num>
  <w:num w:numId="16">
    <w:abstractNumId w:val="4"/>
  </w:num>
  <w:num w:numId="17">
    <w:abstractNumId w:val="5"/>
  </w:num>
  <w:num w:numId="18">
    <w:abstractNumId w:val="43"/>
  </w:num>
  <w:num w:numId="19">
    <w:abstractNumId w:val="11"/>
  </w:num>
  <w:num w:numId="20">
    <w:abstractNumId w:val="26"/>
  </w:num>
  <w:num w:numId="21">
    <w:abstractNumId w:val="3"/>
  </w:num>
  <w:num w:numId="22">
    <w:abstractNumId w:val="2"/>
  </w:num>
  <w:num w:numId="23">
    <w:abstractNumId w:val="41"/>
  </w:num>
  <w:num w:numId="24">
    <w:abstractNumId w:val="8"/>
  </w:num>
  <w:num w:numId="25">
    <w:abstractNumId w:val="7"/>
  </w:num>
  <w:num w:numId="26">
    <w:abstractNumId w:val="21"/>
  </w:num>
  <w:num w:numId="27">
    <w:abstractNumId w:val="13"/>
  </w:num>
  <w:num w:numId="28">
    <w:abstractNumId w:val="17"/>
  </w:num>
  <w:num w:numId="29">
    <w:abstractNumId w:val="31"/>
  </w:num>
  <w:num w:numId="30">
    <w:abstractNumId w:val="47"/>
  </w:num>
  <w:num w:numId="31">
    <w:abstractNumId w:val="18"/>
  </w:num>
  <w:num w:numId="32">
    <w:abstractNumId w:val="14"/>
  </w:num>
  <w:num w:numId="33">
    <w:abstractNumId w:val="23"/>
  </w:num>
  <w:num w:numId="34">
    <w:abstractNumId w:val="32"/>
  </w:num>
  <w:num w:numId="35">
    <w:abstractNumId w:val="45"/>
  </w:num>
  <w:num w:numId="36">
    <w:abstractNumId w:val="12"/>
  </w:num>
  <w:num w:numId="37">
    <w:abstractNumId w:val="30"/>
  </w:num>
  <w:num w:numId="38">
    <w:abstractNumId w:val="20"/>
  </w:num>
  <w:num w:numId="39">
    <w:abstractNumId w:val="44"/>
  </w:num>
  <w:num w:numId="40">
    <w:abstractNumId w:val="6"/>
  </w:num>
  <w:num w:numId="41">
    <w:abstractNumId w:val="29"/>
  </w:num>
  <w:num w:numId="42">
    <w:abstractNumId w:val="36"/>
  </w:num>
  <w:num w:numId="43">
    <w:abstractNumId w:val="46"/>
  </w:num>
  <w:num w:numId="44">
    <w:abstractNumId w:val="19"/>
  </w:num>
  <w:num w:numId="45">
    <w:abstractNumId w:val="34"/>
  </w:num>
  <w:num w:numId="46">
    <w:abstractNumId w:val="16"/>
  </w:num>
  <w:num w:numId="47">
    <w:abstractNumId w:val="33"/>
  </w:num>
  <w:num w:numId="48">
    <w:abstractNumId w:val="1"/>
  </w:num>
  <w:num w:numId="49">
    <w:abstractNumId w:val="22"/>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204"/>
    <w:rsid w:val="00001B90"/>
    <w:rsid w:val="0000607C"/>
    <w:rsid w:val="00012FBE"/>
    <w:rsid w:val="00014EF9"/>
    <w:rsid w:val="0001500F"/>
    <w:rsid w:val="00015DDE"/>
    <w:rsid w:val="000160F2"/>
    <w:rsid w:val="000162CF"/>
    <w:rsid w:val="00017C33"/>
    <w:rsid w:val="00017DB4"/>
    <w:rsid w:val="00020336"/>
    <w:rsid w:val="0002041E"/>
    <w:rsid w:val="00022200"/>
    <w:rsid w:val="00023027"/>
    <w:rsid w:val="00024A86"/>
    <w:rsid w:val="000254E9"/>
    <w:rsid w:val="00026286"/>
    <w:rsid w:val="00030718"/>
    <w:rsid w:val="00030ACB"/>
    <w:rsid w:val="0003117C"/>
    <w:rsid w:val="000320D5"/>
    <w:rsid w:val="0003297F"/>
    <w:rsid w:val="0003365E"/>
    <w:rsid w:val="00033695"/>
    <w:rsid w:val="000343BB"/>
    <w:rsid w:val="000352DD"/>
    <w:rsid w:val="00035E0F"/>
    <w:rsid w:val="00036622"/>
    <w:rsid w:val="00041993"/>
    <w:rsid w:val="0004294A"/>
    <w:rsid w:val="00045A25"/>
    <w:rsid w:val="00047913"/>
    <w:rsid w:val="00051FD2"/>
    <w:rsid w:val="000530A3"/>
    <w:rsid w:val="00054116"/>
    <w:rsid w:val="00055204"/>
    <w:rsid w:val="0005776C"/>
    <w:rsid w:val="0006495A"/>
    <w:rsid w:val="00064E13"/>
    <w:rsid w:val="00065F30"/>
    <w:rsid w:val="00067390"/>
    <w:rsid w:val="00070598"/>
    <w:rsid w:val="0007080D"/>
    <w:rsid w:val="00071DAD"/>
    <w:rsid w:val="0007348E"/>
    <w:rsid w:val="00076BEF"/>
    <w:rsid w:val="000827FB"/>
    <w:rsid w:val="0008356F"/>
    <w:rsid w:val="000842FA"/>
    <w:rsid w:val="0008687F"/>
    <w:rsid w:val="00087A72"/>
    <w:rsid w:val="000905A2"/>
    <w:rsid w:val="000905DC"/>
    <w:rsid w:val="000922BF"/>
    <w:rsid w:val="000926E5"/>
    <w:rsid w:val="00092F6C"/>
    <w:rsid w:val="00094798"/>
    <w:rsid w:val="00094AAF"/>
    <w:rsid w:val="00095713"/>
    <w:rsid w:val="00096503"/>
    <w:rsid w:val="000A098C"/>
    <w:rsid w:val="000A0E10"/>
    <w:rsid w:val="000A3430"/>
    <w:rsid w:val="000A5B97"/>
    <w:rsid w:val="000A6423"/>
    <w:rsid w:val="000A67CD"/>
    <w:rsid w:val="000A68D0"/>
    <w:rsid w:val="000B4EE0"/>
    <w:rsid w:val="000B508A"/>
    <w:rsid w:val="000B71BA"/>
    <w:rsid w:val="000B79BD"/>
    <w:rsid w:val="000C0022"/>
    <w:rsid w:val="000C0E45"/>
    <w:rsid w:val="000C34DB"/>
    <w:rsid w:val="000C52D8"/>
    <w:rsid w:val="000C56E4"/>
    <w:rsid w:val="000C5FDC"/>
    <w:rsid w:val="000D5AFF"/>
    <w:rsid w:val="000D6424"/>
    <w:rsid w:val="000D7218"/>
    <w:rsid w:val="000D7BA0"/>
    <w:rsid w:val="000E05BF"/>
    <w:rsid w:val="000E23F1"/>
    <w:rsid w:val="000E27B9"/>
    <w:rsid w:val="000E4ADC"/>
    <w:rsid w:val="000E4AF6"/>
    <w:rsid w:val="000E5172"/>
    <w:rsid w:val="000E7872"/>
    <w:rsid w:val="000F014B"/>
    <w:rsid w:val="000F03BE"/>
    <w:rsid w:val="000F1004"/>
    <w:rsid w:val="000F1FC4"/>
    <w:rsid w:val="000F3028"/>
    <w:rsid w:val="000F3D6A"/>
    <w:rsid w:val="000F5B94"/>
    <w:rsid w:val="000F657A"/>
    <w:rsid w:val="000F7BE7"/>
    <w:rsid w:val="001016A7"/>
    <w:rsid w:val="0010465E"/>
    <w:rsid w:val="00105037"/>
    <w:rsid w:val="001076C6"/>
    <w:rsid w:val="001116BD"/>
    <w:rsid w:val="00112CA9"/>
    <w:rsid w:val="0011325C"/>
    <w:rsid w:val="00113B84"/>
    <w:rsid w:val="00114603"/>
    <w:rsid w:val="00117D06"/>
    <w:rsid w:val="00117E94"/>
    <w:rsid w:val="00122718"/>
    <w:rsid w:val="001230AA"/>
    <w:rsid w:val="00123C66"/>
    <w:rsid w:val="001243DD"/>
    <w:rsid w:val="00130333"/>
    <w:rsid w:val="00130423"/>
    <w:rsid w:val="0013221B"/>
    <w:rsid w:val="0013306D"/>
    <w:rsid w:val="0014018F"/>
    <w:rsid w:val="00140FA2"/>
    <w:rsid w:val="001412CC"/>
    <w:rsid w:val="00142133"/>
    <w:rsid w:val="00142875"/>
    <w:rsid w:val="00143196"/>
    <w:rsid w:val="0014549E"/>
    <w:rsid w:val="00145987"/>
    <w:rsid w:val="00146B0E"/>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688"/>
    <w:rsid w:val="00166F68"/>
    <w:rsid w:val="00167C3A"/>
    <w:rsid w:val="0017022F"/>
    <w:rsid w:val="00170596"/>
    <w:rsid w:val="00170FCC"/>
    <w:rsid w:val="0017155C"/>
    <w:rsid w:val="00171758"/>
    <w:rsid w:val="00171AE4"/>
    <w:rsid w:val="00173201"/>
    <w:rsid w:val="00173D42"/>
    <w:rsid w:val="00177457"/>
    <w:rsid w:val="00180D39"/>
    <w:rsid w:val="001841A9"/>
    <w:rsid w:val="001856DF"/>
    <w:rsid w:val="00187B5B"/>
    <w:rsid w:val="00190759"/>
    <w:rsid w:val="00191465"/>
    <w:rsid w:val="00191C02"/>
    <w:rsid w:val="00194200"/>
    <w:rsid w:val="001943A1"/>
    <w:rsid w:val="00194A41"/>
    <w:rsid w:val="00197788"/>
    <w:rsid w:val="001A079A"/>
    <w:rsid w:val="001A1321"/>
    <w:rsid w:val="001A22BF"/>
    <w:rsid w:val="001A281D"/>
    <w:rsid w:val="001A30CE"/>
    <w:rsid w:val="001A574C"/>
    <w:rsid w:val="001A57A5"/>
    <w:rsid w:val="001B070A"/>
    <w:rsid w:val="001B0D0C"/>
    <w:rsid w:val="001B1673"/>
    <w:rsid w:val="001B2286"/>
    <w:rsid w:val="001B33D6"/>
    <w:rsid w:val="001B46FA"/>
    <w:rsid w:val="001B71A8"/>
    <w:rsid w:val="001B78FF"/>
    <w:rsid w:val="001B79B2"/>
    <w:rsid w:val="001C0F8B"/>
    <w:rsid w:val="001C4869"/>
    <w:rsid w:val="001C5671"/>
    <w:rsid w:val="001C63CC"/>
    <w:rsid w:val="001C644E"/>
    <w:rsid w:val="001C6B12"/>
    <w:rsid w:val="001C7093"/>
    <w:rsid w:val="001D0D36"/>
    <w:rsid w:val="001D26E8"/>
    <w:rsid w:val="001D51C7"/>
    <w:rsid w:val="001D6FAD"/>
    <w:rsid w:val="001D7193"/>
    <w:rsid w:val="001E06D8"/>
    <w:rsid w:val="001E26FA"/>
    <w:rsid w:val="001E2DA4"/>
    <w:rsid w:val="001E33B7"/>
    <w:rsid w:val="001E3EB4"/>
    <w:rsid w:val="001E5851"/>
    <w:rsid w:val="001E68D7"/>
    <w:rsid w:val="001E782F"/>
    <w:rsid w:val="001F015C"/>
    <w:rsid w:val="001F2934"/>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1BE0"/>
    <w:rsid w:val="0022262C"/>
    <w:rsid w:val="00230E00"/>
    <w:rsid w:val="00231929"/>
    <w:rsid w:val="00231A8B"/>
    <w:rsid w:val="00233A37"/>
    <w:rsid w:val="002346D9"/>
    <w:rsid w:val="002408FC"/>
    <w:rsid w:val="00240BE5"/>
    <w:rsid w:val="00243122"/>
    <w:rsid w:val="0024600E"/>
    <w:rsid w:val="002465F5"/>
    <w:rsid w:val="002502F2"/>
    <w:rsid w:val="00252830"/>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101C"/>
    <w:rsid w:val="00281BE6"/>
    <w:rsid w:val="00283D4B"/>
    <w:rsid w:val="00283F64"/>
    <w:rsid w:val="0028590B"/>
    <w:rsid w:val="00285994"/>
    <w:rsid w:val="002920BD"/>
    <w:rsid w:val="0029290E"/>
    <w:rsid w:val="002941F4"/>
    <w:rsid w:val="002945DB"/>
    <w:rsid w:val="00294DC2"/>
    <w:rsid w:val="00296A59"/>
    <w:rsid w:val="0029746E"/>
    <w:rsid w:val="002A07AD"/>
    <w:rsid w:val="002A1B0B"/>
    <w:rsid w:val="002A28E5"/>
    <w:rsid w:val="002A3A92"/>
    <w:rsid w:val="002A47EF"/>
    <w:rsid w:val="002A531D"/>
    <w:rsid w:val="002A5C4F"/>
    <w:rsid w:val="002A64E8"/>
    <w:rsid w:val="002A68A8"/>
    <w:rsid w:val="002A69A6"/>
    <w:rsid w:val="002B3F1D"/>
    <w:rsid w:val="002B4BDC"/>
    <w:rsid w:val="002B52D0"/>
    <w:rsid w:val="002B7B14"/>
    <w:rsid w:val="002C00D4"/>
    <w:rsid w:val="002C0886"/>
    <w:rsid w:val="002C279C"/>
    <w:rsid w:val="002C3CB8"/>
    <w:rsid w:val="002C43E7"/>
    <w:rsid w:val="002C4E54"/>
    <w:rsid w:val="002C5A83"/>
    <w:rsid w:val="002C6192"/>
    <w:rsid w:val="002C660D"/>
    <w:rsid w:val="002C7155"/>
    <w:rsid w:val="002C71E3"/>
    <w:rsid w:val="002C760B"/>
    <w:rsid w:val="002C7906"/>
    <w:rsid w:val="002D2883"/>
    <w:rsid w:val="002D4C78"/>
    <w:rsid w:val="002D67C5"/>
    <w:rsid w:val="002D6F3A"/>
    <w:rsid w:val="002D70D0"/>
    <w:rsid w:val="002E10AE"/>
    <w:rsid w:val="002E138E"/>
    <w:rsid w:val="002E1404"/>
    <w:rsid w:val="002E1A03"/>
    <w:rsid w:val="002E2105"/>
    <w:rsid w:val="002E42F9"/>
    <w:rsid w:val="002E6426"/>
    <w:rsid w:val="002E650D"/>
    <w:rsid w:val="002E7074"/>
    <w:rsid w:val="002F0DD7"/>
    <w:rsid w:val="002F1996"/>
    <w:rsid w:val="002F5418"/>
    <w:rsid w:val="002F63AD"/>
    <w:rsid w:val="00304770"/>
    <w:rsid w:val="003056CF"/>
    <w:rsid w:val="0031099A"/>
    <w:rsid w:val="00311002"/>
    <w:rsid w:val="00311893"/>
    <w:rsid w:val="003120E2"/>
    <w:rsid w:val="0031232C"/>
    <w:rsid w:val="003149D2"/>
    <w:rsid w:val="003152B7"/>
    <w:rsid w:val="003167B3"/>
    <w:rsid w:val="0032437C"/>
    <w:rsid w:val="00324C92"/>
    <w:rsid w:val="00325F75"/>
    <w:rsid w:val="003266A5"/>
    <w:rsid w:val="00330795"/>
    <w:rsid w:val="00330FC7"/>
    <w:rsid w:val="0033239F"/>
    <w:rsid w:val="003338F8"/>
    <w:rsid w:val="00334FB4"/>
    <w:rsid w:val="0033570C"/>
    <w:rsid w:val="00337488"/>
    <w:rsid w:val="00337786"/>
    <w:rsid w:val="003404D9"/>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50A"/>
    <w:rsid w:val="00394A70"/>
    <w:rsid w:val="00394BC0"/>
    <w:rsid w:val="0039605C"/>
    <w:rsid w:val="0039628B"/>
    <w:rsid w:val="003A0828"/>
    <w:rsid w:val="003A0959"/>
    <w:rsid w:val="003A15F0"/>
    <w:rsid w:val="003A1754"/>
    <w:rsid w:val="003A1A78"/>
    <w:rsid w:val="003A2D39"/>
    <w:rsid w:val="003A4B4A"/>
    <w:rsid w:val="003A4C2E"/>
    <w:rsid w:val="003A4E36"/>
    <w:rsid w:val="003A6C76"/>
    <w:rsid w:val="003B2555"/>
    <w:rsid w:val="003B2917"/>
    <w:rsid w:val="003B3DFF"/>
    <w:rsid w:val="003B4666"/>
    <w:rsid w:val="003B4C5B"/>
    <w:rsid w:val="003B52C3"/>
    <w:rsid w:val="003B52EA"/>
    <w:rsid w:val="003B5762"/>
    <w:rsid w:val="003B6295"/>
    <w:rsid w:val="003C00A7"/>
    <w:rsid w:val="003C3D10"/>
    <w:rsid w:val="003C4A09"/>
    <w:rsid w:val="003C56F7"/>
    <w:rsid w:val="003C58E6"/>
    <w:rsid w:val="003D0325"/>
    <w:rsid w:val="003D155B"/>
    <w:rsid w:val="003D24E9"/>
    <w:rsid w:val="003D409E"/>
    <w:rsid w:val="003D469A"/>
    <w:rsid w:val="003D4AB0"/>
    <w:rsid w:val="003D6261"/>
    <w:rsid w:val="003D62BB"/>
    <w:rsid w:val="003D7D37"/>
    <w:rsid w:val="003E3FCC"/>
    <w:rsid w:val="003E5B21"/>
    <w:rsid w:val="003E6E27"/>
    <w:rsid w:val="003F0914"/>
    <w:rsid w:val="003F1556"/>
    <w:rsid w:val="003F1659"/>
    <w:rsid w:val="003F285F"/>
    <w:rsid w:val="003F3174"/>
    <w:rsid w:val="003F3F69"/>
    <w:rsid w:val="003F4747"/>
    <w:rsid w:val="003F5C2A"/>
    <w:rsid w:val="004007E3"/>
    <w:rsid w:val="00400F0C"/>
    <w:rsid w:val="00401281"/>
    <w:rsid w:val="00401A6A"/>
    <w:rsid w:val="004028ED"/>
    <w:rsid w:val="004055DE"/>
    <w:rsid w:val="00411E45"/>
    <w:rsid w:val="004133B0"/>
    <w:rsid w:val="004153A5"/>
    <w:rsid w:val="00416E6D"/>
    <w:rsid w:val="00420A41"/>
    <w:rsid w:val="00420DC7"/>
    <w:rsid w:val="00421A9E"/>
    <w:rsid w:val="004225AA"/>
    <w:rsid w:val="00422A12"/>
    <w:rsid w:val="00423CCF"/>
    <w:rsid w:val="00426CF6"/>
    <w:rsid w:val="00426DE8"/>
    <w:rsid w:val="0042756B"/>
    <w:rsid w:val="0043254D"/>
    <w:rsid w:val="00433675"/>
    <w:rsid w:val="00434957"/>
    <w:rsid w:val="0043567B"/>
    <w:rsid w:val="00441C4E"/>
    <w:rsid w:val="00442B1A"/>
    <w:rsid w:val="00444F8A"/>
    <w:rsid w:val="00445B47"/>
    <w:rsid w:val="00446C51"/>
    <w:rsid w:val="00451A7B"/>
    <w:rsid w:val="00451B8D"/>
    <w:rsid w:val="004535E4"/>
    <w:rsid w:val="004553C1"/>
    <w:rsid w:val="00455B7A"/>
    <w:rsid w:val="0045624A"/>
    <w:rsid w:val="004575C4"/>
    <w:rsid w:val="00460D12"/>
    <w:rsid w:val="004642D3"/>
    <w:rsid w:val="00467A65"/>
    <w:rsid w:val="0047031F"/>
    <w:rsid w:val="00470F2E"/>
    <w:rsid w:val="004715AD"/>
    <w:rsid w:val="00471BF9"/>
    <w:rsid w:val="0047543C"/>
    <w:rsid w:val="00475B11"/>
    <w:rsid w:val="00480EA7"/>
    <w:rsid w:val="00481537"/>
    <w:rsid w:val="0048400E"/>
    <w:rsid w:val="004850DC"/>
    <w:rsid w:val="00485714"/>
    <w:rsid w:val="004874C3"/>
    <w:rsid w:val="00487C36"/>
    <w:rsid w:val="0049259C"/>
    <w:rsid w:val="00494320"/>
    <w:rsid w:val="00495D7D"/>
    <w:rsid w:val="00495DCC"/>
    <w:rsid w:val="00497AB8"/>
    <w:rsid w:val="004A20CB"/>
    <w:rsid w:val="004B0700"/>
    <w:rsid w:val="004B0809"/>
    <w:rsid w:val="004B0E60"/>
    <w:rsid w:val="004B21C3"/>
    <w:rsid w:val="004B2683"/>
    <w:rsid w:val="004B34D3"/>
    <w:rsid w:val="004B37F1"/>
    <w:rsid w:val="004B49FB"/>
    <w:rsid w:val="004B566D"/>
    <w:rsid w:val="004B7051"/>
    <w:rsid w:val="004C1159"/>
    <w:rsid w:val="004C1930"/>
    <w:rsid w:val="004C1E04"/>
    <w:rsid w:val="004C49D5"/>
    <w:rsid w:val="004C5864"/>
    <w:rsid w:val="004C6A02"/>
    <w:rsid w:val="004D01B9"/>
    <w:rsid w:val="004D08AB"/>
    <w:rsid w:val="004D0B66"/>
    <w:rsid w:val="004D5396"/>
    <w:rsid w:val="004D6BDA"/>
    <w:rsid w:val="004E00A3"/>
    <w:rsid w:val="004E3C8C"/>
    <w:rsid w:val="004E4256"/>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A49"/>
    <w:rsid w:val="00517EB8"/>
    <w:rsid w:val="00520FBA"/>
    <w:rsid w:val="00522870"/>
    <w:rsid w:val="00526ABA"/>
    <w:rsid w:val="00530516"/>
    <w:rsid w:val="00530991"/>
    <w:rsid w:val="0053132A"/>
    <w:rsid w:val="0053210F"/>
    <w:rsid w:val="00532797"/>
    <w:rsid w:val="00532D52"/>
    <w:rsid w:val="00532E45"/>
    <w:rsid w:val="0053310E"/>
    <w:rsid w:val="00533694"/>
    <w:rsid w:val="00534BC6"/>
    <w:rsid w:val="00534CD1"/>
    <w:rsid w:val="00534E49"/>
    <w:rsid w:val="00536CF6"/>
    <w:rsid w:val="00541A8A"/>
    <w:rsid w:val="00542D43"/>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6913"/>
    <w:rsid w:val="00557611"/>
    <w:rsid w:val="00560CC0"/>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5D3"/>
    <w:rsid w:val="005B2E96"/>
    <w:rsid w:val="005B35B5"/>
    <w:rsid w:val="005B5CD9"/>
    <w:rsid w:val="005B615C"/>
    <w:rsid w:val="005C00DE"/>
    <w:rsid w:val="005C3A74"/>
    <w:rsid w:val="005C3EC7"/>
    <w:rsid w:val="005D07F9"/>
    <w:rsid w:val="005D134B"/>
    <w:rsid w:val="005D21E8"/>
    <w:rsid w:val="005D5ABE"/>
    <w:rsid w:val="005D6E1F"/>
    <w:rsid w:val="005D7F83"/>
    <w:rsid w:val="005E14E3"/>
    <w:rsid w:val="005E1E2A"/>
    <w:rsid w:val="005E4129"/>
    <w:rsid w:val="005E494F"/>
    <w:rsid w:val="005E4B1D"/>
    <w:rsid w:val="005E61C8"/>
    <w:rsid w:val="005F1878"/>
    <w:rsid w:val="005F2EE9"/>
    <w:rsid w:val="005F30C3"/>
    <w:rsid w:val="005F320A"/>
    <w:rsid w:val="005F3362"/>
    <w:rsid w:val="005F37AE"/>
    <w:rsid w:val="005F459F"/>
    <w:rsid w:val="005F50EC"/>
    <w:rsid w:val="005F5939"/>
    <w:rsid w:val="005F7C1B"/>
    <w:rsid w:val="00611C78"/>
    <w:rsid w:val="00612AA8"/>
    <w:rsid w:val="0061379C"/>
    <w:rsid w:val="006140E5"/>
    <w:rsid w:val="0061415D"/>
    <w:rsid w:val="006146FC"/>
    <w:rsid w:val="00615BE3"/>
    <w:rsid w:val="00615BE4"/>
    <w:rsid w:val="0062055C"/>
    <w:rsid w:val="00620D13"/>
    <w:rsid w:val="0062213B"/>
    <w:rsid w:val="006228A1"/>
    <w:rsid w:val="00622ECF"/>
    <w:rsid w:val="006234CF"/>
    <w:rsid w:val="006244D5"/>
    <w:rsid w:val="00624EB2"/>
    <w:rsid w:val="00626A22"/>
    <w:rsid w:val="0063137C"/>
    <w:rsid w:val="006315A3"/>
    <w:rsid w:val="0063365A"/>
    <w:rsid w:val="006362AB"/>
    <w:rsid w:val="006365DE"/>
    <w:rsid w:val="00640E7B"/>
    <w:rsid w:val="0064283A"/>
    <w:rsid w:val="006428EA"/>
    <w:rsid w:val="00642BDE"/>
    <w:rsid w:val="00644344"/>
    <w:rsid w:val="006450B9"/>
    <w:rsid w:val="00646267"/>
    <w:rsid w:val="00647939"/>
    <w:rsid w:val="00651671"/>
    <w:rsid w:val="00652C77"/>
    <w:rsid w:val="00653845"/>
    <w:rsid w:val="00653883"/>
    <w:rsid w:val="00656DBC"/>
    <w:rsid w:val="00656DFE"/>
    <w:rsid w:val="006578FE"/>
    <w:rsid w:val="00661A5E"/>
    <w:rsid w:val="0066317D"/>
    <w:rsid w:val="00663196"/>
    <w:rsid w:val="006658FC"/>
    <w:rsid w:val="00665C9A"/>
    <w:rsid w:val="006664DB"/>
    <w:rsid w:val="0066668B"/>
    <w:rsid w:val="00674EC6"/>
    <w:rsid w:val="006754E4"/>
    <w:rsid w:val="00675E84"/>
    <w:rsid w:val="00683AB8"/>
    <w:rsid w:val="00684118"/>
    <w:rsid w:val="006860A7"/>
    <w:rsid w:val="00687A1D"/>
    <w:rsid w:val="0069005E"/>
    <w:rsid w:val="006929F2"/>
    <w:rsid w:val="00692B0A"/>
    <w:rsid w:val="00693AA4"/>
    <w:rsid w:val="00693C59"/>
    <w:rsid w:val="006944C3"/>
    <w:rsid w:val="00694F7B"/>
    <w:rsid w:val="006969E5"/>
    <w:rsid w:val="00696ABA"/>
    <w:rsid w:val="00697D61"/>
    <w:rsid w:val="006A06DE"/>
    <w:rsid w:val="006A1FFC"/>
    <w:rsid w:val="006A4903"/>
    <w:rsid w:val="006A65A4"/>
    <w:rsid w:val="006A684D"/>
    <w:rsid w:val="006A7CA4"/>
    <w:rsid w:val="006B03D2"/>
    <w:rsid w:val="006B0A8D"/>
    <w:rsid w:val="006B1751"/>
    <w:rsid w:val="006B1BFB"/>
    <w:rsid w:val="006B1D88"/>
    <w:rsid w:val="006B24BF"/>
    <w:rsid w:val="006B4BEE"/>
    <w:rsid w:val="006B54D6"/>
    <w:rsid w:val="006C1E86"/>
    <w:rsid w:val="006D15DD"/>
    <w:rsid w:val="006D172C"/>
    <w:rsid w:val="006D2A03"/>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15CC"/>
    <w:rsid w:val="00701905"/>
    <w:rsid w:val="007035AF"/>
    <w:rsid w:val="00704A54"/>
    <w:rsid w:val="00704EFA"/>
    <w:rsid w:val="00705534"/>
    <w:rsid w:val="007060E0"/>
    <w:rsid w:val="0070785B"/>
    <w:rsid w:val="00707921"/>
    <w:rsid w:val="00711F8D"/>
    <w:rsid w:val="00712378"/>
    <w:rsid w:val="00712DA6"/>
    <w:rsid w:val="007134F3"/>
    <w:rsid w:val="0071436A"/>
    <w:rsid w:val="00714943"/>
    <w:rsid w:val="00715226"/>
    <w:rsid w:val="00715844"/>
    <w:rsid w:val="00717187"/>
    <w:rsid w:val="00717C74"/>
    <w:rsid w:val="00720824"/>
    <w:rsid w:val="007208B3"/>
    <w:rsid w:val="00722535"/>
    <w:rsid w:val="00722608"/>
    <w:rsid w:val="0072399E"/>
    <w:rsid w:val="00724E9A"/>
    <w:rsid w:val="0072655E"/>
    <w:rsid w:val="0072707A"/>
    <w:rsid w:val="00727CAB"/>
    <w:rsid w:val="0073452D"/>
    <w:rsid w:val="00736762"/>
    <w:rsid w:val="00736986"/>
    <w:rsid w:val="00736AEC"/>
    <w:rsid w:val="00737851"/>
    <w:rsid w:val="0073789B"/>
    <w:rsid w:val="00743192"/>
    <w:rsid w:val="00743B65"/>
    <w:rsid w:val="00743F2E"/>
    <w:rsid w:val="00745586"/>
    <w:rsid w:val="0074580E"/>
    <w:rsid w:val="00745A94"/>
    <w:rsid w:val="00745D2D"/>
    <w:rsid w:val="007461A7"/>
    <w:rsid w:val="00746487"/>
    <w:rsid w:val="00747153"/>
    <w:rsid w:val="00750CD3"/>
    <w:rsid w:val="00754BA6"/>
    <w:rsid w:val="0075528F"/>
    <w:rsid w:val="00757C96"/>
    <w:rsid w:val="00762039"/>
    <w:rsid w:val="00763584"/>
    <w:rsid w:val="00764F54"/>
    <w:rsid w:val="007659CE"/>
    <w:rsid w:val="00767292"/>
    <w:rsid w:val="007676DA"/>
    <w:rsid w:val="00772A54"/>
    <w:rsid w:val="0077316B"/>
    <w:rsid w:val="00774101"/>
    <w:rsid w:val="00774357"/>
    <w:rsid w:val="007757F7"/>
    <w:rsid w:val="0077719D"/>
    <w:rsid w:val="00780FE0"/>
    <w:rsid w:val="00781984"/>
    <w:rsid w:val="00781B8D"/>
    <w:rsid w:val="0078228D"/>
    <w:rsid w:val="00782B86"/>
    <w:rsid w:val="00783A9B"/>
    <w:rsid w:val="007843ED"/>
    <w:rsid w:val="00784741"/>
    <w:rsid w:val="00790407"/>
    <w:rsid w:val="00790A58"/>
    <w:rsid w:val="00791356"/>
    <w:rsid w:val="00791772"/>
    <w:rsid w:val="00791795"/>
    <w:rsid w:val="00791819"/>
    <w:rsid w:val="00792F1F"/>
    <w:rsid w:val="0079450B"/>
    <w:rsid w:val="00794FFA"/>
    <w:rsid w:val="00795D90"/>
    <w:rsid w:val="00796991"/>
    <w:rsid w:val="00797367"/>
    <w:rsid w:val="00797CDC"/>
    <w:rsid w:val="007A3BFE"/>
    <w:rsid w:val="007A48C7"/>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0738"/>
    <w:rsid w:val="007E0D76"/>
    <w:rsid w:val="007E159E"/>
    <w:rsid w:val="007E22A9"/>
    <w:rsid w:val="007E2DC8"/>
    <w:rsid w:val="007E7482"/>
    <w:rsid w:val="007F1D4C"/>
    <w:rsid w:val="007F21F5"/>
    <w:rsid w:val="007F3A68"/>
    <w:rsid w:val="007F50CF"/>
    <w:rsid w:val="007F7228"/>
    <w:rsid w:val="00800428"/>
    <w:rsid w:val="008064EC"/>
    <w:rsid w:val="008066E4"/>
    <w:rsid w:val="00815145"/>
    <w:rsid w:val="00817E47"/>
    <w:rsid w:val="00823DE3"/>
    <w:rsid w:val="0082448B"/>
    <w:rsid w:val="00824B1E"/>
    <w:rsid w:val="00824CFC"/>
    <w:rsid w:val="00824E5C"/>
    <w:rsid w:val="008263C5"/>
    <w:rsid w:val="008270D2"/>
    <w:rsid w:val="00830AE9"/>
    <w:rsid w:val="008329CB"/>
    <w:rsid w:val="0083321D"/>
    <w:rsid w:val="008351C2"/>
    <w:rsid w:val="00840D3A"/>
    <w:rsid w:val="008413AE"/>
    <w:rsid w:val="00847283"/>
    <w:rsid w:val="00851718"/>
    <w:rsid w:val="0085225A"/>
    <w:rsid w:val="008530AB"/>
    <w:rsid w:val="00853CD4"/>
    <w:rsid w:val="00853F09"/>
    <w:rsid w:val="0085596A"/>
    <w:rsid w:val="00856047"/>
    <w:rsid w:val="00861046"/>
    <w:rsid w:val="0086125C"/>
    <w:rsid w:val="00865F49"/>
    <w:rsid w:val="00870386"/>
    <w:rsid w:val="00872524"/>
    <w:rsid w:val="0087380D"/>
    <w:rsid w:val="00873D20"/>
    <w:rsid w:val="00874461"/>
    <w:rsid w:val="00874B99"/>
    <w:rsid w:val="00875A09"/>
    <w:rsid w:val="008809D6"/>
    <w:rsid w:val="00886EC3"/>
    <w:rsid w:val="0088764A"/>
    <w:rsid w:val="00890305"/>
    <w:rsid w:val="0089083C"/>
    <w:rsid w:val="008919F4"/>
    <w:rsid w:val="00891B62"/>
    <w:rsid w:val="00892516"/>
    <w:rsid w:val="0089327C"/>
    <w:rsid w:val="00894294"/>
    <w:rsid w:val="008944C2"/>
    <w:rsid w:val="00894B84"/>
    <w:rsid w:val="008950DB"/>
    <w:rsid w:val="00895355"/>
    <w:rsid w:val="008956A7"/>
    <w:rsid w:val="0089579A"/>
    <w:rsid w:val="008A0AA3"/>
    <w:rsid w:val="008A2B5B"/>
    <w:rsid w:val="008A3BF0"/>
    <w:rsid w:val="008A3E81"/>
    <w:rsid w:val="008A6290"/>
    <w:rsid w:val="008A6AA1"/>
    <w:rsid w:val="008A706E"/>
    <w:rsid w:val="008A712B"/>
    <w:rsid w:val="008B1CB2"/>
    <w:rsid w:val="008B1D02"/>
    <w:rsid w:val="008B33CA"/>
    <w:rsid w:val="008B51E1"/>
    <w:rsid w:val="008B5CB7"/>
    <w:rsid w:val="008C1659"/>
    <w:rsid w:val="008C2455"/>
    <w:rsid w:val="008C5E3C"/>
    <w:rsid w:val="008C7814"/>
    <w:rsid w:val="008D1C41"/>
    <w:rsid w:val="008D579F"/>
    <w:rsid w:val="008D6B15"/>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5E0"/>
    <w:rsid w:val="00900DF1"/>
    <w:rsid w:val="0090279E"/>
    <w:rsid w:val="00902CDF"/>
    <w:rsid w:val="009035C2"/>
    <w:rsid w:val="00904477"/>
    <w:rsid w:val="00905C40"/>
    <w:rsid w:val="009072B4"/>
    <w:rsid w:val="00911982"/>
    <w:rsid w:val="0091206E"/>
    <w:rsid w:val="009128CA"/>
    <w:rsid w:val="00912E39"/>
    <w:rsid w:val="00913E4A"/>
    <w:rsid w:val="00913F54"/>
    <w:rsid w:val="00917594"/>
    <w:rsid w:val="00917897"/>
    <w:rsid w:val="00920720"/>
    <w:rsid w:val="009249C0"/>
    <w:rsid w:val="00924A49"/>
    <w:rsid w:val="00924A6A"/>
    <w:rsid w:val="0092586E"/>
    <w:rsid w:val="00927D71"/>
    <w:rsid w:val="00927FE9"/>
    <w:rsid w:val="00930E14"/>
    <w:rsid w:val="00931D69"/>
    <w:rsid w:val="009325DE"/>
    <w:rsid w:val="00935920"/>
    <w:rsid w:val="009374AF"/>
    <w:rsid w:val="00940A0E"/>
    <w:rsid w:val="00943CF8"/>
    <w:rsid w:val="00944A06"/>
    <w:rsid w:val="00946520"/>
    <w:rsid w:val="0094736C"/>
    <w:rsid w:val="00950EFD"/>
    <w:rsid w:val="00952413"/>
    <w:rsid w:val="00955EB9"/>
    <w:rsid w:val="00956F66"/>
    <w:rsid w:val="00960017"/>
    <w:rsid w:val="00960D0C"/>
    <w:rsid w:val="00962BDC"/>
    <w:rsid w:val="00965291"/>
    <w:rsid w:val="009716D4"/>
    <w:rsid w:val="00971CB7"/>
    <w:rsid w:val="009739A8"/>
    <w:rsid w:val="0097511D"/>
    <w:rsid w:val="009820F0"/>
    <w:rsid w:val="00982BD0"/>
    <w:rsid w:val="00987916"/>
    <w:rsid w:val="009918D1"/>
    <w:rsid w:val="0099231D"/>
    <w:rsid w:val="00992724"/>
    <w:rsid w:val="00993981"/>
    <w:rsid w:val="00995DC9"/>
    <w:rsid w:val="009960E9"/>
    <w:rsid w:val="00996C4F"/>
    <w:rsid w:val="009971B5"/>
    <w:rsid w:val="009972FD"/>
    <w:rsid w:val="009A0220"/>
    <w:rsid w:val="009A0CD3"/>
    <w:rsid w:val="009A1C4D"/>
    <w:rsid w:val="009A35EB"/>
    <w:rsid w:val="009A4842"/>
    <w:rsid w:val="009A5A03"/>
    <w:rsid w:val="009A5D16"/>
    <w:rsid w:val="009A61B8"/>
    <w:rsid w:val="009A6E27"/>
    <w:rsid w:val="009B0F13"/>
    <w:rsid w:val="009B4D58"/>
    <w:rsid w:val="009B6117"/>
    <w:rsid w:val="009B6494"/>
    <w:rsid w:val="009B6542"/>
    <w:rsid w:val="009B778B"/>
    <w:rsid w:val="009C0F40"/>
    <w:rsid w:val="009C1BB4"/>
    <w:rsid w:val="009C1FA8"/>
    <w:rsid w:val="009C3017"/>
    <w:rsid w:val="009D1684"/>
    <w:rsid w:val="009D2C97"/>
    <w:rsid w:val="009D342B"/>
    <w:rsid w:val="009D4529"/>
    <w:rsid w:val="009D54C2"/>
    <w:rsid w:val="009E012A"/>
    <w:rsid w:val="009E482E"/>
    <w:rsid w:val="009E61A0"/>
    <w:rsid w:val="009E622C"/>
    <w:rsid w:val="009E6896"/>
    <w:rsid w:val="009E7061"/>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BAA"/>
    <w:rsid w:val="00A13E7C"/>
    <w:rsid w:val="00A1518A"/>
    <w:rsid w:val="00A15AB0"/>
    <w:rsid w:val="00A1608C"/>
    <w:rsid w:val="00A202C4"/>
    <w:rsid w:val="00A208DD"/>
    <w:rsid w:val="00A20BA1"/>
    <w:rsid w:val="00A258F7"/>
    <w:rsid w:val="00A27C8B"/>
    <w:rsid w:val="00A306E1"/>
    <w:rsid w:val="00A3210C"/>
    <w:rsid w:val="00A338C0"/>
    <w:rsid w:val="00A34F36"/>
    <w:rsid w:val="00A3673F"/>
    <w:rsid w:val="00A373D8"/>
    <w:rsid w:val="00A40BCB"/>
    <w:rsid w:val="00A41233"/>
    <w:rsid w:val="00A41CD1"/>
    <w:rsid w:val="00A4214E"/>
    <w:rsid w:val="00A43F5C"/>
    <w:rsid w:val="00A44C62"/>
    <w:rsid w:val="00A46E8C"/>
    <w:rsid w:val="00A4792C"/>
    <w:rsid w:val="00A47BF7"/>
    <w:rsid w:val="00A5046D"/>
    <w:rsid w:val="00A50AE9"/>
    <w:rsid w:val="00A527F9"/>
    <w:rsid w:val="00A528E5"/>
    <w:rsid w:val="00A55087"/>
    <w:rsid w:val="00A559E6"/>
    <w:rsid w:val="00A56A07"/>
    <w:rsid w:val="00A57988"/>
    <w:rsid w:val="00A60057"/>
    <w:rsid w:val="00A6021F"/>
    <w:rsid w:val="00A61824"/>
    <w:rsid w:val="00A62263"/>
    <w:rsid w:val="00A624C7"/>
    <w:rsid w:val="00A644C6"/>
    <w:rsid w:val="00A64E70"/>
    <w:rsid w:val="00A66D39"/>
    <w:rsid w:val="00A7297D"/>
    <w:rsid w:val="00A72A49"/>
    <w:rsid w:val="00A74C0F"/>
    <w:rsid w:val="00A75CB0"/>
    <w:rsid w:val="00A76410"/>
    <w:rsid w:val="00A7752B"/>
    <w:rsid w:val="00A80345"/>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BF9"/>
    <w:rsid w:val="00AB3FEF"/>
    <w:rsid w:val="00AB4540"/>
    <w:rsid w:val="00AB515C"/>
    <w:rsid w:val="00AC3550"/>
    <w:rsid w:val="00AC405E"/>
    <w:rsid w:val="00AC4933"/>
    <w:rsid w:val="00AC5F0E"/>
    <w:rsid w:val="00AC6305"/>
    <w:rsid w:val="00AC684C"/>
    <w:rsid w:val="00AD01ED"/>
    <w:rsid w:val="00AD3EC4"/>
    <w:rsid w:val="00AD4420"/>
    <w:rsid w:val="00AD5D85"/>
    <w:rsid w:val="00AD67C2"/>
    <w:rsid w:val="00AD735A"/>
    <w:rsid w:val="00AE12C3"/>
    <w:rsid w:val="00AE1F87"/>
    <w:rsid w:val="00AE5129"/>
    <w:rsid w:val="00AE58DD"/>
    <w:rsid w:val="00AE5B6F"/>
    <w:rsid w:val="00AE5EE2"/>
    <w:rsid w:val="00AE7392"/>
    <w:rsid w:val="00AF1822"/>
    <w:rsid w:val="00AF1F52"/>
    <w:rsid w:val="00AF2F23"/>
    <w:rsid w:val="00AF317C"/>
    <w:rsid w:val="00AF3425"/>
    <w:rsid w:val="00AF4C7F"/>
    <w:rsid w:val="00AF4D97"/>
    <w:rsid w:val="00AF65A7"/>
    <w:rsid w:val="00AF6ACA"/>
    <w:rsid w:val="00B000B4"/>
    <w:rsid w:val="00B00417"/>
    <w:rsid w:val="00B04F7F"/>
    <w:rsid w:val="00B0505A"/>
    <w:rsid w:val="00B06001"/>
    <w:rsid w:val="00B0616A"/>
    <w:rsid w:val="00B06270"/>
    <w:rsid w:val="00B1180D"/>
    <w:rsid w:val="00B13D00"/>
    <w:rsid w:val="00B16DE4"/>
    <w:rsid w:val="00B20BAF"/>
    <w:rsid w:val="00B23B84"/>
    <w:rsid w:val="00B24E05"/>
    <w:rsid w:val="00B2686C"/>
    <w:rsid w:val="00B26B4D"/>
    <w:rsid w:val="00B30064"/>
    <w:rsid w:val="00B313F3"/>
    <w:rsid w:val="00B31EB0"/>
    <w:rsid w:val="00B33AFD"/>
    <w:rsid w:val="00B34E3F"/>
    <w:rsid w:val="00B35B9E"/>
    <w:rsid w:val="00B36FA7"/>
    <w:rsid w:val="00B414F3"/>
    <w:rsid w:val="00B416A8"/>
    <w:rsid w:val="00B41C8D"/>
    <w:rsid w:val="00B41CD7"/>
    <w:rsid w:val="00B42A22"/>
    <w:rsid w:val="00B42EFA"/>
    <w:rsid w:val="00B437BB"/>
    <w:rsid w:val="00B44D9C"/>
    <w:rsid w:val="00B4558A"/>
    <w:rsid w:val="00B46976"/>
    <w:rsid w:val="00B46C72"/>
    <w:rsid w:val="00B47150"/>
    <w:rsid w:val="00B562E4"/>
    <w:rsid w:val="00B57AC8"/>
    <w:rsid w:val="00B64D6D"/>
    <w:rsid w:val="00B65107"/>
    <w:rsid w:val="00B65270"/>
    <w:rsid w:val="00B654CB"/>
    <w:rsid w:val="00B6603F"/>
    <w:rsid w:val="00B67CEA"/>
    <w:rsid w:val="00B72697"/>
    <w:rsid w:val="00B74034"/>
    <w:rsid w:val="00B76C32"/>
    <w:rsid w:val="00B76D84"/>
    <w:rsid w:val="00B81552"/>
    <w:rsid w:val="00B8193C"/>
    <w:rsid w:val="00B822AE"/>
    <w:rsid w:val="00B8335D"/>
    <w:rsid w:val="00B852BF"/>
    <w:rsid w:val="00B856D7"/>
    <w:rsid w:val="00B86059"/>
    <w:rsid w:val="00B91E0A"/>
    <w:rsid w:val="00B97C7D"/>
    <w:rsid w:val="00B97F68"/>
    <w:rsid w:val="00BA0EFB"/>
    <w:rsid w:val="00BA0F75"/>
    <w:rsid w:val="00BA1619"/>
    <w:rsid w:val="00BA6EF7"/>
    <w:rsid w:val="00BA72F3"/>
    <w:rsid w:val="00BB1BE2"/>
    <w:rsid w:val="00BB3553"/>
    <w:rsid w:val="00BB3B84"/>
    <w:rsid w:val="00BB3E97"/>
    <w:rsid w:val="00BB4033"/>
    <w:rsid w:val="00BB465D"/>
    <w:rsid w:val="00BB7661"/>
    <w:rsid w:val="00BC0F7C"/>
    <w:rsid w:val="00BC63C8"/>
    <w:rsid w:val="00BC7F09"/>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3D5D"/>
    <w:rsid w:val="00C1600F"/>
    <w:rsid w:val="00C164ED"/>
    <w:rsid w:val="00C168C5"/>
    <w:rsid w:val="00C17A12"/>
    <w:rsid w:val="00C20297"/>
    <w:rsid w:val="00C20BFA"/>
    <w:rsid w:val="00C2191B"/>
    <w:rsid w:val="00C24D39"/>
    <w:rsid w:val="00C26D0B"/>
    <w:rsid w:val="00C2749A"/>
    <w:rsid w:val="00C3067D"/>
    <w:rsid w:val="00C30758"/>
    <w:rsid w:val="00C31E1A"/>
    <w:rsid w:val="00C32612"/>
    <w:rsid w:val="00C330B3"/>
    <w:rsid w:val="00C3568F"/>
    <w:rsid w:val="00C44803"/>
    <w:rsid w:val="00C44FDA"/>
    <w:rsid w:val="00C460BF"/>
    <w:rsid w:val="00C46221"/>
    <w:rsid w:val="00C477F4"/>
    <w:rsid w:val="00C5695D"/>
    <w:rsid w:val="00C56A4E"/>
    <w:rsid w:val="00C6086E"/>
    <w:rsid w:val="00C61095"/>
    <w:rsid w:val="00C6117D"/>
    <w:rsid w:val="00C616B2"/>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97EC0"/>
    <w:rsid w:val="00CA0191"/>
    <w:rsid w:val="00CA1683"/>
    <w:rsid w:val="00CA228B"/>
    <w:rsid w:val="00CA36D4"/>
    <w:rsid w:val="00CA3C59"/>
    <w:rsid w:val="00CA7954"/>
    <w:rsid w:val="00CA7F13"/>
    <w:rsid w:val="00CB0559"/>
    <w:rsid w:val="00CB25A5"/>
    <w:rsid w:val="00CB59BE"/>
    <w:rsid w:val="00CB6548"/>
    <w:rsid w:val="00CB71B8"/>
    <w:rsid w:val="00CC17B5"/>
    <w:rsid w:val="00CC2988"/>
    <w:rsid w:val="00CC2DEC"/>
    <w:rsid w:val="00CC441E"/>
    <w:rsid w:val="00CC5FBE"/>
    <w:rsid w:val="00CC7188"/>
    <w:rsid w:val="00CD3084"/>
    <w:rsid w:val="00CD4147"/>
    <w:rsid w:val="00CD68E2"/>
    <w:rsid w:val="00CE1213"/>
    <w:rsid w:val="00CE124E"/>
    <w:rsid w:val="00CE2C8B"/>
    <w:rsid w:val="00CE3C5B"/>
    <w:rsid w:val="00CE3F37"/>
    <w:rsid w:val="00CE517D"/>
    <w:rsid w:val="00CE7917"/>
    <w:rsid w:val="00CF08DE"/>
    <w:rsid w:val="00CF1AB3"/>
    <w:rsid w:val="00CF31D0"/>
    <w:rsid w:val="00D00134"/>
    <w:rsid w:val="00D02DA2"/>
    <w:rsid w:val="00D03564"/>
    <w:rsid w:val="00D07E7A"/>
    <w:rsid w:val="00D10231"/>
    <w:rsid w:val="00D115BD"/>
    <w:rsid w:val="00D12317"/>
    <w:rsid w:val="00D12BBD"/>
    <w:rsid w:val="00D13E0B"/>
    <w:rsid w:val="00D14515"/>
    <w:rsid w:val="00D156B7"/>
    <w:rsid w:val="00D15B5E"/>
    <w:rsid w:val="00D15CB0"/>
    <w:rsid w:val="00D21A64"/>
    <w:rsid w:val="00D21B6B"/>
    <w:rsid w:val="00D2318B"/>
    <w:rsid w:val="00D2328E"/>
    <w:rsid w:val="00D257DF"/>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362"/>
    <w:rsid w:val="00D47DB5"/>
    <w:rsid w:val="00D52929"/>
    <w:rsid w:val="00D52E29"/>
    <w:rsid w:val="00D548F9"/>
    <w:rsid w:val="00D56C1D"/>
    <w:rsid w:val="00D61539"/>
    <w:rsid w:val="00D631EC"/>
    <w:rsid w:val="00D6359F"/>
    <w:rsid w:val="00D667CE"/>
    <w:rsid w:val="00D724BC"/>
    <w:rsid w:val="00D730DC"/>
    <w:rsid w:val="00D733F1"/>
    <w:rsid w:val="00D74FB5"/>
    <w:rsid w:val="00D75782"/>
    <w:rsid w:val="00D75DFC"/>
    <w:rsid w:val="00D76245"/>
    <w:rsid w:val="00D82C96"/>
    <w:rsid w:val="00D86E9C"/>
    <w:rsid w:val="00D9073D"/>
    <w:rsid w:val="00D90DAB"/>
    <w:rsid w:val="00D90F84"/>
    <w:rsid w:val="00D93180"/>
    <w:rsid w:val="00D96D2C"/>
    <w:rsid w:val="00D96DAA"/>
    <w:rsid w:val="00D96EE6"/>
    <w:rsid w:val="00D97131"/>
    <w:rsid w:val="00D97878"/>
    <w:rsid w:val="00D97E45"/>
    <w:rsid w:val="00DA05C7"/>
    <w:rsid w:val="00DA0D7F"/>
    <w:rsid w:val="00DA2B32"/>
    <w:rsid w:val="00DA2DE2"/>
    <w:rsid w:val="00DA3478"/>
    <w:rsid w:val="00DA40B0"/>
    <w:rsid w:val="00DA62B6"/>
    <w:rsid w:val="00DA6DCF"/>
    <w:rsid w:val="00DB1A22"/>
    <w:rsid w:val="00DB1EF8"/>
    <w:rsid w:val="00DB3611"/>
    <w:rsid w:val="00DB5400"/>
    <w:rsid w:val="00DB59F1"/>
    <w:rsid w:val="00DB7396"/>
    <w:rsid w:val="00DB79C8"/>
    <w:rsid w:val="00DC078B"/>
    <w:rsid w:val="00DC73A0"/>
    <w:rsid w:val="00DC7B88"/>
    <w:rsid w:val="00DC7C2D"/>
    <w:rsid w:val="00DD0DE4"/>
    <w:rsid w:val="00DD1BD8"/>
    <w:rsid w:val="00DD27C5"/>
    <w:rsid w:val="00DD493E"/>
    <w:rsid w:val="00DD5BAA"/>
    <w:rsid w:val="00DD634B"/>
    <w:rsid w:val="00DE0681"/>
    <w:rsid w:val="00DE2BF9"/>
    <w:rsid w:val="00DE38BA"/>
    <w:rsid w:val="00DE4CF8"/>
    <w:rsid w:val="00DE67E4"/>
    <w:rsid w:val="00DF05FE"/>
    <w:rsid w:val="00DF09AF"/>
    <w:rsid w:val="00DF1823"/>
    <w:rsid w:val="00DF254F"/>
    <w:rsid w:val="00DF3B2D"/>
    <w:rsid w:val="00DF68F0"/>
    <w:rsid w:val="00DF73B1"/>
    <w:rsid w:val="00DF75EE"/>
    <w:rsid w:val="00E00963"/>
    <w:rsid w:val="00E01F70"/>
    <w:rsid w:val="00E028B0"/>
    <w:rsid w:val="00E04003"/>
    <w:rsid w:val="00E073A9"/>
    <w:rsid w:val="00E1247B"/>
    <w:rsid w:val="00E129E6"/>
    <w:rsid w:val="00E13A44"/>
    <w:rsid w:val="00E15D65"/>
    <w:rsid w:val="00E16493"/>
    <w:rsid w:val="00E16562"/>
    <w:rsid w:val="00E17D46"/>
    <w:rsid w:val="00E2213B"/>
    <w:rsid w:val="00E2335C"/>
    <w:rsid w:val="00E265DA"/>
    <w:rsid w:val="00E271FE"/>
    <w:rsid w:val="00E2785F"/>
    <w:rsid w:val="00E31E06"/>
    <w:rsid w:val="00E329DD"/>
    <w:rsid w:val="00E33C1C"/>
    <w:rsid w:val="00E36F18"/>
    <w:rsid w:val="00E403E8"/>
    <w:rsid w:val="00E505B6"/>
    <w:rsid w:val="00E51CB0"/>
    <w:rsid w:val="00E51E47"/>
    <w:rsid w:val="00E54351"/>
    <w:rsid w:val="00E57770"/>
    <w:rsid w:val="00E57D4A"/>
    <w:rsid w:val="00E60080"/>
    <w:rsid w:val="00E6061D"/>
    <w:rsid w:val="00E6073E"/>
    <w:rsid w:val="00E6222A"/>
    <w:rsid w:val="00E63FF8"/>
    <w:rsid w:val="00E65DCB"/>
    <w:rsid w:val="00E718AD"/>
    <w:rsid w:val="00E724E4"/>
    <w:rsid w:val="00E73A65"/>
    <w:rsid w:val="00E76C71"/>
    <w:rsid w:val="00E77A21"/>
    <w:rsid w:val="00E77BF6"/>
    <w:rsid w:val="00E80301"/>
    <w:rsid w:val="00E82352"/>
    <w:rsid w:val="00E86ECA"/>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36"/>
    <w:rsid w:val="00EB116E"/>
    <w:rsid w:val="00EB34F5"/>
    <w:rsid w:val="00EB5ED7"/>
    <w:rsid w:val="00EB755C"/>
    <w:rsid w:val="00EC0AC1"/>
    <w:rsid w:val="00EC26FD"/>
    <w:rsid w:val="00EC3217"/>
    <w:rsid w:val="00EC4BA0"/>
    <w:rsid w:val="00EC76A0"/>
    <w:rsid w:val="00ED197F"/>
    <w:rsid w:val="00ED1BCF"/>
    <w:rsid w:val="00ED564C"/>
    <w:rsid w:val="00ED677F"/>
    <w:rsid w:val="00ED7D35"/>
    <w:rsid w:val="00EE00E8"/>
    <w:rsid w:val="00EE08A3"/>
    <w:rsid w:val="00EE0F19"/>
    <w:rsid w:val="00EE184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219"/>
    <w:rsid w:val="00F167AF"/>
    <w:rsid w:val="00F17BE5"/>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37BB8"/>
    <w:rsid w:val="00F40686"/>
    <w:rsid w:val="00F40982"/>
    <w:rsid w:val="00F41F0F"/>
    <w:rsid w:val="00F42C49"/>
    <w:rsid w:val="00F42D89"/>
    <w:rsid w:val="00F430FE"/>
    <w:rsid w:val="00F43B99"/>
    <w:rsid w:val="00F44467"/>
    <w:rsid w:val="00F44851"/>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593"/>
    <w:rsid w:val="00F7260F"/>
    <w:rsid w:val="00F72754"/>
    <w:rsid w:val="00F73A09"/>
    <w:rsid w:val="00F74473"/>
    <w:rsid w:val="00F75284"/>
    <w:rsid w:val="00F755B7"/>
    <w:rsid w:val="00F75E0A"/>
    <w:rsid w:val="00F80F36"/>
    <w:rsid w:val="00F8131B"/>
    <w:rsid w:val="00F84014"/>
    <w:rsid w:val="00F84206"/>
    <w:rsid w:val="00F85210"/>
    <w:rsid w:val="00F87387"/>
    <w:rsid w:val="00F90EC4"/>
    <w:rsid w:val="00F91003"/>
    <w:rsid w:val="00F9144F"/>
    <w:rsid w:val="00F94A25"/>
    <w:rsid w:val="00F94B43"/>
    <w:rsid w:val="00F96FA7"/>
    <w:rsid w:val="00F97DA8"/>
    <w:rsid w:val="00FA08F0"/>
    <w:rsid w:val="00FA0B43"/>
    <w:rsid w:val="00FA2818"/>
    <w:rsid w:val="00FA57E6"/>
    <w:rsid w:val="00FB1257"/>
    <w:rsid w:val="00FB2049"/>
    <w:rsid w:val="00FB32CF"/>
    <w:rsid w:val="00FB3E33"/>
    <w:rsid w:val="00FB4E88"/>
    <w:rsid w:val="00FB568E"/>
    <w:rsid w:val="00FB76C8"/>
    <w:rsid w:val="00FB7F82"/>
    <w:rsid w:val="00FC12AD"/>
    <w:rsid w:val="00FC1EB0"/>
    <w:rsid w:val="00FC2ED8"/>
    <w:rsid w:val="00FC3912"/>
    <w:rsid w:val="00FC6C71"/>
    <w:rsid w:val="00FD0250"/>
    <w:rsid w:val="00FD386A"/>
    <w:rsid w:val="00FD59A4"/>
    <w:rsid w:val="00FD6479"/>
    <w:rsid w:val="00FD71E5"/>
    <w:rsid w:val="00FE0472"/>
    <w:rsid w:val="00FE3D44"/>
    <w:rsid w:val="00FE40D9"/>
    <w:rsid w:val="00FE51B4"/>
    <w:rsid w:val="00FE52CB"/>
    <w:rsid w:val="00FE54D3"/>
    <w:rsid w:val="00FE5E4A"/>
    <w:rsid w:val="00FE76AD"/>
    <w:rsid w:val="00FF7191"/>
    <w:rsid w:val="00FF7542"/>
    <w:rsid w:val="00FF79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C231B"/>
  <w15:docId w15:val="{37850D91-0A51-4ED1-9572-1FB4DB77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425"/>
  </w:style>
  <w:style w:type="paragraph" w:styleId="Titre1">
    <w:name w:val="heading 1"/>
    <w:basedOn w:val="Normal"/>
    <w:next w:val="Normal"/>
    <w:link w:val="Titre1C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Titre2">
    <w:name w:val="heading 2"/>
    <w:basedOn w:val="Normal"/>
    <w:next w:val="Normal"/>
    <w:link w:val="Titre2C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Paragraphedeliste"/>
    <w:next w:val="Normal"/>
    <w:link w:val="Titre3C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rPr>
  </w:style>
  <w:style w:type="paragraph" w:styleId="Titre5">
    <w:name w:val="heading 5"/>
    <w:basedOn w:val="Normal"/>
    <w:next w:val="Normal"/>
    <w:link w:val="Titre5C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Titre6">
    <w:name w:val="heading 6"/>
    <w:basedOn w:val="Normal"/>
    <w:next w:val="Normal"/>
    <w:link w:val="Titre6C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Titre9">
    <w:name w:val="heading 9"/>
    <w:basedOn w:val="Normal"/>
    <w:next w:val="Normal"/>
    <w:link w:val="Titre9C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Policepardfaut"/>
    <w:link w:val="MyHeading"/>
    <w:rsid w:val="00C3568F"/>
    <w:rPr>
      <w:rFonts w:ascii="Myriad Pro" w:eastAsiaTheme="minorEastAsia" w:hAnsi="Myriad Pro"/>
      <w:b/>
      <w:bCs/>
      <w:kern w:val="28"/>
      <w:sz w:val="32"/>
      <w:szCs w:val="32"/>
      <w:lang w:val="fr-FR"/>
    </w:rPr>
  </w:style>
  <w:style w:type="character" w:customStyle="1" w:styleId="Titre2Car">
    <w:name w:val="Titre 2 Car"/>
    <w:basedOn w:val="Policepardfaut"/>
    <w:link w:val="Titre2"/>
    <w:uiPriority w:val="9"/>
    <w:rsid w:val="00561CD4"/>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qFormat/>
    <w:rsid w:val="00CE3C5B"/>
    <w:rPr>
      <w:i/>
      <w:iCs/>
    </w:rPr>
  </w:style>
  <w:style w:type="paragraph" w:styleId="Textedebulles">
    <w:name w:val="Balloon Text"/>
    <w:basedOn w:val="Normal"/>
    <w:link w:val="TextedebullesCar"/>
    <w:uiPriority w:val="99"/>
    <w:semiHidden/>
    <w:unhideWhenUsed/>
    <w:rsid w:val="00CE3C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3C5B"/>
    <w:rPr>
      <w:rFonts w:ascii="Segoe UI" w:hAnsi="Segoe UI" w:cs="Segoe UI"/>
      <w:sz w:val="18"/>
      <w:szCs w:val="18"/>
    </w:rPr>
  </w:style>
  <w:style w:type="table" w:styleId="Grilledutableau">
    <w:name w:val="Table Grid"/>
    <w:basedOn w:val="Tableau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AA1516"/>
    <w:rPr>
      <w:rFonts w:asciiTheme="majorHAnsi" w:eastAsiaTheme="minorEastAsia" w:hAnsiTheme="majorHAnsi" w:cs="Times New Roman"/>
      <w:b/>
      <w:iCs/>
      <w:kern w:val="28"/>
    </w:rPr>
  </w:style>
  <w:style w:type="paragraph" w:styleId="Paragraphedeliste">
    <w:name w:val="List Paragraph"/>
    <w:aliases w:val="Liste 1,List Paragraph (numbered (a)),References,ReferencesCxSpLast,Medium Grid 1 - Accent 21,Numbered List Paragraph,Akapit z listą BS,List Paragraph 1,List_Paragraph,Multilevel para_II,List Paragraph nowy,En tête 1,Listes,Dot pt"/>
    <w:basedOn w:val="Normal"/>
    <w:link w:val="ParagraphedelisteCar"/>
    <w:uiPriority w:val="34"/>
    <w:qFormat/>
    <w:rsid w:val="00722608"/>
    <w:pPr>
      <w:ind w:left="720"/>
      <w:contextualSpacing/>
    </w:pPr>
  </w:style>
  <w:style w:type="character" w:customStyle="1" w:styleId="Titre6Car">
    <w:name w:val="Titre 6 Car"/>
    <w:basedOn w:val="Policepardfaut"/>
    <w:link w:val="Titre6"/>
    <w:rsid w:val="000842FA"/>
    <w:rPr>
      <w:rFonts w:asciiTheme="majorHAnsi" w:eastAsiaTheme="minorEastAsia" w:hAnsiTheme="majorHAnsi" w:cs="Times New Roman"/>
      <w:b/>
      <w:kern w:val="28"/>
    </w:rPr>
  </w:style>
  <w:style w:type="character" w:styleId="Lienhypertexte">
    <w:name w:val="Hyperlink"/>
    <w:basedOn w:val="Policepardfaut"/>
    <w:uiPriority w:val="99"/>
    <w:unhideWhenUsed/>
    <w:rsid w:val="00722608"/>
    <w:rPr>
      <w:color w:val="0563C1" w:themeColor="hyperlink"/>
      <w:u w:val="single"/>
    </w:rPr>
  </w:style>
  <w:style w:type="paragraph" w:styleId="Listepuces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rPr>
  </w:style>
  <w:style w:type="character" w:customStyle="1" w:styleId="Titre3Car">
    <w:name w:val="Titre 3 Car"/>
    <w:basedOn w:val="Policepardfaut"/>
    <w:link w:val="Titre3"/>
    <w:uiPriority w:val="9"/>
    <w:rsid w:val="00FE40D9"/>
    <w:rPr>
      <w:rFonts w:ascii="Times New Roman" w:eastAsia="Times New Roman" w:hAnsi="Times New Roman" w:cs="Times New Roman"/>
      <w:b/>
      <w:sz w:val="24"/>
      <w:szCs w:val="24"/>
    </w:rPr>
  </w:style>
  <w:style w:type="character" w:customStyle="1" w:styleId="Titre1Car">
    <w:name w:val="Titre 1 Car"/>
    <w:basedOn w:val="Policepardfaut"/>
    <w:link w:val="Titre1"/>
    <w:rsid w:val="0062213B"/>
    <w:rPr>
      <w:rFonts w:ascii="Times New Roman Bold" w:eastAsia="Times New Roman" w:hAnsi="Times New Roman Bold" w:cs="Times New Roman"/>
      <w:b/>
      <w:sz w:val="32"/>
      <w:szCs w:val="20"/>
    </w:rPr>
  </w:style>
  <w:style w:type="character" w:styleId="Marquedecommentaire">
    <w:name w:val="annotation reference"/>
    <w:basedOn w:val="Policepardfaut"/>
    <w:rsid w:val="00FD71E5"/>
    <w:rPr>
      <w:sz w:val="16"/>
      <w:szCs w:val="16"/>
    </w:rPr>
  </w:style>
  <w:style w:type="paragraph" w:styleId="Commentaire">
    <w:name w:val="annotation text"/>
    <w:basedOn w:val="Normal"/>
    <w:link w:val="CommentaireC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aireCar">
    <w:name w:val="Commentaire Car"/>
    <w:basedOn w:val="Policepardfaut"/>
    <w:link w:val="Commentaire"/>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Objetducommentaire">
    <w:name w:val="annotation subject"/>
    <w:basedOn w:val="Commentaire"/>
    <w:next w:val="Commentaire"/>
    <w:link w:val="ObjetducommentaireC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ObjetducommentaireCar">
    <w:name w:val="Objet du commentaire Car"/>
    <w:basedOn w:val="CommentaireCar"/>
    <w:link w:val="Objetducommentaire"/>
    <w:uiPriority w:val="99"/>
    <w:semiHidden/>
    <w:rsid w:val="00F30321"/>
    <w:rPr>
      <w:rFonts w:ascii="Segoe UI" w:eastAsiaTheme="minorEastAsia" w:hAnsi="Segoe UI" w:cs="Times New Roman"/>
      <w:b/>
      <w:bCs/>
      <w:kern w:val="28"/>
      <w:sz w:val="20"/>
      <w:szCs w:val="20"/>
    </w:rPr>
  </w:style>
  <w:style w:type="character" w:customStyle="1" w:styleId="Titre9Car">
    <w:name w:val="Titre 9 Car"/>
    <w:basedOn w:val="Policepardfaut"/>
    <w:link w:val="Titre9"/>
    <w:uiPriority w:val="9"/>
    <w:semiHidden/>
    <w:rsid w:val="000E5172"/>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M3">
    <w:name w:val="toc 3"/>
    <w:basedOn w:val="Normal"/>
    <w:next w:val="Normal"/>
    <w:autoRedefine/>
    <w:uiPriority w:val="39"/>
    <w:unhideWhenUsed/>
    <w:rsid w:val="00982BD0"/>
    <w:pPr>
      <w:spacing w:after="0"/>
      <w:ind w:left="440"/>
    </w:pPr>
    <w:rPr>
      <w:i/>
      <w:iCs/>
      <w:sz w:val="20"/>
      <w:szCs w:val="20"/>
    </w:rPr>
  </w:style>
  <w:style w:type="paragraph" w:styleId="TM6">
    <w:name w:val="toc 6"/>
    <w:basedOn w:val="Normal"/>
    <w:next w:val="Normal"/>
    <w:autoRedefine/>
    <w:uiPriority w:val="39"/>
    <w:unhideWhenUsed/>
    <w:rsid w:val="00392F58"/>
    <w:pPr>
      <w:spacing w:after="0"/>
      <w:ind w:left="1100"/>
    </w:pPr>
    <w:rPr>
      <w:sz w:val="18"/>
      <w:szCs w:val="18"/>
    </w:rPr>
  </w:style>
  <w:style w:type="paragraph" w:styleId="TM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M1">
    <w:name w:val="toc 1"/>
    <w:basedOn w:val="Normal"/>
    <w:next w:val="Normal"/>
    <w:autoRedefine/>
    <w:uiPriority w:val="39"/>
    <w:unhideWhenUsed/>
    <w:rsid w:val="00F41F0F"/>
    <w:pPr>
      <w:spacing w:before="120" w:after="120"/>
    </w:pPr>
    <w:rPr>
      <w:b/>
      <w:bCs/>
      <w:caps/>
      <w:sz w:val="20"/>
      <w:szCs w:val="20"/>
    </w:rPr>
  </w:style>
  <w:style w:type="paragraph" w:styleId="TM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M4">
    <w:name w:val="toc 4"/>
    <w:basedOn w:val="Normal"/>
    <w:next w:val="Normal"/>
    <w:autoRedefine/>
    <w:uiPriority w:val="39"/>
    <w:unhideWhenUsed/>
    <w:rsid w:val="00F41F0F"/>
    <w:pPr>
      <w:spacing w:after="0"/>
      <w:ind w:left="660"/>
    </w:pPr>
    <w:rPr>
      <w:sz w:val="18"/>
      <w:szCs w:val="18"/>
    </w:rPr>
  </w:style>
  <w:style w:type="paragraph" w:styleId="TM7">
    <w:name w:val="toc 7"/>
    <w:basedOn w:val="Normal"/>
    <w:next w:val="Normal"/>
    <w:autoRedefine/>
    <w:uiPriority w:val="39"/>
    <w:unhideWhenUsed/>
    <w:rsid w:val="00F41F0F"/>
    <w:pPr>
      <w:spacing w:after="0"/>
      <w:ind w:left="1320"/>
    </w:pPr>
    <w:rPr>
      <w:sz w:val="18"/>
      <w:szCs w:val="18"/>
    </w:rPr>
  </w:style>
  <w:style w:type="paragraph" w:styleId="TM8">
    <w:name w:val="toc 8"/>
    <w:basedOn w:val="Normal"/>
    <w:next w:val="Normal"/>
    <w:autoRedefine/>
    <w:uiPriority w:val="39"/>
    <w:unhideWhenUsed/>
    <w:rsid w:val="00F41F0F"/>
    <w:pPr>
      <w:spacing w:after="0"/>
      <w:ind w:left="1540"/>
    </w:pPr>
    <w:rPr>
      <w:sz w:val="18"/>
      <w:szCs w:val="18"/>
    </w:rPr>
  </w:style>
  <w:style w:type="paragraph" w:styleId="TM9">
    <w:name w:val="toc 9"/>
    <w:basedOn w:val="Normal"/>
    <w:next w:val="Normal"/>
    <w:autoRedefine/>
    <w:uiPriority w:val="39"/>
    <w:unhideWhenUsed/>
    <w:rsid w:val="00F41F0F"/>
    <w:pPr>
      <w:spacing w:after="0"/>
      <w:ind w:left="1760"/>
    </w:pPr>
    <w:rPr>
      <w:sz w:val="18"/>
      <w:szCs w:val="18"/>
    </w:rPr>
  </w:style>
  <w:style w:type="character" w:customStyle="1" w:styleId="ParagraphedelisteCar">
    <w:name w:val="Paragraphe de liste Car"/>
    <w:aliases w:val="Liste 1 Car,List Paragraph (numbered (a)) Car,References Car,ReferencesCxSpLast Car,Medium Grid 1 - Accent 21 Car,Numbered List Paragraph Car,Akapit z listą BS Car,List Paragraph 1 Car,List_Paragraph Car,Multilevel para_II Car"/>
    <w:basedOn w:val="Policepardfaut"/>
    <w:link w:val="Paragraphedeliste"/>
    <w:uiPriority w:val="34"/>
    <w:qFormat/>
    <w:locked/>
    <w:rsid w:val="00F36C79"/>
  </w:style>
  <w:style w:type="paragraph" w:styleId="Corpsdetexte">
    <w:name w:val="Body Text"/>
    <w:basedOn w:val="Normal"/>
    <w:link w:val="CorpsdetexteC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CorpsdetexteCar">
    <w:name w:val="Corps de texte Car"/>
    <w:basedOn w:val="Policepardfaut"/>
    <w:link w:val="Corpsdetexte"/>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Appelnotedebasdep">
    <w:name w:val="footnote reference"/>
    <w:basedOn w:val="Policepardfaut"/>
    <w:semiHidden/>
    <w:rsid w:val="006E2471"/>
    <w:rPr>
      <w:vertAlign w:val="superscript"/>
    </w:rPr>
  </w:style>
  <w:style w:type="paragraph" w:styleId="Notedebasdepage">
    <w:name w:val="footnote text"/>
    <w:basedOn w:val="Normal"/>
    <w:link w:val="NotedebasdepageCar"/>
    <w:semiHidden/>
    <w:rsid w:val="006E2471"/>
    <w:pPr>
      <w:widowControl w:val="0"/>
      <w:spacing w:after="0" w:line="240" w:lineRule="auto"/>
    </w:pPr>
    <w:rPr>
      <w:rFonts w:ascii="CG Times" w:eastAsia="Times New Roman" w:hAnsi="CG Times" w:cs="Times New Roman"/>
      <w:sz w:val="20"/>
      <w:szCs w:val="20"/>
    </w:rPr>
  </w:style>
  <w:style w:type="character" w:customStyle="1" w:styleId="NotedebasdepageCar">
    <w:name w:val="Note de bas de page Car"/>
    <w:basedOn w:val="Policepardfaut"/>
    <w:link w:val="Notedebasdepage"/>
    <w:semiHidden/>
    <w:rsid w:val="006E2471"/>
    <w:rPr>
      <w:rFonts w:ascii="CG Times" w:eastAsia="Times New Roman" w:hAnsi="CG Times" w:cs="Times New Roman"/>
      <w:sz w:val="20"/>
      <w:szCs w:val="20"/>
    </w:rPr>
  </w:style>
  <w:style w:type="character" w:styleId="Textedelespacerserv">
    <w:name w:val="Placeholder Text"/>
    <w:basedOn w:val="Policepardfaut"/>
    <w:rsid w:val="006E2471"/>
    <w:rPr>
      <w:color w:val="808080"/>
    </w:rPr>
  </w:style>
  <w:style w:type="character" w:styleId="Lienhypertextesuivivisit">
    <w:name w:val="FollowedHyperlink"/>
    <w:basedOn w:val="Policepardfau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En-tte"/>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Policepardfaut"/>
    <w:link w:val="Headingblue"/>
    <w:rsid w:val="003F5C2A"/>
    <w:rPr>
      <w:rFonts w:ascii="Arial" w:eastAsia="Times New Roman" w:hAnsi="Arial" w:cs="Arial"/>
      <w:b/>
      <w:color w:val="528CC9"/>
      <w:sz w:val="28"/>
      <w:szCs w:val="28"/>
      <w:lang w:val="fr-FR"/>
    </w:rPr>
  </w:style>
  <w:style w:type="paragraph" w:styleId="En-tte">
    <w:name w:val="header"/>
    <w:aliases w:val="UNOPS Header"/>
    <w:basedOn w:val="Normal"/>
    <w:link w:val="En-tteCar"/>
    <w:uiPriority w:val="99"/>
    <w:unhideWhenUsed/>
    <w:qFormat/>
    <w:rsid w:val="003F5C2A"/>
    <w:pPr>
      <w:tabs>
        <w:tab w:val="center" w:pos="4680"/>
        <w:tab w:val="right" w:pos="9360"/>
      </w:tabs>
      <w:spacing w:after="0" w:line="240" w:lineRule="auto"/>
    </w:pPr>
  </w:style>
  <w:style w:type="character" w:customStyle="1" w:styleId="En-tteCar">
    <w:name w:val="En-tête Car"/>
    <w:aliases w:val="UNOPS Header Car"/>
    <w:basedOn w:val="Policepardfaut"/>
    <w:link w:val="En-tte"/>
    <w:uiPriority w:val="99"/>
    <w:rsid w:val="003F5C2A"/>
  </w:style>
  <w:style w:type="paragraph" w:styleId="Corpsdetexte3">
    <w:name w:val="Body Text 3"/>
    <w:basedOn w:val="Normal"/>
    <w:link w:val="Corpsdetexte3Car"/>
    <w:uiPriority w:val="99"/>
    <w:semiHidden/>
    <w:unhideWhenUsed/>
    <w:rsid w:val="00B41CD7"/>
    <w:pPr>
      <w:spacing w:after="120"/>
    </w:pPr>
    <w:rPr>
      <w:sz w:val="16"/>
      <w:szCs w:val="16"/>
    </w:rPr>
  </w:style>
  <w:style w:type="character" w:customStyle="1" w:styleId="Corpsdetexte3Car">
    <w:name w:val="Corps de texte 3 Car"/>
    <w:basedOn w:val="Policepardfaut"/>
    <w:link w:val="Corpsdetexte3"/>
    <w:uiPriority w:val="99"/>
    <w:semiHidden/>
    <w:rsid w:val="00B41CD7"/>
    <w:rPr>
      <w:sz w:val="16"/>
      <w:szCs w:val="16"/>
    </w:rPr>
  </w:style>
  <w:style w:type="paragraph" w:styleId="Corpsdetexte2">
    <w:name w:val="Body Text 2"/>
    <w:basedOn w:val="Normal"/>
    <w:link w:val="Corpsdetexte2C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Corpsdetexte2Car">
    <w:name w:val="Corps de texte 2 Car"/>
    <w:basedOn w:val="Policepardfaut"/>
    <w:link w:val="Corpsdetexte2"/>
    <w:uiPriority w:val="99"/>
    <w:rsid w:val="00BA72F3"/>
    <w:rPr>
      <w:rFonts w:ascii="Times New Roman" w:eastAsiaTheme="minorEastAsia" w:hAnsi="Times New Roman" w:cs="Times New Roman"/>
      <w:kern w:val="28"/>
      <w:sz w:val="24"/>
      <w:szCs w:val="24"/>
    </w:rPr>
  </w:style>
  <w:style w:type="paragraph" w:styleId="Retraitcorpsdetexte2">
    <w:name w:val="Body Text Indent 2"/>
    <w:basedOn w:val="Normal"/>
    <w:link w:val="Retraitcorpsdetexte2C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Retraitcorpsdetexte2Car">
    <w:name w:val="Retrait corps de texte 2 Car"/>
    <w:basedOn w:val="Policepardfaut"/>
    <w:link w:val="Retraitcorpsdetexte2"/>
    <w:rsid w:val="00BA72F3"/>
    <w:rPr>
      <w:rFonts w:ascii="Times New Roman" w:eastAsiaTheme="minorEastAsia" w:hAnsi="Times New Roman" w:cs="Times New Roman"/>
      <w:kern w:val="28"/>
      <w:sz w:val="24"/>
      <w:szCs w:val="24"/>
    </w:rPr>
  </w:style>
  <w:style w:type="paragraph" w:customStyle="1" w:styleId="MarginText">
    <w:name w:val="Margin Text"/>
    <w:basedOn w:val="Corpsdetexte"/>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vision">
    <w:name w:val="Revision"/>
    <w:hidden/>
    <w:uiPriority w:val="99"/>
    <w:semiHidden/>
    <w:rsid w:val="00C168C5"/>
    <w:pPr>
      <w:spacing w:after="0" w:line="240" w:lineRule="auto"/>
    </w:pPr>
  </w:style>
  <w:style w:type="paragraph" w:styleId="Pieddepage">
    <w:name w:val="footer"/>
    <w:basedOn w:val="Normal"/>
    <w:link w:val="PieddepageCar"/>
    <w:uiPriority w:val="99"/>
    <w:unhideWhenUsed/>
    <w:rsid w:val="0004199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Numrodepage">
    <w:name w:val="page number"/>
    <w:basedOn w:val="Policepardfau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Hautduformulaire">
    <w:name w:val="HTML Top of Form"/>
    <w:basedOn w:val="Normal"/>
    <w:next w:val="Normal"/>
    <w:link w:val="z-HautduformulaireC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076BEF"/>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076BEF"/>
    <w:rPr>
      <w:rFonts w:ascii="Arial" w:eastAsia="Times New Roman" w:hAnsi="Arial" w:cs="Arial"/>
      <w:vanish/>
      <w:sz w:val="16"/>
      <w:szCs w:val="16"/>
    </w:rPr>
  </w:style>
  <w:style w:type="paragraph" w:customStyle="1" w:styleId="Headline">
    <w:name w:val="Headline"/>
    <w:basedOn w:val="Titre1"/>
    <w:link w:val="HeadlineChar"/>
    <w:qFormat/>
    <w:rsid w:val="00076BEF"/>
    <w:pPr>
      <w:spacing w:before="360" w:after="120"/>
      <w:jc w:val="left"/>
    </w:pPr>
    <w:rPr>
      <w:rFonts w:ascii="Arial" w:hAnsi="Arial" w:cs="Arial"/>
      <w:bCs/>
      <w:color w:val="518ECB"/>
      <w:sz w:val="28"/>
      <w:szCs w:val="28"/>
    </w:rPr>
  </w:style>
  <w:style w:type="character" w:customStyle="1" w:styleId="HeadlineChar">
    <w:name w:val="Headline Char"/>
    <w:basedOn w:val="Titre1Car"/>
    <w:link w:val="Headline"/>
    <w:rsid w:val="00076BEF"/>
    <w:rPr>
      <w:rFonts w:ascii="Arial" w:eastAsia="Times New Roman" w:hAnsi="Arial" w:cs="Arial"/>
      <w:b/>
      <w:bCs/>
      <w:color w:val="518ECB"/>
      <w:sz w:val="28"/>
      <w:szCs w:val="28"/>
      <w:lang w:val="fr-FR" w:eastAsia="fr-FR"/>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Policepardfaut"/>
    <w:link w:val="BankNormal"/>
    <w:rsid w:val="00076BEF"/>
    <w:rPr>
      <w:rFonts w:ascii="Segoe UI" w:eastAsia="Times New Roman" w:hAnsi="Segoe UI" w:cs="Times New Roman"/>
      <w:sz w:val="20"/>
      <w:szCs w:val="20"/>
    </w:rPr>
  </w:style>
  <w:style w:type="paragraph" w:styleId="Sous-titre">
    <w:name w:val="Subtitle"/>
    <w:basedOn w:val="Normal"/>
    <w:link w:val="Sous-titreC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ous-titreCar">
    <w:name w:val="Sous-titre Car"/>
    <w:basedOn w:val="Policepardfaut"/>
    <w:link w:val="Sous-titr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rPr>
  </w:style>
  <w:style w:type="paragraph" w:styleId="Titre">
    <w:name w:val="Title"/>
    <w:basedOn w:val="Normal"/>
    <w:next w:val="Normal"/>
    <w:link w:val="TitreC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Mentionnonrsolue1">
    <w:name w:val="Mention non résolue1"/>
    <w:basedOn w:val="Policepardfau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rPr>
  </w:style>
  <w:style w:type="character" w:customStyle="1" w:styleId="Mentionnonrsolue2">
    <w:name w:val="Mention non résolue2"/>
    <w:basedOn w:val="Policepardfaut"/>
    <w:uiPriority w:val="99"/>
    <w:semiHidden/>
    <w:unhideWhenUsed/>
    <w:rsid w:val="00AC405E"/>
    <w:rPr>
      <w:color w:val="808080"/>
      <w:shd w:val="clear" w:color="auto" w:fill="E6E6E6"/>
    </w:rPr>
  </w:style>
  <w:style w:type="paragraph" w:styleId="Sansinterligne">
    <w:name w:val="No Spacing"/>
    <w:qFormat/>
    <w:rsid w:val="00B41C8D"/>
    <w:pPr>
      <w:spacing w:after="0" w:line="240" w:lineRule="auto"/>
    </w:pPr>
    <w:rPr>
      <w:rFonts w:ascii="Times New Roman" w:eastAsia="Times New Roman" w:hAnsi="Times New Roman" w:cs="Times New Roman"/>
      <w:sz w:val="20"/>
      <w:szCs w:val="20"/>
      <w:lang w:val="en-US" w:eastAsia="en-US" w:bidi="ar-SA"/>
    </w:rPr>
  </w:style>
  <w:style w:type="paragraph" w:customStyle="1" w:styleId="RapportTekst">
    <w:name w:val="Rapport Tekst"/>
    <w:basedOn w:val="Normal"/>
    <w:uiPriority w:val="99"/>
    <w:rsid w:val="00C44FDA"/>
    <w:pPr>
      <w:spacing w:after="0" w:line="240" w:lineRule="exact"/>
    </w:pPr>
    <w:rPr>
      <w:rFonts w:ascii="Times New Roman" w:eastAsia="Times New Roman" w:hAnsi="Times New Roman" w:cs="Times New Roman"/>
      <w:sz w:val="20"/>
      <w:szCs w:val="20"/>
      <w:lang w:val="nl-NL" w:eastAsia="nl-NL" w:bidi="ar-SA"/>
    </w:rPr>
  </w:style>
  <w:style w:type="character" w:styleId="Mentionnonrsolue">
    <w:name w:val="Unresolved Mention"/>
    <w:basedOn w:val="Policepardfaut"/>
    <w:uiPriority w:val="99"/>
    <w:semiHidden/>
    <w:unhideWhenUsed/>
    <w:rsid w:val="002D2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8610">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86635910">
      <w:bodyDiv w:val="1"/>
      <w:marLeft w:val="0"/>
      <w:marRight w:val="0"/>
      <w:marTop w:val="0"/>
      <w:marBottom w:val="0"/>
      <w:divBdr>
        <w:top w:val="none" w:sz="0" w:space="0" w:color="auto"/>
        <w:left w:val="none" w:sz="0" w:space="0" w:color="auto"/>
        <w:bottom w:val="none" w:sz="0" w:space="0" w:color="auto"/>
        <w:right w:val="none" w:sz="0" w:space="0" w:color="auto"/>
      </w:divBdr>
    </w:div>
    <w:div w:id="8116747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56186081">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s.cd@undp.org" TargetMode="External"/><Relationship Id="rId18" Type="http://schemas.openxmlformats.org/officeDocument/2006/relationships/hyperlink" Target="https://www.un.org/Depts/ptd/sites/www.un.org.Depts.ptd/files/files/attachment/page/2014/February%202014/conduct_french.pdf" TargetMode="External"/><Relationship Id="rId26" Type="http://schemas.openxmlformats.org/officeDocument/2006/relationships/hyperlink" Target="http://www.undp.org/content/undp/fr/home/operations/procurement/overview.html" TargetMode="External"/><Relationship Id="rId3" Type="http://schemas.openxmlformats.org/officeDocument/2006/relationships/customXml" Target="../customXml/item3.xml"/><Relationship Id="rId21" Type="http://schemas.openxmlformats.org/officeDocument/2006/relationships/hyperlink" Target="http://www.undp.org/content/undp/fr/home/operations/procurement/overview.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fr/home/operations/accountability/audit/office_of_audit_andinvestigation.html" TargetMode="External"/><Relationship Id="rId25" Type="http://schemas.openxmlformats.org/officeDocument/2006/relationships/hyperlink" Target="mailto:soumissions.cd@undp.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s://popp.undp.org/UNDP_POPP_DOCUMENT_LIBRARY/Public/PSU_Solicitation_Formulaire%20de%20Garantie%20de%20Restitution%20D%E2%80%99Avance_FR.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umission.info@undp.org"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mailto:Soumission.info@undp.org"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pp.undp.org/UNDP_POPP_DOCUMENT_LIBRARY/Public/PSU_Solicitation_Formulaire%20de%20Garantie%20de%20Bonne%20Execution_F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umission.info@undp.org" TargetMode="External"/><Relationship Id="rId22" Type="http://schemas.openxmlformats.org/officeDocument/2006/relationships/hyperlink" Target="http://www.un.org/en/ga/search/view_doc.asp?symbol=ST/SGB/2006/15&amp;referer=/english/&amp;Lang=F" TargetMode="External"/><Relationship Id="rId27" Type="http://schemas.openxmlformats.org/officeDocument/2006/relationships/hyperlink" Target="http://www.undp.org/content/undp/fr/home/operations/procurement/overview.html" TargetMode="External"/><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Textedelespacerserv"/>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r w:rsidRPr="006E2471">
            <w:rPr>
              <w:rStyle w:val="Textedelespacerserv"/>
              <w:rFonts w:asciiTheme="majorHAnsi" w:hAnsiTheme="majorHAnsi"/>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r w:rsidRPr="00956F66">
            <w:rPr>
              <w:rStyle w:val="Textedelespacerserv"/>
              <w:rFonts w:ascii="Segoe UI" w:hAnsi="Segoe UI" w:cs="Segoe UI"/>
              <w:sz w:val="20"/>
              <w:szCs w:val="20"/>
              <w:highlight w:val="lightGray"/>
            </w:rPr>
            <w:t>Choose an item.</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r w:rsidRPr="00C31CB5">
            <w:rPr>
              <w:rFonts w:ascii="Segoe UI" w:eastAsia="Times New Roman" w:hAnsi="Segoe UI" w:cs="Segoe UI"/>
              <w:sz w:val="20"/>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r w:rsidRPr="0024600E">
            <w:rPr>
              <w:rStyle w:val="Textedelespacerserv"/>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r w:rsidRPr="00956F66">
            <w:rPr>
              <w:rStyle w:val="Textedelespacerserv"/>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r w:rsidRPr="005A21A6">
            <w:rPr>
              <w:rStyle w:val="Textedelespacerserv"/>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r w:rsidRPr="00956F66">
            <w:rPr>
              <w:rFonts w:cs="Segoe UI"/>
              <w:color w:val="000000" w:themeColor="text1"/>
              <w:szCs w:val="20"/>
              <w:highlight w:val="lightGray"/>
              <w:lang w:val="en-GB"/>
            </w:rPr>
            <w:t>[Insert number]</w:t>
          </w:r>
        </w:p>
      </w:docPartBody>
    </w:docPart>
    <w:docPart>
      <w:docPartPr>
        <w:name w:val="CD72AE2C132C4163B8ED4180E234CA05"/>
        <w:category>
          <w:name w:val="Général"/>
          <w:gallery w:val="placeholder"/>
        </w:category>
        <w:types>
          <w:type w:val="bbPlcHdr"/>
        </w:types>
        <w:behaviors>
          <w:behavior w:val="content"/>
        </w:behaviors>
        <w:guid w:val="{6197FB87-9BE8-4420-9CC8-EEE1CDBDB4B3}"/>
      </w:docPartPr>
      <w:docPartBody>
        <w:p w:rsidR="007D76AB" w:rsidRDefault="00EC106B" w:rsidP="00EC106B">
          <w:r w:rsidRPr="005A21A6">
            <w:rPr>
              <w:rStyle w:val="Textedelespacerserv"/>
            </w:rPr>
            <w:t>Choose an item.</w:t>
          </w:r>
        </w:p>
      </w:docPartBody>
    </w:docPart>
    <w:docPart>
      <w:docPartPr>
        <w:name w:val="D9A2E1264D6A41A9919F5C6181DE2346"/>
        <w:category>
          <w:name w:val="Général"/>
          <w:gallery w:val="placeholder"/>
        </w:category>
        <w:types>
          <w:type w:val="bbPlcHdr"/>
        </w:types>
        <w:behaviors>
          <w:behavior w:val="content"/>
        </w:behaviors>
        <w:guid w:val="{062FAC59-60AA-4470-8359-26A8C0F7F3D8}"/>
      </w:docPartPr>
      <w:docPartBody>
        <w:p w:rsidR="007D76AB" w:rsidRDefault="00EC106B" w:rsidP="00EC106B">
          <w:r w:rsidRPr="0066317D">
            <w:rPr>
              <w:rStyle w:val="Textedelespacerserv"/>
              <w:rFonts w:cs="Segoe U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panose1 w:val="020B0503030403020204"/>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 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3305"/>
    <w:rsid w:val="00001E01"/>
    <w:rsid w:val="00030709"/>
    <w:rsid w:val="00037DFA"/>
    <w:rsid w:val="000430F2"/>
    <w:rsid w:val="00070BB8"/>
    <w:rsid w:val="00073992"/>
    <w:rsid w:val="0007541F"/>
    <w:rsid w:val="000871B7"/>
    <w:rsid w:val="000C3443"/>
    <w:rsid w:val="000D750F"/>
    <w:rsid w:val="000D790D"/>
    <w:rsid w:val="000F0ECD"/>
    <w:rsid w:val="001750F0"/>
    <w:rsid w:val="00182150"/>
    <w:rsid w:val="001E43CC"/>
    <w:rsid w:val="001E6B81"/>
    <w:rsid w:val="0021288F"/>
    <w:rsid w:val="0022667A"/>
    <w:rsid w:val="002362D7"/>
    <w:rsid w:val="00246194"/>
    <w:rsid w:val="00255B52"/>
    <w:rsid w:val="002E0793"/>
    <w:rsid w:val="00304215"/>
    <w:rsid w:val="00317F13"/>
    <w:rsid w:val="00320497"/>
    <w:rsid w:val="00340EC8"/>
    <w:rsid w:val="00347031"/>
    <w:rsid w:val="003932F0"/>
    <w:rsid w:val="00396AAE"/>
    <w:rsid w:val="003A66B9"/>
    <w:rsid w:val="003A713B"/>
    <w:rsid w:val="00475617"/>
    <w:rsid w:val="004A5AE7"/>
    <w:rsid w:val="004E1CE7"/>
    <w:rsid w:val="00547877"/>
    <w:rsid w:val="00552236"/>
    <w:rsid w:val="00553B89"/>
    <w:rsid w:val="0055753A"/>
    <w:rsid w:val="00585E70"/>
    <w:rsid w:val="00587D97"/>
    <w:rsid w:val="005B16B4"/>
    <w:rsid w:val="005E54A2"/>
    <w:rsid w:val="005E7554"/>
    <w:rsid w:val="006302CA"/>
    <w:rsid w:val="00636CAF"/>
    <w:rsid w:val="00643531"/>
    <w:rsid w:val="00692015"/>
    <w:rsid w:val="0069788A"/>
    <w:rsid w:val="006A10BC"/>
    <w:rsid w:val="006A1446"/>
    <w:rsid w:val="006B4E80"/>
    <w:rsid w:val="006C4D04"/>
    <w:rsid w:val="00752BE8"/>
    <w:rsid w:val="007658D2"/>
    <w:rsid w:val="007C08C0"/>
    <w:rsid w:val="007D76AB"/>
    <w:rsid w:val="007E1CF9"/>
    <w:rsid w:val="00805F7A"/>
    <w:rsid w:val="00833305"/>
    <w:rsid w:val="00851963"/>
    <w:rsid w:val="008546F5"/>
    <w:rsid w:val="00855DC6"/>
    <w:rsid w:val="00897045"/>
    <w:rsid w:val="008A4AE4"/>
    <w:rsid w:val="008C4E41"/>
    <w:rsid w:val="008F4A4B"/>
    <w:rsid w:val="009112B7"/>
    <w:rsid w:val="00927363"/>
    <w:rsid w:val="0096202F"/>
    <w:rsid w:val="00964C40"/>
    <w:rsid w:val="00A35B9C"/>
    <w:rsid w:val="00A45F29"/>
    <w:rsid w:val="00A4691A"/>
    <w:rsid w:val="00A53C26"/>
    <w:rsid w:val="00A6270A"/>
    <w:rsid w:val="00AC35D6"/>
    <w:rsid w:val="00B519F6"/>
    <w:rsid w:val="00B63F39"/>
    <w:rsid w:val="00B75E56"/>
    <w:rsid w:val="00B82529"/>
    <w:rsid w:val="00BA1468"/>
    <w:rsid w:val="00BB328D"/>
    <w:rsid w:val="00BB384A"/>
    <w:rsid w:val="00BB470A"/>
    <w:rsid w:val="00BC03BF"/>
    <w:rsid w:val="00C22641"/>
    <w:rsid w:val="00C339DB"/>
    <w:rsid w:val="00C46589"/>
    <w:rsid w:val="00C777B4"/>
    <w:rsid w:val="00CB6D4F"/>
    <w:rsid w:val="00CD7B5B"/>
    <w:rsid w:val="00CE2AA8"/>
    <w:rsid w:val="00D26D8F"/>
    <w:rsid w:val="00D52706"/>
    <w:rsid w:val="00D5681B"/>
    <w:rsid w:val="00D61AAE"/>
    <w:rsid w:val="00DB57A8"/>
    <w:rsid w:val="00DD3796"/>
    <w:rsid w:val="00DD7C28"/>
    <w:rsid w:val="00DD7F1B"/>
    <w:rsid w:val="00E25695"/>
    <w:rsid w:val="00E36B2B"/>
    <w:rsid w:val="00E4609A"/>
    <w:rsid w:val="00E76C32"/>
    <w:rsid w:val="00EB045B"/>
    <w:rsid w:val="00EC106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1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7D76AB"/>
    <w:rPr>
      <w:color w:val="808080"/>
    </w:rPr>
  </w:style>
  <w:style w:type="paragraph" w:customStyle="1" w:styleId="C1522175DA79482AA8DF43DD23331140">
    <w:name w:val="C1522175DA79482AA8DF43DD23331140"/>
    <w:rsid w:val="00833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B2D5B5-91C9-4FAE-BBB0-312A7B7E4383}">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EAA95126-21E0-4A64-BF1F-ECF8816E69E3}">
  <ds:schemaRefs>
    <ds:schemaRef ds:uri="http://schemas.openxmlformats.org/officeDocument/2006/bibliography"/>
  </ds:schemaRefs>
</ds:datastoreItem>
</file>

<file path=customXml/itemProps5.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17382</Words>
  <Characters>95601</Characters>
  <Application>Microsoft Office Word</Application>
  <DocSecurity>0</DocSecurity>
  <Lines>796</Lines>
  <Paragraphs>225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Akoh;Ravshan Yakubov;Abdul Aziz</dc:creator>
  <cp:lastModifiedBy>Mek Nzuzi</cp:lastModifiedBy>
  <cp:revision>2</cp:revision>
  <cp:lastPrinted>2018-08-10T16:26:00Z</cp:lastPrinted>
  <dcterms:created xsi:type="dcterms:W3CDTF">2021-06-11T09:37:00Z</dcterms:created>
  <dcterms:modified xsi:type="dcterms:W3CDTF">2021-06-11T09:37:00Z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