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575ABFA6"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36F9D7C1" w14:textId="318EFE61" w:rsidR="006C6783" w:rsidRDefault="002A0C69" w:rsidP="003617AD">
      <w:pPr>
        <w:spacing w:after="0" w:line="240" w:lineRule="auto"/>
        <w:jc w:val="center"/>
        <w:rPr>
          <w:rFonts w:eastAsia="Times New Roman" w:cstheme="minorHAnsi"/>
          <w:b/>
          <w:bCs/>
          <w:lang w:val="fr-FR"/>
        </w:rPr>
      </w:pPr>
      <w:bookmarkStart w:id="0" w:name="_Hlk48737704"/>
      <w:bookmarkStart w:id="1" w:name="_Hlk39055636"/>
      <w:bookmarkStart w:id="2" w:name="_Hlk76563936"/>
      <w:r w:rsidRPr="002A0C69">
        <w:rPr>
          <w:rFonts w:eastAsia="Times New Roman" w:cstheme="minorHAnsi"/>
          <w:b/>
          <w:bCs/>
          <w:lang w:val="fr-FR"/>
        </w:rPr>
        <w:t>Consultant(e) national (e) senior (e) spécialiste en sciences pénitentiaires.</w:t>
      </w:r>
      <w:r>
        <w:rPr>
          <w:rFonts w:eastAsia="Times New Roman" w:cstheme="minorHAnsi"/>
          <w:b/>
          <w:bCs/>
          <w:lang w:val="fr-FR"/>
        </w:rPr>
        <w:t xml:space="preserve"> </w:t>
      </w:r>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bookmarkEnd w:id="2"/>
    <w:p w14:paraId="6FCBAC2C" w14:textId="71C13B1C"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106AD4">
        <w:rPr>
          <w:rFonts w:eastAsia="Times New Roman" w:cstheme="minorHAnsi"/>
          <w:b/>
          <w:lang w:val="fr-FR" w:eastAsia="rw-RW"/>
        </w:rPr>
        <w:t>18</w:t>
      </w:r>
      <w:r w:rsidR="002A0C69">
        <w:rPr>
          <w:rFonts w:eastAsia="Times New Roman" w:cstheme="minorHAnsi"/>
          <w:b/>
          <w:lang w:val="fr-FR" w:eastAsia="rw-RW"/>
        </w:rPr>
        <w:t>7</w:t>
      </w:r>
      <w:r w:rsidR="00876D2A" w:rsidRPr="00876D2A">
        <w:rPr>
          <w:rFonts w:eastAsia="Times New Roman" w:cstheme="minorHAnsi"/>
          <w:b/>
          <w:lang w:val="fr-FR" w:eastAsia="rw-RW"/>
        </w:rPr>
        <w:t>/IC_N</w:t>
      </w:r>
      <w:r w:rsidR="00D26DF2">
        <w:rPr>
          <w:rFonts w:eastAsia="Times New Roman" w:cstheme="minorHAnsi"/>
          <w:b/>
          <w:lang w:val="fr-FR" w:eastAsia="rw-RW"/>
        </w:rPr>
        <w:t>A</w:t>
      </w:r>
      <w:r w:rsidR="00876D2A" w:rsidRPr="00876D2A">
        <w:rPr>
          <w:rFonts w:eastAsia="Times New Roman" w:cstheme="minorHAnsi"/>
          <w:b/>
          <w:lang w:val="fr-FR" w:eastAsia="rw-RW"/>
        </w:rPr>
        <w:t>T/</w:t>
      </w:r>
      <w:r w:rsidR="00106AD4">
        <w:rPr>
          <w:rFonts w:eastAsia="Times New Roman" w:cstheme="minorHAnsi"/>
          <w:b/>
          <w:lang w:val="fr-FR" w:eastAsia="rw-RW"/>
        </w:rPr>
        <w:t>JUSTICE</w:t>
      </w:r>
      <w:r w:rsidR="00876D2A" w:rsidRPr="00876D2A">
        <w:rPr>
          <w:rFonts w:eastAsia="Times New Roman" w:cstheme="minorHAnsi"/>
          <w:b/>
          <w:lang w:val="fr-FR" w:eastAsia="rw-RW"/>
        </w:rPr>
        <w:t xml:space="preserve">/2021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34BB8BFB"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000665">
        <w:rPr>
          <w:rFonts w:eastAsia="Times New Roman" w:cstheme="minorHAnsi"/>
          <w:lang w:val="fr-FR" w:eastAsia="rw-RW"/>
        </w:rPr>
        <w:t>07</w:t>
      </w:r>
      <w:r w:rsidRPr="007260D6">
        <w:rPr>
          <w:rFonts w:eastAsia="Times New Roman" w:cstheme="minorHAnsi"/>
          <w:lang w:val="fr-FR" w:eastAsia="rw-RW"/>
        </w:rPr>
        <w:t>/</w:t>
      </w:r>
      <w:r w:rsidR="005C61F1">
        <w:rPr>
          <w:rFonts w:eastAsia="Times New Roman" w:cstheme="minorHAnsi"/>
          <w:lang w:val="fr-FR" w:eastAsia="rw-RW"/>
        </w:rPr>
        <w:t>0</w:t>
      </w:r>
      <w:r w:rsidR="00000665">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058043AE" w14:textId="15B43AA4" w:rsidR="00876D2A" w:rsidRPr="00106AD4"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 xml:space="preserve">Un (e) </w:t>
      </w:r>
      <w:r w:rsidR="006C6783" w:rsidRPr="006C6783">
        <w:rPr>
          <w:rFonts w:cstheme="minorHAnsi"/>
          <w:bCs/>
          <w:lang w:val="fr-FR"/>
        </w:rPr>
        <w:t>Consultant(e) national (e) senior (e) spécialiste</w:t>
      </w:r>
      <w:r w:rsidR="003231D9">
        <w:rPr>
          <w:rFonts w:cstheme="minorHAnsi"/>
          <w:bCs/>
          <w:lang w:val="fr-FR"/>
        </w:rPr>
        <w:t xml:space="preserve"> </w:t>
      </w:r>
      <w:r w:rsidR="00242EC6" w:rsidRPr="00242EC6">
        <w:rPr>
          <w:rFonts w:cstheme="minorHAnsi"/>
          <w:bCs/>
          <w:lang w:val="fr-FR"/>
        </w:rPr>
        <w:t xml:space="preserve">en sciences pénitentiaires. </w:t>
      </w:r>
      <w:r w:rsidR="006C6783">
        <w:rPr>
          <w:rFonts w:cstheme="minorHAnsi"/>
          <w:bCs/>
          <w:lang w:val="fr-FR"/>
        </w:rPr>
        <w:t xml:space="preserve"> </w:t>
      </w: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08F05B15" w:rsidR="00D56C11" w:rsidRPr="007260D6" w:rsidRDefault="00D56C11" w:rsidP="00293DAE">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nationale </w:t>
      </w:r>
    </w:p>
    <w:p w14:paraId="53B0D980" w14:textId="675FAA53" w:rsidR="00D56C11" w:rsidRPr="00202976"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3617AD">
        <w:rPr>
          <w:rFonts w:cstheme="minorHAnsi"/>
          <w:bCs/>
          <w:lang w:val="fr-FR"/>
        </w:rPr>
        <w:t>1</w:t>
      </w:r>
      <w:r w:rsidR="00106AD4">
        <w:rPr>
          <w:rFonts w:cstheme="minorHAnsi"/>
          <w:bCs/>
          <w:lang w:val="fr-FR"/>
        </w:rPr>
        <w:t>0</w:t>
      </w:r>
      <w:r w:rsidR="00202976">
        <w:rPr>
          <w:rFonts w:cstheme="minorHAnsi"/>
          <w:bCs/>
          <w:lang w:val="fr-FR"/>
        </w:rPr>
        <w:t>8</w:t>
      </w:r>
      <w:r w:rsidR="00876D2A" w:rsidRPr="00876D2A">
        <w:rPr>
          <w:rFonts w:cstheme="minorHAnsi"/>
          <w:bCs/>
          <w:lang w:val="fr-FR"/>
        </w:rPr>
        <w:t xml:space="preserve"> jours ouvrables </w:t>
      </w:r>
      <w:r w:rsidR="00F9340D">
        <w:rPr>
          <w:rFonts w:cstheme="minorHAnsi"/>
          <w:bCs/>
          <w:lang w:val="fr-FR"/>
        </w:rPr>
        <w:t xml:space="preserve"> </w:t>
      </w:r>
    </w:p>
    <w:p w14:paraId="0D5CA887" w14:textId="79215A63"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106AD4">
        <w:rPr>
          <w:rFonts w:cstheme="minorHAnsi"/>
          <w:b/>
          <w:lang w:val="fr-FR"/>
        </w:rPr>
        <w:t xml:space="preserve"> </w:t>
      </w:r>
      <w:r w:rsidR="00E5060B">
        <w:rPr>
          <w:rFonts w:cstheme="minorHAnsi"/>
          <w:b/>
          <w:lang w:val="fr-FR"/>
        </w:rPr>
        <w:t xml:space="preserve">Kinshasa </w:t>
      </w:r>
    </w:p>
    <w:p w14:paraId="2D27CDB0" w14:textId="60A67B3C" w:rsidR="004124E0" w:rsidRPr="006C6783" w:rsidRDefault="00D56C11" w:rsidP="006C6783">
      <w:pPr>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106AD4" w:rsidRPr="00106AD4">
        <w:rPr>
          <w:rFonts w:eastAsia="Times New Roman" w:cstheme="minorHAnsi"/>
          <w:b/>
          <w:bCs/>
          <w:lang w:val="fr-FR" w:eastAsia="rw-RW"/>
        </w:rPr>
        <w:t>18</w:t>
      </w:r>
      <w:r w:rsidR="002A0C69">
        <w:rPr>
          <w:rFonts w:eastAsia="Times New Roman" w:cstheme="minorHAnsi"/>
          <w:b/>
          <w:bCs/>
          <w:lang w:val="fr-FR" w:eastAsia="rw-RW"/>
        </w:rPr>
        <w:t>7</w:t>
      </w:r>
      <w:r w:rsidR="00106AD4" w:rsidRPr="00106AD4">
        <w:rPr>
          <w:rFonts w:eastAsia="Times New Roman" w:cstheme="minorHAnsi"/>
          <w:b/>
          <w:bCs/>
          <w:lang w:val="fr-FR" w:eastAsia="rw-RW"/>
        </w:rPr>
        <w:t>/IC_NAT/JUSTICE/2021</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5" w:name="_Hlk50698593"/>
      <w:r w:rsidR="002A0C69" w:rsidRPr="002A0C69">
        <w:rPr>
          <w:rFonts w:eastAsia="Times New Roman" w:cstheme="minorHAnsi"/>
          <w:b/>
          <w:bCs/>
          <w:lang w:val="fr-FR" w:eastAsia="rw-RW"/>
        </w:rPr>
        <w:t>Consultant(e) national (e) senior (e) spécialiste en sciences pénitentiaires</w:t>
      </w:r>
      <w:proofErr w:type="gramStart"/>
      <w:r w:rsidR="002A0C69" w:rsidRPr="002A0C69">
        <w:rPr>
          <w:rFonts w:eastAsia="Times New Roman" w:cstheme="minorHAnsi"/>
          <w:b/>
          <w:bCs/>
          <w:lang w:val="fr-FR" w:eastAsia="rw-RW"/>
        </w:rPr>
        <w:t>.</w:t>
      </w:r>
      <w:bookmarkEnd w:id="5"/>
      <w:r w:rsidR="006C6783">
        <w:rPr>
          <w:rFonts w:eastAsia="Times New Roman" w:cstheme="minorHAnsi"/>
          <w:b/>
          <w:bCs/>
          <w:lang w:val="fr-FR" w:eastAsia="rw-RW"/>
        </w:rPr>
        <w:t>»</w:t>
      </w:r>
      <w:proofErr w:type="gramEnd"/>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6ABB2546"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202976">
        <w:rPr>
          <w:rFonts w:cstheme="minorHAnsi"/>
          <w:b/>
          <w:highlight w:val="yellow"/>
          <w:u w:val="single"/>
          <w:lang w:val="fr-FR"/>
        </w:rPr>
        <w:t>je</w:t>
      </w:r>
      <w:r w:rsidR="004A4AD0">
        <w:rPr>
          <w:rFonts w:cstheme="minorHAnsi"/>
          <w:b/>
          <w:highlight w:val="yellow"/>
          <w:u w:val="single"/>
          <w:lang w:val="fr-FR"/>
        </w:rPr>
        <w:t>udi</w:t>
      </w:r>
      <w:r w:rsidR="00803E8D">
        <w:rPr>
          <w:rFonts w:cstheme="minorHAnsi"/>
          <w:b/>
          <w:highlight w:val="yellow"/>
          <w:u w:val="single"/>
          <w:lang w:val="fr-FR"/>
        </w:rPr>
        <w:t xml:space="preserve"> </w:t>
      </w:r>
      <w:r w:rsidR="004A4AD0">
        <w:rPr>
          <w:rFonts w:cstheme="minorHAnsi"/>
          <w:b/>
          <w:highlight w:val="yellow"/>
          <w:u w:val="single"/>
          <w:lang w:val="fr-FR"/>
        </w:rPr>
        <w:t>1</w:t>
      </w:r>
      <w:r w:rsidR="00202976">
        <w:rPr>
          <w:rFonts w:cstheme="minorHAnsi"/>
          <w:b/>
          <w:highlight w:val="yellow"/>
          <w:u w:val="single"/>
          <w:lang w:val="fr-FR"/>
        </w:rPr>
        <w:t>5</w:t>
      </w:r>
      <w:r w:rsidR="00876D2A">
        <w:rPr>
          <w:rFonts w:cstheme="minorHAnsi"/>
          <w:b/>
          <w:highlight w:val="yellow"/>
          <w:u w:val="single"/>
          <w:lang w:val="fr-FR"/>
        </w:rPr>
        <w:t xml:space="preserve"> jui</w:t>
      </w:r>
      <w:r w:rsidR="004A4AD0">
        <w:rPr>
          <w:rFonts w:cstheme="minorHAnsi"/>
          <w:b/>
          <w:highlight w:val="yellow"/>
          <w:u w:val="single"/>
          <w:lang w:val="fr-FR"/>
        </w:rPr>
        <w:t>llet</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08AF03DE" w:rsidR="004068DF" w:rsidRDefault="004068DF" w:rsidP="009E2B22">
      <w:pPr>
        <w:tabs>
          <w:tab w:val="left" w:pos="1410"/>
        </w:tabs>
        <w:rPr>
          <w:rFonts w:cstheme="minorHAnsi"/>
          <w:b/>
          <w:u w:val="single"/>
          <w:lang w:val="fr-CD"/>
        </w:rPr>
      </w:pPr>
    </w:p>
    <w:p w14:paraId="3D3416B1" w14:textId="1257633D" w:rsidR="006C6783" w:rsidRDefault="006C6783" w:rsidP="009E2B22">
      <w:pPr>
        <w:tabs>
          <w:tab w:val="left" w:pos="1410"/>
        </w:tabs>
        <w:rPr>
          <w:rFonts w:cstheme="minorHAnsi"/>
          <w:b/>
          <w:u w:val="single"/>
          <w:lang w:val="fr-CD"/>
        </w:rPr>
      </w:pPr>
    </w:p>
    <w:p w14:paraId="3D86D3F5" w14:textId="77777777" w:rsidR="006C6783" w:rsidRPr="00B060AE" w:rsidRDefault="006C6783" w:rsidP="009E2B22">
      <w:pPr>
        <w:tabs>
          <w:tab w:val="left" w:pos="1410"/>
        </w:tabs>
        <w:rPr>
          <w:rFonts w:cstheme="minorHAnsi"/>
          <w:b/>
          <w:u w:val="single"/>
          <w:lang w:val="fr-CD"/>
        </w:rPr>
      </w:pP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A60E3F" w14:paraId="60EECF8A" w14:textId="77777777" w:rsidTr="00174B83">
        <w:tc>
          <w:tcPr>
            <w:tcW w:w="9350" w:type="dxa"/>
          </w:tcPr>
          <w:p w14:paraId="65D3543D"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 xml:space="preserve">Le renforcement de l’Etat de droit impose à la République Démocratique du Congo l’existence d’un corpus clair, complet, hiérarchisé, promouvant par ses dispositions les droits humains, la protection des biens et des personnes, la sécurité des rapports sociaux et l’épanouissement du secteur privé. De même, il suppose, l’existence d’un ordre juridictionnel complet mettant en cohérence des juridictions de droit commun et les juridictions spéciales encadrées par des règles processuelles et de compétence appropriée. L’Etat de droit est enfin tributaire de l’existence d’un cadre légal garantissant le professionnalisme et, le cas échéant, l’indépendance des professions judiciaires concourant au bon fonctionnement des chaines civiles et pénales. </w:t>
            </w:r>
          </w:p>
          <w:p w14:paraId="7753861E" w14:textId="77777777" w:rsidR="007915E2" w:rsidRPr="007915E2" w:rsidRDefault="007915E2" w:rsidP="007915E2">
            <w:pPr>
              <w:jc w:val="both"/>
              <w:rPr>
                <w:rFonts w:ascii="Times New Roman" w:hAnsi="Times New Roman"/>
                <w:bCs/>
                <w:color w:val="000000" w:themeColor="text1"/>
                <w:lang w:val="fr-FR"/>
              </w:rPr>
            </w:pPr>
          </w:p>
          <w:p w14:paraId="5A4D248F"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Des avancées importantes sont intervenues en la matière avec la promulgation de la constitution du 18 février 2006. Elle prévoit une restructuration de l'ensemble du système judiciaire à travers la création de deux ordres de juridictions (judiciaires et administratifs) et d’une Cour Constitutionnelle (articles 149, 153, 154, 155, 157 et 158) ; l'inclusion des juridictions militaires dans l’ordre judiciaire, sous la supervision de la Cour de Cassation (art. 153) ; l'affirmation du principe de l’indépendance de la magistrature confortée par la consécration de l’inamovibilité des juges, qui trouve son expression dans le statut des magistrats et par l’institution du Conseil Supérieur de la Magistrature, ce dernier devenant l’organe de gestion du pouvoir judiciaire (gestion de la carrière des magistrats, leur formation professionnelle et l’élaboration des budgets de l’institution judiciaire) (art. 152) ; la compétence concurrente entre le pouvoir central et les provinces, notamment en ce qui concerne l’administration des cours et tribunaux, des maisons d’arrêt et de correction ainsi que des prisons (art 203 alinéa 5).</w:t>
            </w:r>
          </w:p>
          <w:p w14:paraId="5C805EEF" w14:textId="77777777" w:rsidR="007915E2" w:rsidRPr="007915E2" w:rsidRDefault="007915E2" w:rsidP="007915E2">
            <w:pPr>
              <w:jc w:val="both"/>
              <w:rPr>
                <w:rFonts w:ascii="Times New Roman" w:hAnsi="Times New Roman"/>
                <w:bCs/>
                <w:color w:val="000000" w:themeColor="text1"/>
                <w:lang w:val="fr-FR"/>
              </w:rPr>
            </w:pPr>
          </w:p>
          <w:p w14:paraId="43C6E0A0"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Cette construction constitutionnelle s’est complétée d’une série de lois organiques en matière d'organisation du pouvoir judiciaire en République démocratique du Congo. Il s’agit notamment des lois du 10 octobre 2006 (i), du 05 août 2008(ii), du 11 avril 2013(iii), du 15 octobre 2013(iv) et du 15 octobre 2016 (v) portant respectivement :</w:t>
            </w:r>
          </w:p>
          <w:p w14:paraId="3FA41FE2"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Statut des magistrats ;</w:t>
            </w:r>
          </w:p>
          <w:p w14:paraId="1667FF11"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Organisation et fonctionnement du Conseil supérieur de la magistrature ;</w:t>
            </w:r>
          </w:p>
          <w:p w14:paraId="2EB0DA1C"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Organisation, fonctionnement et compétences des juridictions de l'ordre judiciaire ;</w:t>
            </w:r>
          </w:p>
          <w:p w14:paraId="51AC4115"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Organisation et fonctionnement de la Cour Constitutionnelle ;</w:t>
            </w:r>
          </w:p>
          <w:p w14:paraId="5849A575"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Organisation, compétence et fonctionnement des juridictions de l’ordre administratif.</w:t>
            </w:r>
          </w:p>
          <w:p w14:paraId="1C5D69C0" w14:textId="77777777" w:rsidR="007915E2" w:rsidRPr="007915E2" w:rsidRDefault="007915E2" w:rsidP="007915E2">
            <w:pPr>
              <w:jc w:val="both"/>
              <w:rPr>
                <w:rFonts w:ascii="Times New Roman" w:hAnsi="Times New Roman"/>
                <w:bCs/>
                <w:color w:val="000000" w:themeColor="text1"/>
                <w:lang w:val="fr-FR"/>
              </w:rPr>
            </w:pPr>
          </w:p>
          <w:p w14:paraId="46AEA1F9"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 xml:space="preserve">Quelques mesures réglementaires d’organisation de la justice sont par ailleurs intervenues, dont le décret du 05 janvier 2011 fixant les sièges ordinaires et ressorts des tribunaux pour enfants. Toutefois, de nombreux vides et ou carences juridiques subsistent qui accentuent l’insécurité juridique. Il existe un besoin important de mise en conformité du droit judiciaire avec les traités internationaux auxquels la RDC est partie. Entre 2006 et 2009, la Commission Permanente pour la Réforme du Droit Congolais « CPRDC » a préparé une série de textes importants dont plusieurs ont été déposés et certains délibérés mais non adoptés par l’Assemblée Nationale ; d’autres ont été adoptés par l’AN mais non encore promulgués par le Président de la République. Il y a lieu de rappeler également que, en mars 2013, le ministère de la Justice s’était doté du Programme législatif national à exécuter à court, moyen et long </w:t>
            </w:r>
            <w:proofErr w:type="gramStart"/>
            <w:r w:rsidRPr="007915E2">
              <w:rPr>
                <w:rFonts w:ascii="Times New Roman" w:hAnsi="Times New Roman"/>
                <w:bCs/>
                <w:color w:val="000000" w:themeColor="text1"/>
                <w:lang w:val="fr-FR"/>
              </w:rPr>
              <w:t>terme .</w:t>
            </w:r>
            <w:proofErr w:type="gramEnd"/>
            <w:r w:rsidRPr="007915E2">
              <w:rPr>
                <w:rFonts w:ascii="Times New Roman" w:hAnsi="Times New Roman"/>
                <w:bCs/>
                <w:color w:val="000000" w:themeColor="text1"/>
                <w:lang w:val="fr-FR"/>
              </w:rPr>
              <w:t xml:space="preserve"> </w:t>
            </w:r>
          </w:p>
          <w:p w14:paraId="3488A247" w14:textId="77777777" w:rsidR="007915E2" w:rsidRPr="007915E2" w:rsidRDefault="007915E2" w:rsidP="007915E2">
            <w:pPr>
              <w:jc w:val="both"/>
              <w:rPr>
                <w:rFonts w:ascii="Times New Roman" w:hAnsi="Times New Roman"/>
                <w:bCs/>
                <w:color w:val="000000" w:themeColor="text1"/>
                <w:lang w:val="fr-FR"/>
              </w:rPr>
            </w:pPr>
          </w:p>
          <w:p w14:paraId="78C648F1"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 xml:space="preserve">Une option politique aussi ambitieuse, c’est-à-dire celle consistant à ériger la République Démocratique du Congo en un Etat de droit, ne peut se traduire dans les faits qu’à la condition, entre autres, qu’un éventail important de réformes normatives et institutionnelles soient menées à leur terme et que la plus large diffusion possible leur soit assurée. </w:t>
            </w:r>
          </w:p>
          <w:p w14:paraId="69E94CDE" w14:textId="77777777" w:rsidR="007915E2" w:rsidRPr="007915E2" w:rsidRDefault="007915E2" w:rsidP="007915E2">
            <w:pPr>
              <w:jc w:val="both"/>
              <w:rPr>
                <w:rFonts w:ascii="Times New Roman" w:hAnsi="Times New Roman"/>
                <w:bCs/>
                <w:color w:val="000000" w:themeColor="text1"/>
                <w:lang w:val="fr-FR"/>
              </w:rPr>
            </w:pPr>
          </w:p>
          <w:p w14:paraId="3636E2A6"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 xml:space="preserve">Ainsi, dans le cadre du programme conjoint des Nations Unies d’appui à la réforme de la Justice, il est prévu d’appuyer le cadre légal et institutionnel du secteur de la justice, incluant les aspects pénitentiaires afin d’instaurer un environnement protecteur des droits de la population civile et répondant aux besoins de justice de celle-ci. </w:t>
            </w:r>
          </w:p>
          <w:p w14:paraId="72A1D9C3" w14:textId="77777777" w:rsidR="007915E2" w:rsidRPr="007915E2" w:rsidRDefault="007915E2" w:rsidP="007915E2">
            <w:pPr>
              <w:jc w:val="both"/>
              <w:rPr>
                <w:rFonts w:ascii="Times New Roman" w:hAnsi="Times New Roman"/>
                <w:bCs/>
                <w:color w:val="000000" w:themeColor="text1"/>
                <w:lang w:val="fr-FR"/>
              </w:rPr>
            </w:pPr>
          </w:p>
          <w:p w14:paraId="462BF76A"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 xml:space="preserve">Ce programme appuiera l’identification des priorités des réformes législatives et réglementaires à initier nécessaires pour faire avancer la réforme de la justice et renforcer l’Etat de droit. Il se basera sur les priorités identifiées lors des Etats généraux de la justice « EGJ », dans la Politique Nationale de la Réforme de la Justice (PNRJ) et des travaux de la </w:t>
            </w:r>
            <w:proofErr w:type="gramStart"/>
            <w:r w:rsidRPr="007915E2">
              <w:rPr>
                <w:rFonts w:ascii="Times New Roman" w:hAnsi="Times New Roman"/>
                <w:bCs/>
                <w:color w:val="000000" w:themeColor="text1"/>
                <w:lang w:val="fr-FR"/>
              </w:rPr>
              <w:t>CPRDC  ainsi</w:t>
            </w:r>
            <w:proofErr w:type="gramEnd"/>
            <w:r w:rsidRPr="007915E2">
              <w:rPr>
                <w:rFonts w:ascii="Times New Roman" w:hAnsi="Times New Roman"/>
                <w:bCs/>
                <w:color w:val="000000" w:themeColor="text1"/>
                <w:lang w:val="fr-FR"/>
              </w:rPr>
              <w:t xml:space="preserve"> que sur les recommandations issues des rapports soumis aux différents organes chargés des droits humains.  En amont de la priorisation, le programme fera un état des lieux des réformes déjà engagées et les défis auxquels celles-ci sont confrontées pour leur adoption et leur application. Sur la base des priorités définies conjointement avec les autorités, le programme appuiera le processus d’élaboration et d’adoption de certaines réformes. En collaboration avec le Ministère du Genre, une attention particulière sera donnée à la mise en conformité de l’arsenal législatif congolais avec les engagements internationaux liés aux questions de genre et de parité.</w:t>
            </w:r>
          </w:p>
          <w:p w14:paraId="1FBF74CD" w14:textId="77777777" w:rsidR="007915E2" w:rsidRPr="007915E2" w:rsidRDefault="007915E2" w:rsidP="007915E2">
            <w:pPr>
              <w:jc w:val="both"/>
              <w:rPr>
                <w:rFonts w:ascii="Times New Roman" w:hAnsi="Times New Roman"/>
                <w:bCs/>
                <w:color w:val="000000" w:themeColor="text1"/>
                <w:lang w:val="fr-FR"/>
              </w:rPr>
            </w:pPr>
          </w:p>
          <w:p w14:paraId="22ECF2D0" w14:textId="2FB01FBF"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 xml:space="preserve">Il importe également d’élaborer une stratégie de mise en œuvre du plan d’action législatif national comprenant notamment un chronogramme indicatif ainsi que les modalités appropriées d’élaboration et d’adoption des lois et des actes réglementaires. </w:t>
            </w:r>
          </w:p>
          <w:p w14:paraId="772BEB94" w14:textId="77777777" w:rsidR="007915E2" w:rsidRPr="007915E2" w:rsidRDefault="007915E2" w:rsidP="007915E2">
            <w:pPr>
              <w:jc w:val="both"/>
              <w:rPr>
                <w:rFonts w:ascii="Times New Roman" w:hAnsi="Times New Roman"/>
                <w:bCs/>
                <w:color w:val="000000" w:themeColor="text1"/>
                <w:lang w:val="fr-FR"/>
              </w:rPr>
            </w:pPr>
          </w:p>
          <w:p w14:paraId="6AF97AAF"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II.</w:t>
            </w:r>
            <w:r w:rsidRPr="007915E2">
              <w:rPr>
                <w:rFonts w:ascii="Times New Roman" w:hAnsi="Times New Roman"/>
                <w:bCs/>
                <w:color w:val="000000" w:themeColor="text1"/>
                <w:lang w:val="fr-FR"/>
              </w:rPr>
              <w:tab/>
              <w:t>Objectifs de la mission</w:t>
            </w:r>
          </w:p>
          <w:p w14:paraId="7FE47764" w14:textId="77777777" w:rsidR="007915E2" w:rsidRPr="007915E2" w:rsidRDefault="007915E2" w:rsidP="007915E2">
            <w:pPr>
              <w:jc w:val="both"/>
              <w:rPr>
                <w:rFonts w:ascii="Times New Roman" w:hAnsi="Times New Roman"/>
                <w:bCs/>
                <w:color w:val="000000" w:themeColor="text1"/>
                <w:lang w:val="fr-FR"/>
              </w:rPr>
            </w:pPr>
          </w:p>
          <w:p w14:paraId="7AC54637"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L’objectif principal poursuivi est de contribuer à la consolidation, en République démocratique du Congo, d’un réel Etat de droit à travers l’appui à la mise en œuvre de la PNRJ et de son Plan d’actions prioritaires (PAP). Il se décline dans les objectifs spécifiques suivants :</w:t>
            </w:r>
          </w:p>
          <w:p w14:paraId="7D2394CD"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Appuyer l’amélioration du cadre juridique relatif à l’administration de la justice et du système pénitentiaire incluant l’état des lieux des réformes récentes, l’identification et la planification des réformes nécessaires ;</w:t>
            </w:r>
          </w:p>
          <w:p w14:paraId="5910812B"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Elaborer une stratégie de rédaction et d’adoption des réformes législatives et réglementaires identifiées comme prioritaires ;</w:t>
            </w:r>
          </w:p>
          <w:p w14:paraId="693842D5"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w:t>
            </w:r>
            <w:r w:rsidRPr="007915E2">
              <w:rPr>
                <w:rFonts w:ascii="Times New Roman" w:hAnsi="Times New Roman"/>
                <w:bCs/>
                <w:color w:val="000000" w:themeColor="text1"/>
                <w:lang w:val="fr-FR"/>
              </w:rPr>
              <w:tab/>
              <w:t>Rédiger de manière claire et précise des textes juridiques pertinents sur base des recommandations issues des ateliers de consultation.</w:t>
            </w:r>
          </w:p>
          <w:p w14:paraId="2E68DB05" w14:textId="77777777" w:rsidR="007915E2" w:rsidRPr="007915E2" w:rsidRDefault="007915E2" w:rsidP="007915E2">
            <w:pPr>
              <w:jc w:val="both"/>
              <w:rPr>
                <w:rFonts w:ascii="Times New Roman" w:hAnsi="Times New Roman"/>
                <w:bCs/>
                <w:color w:val="000000" w:themeColor="text1"/>
                <w:lang w:val="fr-FR"/>
              </w:rPr>
            </w:pPr>
            <w:r w:rsidRPr="007915E2">
              <w:rPr>
                <w:rFonts w:ascii="Times New Roman" w:hAnsi="Times New Roman"/>
                <w:bCs/>
                <w:color w:val="000000" w:themeColor="text1"/>
                <w:lang w:val="fr-FR"/>
              </w:rPr>
              <w:t>III.</w:t>
            </w:r>
            <w:r w:rsidRPr="007915E2">
              <w:rPr>
                <w:rFonts w:ascii="Times New Roman" w:hAnsi="Times New Roman"/>
                <w:bCs/>
                <w:color w:val="000000" w:themeColor="text1"/>
                <w:lang w:val="fr-FR"/>
              </w:rPr>
              <w:tab/>
              <w:t>Expertises et spécialités demandées</w:t>
            </w:r>
          </w:p>
          <w:p w14:paraId="07A7090A" w14:textId="77777777" w:rsidR="007915E2" w:rsidRPr="007915E2" w:rsidRDefault="007915E2" w:rsidP="007915E2">
            <w:pPr>
              <w:jc w:val="both"/>
              <w:rPr>
                <w:rFonts w:ascii="Times New Roman" w:hAnsi="Times New Roman"/>
                <w:bCs/>
                <w:color w:val="000000" w:themeColor="text1"/>
                <w:lang w:val="fr-FR"/>
              </w:rPr>
            </w:pPr>
          </w:p>
          <w:p w14:paraId="48E5B727" w14:textId="77777777" w:rsidR="007915E2" w:rsidRDefault="007915E2" w:rsidP="007915E2">
            <w:pPr>
              <w:jc w:val="both"/>
              <w:rPr>
                <w:rFonts w:ascii="Times New Roman" w:hAnsi="Times New Roman"/>
                <w:bCs/>
                <w:color w:val="000000" w:themeColor="text1"/>
                <w:lang w:val="fr-FR"/>
              </w:rPr>
            </w:pPr>
          </w:p>
          <w:p w14:paraId="6114B08B" w14:textId="77777777" w:rsidR="002A0C69" w:rsidRDefault="002A0C69" w:rsidP="006C6783">
            <w:pPr>
              <w:jc w:val="both"/>
              <w:rPr>
                <w:rFonts w:ascii="Times New Roman" w:hAnsi="Times New Roman"/>
                <w:bCs/>
                <w:color w:val="000000" w:themeColor="text1"/>
                <w:lang w:val="fr-FR"/>
              </w:rPr>
            </w:pPr>
          </w:p>
          <w:p w14:paraId="2770D47A" w14:textId="77777777" w:rsidR="006C6783" w:rsidRPr="006C6783" w:rsidRDefault="006C6783" w:rsidP="006C6783">
            <w:pPr>
              <w:jc w:val="both"/>
              <w:rPr>
                <w:rFonts w:ascii="Times New Roman" w:hAnsi="Times New Roman"/>
                <w:bCs/>
                <w:color w:val="000000" w:themeColor="text1"/>
                <w:lang w:val="fr-FR"/>
              </w:rPr>
            </w:pPr>
          </w:p>
          <w:p w14:paraId="1F7C048D" w14:textId="73C74B18" w:rsidR="006C6783" w:rsidRDefault="006C6783" w:rsidP="006C6783">
            <w:pPr>
              <w:jc w:val="both"/>
              <w:rPr>
                <w:rFonts w:ascii="Times New Roman" w:hAnsi="Times New Roman"/>
                <w:bCs/>
                <w:color w:val="000000" w:themeColor="text1"/>
                <w:lang w:val="fr-FR"/>
              </w:rPr>
            </w:pPr>
          </w:p>
          <w:p w14:paraId="3F98C890" w14:textId="77777777" w:rsidR="006C6783" w:rsidRDefault="006C6783" w:rsidP="006C6783">
            <w:pPr>
              <w:jc w:val="both"/>
              <w:rPr>
                <w:rFonts w:ascii="Times New Roman" w:hAnsi="Times New Roman"/>
                <w:bCs/>
                <w:color w:val="000000" w:themeColor="text1"/>
                <w:lang w:val="fr-FR"/>
              </w:rPr>
            </w:pPr>
          </w:p>
          <w:p w14:paraId="242709C8" w14:textId="77777777" w:rsidR="006C6783" w:rsidRDefault="006C6783" w:rsidP="004A4AD0">
            <w:pPr>
              <w:jc w:val="both"/>
              <w:rPr>
                <w:rFonts w:ascii="Times New Roman" w:hAnsi="Times New Roman"/>
                <w:bCs/>
                <w:color w:val="000000" w:themeColor="text1"/>
                <w:lang w:val="fr-FR"/>
              </w:rPr>
            </w:pPr>
          </w:p>
          <w:p w14:paraId="02325B8D" w14:textId="187BEA11" w:rsidR="003F640F" w:rsidRPr="008F0E6F" w:rsidRDefault="003F640F" w:rsidP="006C6783">
            <w:pPr>
              <w:jc w:val="both"/>
              <w:rPr>
                <w:rFonts w:ascii="Times New Roman" w:hAnsi="Times New Roman"/>
                <w:bCs/>
                <w:color w:val="000000" w:themeColor="text1"/>
                <w:lang w:val="fr-FR"/>
              </w:rPr>
            </w:pPr>
          </w:p>
        </w:tc>
      </w:tr>
    </w:tbl>
    <w:p w14:paraId="343D2D63" w14:textId="52088119" w:rsidR="00C5504F" w:rsidRDefault="00C5504F" w:rsidP="00A62AAB">
      <w:pPr>
        <w:rPr>
          <w:rFonts w:cstheme="minorHAnsi"/>
          <w:b/>
          <w:u w:val="single"/>
          <w:lang w:val="fr-FR"/>
        </w:rPr>
      </w:pPr>
    </w:p>
    <w:p w14:paraId="2B4D8030" w14:textId="573B7EB0" w:rsidR="003617AD" w:rsidRDefault="003617AD" w:rsidP="00A62AAB">
      <w:pPr>
        <w:rPr>
          <w:rFonts w:cstheme="minorHAnsi"/>
          <w:b/>
          <w:u w:val="single"/>
          <w:lang w:val="fr-FR"/>
        </w:rPr>
      </w:pPr>
    </w:p>
    <w:p w14:paraId="20780A32" w14:textId="77777777" w:rsidR="003617AD" w:rsidRDefault="003617AD" w:rsidP="00A62AAB">
      <w:pPr>
        <w:rPr>
          <w:rFonts w:cstheme="minorHAnsi"/>
          <w:b/>
          <w:u w:val="single"/>
          <w:lang w:val="fr-FR"/>
        </w:rPr>
      </w:pPr>
    </w:p>
    <w:p w14:paraId="16360BC5" w14:textId="1CFED410" w:rsidR="00BF6263" w:rsidRPr="003A7D2F" w:rsidRDefault="00BC107A" w:rsidP="00BF6263">
      <w:pPr>
        <w:rPr>
          <w:rFonts w:cstheme="minorHAnsi"/>
          <w:b/>
          <w:u w:val="single"/>
          <w:lang w:val="fr-FR"/>
        </w:rPr>
      </w:pPr>
      <w:r>
        <w:rPr>
          <w:rFonts w:cstheme="minorHAnsi"/>
          <w:b/>
          <w:u w:val="single"/>
          <w:lang w:val="fr-FR"/>
        </w:rPr>
        <w:t>2</w:t>
      </w:r>
      <w:r w:rsidR="00C5504F">
        <w:rPr>
          <w:rFonts w:cstheme="minorHAnsi"/>
          <w:b/>
          <w:u w:val="single"/>
          <w:lang w:val="fr-FR"/>
        </w:rPr>
        <w:t xml:space="preserve">. </w:t>
      </w:r>
      <w:r w:rsidR="00340430" w:rsidRPr="00340430">
        <w:rPr>
          <w:rFonts w:cstheme="minorHAnsi"/>
          <w:b/>
          <w:u w:val="single"/>
          <w:lang w:val="fr-FR"/>
        </w:rPr>
        <w:t>Expertises et spécialités demandées</w:t>
      </w:r>
      <w:r w:rsidR="00340430">
        <w:rPr>
          <w:rFonts w:cstheme="minorHAnsi"/>
          <w:b/>
          <w:u w:val="single"/>
          <w:lang w:val="fr-FR"/>
        </w:rPr>
        <w:t xml:space="preserve">, </w:t>
      </w:r>
      <w:r w:rsidR="00C5504F" w:rsidRPr="00D26DF2">
        <w:rPr>
          <w:rFonts w:cstheme="minorHAnsi"/>
          <w:b/>
          <w:u w:val="single"/>
          <w:lang w:val="fr-FR"/>
        </w:rPr>
        <w:t xml:space="preserve">Fonctions et </w:t>
      </w:r>
      <w:r w:rsidR="008E10A2" w:rsidRPr="00D26DF2">
        <w:rPr>
          <w:rFonts w:cstheme="minorHAnsi"/>
          <w:b/>
          <w:u w:val="single"/>
          <w:lang w:val="fr-FR"/>
        </w:rPr>
        <w:t>R</w:t>
      </w:r>
      <w:r w:rsidR="00EC2E68" w:rsidRPr="00D26DF2">
        <w:rPr>
          <w:rFonts w:cstheme="minorHAnsi"/>
          <w:b/>
          <w:u w:val="single"/>
          <w:lang w:val="fr-FR"/>
        </w:rPr>
        <w:t>esponsabilités du consultant, r</w:t>
      </w:r>
      <w:r w:rsidR="008E10A2" w:rsidRPr="00D26DF2">
        <w:rPr>
          <w:rFonts w:cstheme="minorHAnsi"/>
          <w:b/>
          <w:u w:val="single"/>
          <w:lang w:val="fr-FR"/>
        </w:rPr>
        <w:t>ésultats</w:t>
      </w:r>
      <w:r w:rsidR="00875DF3" w:rsidRPr="00D26DF2">
        <w:rPr>
          <w:rFonts w:cstheme="minorHAnsi"/>
          <w:b/>
          <w:u w:val="single"/>
          <w:lang w:val="fr-FR"/>
        </w:rPr>
        <w:t xml:space="preserve"> attendus, </w:t>
      </w:r>
      <w:bookmarkStart w:id="6" w:name="_Hlk72781680"/>
    </w:p>
    <w:tbl>
      <w:tblPr>
        <w:tblStyle w:val="Grilledutableau"/>
        <w:tblW w:w="10254" w:type="dxa"/>
        <w:tblInd w:w="-5" w:type="dxa"/>
        <w:tblLook w:val="04A0" w:firstRow="1" w:lastRow="0" w:firstColumn="1" w:lastColumn="0" w:noHBand="0" w:noVBand="1"/>
      </w:tblPr>
      <w:tblGrid>
        <w:gridCol w:w="10254"/>
      </w:tblGrid>
      <w:tr w:rsidR="00C2339D" w:rsidRPr="00E5060B" w14:paraId="2553B827" w14:textId="77777777" w:rsidTr="00BC107A">
        <w:tc>
          <w:tcPr>
            <w:tcW w:w="10254" w:type="dxa"/>
          </w:tcPr>
          <w:p w14:paraId="093CED46" w14:textId="31B8ECB2" w:rsidR="006C6783" w:rsidRPr="006C6783" w:rsidRDefault="006C6783" w:rsidP="006C6783">
            <w:pPr>
              <w:jc w:val="both"/>
              <w:rPr>
                <w:rFonts w:ascii="Times New Roman" w:hAnsi="Times New Roman"/>
                <w:b/>
                <w:bCs/>
                <w:lang w:val="fr-FR"/>
              </w:rPr>
            </w:pPr>
            <w:bookmarkStart w:id="7" w:name="_Hlk76573577"/>
            <w:bookmarkEnd w:id="6"/>
            <w:r w:rsidRPr="006C6783">
              <w:rPr>
                <w:rFonts w:ascii="Times New Roman" w:hAnsi="Times New Roman"/>
                <w:b/>
                <w:bCs/>
                <w:lang w:val="fr-FR"/>
              </w:rPr>
              <w:t>Expertises et spécialités demandées</w:t>
            </w:r>
          </w:p>
          <w:p w14:paraId="01675094" w14:textId="77777777" w:rsidR="006C6783" w:rsidRPr="006C6783" w:rsidRDefault="006C6783" w:rsidP="006C6783">
            <w:pPr>
              <w:jc w:val="both"/>
              <w:rPr>
                <w:rFonts w:ascii="Times New Roman" w:hAnsi="Times New Roman"/>
                <w:lang w:val="fr-FR"/>
              </w:rPr>
            </w:pPr>
          </w:p>
          <w:p w14:paraId="11D0C074" w14:textId="77777777" w:rsidR="007915E2" w:rsidRPr="007915E2" w:rsidRDefault="006C6783" w:rsidP="007915E2">
            <w:pPr>
              <w:jc w:val="both"/>
              <w:rPr>
                <w:rFonts w:ascii="Times New Roman" w:hAnsi="Times New Roman"/>
                <w:lang w:val="fr-FR"/>
              </w:rPr>
            </w:pPr>
            <w:r w:rsidRPr="006C6783">
              <w:rPr>
                <w:rFonts w:ascii="Times New Roman" w:hAnsi="Times New Roman"/>
                <w:lang w:val="fr-FR"/>
              </w:rPr>
              <w:t xml:space="preserve"> </w:t>
            </w:r>
            <w:r w:rsidR="007915E2" w:rsidRPr="007915E2">
              <w:rPr>
                <w:rFonts w:ascii="Times New Roman" w:hAnsi="Times New Roman"/>
                <w:lang w:val="fr-FR"/>
              </w:rPr>
              <w:t xml:space="preserve">Pour la réalisation des objectifs de la mission, 4 consultants nationaux seniors seront recrutés : </w:t>
            </w:r>
          </w:p>
          <w:p w14:paraId="1073CA3B" w14:textId="77777777" w:rsidR="007915E2" w:rsidRPr="007915E2" w:rsidRDefault="007915E2" w:rsidP="007915E2">
            <w:pPr>
              <w:jc w:val="both"/>
              <w:rPr>
                <w:rFonts w:ascii="Times New Roman" w:hAnsi="Times New Roman"/>
                <w:lang w:val="fr-FR"/>
              </w:rPr>
            </w:pPr>
          </w:p>
          <w:p w14:paraId="4521F3BA" w14:textId="77777777" w:rsidR="007915E2" w:rsidRPr="007915E2" w:rsidRDefault="007915E2" w:rsidP="007915E2">
            <w:pPr>
              <w:jc w:val="both"/>
              <w:rPr>
                <w:rFonts w:ascii="Times New Roman" w:hAnsi="Times New Roman"/>
                <w:lang w:val="fr-FR"/>
              </w:rPr>
            </w:pPr>
            <w:r w:rsidRPr="007915E2">
              <w:rPr>
                <w:rFonts w:ascii="Times New Roman" w:hAnsi="Times New Roman"/>
                <w:lang w:val="fr-FR"/>
              </w:rPr>
              <w:t>-</w:t>
            </w:r>
            <w:r w:rsidRPr="007915E2">
              <w:rPr>
                <w:rFonts w:ascii="Times New Roman" w:hAnsi="Times New Roman"/>
                <w:lang w:val="fr-FR"/>
              </w:rPr>
              <w:tab/>
              <w:t>Un consultant national senior, Chef d’équipe, spécialiste en matière légistique et actes règlementaires ;</w:t>
            </w:r>
          </w:p>
          <w:p w14:paraId="42900C8C" w14:textId="77777777" w:rsidR="007915E2" w:rsidRPr="007915E2" w:rsidRDefault="007915E2" w:rsidP="007915E2">
            <w:pPr>
              <w:jc w:val="both"/>
              <w:rPr>
                <w:rFonts w:ascii="Times New Roman" w:hAnsi="Times New Roman"/>
                <w:lang w:val="fr-FR"/>
              </w:rPr>
            </w:pPr>
            <w:r w:rsidRPr="007915E2">
              <w:rPr>
                <w:rFonts w:ascii="Times New Roman" w:hAnsi="Times New Roman"/>
                <w:lang w:val="fr-FR"/>
              </w:rPr>
              <w:t>-</w:t>
            </w:r>
            <w:r w:rsidRPr="007915E2">
              <w:rPr>
                <w:rFonts w:ascii="Times New Roman" w:hAnsi="Times New Roman"/>
                <w:lang w:val="fr-FR"/>
              </w:rPr>
              <w:tab/>
              <w:t>Un consultant national senior spécialiste en légistique ;</w:t>
            </w:r>
          </w:p>
          <w:p w14:paraId="2B3E38DE" w14:textId="77777777" w:rsidR="007915E2" w:rsidRPr="007915E2" w:rsidRDefault="007915E2" w:rsidP="007915E2">
            <w:pPr>
              <w:jc w:val="both"/>
              <w:rPr>
                <w:rFonts w:ascii="Times New Roman" w:hAnsi="Times New Roman"/>
                <w:lang w:val="fr-FR"/>
              </w:rPr>
            </w:pPr>
            <w:r w:rsidRPr="007915E2">
              <w:rPr>
                <w:rFonts w:ascii="Times New Roman" w:hAnsi="Times New Roman"/>
                <w:lang w:val="fr-FR"/>
              </w:rPr>
              <w:t>-</w:t>
            </w:r>
            <w:r w:rsidRPr="007915E2">
              <w:rPr>
                <w:rFonts w:ascii="Times New Roman" w:hAnsi="Times New Roman"/>
                <w:lang w:val="fr-FR"/>
              </w:rPr>
              <w:tab/>
              <w:t xml:space="preserve">Un Consultant national senior spécialiste en droit judiciaire congolais ; </w:t>
            </w:r>
          </w:p>
          <w:p w14:paraId="0D18669B" w14:textId="77777777" w:rsidR="007915E2" w:rsidRPr="007915E2" w:rsidRDefault="007915E2" w:rsidP="007915E2">
            <w:pPr>
              <w:jc w:val="both"/>
              <w:rPr>
                <w:rFonts w:ascii="Times New Roman" w:hAnsi="Times New Roman"/>
                <w:lang w:val="fr-FR"/>
              </w:rPr>
            </w:pPr>
            <w:r w:rsidRPr="007915E2">
              <w:rPr>
                <w:rFonts w:ascii="Times New Roman" w:hAnsi="Times New Roman"/>
                <w:lang w:val="fr-FR"/>
              </w:rPr>
              <w:t>-</w:t>
            </w:r>
            <w:r w:rsidRPr="007915E2">
              <w:rPr>
                <w:rFonts w:ascii="Times New Roman" w:hAnsi="Times New Roman"/>
                <w:lang w:val="fr-FR"/>
              </w:rPr>
              <w:tab/>
            </w:r>
            <w:r w:rsidRPr="007915E2">
              <w:rPr>
                <w:rFonts w:ascii="Times New Roman" w:hAnsi="Times New Roman"/>
                <w:b/>
                <w:bCs/>
                <w:lang w:val="fr-FR"/>
              </w:rPr>
              <w:t>Un consultant national senior spécialiste en sciences pénitentiaires.</w:t>
            </w:r>
          </w:p>
          <w:p w14:paraId="7E0DC920" w14:textId="77777777" w:rsidR="007915E2" w:rsidRDefault="007915E2" w:rsidP="006C6783">
            <w:pPr>
              <w:jc w:val="both"/>
              <w:rPr>
                <w:rFonts w:ascii="Times New Roman" w:hAnsi="Times New Roman"/>
                <w:lang w:val="fr-FR"/>
              </w:rPr>
            </w:pPr>
          </w:p>
          <w:p w14:paraId="64F95633" w14:textId="77777777" w:rsidR="006C6783" w:rsidRPr="006C6783" w:rsidRDefault="006C6783" w:rsidP="006C6783">
            <w:pPr>
              <w:jc w:val="both"/>
              <w:rPr>
                <w:rFonts w:ascii="Times New Roman" w:hAnsi="Times New Roman"/>
                <w:lang w:val="fr-FR"/>
              </w:rPr>
            </w:pPr>
          </w:p>
          <w:p w14:paraId="4C6CC356" w14:textId="636D1398" w:rsidR="006C6783" w:rsidRPr="006C6783" w:rsidRDefault="006C6783" w:rsidP="006C6783">
            <w:pPr>
              <w:jc w:val="both"/>
              <w:rPr>
                <w:rFonts w:ascii="Times New Roman" w:hAnsi="Times New Roman"/>
                <w:b/>
                <w:bCs/>
                <w:lang w:val="fr-FR"/>
              </w:rPr>
            </w:pPr>
            <w:r w:rsidRPr="006C6783">
              <w:rPr>
                <w:rFonts w:ascii="Times New Roman" w:hAnsi="Times New Roman"/>
                <w:b/>
                <w:bCs/>
                <w:lang w:val="fr-FR"/>
              </w:rPr>
              <w:t>Tâches et responsabilités</w:t>
            </w:r>
          </w:p>
          <w:p w14:paraId="038E87CC" w14:textId="77777777" w:rsidR="006C6783" w:rsidRPr="006C6783" w:rsidRDefault="006C6783" w:rsidP="006C6783">
            <w:pPr>
              <w:jc w:val="both"/>
              <w:rPr>
                <w:rFonts w:ascii="Times New Roman" w:hAnsi="Times New Roman"/>
                <w:lang w:val="fr-FR"/>
              </w:rPr>
            </w:pPr>
          </w:p>
          <w:p w14:paraId="2B365CB1" w14:textId="77777777" w:rsidR="008909C5" w:rsidRPr="008909C5" w:rsidRDefault="008909C5" w:rsidP="008909C5">
            <w:pPr>
              <w:jc w:val="both"/>
              <w:rPr>
                <w:rFonts w:ascii="Times New Roman" w:hAnsi="Times New Roman"/>
                <w:lang w:val="fr-FR"/>
              </w:rPr>
            </w:pPr>
            <w:r w:rsidRPr="008909C5">
              <w:rPr>
                <w:rFonts w:ascii="Times New Roman" w:hAnsi="Times New Roman"/>
                <w:lang w:val="fr-FR"/>
              </w:rPr>
              <w:t>Sous la supervision générale du Team Leader du pilier consolidation de la paix et renforcement de la démocratie et en collaboration avec l’analyste au programme, les experts et partenaires onusiens du programme, le consultant en sciences pénitentiaires travaillera sous la supervision technique du consultant n° 1 et en étroite collaboration avec les consultants n° 2 et 3 afin d’accomplir les tâches suivantes :</w:t>
            </w:r>
          </w:p>
          <w:p w14:paraId="5F8EABC5" w14:textId="77777777" w:rsidR="008909C5" w:rsidRPr="008909C5" w:rsidRDefault="008909C5" w:rsidP="008909C5">
            <w:pPr>
              <w:jc w:val="both"/>
              <w:rPr>
                <w:rFonts w:ascii="Times New Roman" w:hAnsi="Times New Roman"/>
                <w:lang w:val="fr-FR"/>
              </w:rPr>
            </w:pPr>
            <w:r w:rsidRPr="008909C5">
              <w:rPr>
                <w:rFonts w:ascii="Times New Roman" w:hAnsi="Times New Roman"/>
                <w:lang w:val="fr-FR"/>
              </w:rPr>
              <w:t>•</w:t>
            </w:r>
            <w:r w:rsidRPr="008909C5">
              <w:rPr>
                <w:rFonts w:ascii="Times New Roman" w:hAnsi="Times New Roman"/>
                <w:lang w:val="fr-FR"/>
              </w:rPr>
              <w:tab/>
              <w:t xml:space="preserve">Dresser l’état des lieux des réformes déjà engagées et requises dans le domaine pénitentiaire et les défis auxquels celles-ci sont confrontées pour leur adoption et leur application, en vue de faciliter l’accès à la justice des populations ; </w:t>
            </w:r>
          </w:p>
          <w:p w14:paraId="7F608A9D" w14:textId="77777777" w:rsidR="008909C5" w:rsidRPr="008909C5" w:rsidRDefault="008909C5" w:rsidP="008909C5">
            <w:pPr>
              <w:jc w:val="both"/>
              <w:rPr>
                <w:rFonts w:ascii="Times New Roman" w:hAnsi="Times New Roman"/>
                <w:lang w:val="fr-FR"/>
              </w:rPr>
            </w:pPr>
            <w:r w:rsidRPr="008909C5">
              <w:rPr>
                <w:rFonts w:ascii="Times New Roman" w:hAnsi="Times New Roman"/>
                <w:lang w:val="fr-FR"/>
              </w:rPr>
              <w:t>•</w:t>
            </w:r>
            <w:r w:rsidRPr="008909C5">
              <w:rPr>
                <w:rFonts w:ascii="Times New Roman" w:hAnsi="Times New Roman"/>
                <w:lang w:val="fr-FR"/>
              </w:rPr>
              <w:tab/>
              <w:t>Identifier, en étroite collaboration avec la partie nationale, les priorités des réformes législatives et réglementaires à initier en se basant sur les priorités identifiées lors des EGJ, dans la PNRJ et des travaux de la CPRDC, ainsi que sur les recommandations issues des rapports soumis aux différents organes chargés des droits humains et en prenant en compte les dimensions de genre ;</w:t>
            </w:r>
          </w:p>
          <w:p w14:paraId="35B2B860" w14:textId="77777777" w:rsidR="008909C5" w:rsidRPr="008909C5" w:rsidRDefault="008909C5" w:rsidP="008909C5">
            <w:pPr>
              <w:jc w:val="both"/>
              <w:rPr>
                <w:rFonts w:ascii="Times New Roman" w:hAnsi="Times New Roman"/>
                <w:lang w:val="fr-FR"/>
              </w:rPr>
            </w:pPr>
            <w:r w:rsidRPr="008909C5">
              <w:rPr>
                <w:rFonts w:ascii="Times New Roman" w:hAnsi="Times New Roman"/>
                <w:lang w:val="fr-FR"/>
              </w:rPr>
              <w:t>•</w:t>
            </w:r>
            <w:r w:rsidRPr="008909C5">
              <w:rPr>
                <w:rFonts w:ascii="Times New Roman" w:hAnsi="Times New Roman"/>
                <w:lang w:val="fr-FR"/>
              </w:rPr>
              <w:tab/>
              <w:t xml:space="preserve">Organiser et animer les ateliers de priorisation des réformes législatives et réglementaires et élaborer un plan d’action législatif dans le domaine pénitentiaire ;  </w:t>
            </w:r>
          </w:p>
          <w:p w14:paraId="245800C9" w14:textId="77777777" w:rsidR="008909C5" w:rsidRPr="008909C5" w:rsidRDefault="008909C5" w:rsidP="008909C5">
            <w:pPr>
              <w:jc w:val="both"/>
              <w:rPr>
                <w:rFonts w:ascii="Times New Roman" w:hAnsi="Times New Roman"/>
                <w:lang w:val="fr-FR"/>
              </w:rPr>
            </w:pPr>
            <w:r w:rsidRPr="008909C5">
              <w:rPr>
                <w:rFonts w:ascii="Times New Roman" w:hAnsi="Times New Roman"/>
                <w:lang w:val="fr-FR"/>
              </w:rPr>
              <w:t>•</w:t>
            </w:r>
            <w:r w:rsidRPr="008909C5">
              <w:rPr>
                <w:rFonts w:ascii="Times New Roman" w:hAnsi="Times New Roman"/>
                <w:lang w:val="fr-FR"/>
              </w:rPr>
              <w:tab/>
              <w:t>Organiser les ateliers de consultation de toutes les parties prenantes – incluant la société civile afin que les textes législatifs répondent aux réalités sociétales ;</w:t>
            </w:r>
          </w:p>
          <w:p w14:paraId="5F22E48D" w14:textId="77777777" w:rsidR="008909C5" w:rsidRPr="008909C5" w:rsidRDefault="008909C5" w:rsidP="008909C5">
            <w:pPr>
              <w:jc w:val="both"/>
              <w:rPr>
                <w:rFonts w:ascii="Times New Roman" w:hAnsi="Times New Roman"/>
                <w:lang w:val="fr-FR"/>
              </w:rPr>
            </w:pPr>
            <w:r w:rsidRPr="008909C5">
              <w:rPr>
                <w:rFonts w:ascii="Times New Roman" w:hAnsi="Times New Roman"/>
                <w:lang w:val="fr-FR"/>
              </w:rPr>
              <w:t>•</w:t>
            </w:r>
            <w:r w:rsidRPr="008909C5">
              <w:rPr>
                <w:rFonts w:ascii="Times New Roman" w:hAnsi="Times New Roman"/>
                <w:lang w:val="fr-FR"/>
              </w:rPr>
              <w:tab/>
              <w:t xml:space="preserve"> Rédiger de manière claire et précise des projets des textes de lois et de règlements sur base des recommandations issues des ateliers de consultation et ce, en concertation avec la CPRDC ; </w:t>
            </w:r>
          </w:p>
          <w:p w14:paraId="73D310F2" w14:textId="77777777" w:rsidR="008909C5" w:rsidRDefault="008909C5" w:rsidP="008909C5">
            <w:pPr>
              <w:jc w:val="both"/>
              <w:rPr>
                <w:rFonts w:ascii="Times New Roman" w:hAnsi="Times New Roman"/>
                <w:lang w:val="fr-FR"/>
              </w:rPr>
            </w:pPr>
            <w:r w:rsidRPr="008909C5">
              <w:rPr>
                <w:rFonts w:ascii="Times New Roman" w:hAnsi="Times New Roman"/>
                <w:lang w:val="fr-FR"/>
              </w:rPr>
              <w:t>•</w:t>
            </w:r>
            <w:r w:rsidRPr="008909C5">
              <w:rPr>
                <w:rFonts w:ascii="Times New Roman" w:hAnsi="Times New Roman"/>
                <w:lang w:val="fr-FR"/>
              </w:rPr>
              <w:tab/>
              <w:t>Elaborer une stratégie en faveur de l’adoption des lois et des actes réglementaires comprenant notamment un chronogramme et des modalités appropriées de leur élaboration et d’adoption.</w:t>
            </w:r>
          </w:p>
          <w:bookmarkEnd w:id="7"/>
          <w:p w14:paraId="028AE3D9" w14:textId="6F726995" w:rsidR="00A9207D" w:rsidRPr="003617AD" w:rsidRDefault="00A9207D" w:rsidP="008909C5">
            <w:pPr>
              <w:jc w:val="both"/>
              <w:rPr>
                <w:rFonts w:ascii="Times New Roman" w:hAnsi="Times New Roman"/>
                <w:color w:val="000000" w:themeColor="text1"/>
                <w:szCs w:val="28"/>
                <w:lang w:val="fr-FR"/>
              </w:rPr>
            </w:pPr>
          </w:p>
        </w:tc>
      </w:tr>
    </w:tbl>
    <w:p w14:paraId="58CAE308" w14:textId="77777777" w:rsidR="003617AD" w:rsidRDefault="003617AD" w:rsidP="00BC107A">
      <w:pPr>
        <w:jc w:val="both"/>
        <w:rPr>
          <w:rFonts w:cstheme="minorHAnsi"/>
          <w:b/>
          <w:u w:val="single"/>
          <w:lang w:val="fr-FR"/>
        </w:rPr>
      </w:pPr>
    </w:p>
    <w:p w14:paraId="3E99307E" w14:textId="022DAD31" w:rsidR="00BC107A" w:rsidRDefault="00BC107A" w:rsidP="00BC107A">
      <w:pPr>
        <w:jc w:val="both"/>
        <w:rPr>
          <w:rFonts w:cstheme="minorHAnsi"/>
          <w:b/>
          <w:u w:val="single"/>
          <w:lang w:val="fr-FR"/>
        </w:rPr>
      </w:pPr>
      <w:r>
        <w:rPr>
          <w:rFonts w:cstheme="minorHAnsi"/>
          <w:b/>
          <w:u w:val="single"/>
          <w:lang w:val="fr-FR"/>
        </w:rPr>
        <w:t>3. L</w:t>
      </w:r>
      <w:r w:rsidRPr="00BC107A">
        <w:rPr>
          <w:rFonts w:cstheme="minorHAnsi"/>
          <w:b/>
          <w:u w:val="single"/>
          <w:lang w:val="fr-FR"/>
        </w:rPr>
        <w:t>ivrables et tranches de paiement</w:t>
      </w:r>
    </w:p>
    <w:tbl>
      <w:tblPr>
        <w:tblStyle w:val="Grilledutableau"/>
        <w:tblW w:w="9360" w:type="dxa"/>
        <w:tblLook w:val="04A0" w:firstRow="1" w:lastRow="0" w:firstColumn="1" w:lastColumn="0" w:noHBand="0" w:noVBand="1"/>
      </w:tblPr>
      <w:tblGrid>
        <w:gridCol w:w="10254"/>
      </w:tblGrid>
      <w:tr w:rsidR="00BC107A" w:rsidRPr="007260D6" w14:paraId="6125B823" w14:textId="77777777" w:rsidTr="003B72F6">
        <w:tc>
          <w:tcPr>
            <w:tcW w:w="9360" w:type="dxa"/>
          </w:tcPr>
          <w:p w14:paraId="223DC3E2" w14:textId="77777777" w:rsidR="00007652" w:rsidRDefault="00007652" w:rsidP="00007652">
            <w:pPr>
              <w:jc w:val="both"/>
              <w:rPr>
                <w:rFonts w:ascii="Times New Roman" w:hAnsi="Times New Roman"/>
                <w:color w:val="000000" w:themeColor="text1"/>
                <w:szCs w:val="28"/>
                <w:lang w:val="fr-FR"/>
              </w:rPr>
            </w:pPr>
            <w:r w:rsidRPr="00007652">
              <w:rPr>
                <w:rFonts w:ascii="Times New Roman" w:hAnsi="Times New Roman"/>
                <w:color w:val="000000" w:themeColor="text1"/>
                <w:szCs w:val="28"/>
                <w:lang w:val="fr-FR"/>
              </w:rPr>
              <w:t>Les produits attendus, rédigés en français seront transmis au PNUD, en 3 exemplaires papiers originaux, accompagnés d’une version informatisée comportant les fichiers sources modifiables. Il s’agit des documents suivants :</w:t>
            </w:r>
          </w:p>
          <w:p w14:paraId="5CF4A857" w14:textId="77777777" w:rsidR="00007652" w:rsidRDefault="00007652" w:rsidP="00007652">
            <w:pPr>
              <w:jc w:val="both"/>
              <w:rPr>
                <w:rFonts w:ascii="Times New Roman" w:hAnsi="Times New Roman"/>
                <w:color w:val="000000" w:themeColor="text1"/>
                <w:szCs w:val="28"/>
                <w:lang w:val="fr-FR"/>
              </w:rPr>
            </w:pPr>
          </w:p>
          <w:p w14:paraId="4398B512" w14:textId="77777777" w:rsidR="00007652" w:rsidRDefault="00007652" w:rsidP="00007652">
            <w:pPr>
              <w:jc w:val="both"/>
              <w:rPr>
                <w:rFonts w:ascii="Times New Roman" w:hAnsi="Times New Roman"/>
                <w:color w:val="000000" w:themeColor="text1"/>
                <w:szCs w:val="28"/>
                <w:lang w:val="fr-FR"/>
              </w:rPr>
            </w:pPr>
          </w:p>
          <w:p w14:paraId="1BA5A1AD" w14:textId="77777777" w:rsidR="00007652" w:rsidRDefault="00007652" w:rsidP="00007652">
            <w:pPr>
              <w:jc w:val="both"/>
              <w:rPr>
                <w:rFonts w:ascii="Times New Roman" w:hAnsi="Times New Roman"/>
                <w:color w:val="000000" w:themeColor="text1"/>
                <w:szCs w:val="28"/>
                <w:lang w:val="fr-FR"/>
              </w:rPr>
            </w:pPr>
          </w:p>
          <w:p w14:paraId="4E6803BB" w14:textId="546757F1" w:rsidR="00007652" w:rsidRDefault="00007652" w:rsidP="00007652">
            <w:pPr>
              <w:jc w:val="both"/>
              <w:rPr>
                <w:rFonts w:ascii="Times New Roman" w:hAnsi="Times New Roman"/>
                <w:color w:val="000000" w:themeColor="text1"/>
                <w:szCs w:val="28"/>
                <w:lang w:val="fr-FR"/>
              </w:rPr>
            </w:pPr>
            <w:r w:rsidRPr="00007652">
              <w:rPr>
                <w:rFonts w:ascii="Times New Roman" w:hAnsi="Times New Roman"/>
                <w:color w:val="000000" w:themeColor="text1"/>
                <w:szCs w:val="28"/>
                <w:lang w:val="fr-FR"/>
              </w:rPr>
              <w:t xml:space="preserve"> </w:t>
            </w:r>
          </w:p>
          <w:p w14:paraId="054805E4" w14:textId="51EF803F" w:rsidR="000F2D52" w:rsidRPr="00BC107A" w:rsidRDefault="000F2D52" w:rsidP="006C6783">
            <w:pPr>
              <w:jc w:val="both"/>
              <w:rPr>
                <w:rFonts w:ascii="Times New Roman" w:hAnsi="Times New Roman"/>
                <w:color w:val="000000" w:themeColor="text1"/>
                <w:szCs w:val="28"/>
                <w:lang w:val="fr-FR"/>
              </w:rPr>
            </w:pPr>
          </w:p>
          <w:tbl>
            <w:tblPr>
              <w:tblW w:w="10018" w:type="dxa"/>
              <w:tblBorders>
                <w:top w:val="nil"/>
                <w:left w:val="nil"/>
                <w:right w:val="nil"/>
              </w:tblBorders>
              <w:tblLook w:val="0000" w:firstRow="0" w:lastRow="0" w:firstColumn="0" w:lastColumn="0" w:noHBand="0" w:noVBand="0"/>
            </w:tblPr>
            <w:tblGrid>
              <w:gridCol w:w="5803"/>
              <w:gridCol w:w="2310"/>
              <w:gridCol w:w="1905"/>
            </w:tblGrid>
            <w:tr w:rsidR="00BC107A" w:rsidRPr="00B62950" w14:paraId="18B2970C" w14:textId="77777777" w:rsidTr="003B72F6">
              <w:trPr>
                <w:trHeight w:val="489"/>
              </w:trPr>
              <w:tc>
                <w:tcPr>
                  <w:tcW w:w="289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4850579"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 xml:space="preserve">Livrables /Description </w:t>
                  </w:r>
                </w:p>
              </w:tc>
              <w:tc>
                <w:tcPr>
                  <w:tcW w:w="115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E2F9605"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Echéance proposée</w:t>
                  </w:r>
                </w:p>
              </w:tc>
              <w:tc>
                <w:tcPr>
                  <w:tcW w:w="95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29B3E53"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b/>
                      <w:bCs/>
                      <w:color w:val="000000" w:themeColor="text1"/>
                      <w:lang w:val="fr-FR"/>
                    </w:rPr>
                  </w:pPr>
                  <w:r w:rsidRPr="00C5504F">
                    <w:rPr>
                      <w:rFonts w:ascii="Times New Roman" w:eastAsia="Times New Roman" w:hAnsi="Times New Roman" w:cs="Times New Roman"/>
                      <w:b/>
                      <w:bCs/>
                      <w:color w:val="000000" w:themeColor="text1"/>
                      <w:lang w:val="fr-FR"/>
                    </w:rPr>
                    <w:t>Tranche de paiement</w:t>
                  </w:r>
                </w:p>
              </w:tc>
            </w:tr>
            <w:tr w:rsidR="00BC107A" w:rsidRPr="00B62950" w14:paraId="1BB0EB11" w14:textId="77777777" w:rsidTr="003B72F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59773D" w14:textId="2891EC9C" w:rsidR="00BC107A" w:rsidRPr="00C5504F" w:rsidRDefault="00BC107A" w:rsidP="006C6783">
                  <w:pPr>
                    <w:spacing w:after="0" w:line="240" w:lineRule="auto"/>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 1</w:t>
                  </w:r>
                  <w:r w:rsidR="006C6783" w:rsidRPr="006C6783">
                    <w:rPr>
                      <w:rFonts w:ascii="Times New Roman" w:eastAsia="Calibri" w:hAnsi="Times New Roman" w:cs="Times New Roman"/>
                      <w:color w:val="000000" w:themeColor="text1"/>
                      <w:lang w:val="fr-FR"/>
                    </w:rPr>
                    <w:t>–</w:t>
                  </w:r>
                  <w:r w:rsidR="00007652" w:rsidRPr="00007652">
                    <w:rPr>
                      <w:rFonts w:ascii="Times New Roman" w:eastAsia="Calibri" w:hAnsi="Times New Roman" w:cs="Times New Roman"/>
                      <w:color w:val="000000" w:themeColor="text1"/>
                      <w:lang w:val="fr-FR"/>
                    </w:rPr>
                    <w:t xml:space="preserve">Note méthodologique décrivant de manière claire et précise la méthodologie de la mission répondant aux objectifs spécifiques poursuivis par la consultance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401B68" w14:textId="184B94DB" w:rsidR="00BC107A" w:rsidRPr="00C5504F" w:rsidRDefault="003617AD" w:rsidP="00BC107A">
                  <w:pPr>
                    <w:autoSpaceDE w:val="0"/>
                    <w:autoSpaceDN w:val="0"/>
                    <w:adjustRightInd w:val="0"/>
                    <w:spacing w:after="0" w:line="240" w:lineRule="auto"/>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1</w:t>
                  </w:r>
                  <w:r w:rsidR="00340430">
                    <w:rPr>
                      <w:rFonts w:ascii="Times New Roman" w:eastAsia="Calibri" w:hAnsi="Times New Roman" w:cs="Times New Roman"/>
                      <w:color w:val="000000" w:themeColor="text1"/>
                      <w:lang w:val="fr-FR"/>
                    </w:rPr>
                    <w:t>0</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w:t>
                  </w:r>
                  <w:r w:rsidR="00C54CFE" w:rsidRPr="00C5504F">
                    <w:rPr>
                      <w:rFonts w:ascii="Times New Roman" w:eastAsia="Calibri" w:hAnsi="Times New Roman" w:cs="Times New Roman"/>
                      <w:color w:val="000000" w:themeColor="text1"/>
                      <w:lang w:val="fr-FR"/>
                    </w:rPr>
                    <w:t>Jour</w:t>
                  </w:r>
                  <w:r w:rsidR="00BC107A" w:rsidRPr="00C5504F">
                    <w:rPr>
                      <w:rFonts w:ascii="Times New Roman" w:eastAsia="Calibri" w:hAnsi="Times New Roman" w:cs="Times New Roman"/>
                      <w:color w:val="000000" w:themeColor="text1"/>
                      <w:lang w:val="fr-FR"/>
                    </w:rPr>
                    <w:t xml:space="preserve"> ouvrables après la signature du contrat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36819C2"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30%</w:t>
                  </w:r>
                </w:p>
              </w:tc>
            </w:tr>
            <w:tr w:rsidR="00BC107A" w:rsidRPr="00B62950" w14:paraId="253061DE" w14:textId="77777777" w:rsidTr="003617AD">
              <w:tblPrEx>
                <w:tblBorders>
                  <w:top w:val="none" w:sz="0" w:space="0" w:color="auto"/>
                </w:tblBorders>
              </w:tblPrEx>
              <w:trPr>
                <w:trHeight w:val="50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6A402" w14:textId="012EF205" w:rsidR="00BC107A" w:rsidRPr="00340430" w:rsidRDefault="00BC107A" w:rsidP="00340430">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2</w:t>
                  </w:r>
                  <w:r w:rsidR="000260D8" w:rsidRPr="000260D8">
                    <w:rPr>
                      <w:rFonts w:ascii="Times New Roman" w:eastAsia="Calibri" w:hAnsi="Times New Roman" w:cs="Times New Roman"/>
                      <w:color w:val="000000" w:themeColor="text1"/>
                      <w:lang w:val="fr-FR"/>
                    </w:rPr>
                    <w:t xml:space="preserve">– </w:t>
                  </w:r>
                  <w:r w:rsidR="00007652" w:rsidRPr="00007652">
                    <w:rPr>
                      <w:rFonts w:ascii="Times New Roman" w:eastAsia="Calibri" w:hAnsi="Times New Roman" w:cs="Times New Roman"/>
                      <w:color w:val="000000" w:themeColor="text1"/>
                      <w:lang w:val="fr-FR"/>
                    </w:rPr>
                    <w:t xml:space="preserve">Rapport de l’état des lieux des réformes déjà engagées dans le domaine pénitentiaire et les défis auxquels celles-ci sont confrontées dans leur adoption et leur application, incluant les dimensions de genre </w:t>
                  </w:r>
                </w:p>
              </w:tc>
              <w:tc>
                <w:tcPr>
                  <w:tcW w:w="1153"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643EC517" w14:textId="53577738" w:rsidR="00BC107A" w:rsidRPr="00C5504F" w:rsidRDefault="00340430"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3</w:t>
                  </w:r>
                  <w:r w:rsidR="00BC107A" w:rsidRPr="00C5504F">
                    <w:rPr>
                      <w:rFonts w:ascii="Times New Roman" w:eastAsia="Calibri" w:hAnsi="Times New Roman" w:cs="Times New Roman"/>
                      <w:color w:val="000000" w:themeColor="text1"/>
                      <w:lang w:val="fr-FR"/>
                    </w:rPr>
                    <w:t>0</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Jour </w:t>
                  </w:r>
                </w:p>
                <w:p w14:paraId="571BFC37"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67A7A34B"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BC107A" w:rsidRPr="00E5060B" w14:paraId="16D566AD" w14:textId="77777777" w:rsidTr="003617AD">
              <w:tblPrEx>
                <w:tblBorders>
                  <w:top w:val="none" w:sz="0" w:space="0" w:color="auto"/>
                </w:tblBorders>
              </w:tblPrEx>
              <w:trPr>
                <w:trHeight w:val="25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F4D49" w14:textId="01075907" w:rsidR="000260D8" w:rsidRPr="00340430" w:rsidRDefault="00BC107A" w:rsidP="00007652">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3</w:t>
                  </w:r>
                  <w:r w:rsidR="000260D8" w:rsidRPr="000260D8">
                    <w:rPr>
                      <w:rFonts w:ascii="Times New Roman" w:eastAsia="Calibri" w:hAnsi="Times New Roman" w:cs="Times New Roman"/>
                      <w:color w:val="000000" w:themeColor="text1"/>
                      <w:lang w:val="fr-FR"/>
                    </w:rPr>
                    <w:t xml:space="preserve">– </w:t>
                  </w:r>
                  <w:r w:rsidR="00007652" w:rsidRPr="00007652">
                    <w:rPr>
                      <w:rFonts w:ascii="Times New Roman" w:eastAsia="Calibri" w:hAnsi="Times New Roman" w:cs="Times New Roman"/>
                      <w:color w:val="000000" w:themeColor="text1"/>
                      <w:lang w:val="fr-FR"/>
                    </w:rPr>
                    <w:t xml:space="preserve">Rapport sur les priorités des réformes législatives et réglementaires à initier dans le domaine pénitentiaire en se basant sur les priorités identifiées lors des EGJ, dans la PNRJ et des travaux de la CPRDC ainsi que sur les recommandations issues des rapports soumis aux différents organes chargés des droits humains </w:t>
                  </w:r>
                </w:p>
              </w:tc>
              <w:tc>
                <w:tcPr>
                  <w:tcW w:w="1153"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4A790" w14:textId="5EE06AEB" w:rsidR="00BC107A" w:rsidRPr="00C5504F" w:rsidRDefault="00340430"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5</w:t>
                  </w:r>
                  <w:r w:rsidR="003617AD" w:rsidRPr="003617AD">
                    <w:rPr>
                      <w:rFonts w:ascii="Times New Roman" w:eastAsia="Calibri" w:hAnsi="Times New Roman" w:cs="Times New Roman"/>
                      <w:color w:val="000000" w:themeColor="text1"/>
                      <w:lang w:val="fr-FR"/>
                    </w:rPr>
                    <w:t>0 jours suivant la signature du contrat.</w:t>
                  </w: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D0213"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0F2D52" w:rsidRPr="00B62950" w14:paraId="512E62ED" w14:textId="77777777" w:rsidTr="00030082">
              <w:tblPrEx>
                <w:tblBorders>
                  <w:top w:val="none" w:sz="0" w:space="0" w:color="auto"/>
                </w:tblBorders>
              </w:tblPrEx>
              <w:trPr>
                <w:trHeight w:val="166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0B12C" w14:textId="11EEFF4B" w:rsidR="000F2D52" w:rsidRPr="00BC107A" w:rsidRDefault="000F2D52" w:rsidP="00BC107A">
                  <w:pPr>
                    <w:rPr>
                      <w:rFonts w:ascii="Times New Roman" w:eastAsia="Calibri" w:hAnsi="Times New Roman" w:cs="Times New Roman"/>
                      <w:color w:val="000000" w:themeColor="text1"/>
                      <w:lang w:val="fr-CD"/>
                    </w:rPr>
                  </w:pPr>
                  <w:r w:rsidRPr="00BC107A">
                    <w:rPr>
                      <w:rFonts w:ascii="Times New Roman" w:eastAsia="Calibri" w:hAnsi="Times New Roman" w:cs="Times New Roman"/>
                      <w:b/>
                      <w:bCs/>
                      <w:color w:val="000000" w:themeColor="text1"/>
                      <w:lang w:val="fr-CD"/>
                    </w:rPr>
                    <w:t>Livrable 4</w:t>
                  </w:r>
                  <w:r w:rsidR="000260D8" w:rsidRPr="000260D8">
                    <w:rPr>
                      <w:rFonts w:ascii="Times New Roman" w:eastAsia="Calibri" w:hAnsi="Times New Roman" w:cs="Times New Roman"/>
                      <w:color w:val="000000" w:themeColor="text1"/>
                      <w:lang w:val="fr-CD"/>
                    </w:rPr>
                    <w:t>–</w:t>
                  </w:r>
                  <w:r w:rsidR="00007652" w:rsidRPr="00202976">
                    <w:rPr>
                      <w:lang w:val="fr-FR"/>
                    </w:rPr>
                    <w:t xml:space="preserve"> </w:t>
                  </w:r>
                  <w:r w:rsidR="00007652" w:rsidRPr="00007652">
                    <w:rPr>
                      <w:rFonts w:ascii="Times New Roman" w:eastAsia="Calibri" w:hAnsi="Times New Roman" w:cs="Times New Roman"/>
                      <w:color w:val="000000" w:themeColor="text1"/>
                      <w:lang w:val="fr-CD"/>
                    </w:rPr>
                    <w:t xml:space="preserve">Plan d’action d’élaboration et d’adoption des réformes législatives et réglementaires à initier dans le domaine pénitentiaire </w:t>
                  </w:r>
                </w:p>
              </w:tc>
              <w:tc>
                <w:tcPr>
                  <w:tcW w:w="1153"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4829B2E9" w14:textId="7C36B382" w:rsidR="000F2D52" w:rsidRPr="00C5504F" w:rsidRDefault="00030082" w:rsidP="003617AD">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6</w:t>
                  </w:r>
                  <w:r w:rsidR="000F2D52">
                    <w:rPr>
                      <w:rFonts w:ascii="Times New Roman" w:eastAsia="Calibri" w:hAnsi="Times New Roman" w:cs="Times New Roman"/>
                      <w:color w:val="000000" w:themeColor="text1"/>
                      <w:lang w:val="fr-FR"/>
                    </w:rPr>
                    <w:t>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02C16AE4"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50%</w:t>
                  </w:r>
                </w:p>
              </w:tc>
            </w:tr>
            <w:tr w:rsidR="000F2D52" w:rsidRPr="00B62950" w14:paraId="1FCE2315" w14:textId="77777777" w:rsidTr="0024261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2A514B" w14:textId="53072224" w:rsidR="000F2D52" w:rsidRPr="003617AD" w:rsidRDefault="000F2D52" w:rsidP="003617AD">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5</w:t>
                  </w:r>
                  <w:r w:rsidR="000260D8" w:rsidRPr="000260D8">
                    <w:rPr>
                      <w:rFonts w:ascii="Times New Roman" w:hAnsi="Times New Roman"/>
                      <w:color w:val="000000" w:themeColor="text1"/>
                      <w:szCs w:val="28"/>
                      <w:lang w:val="fr-FR"/>
                    </w:rPr>
                    <w:t>–</w:t>
                  </w:r>
                  <w:r w:rsidR="00007652" w:rsidRPr="00007652">
                    <w:rPr>
                      <w:rFonts w:ascii="Times New Roman" w:hAnsi="Times New Roman"/>
                      <w:color w:val="000000" w:themeColor="text1"/>
                      <w:szCs w:val="28"/>
                      <w:lang w:val="fr-FR"/>
                    </w:rPr>
                    <w:t xml:space="preserve">Projets des textes législatifs rédigés sur base des recommandations issues des ateliers de consultation et ce, en concertation avec la </w:t>
                  </w:r>
                  <w:r w:rsidR="006827A3">
                    <w:rPr>
                      <w:rFonts w:ascii="Times New Roman" w:hAnsi="Times New Roman"/>
                      <w:color w:val="000000" w:themeColor="text1"/>
                      <w:szCs w:val="28"/>
                      <w:lang w:val="fr-FR"/>
                    </w:rPr>
                    <w:t>CPRD</w:t>
                  </w:r>
                </w:p>
              </w:tc>
              <w:tc>
                <w:tcPr>
                  <w:tcW w:w="1153"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267D7C98" w14:textId="0AB69C81" w:rsidR="000F2D52" w:rsidRPr="00C5504F" w:rsidRDefault="00202976"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8</w:t>
                  </w:r>
                  <w:r w:rsidR="00030082">
                    <w:rPr>
                      <w:rFonts w:ascii="Times New Roman" w:eastAsia="Calibri" w:hAnsi="Times New Roman" w:cs="Times New Roman"/>
                      <w:color w:val="000000" w:themeColor="text1"/>
                      <w:lang w:val="fr-FR"/>
                    </w:rPr>
                    <w:t>0</w:t>
                  </w:r>
                  <w:r w:rsidR="000F2D52" w:rsidRPr="00D7566A">
                    <w:rPr>
                      <w:rFonts w:ascii="Times New Roman" w:eastAsia="Calibri" w:hAnsi="Times New Roman" w:cs="Times New Roman"/>
                      <w:color w:val="000000" w:themeColor="text1"/>
                      <w:lang w:val="fr-FR"/>
                    </w:rPr>
                    <w:t>ème jour</w:t>
                  </w:r>
                  <w:r w:rsidR="000F2D52" w:rsidRPr="00D7566A">
                    <w:rPr>
                      <w:rFonts w:ascii="Times New Roman" w:eastAsia="Calibri" w:hAnsi="Times New Roman" w:cs="Times New Roman"/>
                      <w:color w:val="000000" w:themeColor="text1"/>
                      <w:lang w:val="fr-FR"/>
                    </w:rPr>
                    <w:tab/>
                  </w:r>
                </w:p>
              </w:tc>
              <w:tc>
                <w:tcPr>
                  <w:tcW w:w="951" w:type="pct"/>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37219E99"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0F2D52" w:rsidRPr="00B62950" w14:paraId="7CDF40E6" w14:textId="77777777" w:rsidTr="00F41C1A">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DDDC3" w14:textId="62527547" w:rsidR="000F2D52" w:rsidRPr="000260D8" w:rsidRDefault="000F2D52" w:rsidP="00202976">
                  <w:pPr>
                    <w:spacing w:after="0" w:line="240" w:lineRule="auto"/>
                    <w:jc w:val="both"/>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Livrable</w:t>
                  </w:r>
                  <w:r w:rsidR="00030082">
                    <w:rPr>
                      <w:rFonts w:ascii="Times New Roman" w:eastAsia="Calibri" w:hAnsi="Times New Roman" w:cs="Times New Roman"/>
                      <w:b/>
                      <w:bCs/>
                      <w:color w:val="000000" w:themeColor="text1"/>
                      <w:lang w:val="fr-FR"/>
                    </w:rPr>
                    <w:t xml:space="preserve"> </w:t>
                  </w:r>
                  <w:r w:rsidRPr="00BC107A">
                    <w:rPr>
                      <w:rFonts w:ascii="Times New Roman" w:eastAsia="Calibri" w:hAnsi="Times New Roman" w:cs="Times New Roman"/>
                      <w:b/>
                      <w:bCs/>
                      <w:color w:val="000000" w:themeColor="text1"/>
                      <w:lang w:val="fr-FR"/>
                    </w:rPr>
                    <w:t>6</w:t>
                  </w:r>
                  <w:r w:rsidRPr="00BC107A">
                    <w:rPr>
                      <w:rFonts w:ascii="Times New Roman" w:eastAsia="Calibri" w:hAnsi="Times New Roman" w:cs="Times New Roman"/>
                      <w:color w:val="000000" w:themeColor="text1"/>
                      <w:lang w:val="fr-FR"/>
                    </w:rPr>
                    <w:t>-</w:t>
                  </w:r>
                  <w:r w:rsidR="000260D8" w:rsidRPr="000260D8">
                    <w:rPr>
                      <w:rFonts w:ascii="Times New Roman" w:eastAsia="Calibri" w:hAnsi="Times New Roman" w:cs="Times New Roman"/>
                      <w:color w:val="000000" w:themeColor="text1"/>
                      <w:lang w:val="fr-FR"/>
                    </w:rPr>
                    <w:t xml:space="preserve">– </w:t>
                  </w:r>
                  <w:r w:rsidR="00007652" w:rsidRPr="00007652">
                    <w:rPr>
                      <w:rFonts w:ascii="Times New Roman" w:eastAsia="Calibri" w:hAnsi="Times New Roman" w:cs="Times New Roman"/>
                      <w:color w:val="000000" w:themeColor="text1"/>
                      <w:lang w:val="fr-FR"/>
                    </w:rPr>
                    <w:t xml:space="preserve">Proposition de stratégie opérationnelle et de plaidoyer pour l’adoption des lois et des actes réglementaires comprenant notamment un chronogramme et des modalités appropriées de leur élaboration et d’adoption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9142BA" w14:textId="496A7A46" w:rsidR="000F2D52" w:rsidRPr="00C5504F" w:rsidRDefault="00202976"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90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w:t>
                  </w:r>
                </w:p>
              </w:tc>
              <w:tc>
                <w:tcPr>
                  <w:tcW w:w="951" w:type="pct"/>
                  <w:vMerge w:val="restart"/>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7CB9BEF2"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20%</w:t>
                  </w:r>
                </w:p>
              </w:tc>
            </w:tr>
            <w:tr w:rsidR="000F2D52" w:rsidRPr="00B62950" w14:paraId="470230A6" w14:textId="77777777" w:rsidTr="002C36B1">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588C53" w14:textId="6353B320" w:rsidR="000F2D52" w:rsidRPr="00030082" w:rsidRDefault="000F2D52" w:rsidP="006827A3">
                  <w:pPr>
                    <w:spacing w:after="0" w:line="240" w:lineRule="auto"/>
                    <w:jc w:val="both"/>
                    <w:rPr>
                      <w:rFonts w:ascii="Times New Roman" w:hAnsi="Times New Roman"/>
                      <w:color w:val="000000" w:themeColor="text1"/>
                      <w:szCs w:val="28"/>
                      <w:lang w:val="fr-FR"/>
                    </w:rPr>
                  </w:pPr>
                  <w:r w:rsidRPr="000F2D52">
                    <w:rPr>
                      <w:rFonts w:ascii="Times New Roman" w:eastAsia="Calibri" w:hAnsi="Times New Roman" w:cs="Times New Roman"/>
                      <w:b/>
                      <w:bCs/>
                      <w:color w:val="000000" w:themeColor="text1"/>
                      <w:lang w:val="fr-FR"/>
                    </w:rPr>
                    <w:t>Livrable 7</w:t>
                  </w:r>
                  <w:r w:rsidR="000260D8" w:rsidRPr="000260D8">
                    <w:rPr>
                      <w:rFonts w:ascii="Times New Roman" w:hAnsi="Times New Roman"/>
                      <w:color w:val="000000" w:themeColor="text1"/>
                      <w:szCs w:val="28"/>
                      <w:lang w:val="fr-FR"/>
                    </w:rPr>
                    <w:t xml:space="preserve">– </w:t>
                  </w:r>
                  <w:r w:rsidR="00007652" w:rsidRPr="00007652">
                    <w:rPr>
                      <w:rFonts w:ascii="Times New Roman" w:hAnsi="Times New Roman"/>
                      <w:color w:val="000000" w:themeColor="text1"/>
                      <w:szCs w:val="28"/>
                      <w:lang w:val="fr-FR"/>
                    </w:rPr>
                    <w:t>Rapport final de la consultance, incluant des recommandations pour le suivi du processus</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0C3174" w14:textId="3301ACE4" w:rsidR="000F2D52" w:rsidRDefault="00BD7E74"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1</w:t>
                  </w:r>
                  <w:r w:rsidR="00202976">
                    <w:rPr>
                      <w:rFonts w:ascii="Times New Roman" w:eastAsia="Calibri" w:hAnsi="Times New Roman" w:cs="Times New Roman"/>
                      <w:color w:val="000000" w:themeColor="text1"/>
                      <w:lang w:val="fr-FR"/>
                    </w:rPr>
                    <w:t>0</w:t>
                  </w:r>
                  <w:r w:rsidR="00030082">
                    <w:rPr>
                      <w:rFonts w:ascii="Times New Roman" w:eastAsia="Calibri" w:hAnsi="Times New Roman" w:cs="Times New Roman"/>
                      <w:color w:val="000000" w:themeColor="text1"/>
                      <w:lang w:val="fr-FR"/>
                    </w:rPr>
                    <w:t>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7BD21F28"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bl>
          <w:p w14:paraId="41C539EB" w14:textId="77777777" w:rsidR="00BC107A" w:rsidRDefault="00BC107A" w:rsidP="003B72F6">
            <w:pPr>
              <w:jc w:val="both"/>
              <w:rPr>
                <w:rFonts w:eastAsia="Calibri" w:cstheme="minorHAnsi"/>
                <w:lang w:val="fr-FR"/>
              </w:rPr>
            </w:pPr>
          </w:p>
          <w:p w14:paraId="464BB32E" w14:textId="77777777" w:rsidR="00BC107A" w:rsidRPr="007260D6" w:rsidRDefault="00BC107A" w:rsidP="003B72F6">
            <w:pPr>
              <w:jc w:val="both"/>
              <w:rPr>
                <w:rFonts w:eastAsia="Calibri" w:cstheme="minorHAnsi"/>
                <w:lang w:val="fr-FR"/>
              </w:rPr>
            </w:pPr>
          </w:p>
        </w:tc>
      </w:tr>
    </w:tbl>
    <w:p w14:paraId="36E2F4AF" w14:textId="77777777" w:rsidR="00F9340D" w:rsidRDefault="00F9340D" w:rsidP="00916940">
      <w:pPr>
        <w:jc w:val="both"/>
        <w:rPr>
          <w:rFonts w:cstheme="minorHAnsi"/>
          <w:b/>
          <w:u w:val="single"/>
          <w:lang w:val="fr-FR"/>
        </w:rPr>
      </w:pPr>
    </w:p>
    <w:p w14:paraId="185C6B01" w14:textId="77890D96" w:rsidR="00916940" w:rsidRPr="003A7D2F" w:rsidRDefault="00BC107A" w:rsidP="00916940">
      <w:pPr>
        <w:jc w:val="both"/>
        <w:rPr>
          <w:rFonts w:cstheme="minorHAnsi"/>
          <w:b/>
          <w:u w:val="single"/>
          <w:lang w:val="fr-FR"/>
        </w:rPr>
      </w:pPr>
      <w:r>
        <w:rPr>
          <w:rFonts w:cstheme="minorHAnsi"/>
          <w:b/>
          <w:u w:val="single"/>
          <w:lang w:val="fr-FR"/>
        </w:rPr>
        <w:t>4</w:t>
      </w:r>
      <w:r w:rsidR="00A9207D">
        <w:rPr>
          <w:rFonts w:cstheme="minorHAnsi"/>
          <w:b/>
          <w:u w:val="single"/>
          <w:lang w:val="fr-FR"/>
        </w:rPr>
        <w:t xml:space="preserve">. </w:t>
      </w:r>
      <w:r w:rsidR="00916940" w:rsidRPr="003A7D2F">
        <w:rPr>
          <w:rFonts w:cstheme="minorHAnsi"/>
          <w:b/>
          <w:u w:val="single"/>
          <w:lang w:val="fr-FR"/>
        </w:rPr>
        <w:t xml:space="preserve">Durée </w:t>
      </w:r>
      <w:r w:rsidR="00EA168F">
        <w:rPr>
          <w:rFonts w:cstheme="minorHAnsi"/>
          <w:b/>
          <w:u w:val="single"/>
          <w:lang w:val="fr-FR"/>
        </w:rPr>
        <w:t xml:space="preserve">et </w:t>
      </w:r>
      <w:r w:rsidR="00EA168F" w:rsidRPr="00EA168F">
        <w:rPr>
          <w:rFonts w:cstheme="minorHAnsi"/>
          <w:b/>
          <w:u w:val="single"/>
          <w:lang w:val="fr-FR"/>
        </w:rPr>
        <w:t xml:space="preserve">localisation </w:t>
      </w:r>
      <w:r w:rsidR="00916940" w:rsidRPr="003A7D2F">
        <w:rPr>
          <w:rFonts w:cstheme="minorHAnsi"/>
          <w:b/>
          <w:u w:val="single"/>
          <w:lang w:val="fr-FR"/>
        </w:rPr>
        <w:t>de la mission </w:t>
      </w:r>
    </w:p>
    <w:tbl>
      <w:tblPr>
        <w:tblStyle w:val="Grilledutableau"/>
        <w:tblW w:w="9360" w:type="dxa"/>
        <w:tblLook w:val="04A0" w:firstRow="1" w:lastRow="0" w:firstColumn="1" w:lastColumn="0" w:noHBand="0" w:noVBand="1"/>
      </w:tblPr>
      <w:tblGrid>
        <w:gridCol w:w="9360"/>
      </w:tblGrid>
      <w:tr w:rsidR="00916940" w:rsidRPr="00E5060B" w14:paraId="6AEC4A59" w14:textId="77777777" w:rsidTr="00BD6056">
        <w:tc>
          <w:tcPr>
            <w:tcW w:w="9360" w:type="dxa"/>
          </w:tcPr>
          <w:p w14:paraId="4EA0661B" w14:textId="030D4428" w:rsidR="00916940" w:rsidRDefault="006866AD">
            <w:pPr>
              <w:jc w:val="both"/>
              <w:rPr>
                <w:rFonts w:eastAsia="Calibri" w:cstheme="minorHAnsi"/>
                <w:lang w:val="fr-FR"/>
              </w:rPr>
            </w:pPr>
            <w:bookmarkStart w:id="8" w:name="_Hlk39057882"/>
            <w:bookmarkStart w:id="9" w:name="_Hlk71010087"/>
            <w:r w:rsidRPr="006866AD">
              <w:rPr>
                <w:rFonts w:eastAsia="Calibri" w:cstheme="minorHAnsi"/>
                <w:lang w:val="fr-FR"/>
              </w:rPr>
              <w:t>L’étude</w:t>
            </w:r>
            <w:r w:rsidR="00E5060B">
              <w:rPr>
                <w:rFonts w:eastAsia="Calibri" w:cstheme="minorHAnsi"/>
                <w:lang w:val="fr-FR"/>
              </w:rPr>
              <w:t xml:space="preserve"> se déroulera à Kinshasa </w:t>
            </w:r>
            <w:r w:rsidR="006827A3">
              <w:rPr>
                <w:rFonts w:eastAsia="Calibri" w:cstheme="minorHAnsi"/>
                <w:lang w:val="fr-FR"/>
              </w:rPr>
              <w:t xml:space="preserve">et </w:t>
            </w:r>
            <w:r w:rsidR="006827A3" w:rsidRPr="006866AD">
              <w:rPr>
                <w:rFonts w:eastAsia="Calibri" w:cstheme="minorHAnsi"/>
                <w:lang w:val="fr-FR"/>
              </w:rPr>
              <w:t>s’étendra</w:t>
            </w:r>
            <w:r w:rsidRPr="006866AD">
              <w:rPr>
                <w:rFonts w:eastAsia="Calibri" w:cstheme="minorHAnsi"/>
                <w:lang w:val="fr-FR"/>
              </w:rPr>
              <w:t xml:space="preserve"> sur une durée maximale de 10</w:t>
            </w:r>
            <w:r w:rsidR="006827A3">
              <w:rPr>
                <w:rFonts w:eastAsia="Calibri" w:cstheme="minorHAnsi"/>
                <w:lang w:val="fr-FR"/>
              </w:rPr>
              <w:t>8</w:t>
            </w:r>
            <w:r w:rsidRPr="006866AD">
              <w:rPr>
                <w:rFonts w:eastAsia="Calibri" w:cstheme="minorHAnsi"/>
                <w:lang w:val="fr-FR"/>
              </w:rPr>
              <w:t xml:space="preserve"> jours ouvrables</w:t>
            </w:r>
            <w:r w:rsidR="00E5060B">
              <w:rPr>
                <w:rFonts w:eastAsia="Calibri" w:cstheme="minorHAnsi"/>
                <w:lang w:val="fr-FR"/>
              </w:rPr>
              <w:t>.</w:t>
            </w:r>
            <w:r w:rsidRPr="006866AD">
              <w:rPr>
                <w:rFonts w:eastAsia="Calibri" w:cstheme="minorHAnsi"/>
                <w:lang w:val="fr-FR"/>
              </w:rPr>
              <w:t xml:space="preserve"> </w:t>
            </w:r>
          </w:p>
          <w:p w14:paraId="0B23792C" w14:textId="5D1375F0" w:rsidR="006827A3" w:rsidRPr="007260D6" w:rsidRDefault="006827A3">
            <w:pPr>
              <w:jc w:val="both"/>
              <w:rPr>
                <w:rFonts w:eastAsia="Calibri" w:cstheme="minorHAnsi"/>
                <w:lang w:val="fr-FR"/>
              </w:rPr>
            </w:pPr>
          </w:p>
        </w:tc>
      </w:tr>
      <w:bookmarkEnd w:id="8"/>
    </w:tbl>
    <w:p w14:paraId="69E2C4A5" w14:textId="77777777" w:rsidR="00030082" w:rsidRPr="002A2E44" w:rsidRDefault="00030082" w:rsidP="00A24134">
      <w:pPr>
        <w:rPr>
          <w:rFonts w:cstheme="minorHAnsi"/>
          <w:b/>
          <w:lang w:val="fr-CD"/>
        </w:rPr>
      </w:pPr>
    </w:p>
    <w:bookmarkEnd w:id="9"/>
    <w:p w14:paraId="5BC7C869" w14:textId="2C7DEBBC" w:rsidR="002223E0" w:rsidRPr="003A7D2F" w:rsidRDefault="00BC107A" w:rsidP="00A24134">
      <w:pPr>
        <w:rPr>
          <w:rFonts w:cstheme="minorHAnsi"/>
          <w:b/>
          <w:u w:val="single"/>
          <w:lang w:val="fr-FR"/>
        </w:rPr>
      </w:pPr>
      <w:r>
        <w:rPr>
          <w:rFonts w:cstheme="minorHAnsi"/>
          <w:b/>
          <w:u w:val="single"/>
          <w:lang w:val="fr-FR"/>
        </w:rPr>
        <w:t>5</w:t>
      </w:r>
      <w:r w:rsidR="0008283A" w:rsidRPr="003A7D2F">
        <w:rPr>
          <w:rFonts w:cstheme="minorHAnsi"/>
          <w:b/>
          <w:u w:val="single"/>
          <w:lang w:val="fr-FR"/>
        </w:rPr>
        <w:t xml:space="preserve">. </w:t>
      </w:r>
      <w:r w:rsidR="00BF6263" w:rsidRPr="003A7D2F">
        <w:rPr>
          <w:rFonts w:cstheme="minorHAnsi"/>
          <w:b/>
          <w:u w:val="single"/>
          <w:lang w:val="fr-FR"/>
        </w:rPr>
        <w:t xml:space="preserve"> </w:t>
      </w:r>
      <w:r w:rsidR="00A9207D">
        <w:rPr>
          <w:rFonts w:cstheme="minorHAnsi"/>
          <w:b/>
          <w:u w:val="single"/>
          <w:lang w:val="fr-FR"/>
        </w:rPr>
        <w:t xml:space="preserve">Compétences, </w:t>
      </w:r>
      <w:r w:rsidR="00550CF0" w:rsidRPr="003A7D2F">
        <w:rPr>
          <w:rFonts w:cstheme="minorHAnsi"/>
          <w:b/>
          <w:u w:val="single"/>
          <w:lang w:val="fr-FR"/>
        </w:rPr>
        <w:t>Qualifications</w:t>
      </w:r>
      <w:r w:rsidR="008E4FFB">
        <w:rPr>
          <w:rFonts w:cstheme="minorHAnsi"/>
          <w:b/>
          <w:u w:val="single"/>
          <w:lang w:val="fr-FR"/>
        </w:rPr>
        <w:t xml:space="preserve">, </w:t>
      </w:r>
      <w:r w:rsidR="00550CF0" w:rsidRPr="003A7D2F">
        <w:rPr>
          <w:rFonts w:cstheme="minorHAnsi"/>
          <w:b/>
          <w:u w:val="single"/>
          <w:lang w:val="fr-FR"/>
        </w:rPr>
        <w:t>et Expérience requises</w:t>
      </w:r>
    </w:p>
    <w:tbl>
      <w:tblPr>
        <w:tblStyle w:val="Grilledutableau"/>
        <w:tblW w:w="0" w:type="auto"/>
        <w:tblLook w:val="04A0" w:firstRow="1" w:lastRow="0" w:firstColumn="1" w:lastColumn="0" w:noHBand="0" w:noVBand="1"/>
      </w:tblPr>
      <w:tblGrid>
        <w:gridCol w:w="9350"/>
      </w:tblGrid>
      <w:tr w:rsidR="00443E94" w:rsidRPr="00E5060B" w14:paraId="0C894F8F" w14:textId="77777777" w:rsidTr="00443E94">
        <w:tc>
          <w:tcPr>
            <w:tcW w:w="9576" w:type="dxa"/>
          </w:tcPr>
          <w:p w14:paraId="096EBC4B" w14:textId="336C2279" w:rsidR="009B186F" w:rsidRDefault="009B186F" w:rsidP="009B186F">
            <w:pPr>
              <w:autoSpaceDE w:val="0"/>
              <w:autoSpaceDN w:val="0"/>
              <w:adjustRightInd w:val="0"/>
              <w:jc w:val="both"/>
              <w:rPr>
                <w:rFonts w:ascii="Times New Roman" w:eastAsia="Calibri" w:hAnsi="Times New Roman" w:cs="Times New Roman"/>
                <w:b/>
                <w:bCs/>
                <w:lang w:val="fr-FR"/>
              </w:rPr>
            </w:pPr>
            <w:r w:rsidRPr="009B186F">
              <w:rPr>
                <w:rFonts w:ascii="Times New Roman" w:eastAsia="Calibri" w:hAnsi="Times New Roman" w:cs="Times New Roman"/>
                <w:b/>
                <w:bCs/>
                <w:lang w:val="fr-FR"/>
              </w:rPr>
              <w:t>Compétences</w:t>
            </w:r>
          </w:p>
          <w:p w14:paraId="567354D2" w14:textId="77777777" w:rsidR="009B186F" w:rsidRPr="009B186F" w:rsidRDefault="009B186F" w:rsidP="009B186F">
            <w:pPr>
              <w:autoSpaceDE w:val="0"/>
              <w:autoSpaceDN w:val="0"/>
              <w:adjustRightInd w:val="0"/>
              <w:jc w:val="both"/>
              <w:rPr>
                <w:rFonts w:ascii="Times New Roman" w:eastAsia="Calibri" w:hAnsi="Times New Roman" w:cs="Times New Roman"/>
                <w:b/>
                <w:bCs/>
                <w:lang w:val="fr-FR"/>
              </w:rPr>
            </w:pPr>
          </w:p>
          <w:p w14:paraId="783A4F9A"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Aptitude à tenir des délais contraignants ;</w:t>
            </w:r>
          </w:p>
          <w:p w14:paraId="700CB649"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 xml:space="preserve">Aptitude à travailler sous pression ; </w:t>
            </w:r>
          </w:p>
          <w:p w14:paraId="32BA0BBA"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Autonomie, sens de l’initiative et de l’anticipation ;</w:t>
            </w:r>
          </w:p>
          <w:p w14:paraId="2660A621"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Maîtriser les logiciels bureautiques courants (Word, Power point, Excel) et l’Internet.</w:t>
            </w:r>
          </w:p>
          <w:p w14:paraId="64D2055F"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p>
          <w:p w14:paraId="6824EEFE" w14:textId="77777777" w:rsidR="009B186F" w:rsidRPr="009B186F" w:rsidRDefault="009B186F" w:rsidP="009B186F">
            <w:pPr>
              <w:autoSpaceDE w:val="0"/>
              <w:autoSpaceDN w:val="0"/>
              <w:adjustRightInd w:val="0"/>
              <w:jc w:val="both"/>
              <w:rPr>
                <w:rFonts w:ascii="Times New Roman" w:eastAsia="Calibri" w:hAnsi="Times New Roman" w:cs="Times New Roman"/>
                <w:b/>
                <w:bCs/>
                <w:lang w:val="fr-FR"/>
              </w:rPr>
            </w:pPr>
            <w:r w:rsidRPr="009B186F">
              <w:rPr>
                <w:rFonts w:ascii="Times New Roman" w:eastAsia="Calibri" w:hAnsi="Times New Roman" w:cs="Times New Roman"/>
                <w:b/>
                <w:bCs/>
                <w:lang w:val="fr-FR"/>
              </w:rPr>
              <w:t xml:space="preserve">Qualifications </w:t>
            </w:r>
          </w:p>
          <w:p w14:paraId="6BF16C2C"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Education :</w:t>
            </w:r>
          </w:p>
          <w:p w14:paraId="27CFD563"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 xml:space="preserve">Diplôme de troisième cycle (Doctorat ou Master de recherche) en droit ; </w:t>
            </w:r>
          </w:p>
          <w:p w14:paraId="6B3A051D"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Expertises et expériences requises :</w:t>
            </w:r>
          </w:p>
          <w:p w14:paraId="2BE314AF" w14:textId="3DB935F3"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 xml:space="preserve">Justifier d’une expérience professionnelle d’au moins 20 ans entant qu’expert juriste chevronné et praticien de droit ; </w:t>
            </w:r>
          </w:p>
          <w:p w14:paraId="419D4DD3"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Expérience professionnelle avérée d’au moins 15 ans entant qu’expert et spécialiste en sciences pénitentiaires ;</w:t>
            </w:r>
          </w:p>
          <w:p w14:paraId="4ABF5FBC"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Expérience avérée en matière de planification, de plaidoyer et de rédaction des textes juridiques ;</w:t>
            </w:r>
          </w:p>
          <w:p w14:paraId="2AC87F19"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Excellente connaissance du système pénitentiaire et du processus de la réforme ;</w:t>
            </w:r>
          </w:p>
          <w:p w14:paraId="68C0A6B7"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Bonne connaissance du contexte juridique de la RDC et des dynamiques politiques et institutionnelles ;</w:t>
            </w:r>
          </w:p>
          <w:p w14:paraId="41C8A301"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Faire preuve de disponibilité pendant toute la durée de la consultation.</w:t>
            </w:r>
          </w:p>
          <w:p w14:paraId="4922461D"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Langues requises :</w:t>
            </w:r>
          </w:p>
          <w:p w14:paraId="42E89DD4" w14:textId="77777777" w:rsidR="009B186F" w:rsidRPr="009B186F" w:rsidRDefault="009B186F" w:rsidP="009B186F">
            <w:pPr>
              <w:autoSpaceDE w:val="0"/>
              <w:autoSpaceDN w:val="0"/>
              <w:adjustRightInd w:val="0"/>
              <w:jc w:val="both"/>
              <w:rPr>
                <w:rFonts w:ascii="Times New Roman" w:eastAsia="Calibri" w:hAnsi="Times New Roman" w:cs="Times New Roman"/>
                <w:lang w:val="fr-FR"/>
              </w:rPr>
            </w:pPr>
            <w:r w:rsidRPr="009B186F">
              <w:rPr>
                <w:rFonts w:ascii="Times New Roman" w:eastAsia="Calibri" w:hAnsi="Times New Roman" w:cs="Times New Roman"/>
                <w:lang w:val="fr-FR"/>
              </w:rPr>
              <w:t>•</w:t>
            </w:r>
            <w:r w:rsidRPr="009B186F">
              <w:rPr>
                <w:rFonts w:ascii="Times New Roman" w:eastAsia="Calibri" w:hAnsi="Times New Roman" w:cs="Times New Roman"/>
                <w:lang w:val="fr-FR"/>
              </w:rPr>
              <w:tab/>
              <w:t>Une excellente maîtrise de la langue française est exigée.</w:t>
            </w:r>
          </w:p>
          <w:p w14:paraId="7F2747F6" w14:textId="77777777" w:rsidR="009B186F" w:rsidRDefault="009B186F" w:rsidP="00F77A89">
            <w:pPr>
              <w:autoSpaceDE w:val="0"/>
              <w:autoSpaceDN w:val="0"/>
              <w:adjustRightInd w:val="0"/>
              <w:jc w:val="both"/>
              <w:rPr>
                <w:rFonts w:ascii="Times New Roman" w:eastAsia="Calibri" w:hAnsi="Times New Roman" w:cs="Times New Roman"/>
                <w:b/>
                <w:bCs/>
                <w:lang w:val="fr-FR"/>
              </w:rPr>
            </w:pPr>
          </w:p>
          <w:p w14:paraId="1934756B" w14:textId="2100B6A9" w:rsidR="00550CF0" w:rsidRPr="00030082" w:rsidRDefault="00550CF0" w:rsidP="00F77A89">
            <w:pPr>
              <w:autoSpaceDE w:val="0"/>
              <w:autoSpaceDN w:val="0"/>
              <w:adjustRightInd w:val="0"/>
              <w:jc w:val="both"/>
              <w:rPr>
                <w:rFonts w:ascii="Times New Roman" w:eastAsia="Calibri" w:hAnsi="Times New Roman" w:cs="Times New Roman"/>
                <w:b/>
                <w:bCs/>
                <w:lang w:val="fr-FR"/>
              </w:rPr>
            </w:pPr>
          </w:p>
        </w:tc>
      </w:tr>
    </w:tbl>
    <w:p w14:paraId="3EB2380E" w14:textId="77777777" w:rsidR="0062593F" w:rsidRPr="00202976" w:rsidRDefault="0062593F" w:rsidP="00A24134">
      <w:pPr>
        <w:rPr>
          <w:rFonts w:cstheme="minorHAnsi"/>
          <w:b/>
          <w:u w:val="single"/>
          <w:lang w:val="fr-FR"/>
        </w:rPr>
      </w:pPr>
    </w:p>
    <w:p w14:paraId="46069EAA" w14:textId="0717FF85" w:rsidR="002223E0" w:rsidRPr="003A7D2F" w:rsidRDefault="00BC107A" w:rsidP="00A24134">
      <w:pPr>
        <w:rPr>
          <w:rFonts w:cstheme="minorHAnsi"/>
          <w:b/>
          <w:u w:val="single"/>
          <w:lang w:val="fr-FR"/>
        </w:rPr>
      </w:pPr>
      <w:r>
        <w:rPr>
          <w:rFonts w:cstheme="minorHAnsi"/>
          <w:b/>
          <w:u w:val="single"/>
        </w:rPr>
        <w:t>6</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E5060B"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E5060B"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4B07E147" w14:textId="69AC5F21" w:rsidR="00702B0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2F7D25F4" w:rsidR="00A34242" w:rsidRPr="00DC74D2" w:rsidRDefault="00A34242" w:rsidP="007C7C30">
                  <w:pPr>
                    <w:rPr>
                      <w:rFonts w:cstheme="minorHAnsi"/>
                      <w:snapToGrid w:val="0"/>
                      <w:lang w:val="fr-FR"/>
                    </w:rPr>
                  </w:pPr>
                  <w:r w:rsidRPr="00DC74D2">
                    <w:rPr>
                      <w:rFonts w:cstheme="minorHAnsi"/>
                      <w:snapToGrid w:val="0"/>
                      <w:lang w:val="fr-FR"/>
                    </w:rPr>
                    <w:t xml:space="preserve">Le/la soumissionnaire a-t-il/elle un </w:t>
                  </w:r>
                  <w:r w:rsidR="00D66037" w:rsidRPr="00D66037">
                    <w:rPr>
                      <w:rFonts w:cstheme="minorHAnsi"/>
                      <w:snapToGrid w:val="0"/>
                      <w:lang w:val="fr-FR"/>
                    </w:rPr>
                    <w:t xml:space="preserve">diplôme </w:t>
                  </w:r>
                  <w:r w:rsidR="009B186F" w:rsidRPr="009B186F">
                    <w:rPr>
                      <w:rFonts w:cstheme="minorHAnsi"/>
                      <w:snapToGrid w:val="0"/>
                      <w:lang w:val="fr-FR"/>
                    </w:rPr>
                    <w:t xml:space="preserve">troisième cycle (Doctorat ou Master de recherche) en droit </w:t>
                  </w:r>
                  <w:r w:rsidR="0062593F">
                    <w:rPr>
                      <w:rFonts w:cstheme="minorHAnsi"/>
                      <w:snapToGrid w:val="0"/>
                      <w:lang w:val="fr-FR"/>
                    </w:rPr>
                    <w:t>?</w:t>
                  </w:r>
                  <w:r w:rsidR="00B527DC" w:rsidRPr="00B527DC">
                    <w:rPr>
                      <w:rFonts w:cstheme="minorHAnsi"/>
                      <w:snapToGrid w:val="0"/>
                      <w:lang w:val="fr-FR"/>
                    </w:rPr>
                    <w:t xml:space="preserve"> </w:t>
                  </w:r>
                  <w:r w:rsidR="009B186F">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053CE81A" w:rsidR="00A34242" w:rsidRDefault="003B49B0" w:rsidP="00293DAE">
                  <w:pPr>
                    <w:spacing w:line="240" w:lineRule="auto"/>
                    <w:jc w:val="center"/>
                    <w:rPr>
                      <w:rFonts w:cstheme="minorHAnsi"/>
                    </w:rPr>
                  </w:pPr>
                  <w:r>
                    <w:rPr>
                      <w:rFonts w:cstheme="minorHAnsi"/>
                    </w:rPr>
                    <w:t>1</w:t>
                  </w:r>
                  <w:r w:rsidR="00F35E60">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5FDFC269"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D66037">
                    <w:rPr>
                      <w:snapToGrid w:val="0"/>
                      <w:lang w:val="fr-FR"/>
                    </w:rPr>
                    <w:t xml:space="preserve"> d’au moins </w:t>
                  </w:r>
                  <w:r w:rsidR="009B186F" w:rsidRPr="009B186F">
                    <w:rPr>
                      <w:snapToGrid w:val="0"/>
                      <w:lang w:val="fr-FR"/>
                    </w:rPr>
                    <w:t xml:space="preserve">20 ans entant qu’expert juriste chevronné et praticien de </w:t>
                  </w:r>
                  <w:r w:rsidR="00F35E60" w:rsidRPr="009B186F">
                    <w:rPr>
                      <w:snapToGrid w:val="0"/>
                      <w:lang w:val="fr-FR"/>
                    </w:rPr>
                    <w:t>droit</w:t>
                  </w:r>
                  <w:r w:rsidR="00F35E60">
                    <w:rPr>
                      <w:snapToGrid w:val="0"/>
                      <w:lang w:val="fr-FR"/>
                    </w:rPr>
                    <w:t xml:space="preserve"> ?</w:t>
                  </w:r>
                  <w:r w:rsidR="0062593F" w:rsidRPr="0062593F">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2184A465" w:rsidR="00A34242" w:rsidRPr="00DE5DA4" w:rsidRDefault="00F35E60" w:rsidP="00293DAE">
                  <w:pPr>
                    <w:spacing w:line="240" w:lineRule="auto"/>
                    <w:jc w:val="center"/>
                    <w:rPr>
                      <w:rFonts w:cstheme="minorHAnsi"/>
                      <w:lang w:val="fr-FR"/>
                    </w:rPr>
                  </w:pPr>
                  <w:r>
                    <w:rPr>
                      <w:rFonts w:cstheme="minorHAnsi"/>
                      <w:lang w:val="fr-FR"/>
                    </w:rPr>
                    <w:t>2</w:t>
                  </w:r>
                  <w:r w:rsidR="00D66037">
                    <w:rPr>
                      <w:rFonts w:cstheme="minorHAnsi"/>
                      <w:lang w:val="fr-FR"/>
                    </w:rPr>
                    <w:t>0</w:t>
                  </w:r>
                </w:p>
              </w:tc>
            </w:tr>
            <w:tr w:rsidR="00F35E60" w:rsidRPr="007260D6" w14:paraId="4F7E3F4E"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0249749" w14:textId="6BF7BB72" w:rsidR="00F35E60" w:rsidRPr="00DC74D2" w:rsidRDefault="00F35E60" w:rsidP="00A34242">
                  <w:pPr>
                    <w:spacing w:line="240" w:lineRule="auto"/>
                    <w:jc w:val="both"/>
                    <w:rPr>
                      <w:snapToGrid w:val="0"/>
                      <w:lang w:val="fr-FR"/>
                    </w:rPr>
                  </w:pPr>
                  <w:r w:rsidRPr="00F35E60">
                    <w:rPr>
                      <w:snapToGrid w:val="0"/>
                      <w:lang w:val="fr-FR"/>
                    </w:rPr>
                    <w:t>Le/la soumissionnaire dispose-t-il/elle d’une expérience d’au moins 15 ans entant qu’expert et spécialiste en sciences pénitentiaires</w:t>
                  </w:r>
                  <w:r>
                    <w:rPr>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CC87AF" w14:textId="17C1A130" w:rsidR="00F35E60" w:rsidRDefault="00F35E60" w:rsidP="00293DAE">
                  <w:pPr>
                    <w:spacing w:line="240" w:lineRule="auto"/>
                    <w:jc w:val="center"/>
                    <w:rPr>
                      <w:rFonts w:cstheme="minorHAnsi"/>
                      <w:lang w:val="fr-FR"/>
                    </w:rPr>
                  </w:pPr>
                  <w:r>
                    <w:rPr>
                      <w:rFonts w:cstheme="minorHAnsi"/>
                      <w:lang w:val="fr-FR"/>
                    </w:rPr>
                    <w:t>20</w:t>
                  </w:r>
                </w:p>
              </w:tc>
            </w:tr>
            <w:tr w:rsidR="007C7C30" w:rsidRPr="007260D6" w14:paraId="2C140EC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45F431" w14:textId="53944714" w:rsidR="007C7C30" w:rsidRPr="003B49B0" w:rsidRDefault="007C7C30" w:rsidP="005230EF">
                  <w:pPr>
                    <w:spacing w:line="240" w:lineRule="auto"/>
                    <w:jc w:val="both"/>
                    <w:rPr>
                      <w:rFonts w:cstheme="minorHAnsi"/>
                      <w:snapToGrid w:val="0"/>
                      <w:lang w:val="fr-FR"/>
                    </w:rPr>
                  </w:pPr>
                  <w:r w:rsidRPr="007C7C30">
                    <w:rPr>
                      <w:rFonts w:cstheme="minorHAnsi"/>
                      <w:snapToGrid w:val="0"/>
                      <w:lang w:val="fr-FR"/>
                    </w:rPr>
                    <w:t xml:space="preserve">Le/la soumissionnaire </w:t>
                  </w:r>
                  <w:r>
                    <w:rPr>
                      <w:rFonts w:cstheme="minorHAnsi"/>
                      <w:snapToGrid w:val="0"/>
                      <w:lang w:val="fr-FR"/>
                    </w:rPr>
                    <w:t>a</w:t>
                  </w:r>
                  <w:r w:rsidRPr="007C7C30">
                    <w:rPr>
                      <w:rFonts w:cstheme="minorHAnsi"/>
                      <w:snapToGrid w:val="0"/>
                      <w:lang w:val="fr-FR"/>
                    </w:rPr>
                    <w:t>-t-il/elle</w:t>
                  </w:r>
                  <w:r>
                    <w:rPr>
                      <w:rFonts w:cstheme="minorHAnsi"/>
                      <w:snapToGrid w:val="0"/>
                      <w:lang w:val="fr-FR"/>
                    </w:rPr>
                    <w:t xml:space="preserve"> </w:t>
                  </w:r>
                  <w:r w:rsidRPr="007C7C30">
                    <w:rPr>
                      <w:rFonts w:cstheme="minorHAnsi"/>
                      <w:snapToGrid w:val="0"/>
                      <w:lang w:val="fr-FR"/>
                    </w:rPr>
                    <w:t xml:space="preserve">une </w:t>
                  </w:r>
                  <w:r w:rsidR="005230EF">
                    <w:rPr>
                      <w:rFonts w:cstheme="minorHAnsi"/>
                      <w:snapToGrid w:val="0"/>
                      <w:lang w:val="fr-FR"/>
                    </w:rPr>
                    <w:t>e</w:t>
                  </w:r>
                  <w:r w:rsidR="005230EF" w:rsidRPr="005230EF">
                    <w:rPr>
                      <w:rFonts w:cstheme="minorHAnsi"/>
                      <w:snapToGrid w:val="0"/>
                      <w:lang w:val="fr-FR"/>
                    </w:rPr>
                    <w:t xml:space="preserve">xpérience avérée </w:t>
                  </w:r>
                  <w:r w:rsidR="0062593F" w:rsidRPr="0062593F">
                    <w:rPr>
                      <w:rFonts w:cstheme="minorHAnsi"/>
                      <w:snapToGrid w:val="0"/>
                      <w:lang w:val="fr-FR"/>
                    </w:rPr>
                    <w:t xml:space="preserve">en matière de planification, de plaidoyer et de rédaction des textes juridiques </w:t>
                  </w:r>
                  <w:r w:rsidR="005230EF">
                    <w:rPr>
                      <w:rFonts w:cstheme="minorHAnsi"/>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B5D0B1" w14:textId="3209EFD3" w:rsidR="007C7C30" w:rsidRDefault="007C7C30" w:rsidP="00293DAE">
                  <w:pPr>
                    <w:spacing w:line="240" w:lineRule="auto"/>
                    <w:jc w:val="center"/>
                    <w:rPr>
                      <w:rFonts w:cstheme="minorHAnsi"/>
                      <w:lang w:val="fr-FR"/>
                    </w:rPr>
                  </w:pPr>
                  <w:r>
                    <w:rPr>
                      <w:rFonts w:cstheme="minorHAnsi"/>
                      <w:lang w:val="fr-FR"/>
                    </w:rPr>
                    <w:t>1</w:t>
                  </w:r>
                  <w:r w:rsidR="00F35E60">
                    <w:rPr>
                      <w:rFonts w:cstheme="minorHAnsi"/>
                      <w:lang w:val="fr-FR"/>
                    </w:rPr>
                    <w:t>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B582C0C" w:rsidR="00A34242" w:rsidRPr="00DE5DA4" w:rsidRDefault="0062593F" w:rsidP="00293DAE">
                  <w:pPr>
                    <w:spacing w:line="240" w:lineRule="auto"/>
                    <w:jc w:val="center"/>
                    <w:rPr>
                      <w:rFonts w:cstheme="minorHAnsi"/>
                      <w:lang w:val="fr-FR"/>
                    </w:rPr>
                  </w:pPr>
                  <w:r>
                    <w:rPr>
                      <w:rFonts w:cstheme="minorHAnsi"/>
                      <w:lang w:val="fr-FR"/>
                    </w:rPr>
                    <w:t>3</w:t>
                  </w:r>
                  <w:r w:rsidR="00293DAE">
                    <w:rPr>
                      <w:rFonts w:cstheme="minorHAnsi"/>
                      <w:lang w:val="fr-FR"/>
                    </w:rPr>
                    <w:t>0</w:t>
                  </w:r>
                </w:p>
              </w:tc>
            </w:tr>
            <w:tr w:rsidR="00A34242" w:rsidRPr="00E5060B"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437EB0A5" w:rsidR="00A34242" w:rsidRPr="00DC74D2" w:rsidRDefault="0062593F" w:rsidP="00293DAE">
                  <w:pPr>
                    <w:spacing w:line="240" w:lineRule="auto"/>
                    <w:jc w:val="center"/>
                    <w:rPr>
                      <w:rFonts w:cstheme="minorHAnsi"/>
                      <w:color w:val="000000"/>
                      <w:lang w:val="fr-FR"/>
                    </w:rPr>
                  </w:pPr>
                  <w:r>
                    <w:rPr>
                      <w:rFonts w:cstheme="minorHAnsi"/>
                      <w:color w:val="000000"/>
                      <w:lang w:val="fr-FR"/>
                    </w:rPr>
                    <w:t>1</w:t>
                  </w:r>
                  <w:r w:rsidR="00A34242">
                    <w:rPr>
                      <w:rFonts w:cstheme="minorHAnsi"/>
                      <w:color w:val="000000"/>
                      <w:lang w:val="fr-FR"/>
                    </w:rPr>
                    <w:t>0</w:t>
                  </w:r>
                </w:p>
              </w:tc>
            </w:tr>
            <w:tr w:rsidR="00A34242" w:rsidRPr="00E5060B"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E5060B"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10" w:name="_MON_1440321617"/>
    <w:bookmarkEnd w:id="10"/>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13" o:title=""/>
          </v:shape>
          <o:OLEObject Type="Embed" ProgID="Word.Document.12" ShapeID="_x0000_i1025" DrawAspect="Icon" ObjectID="_1687261627"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687261628"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3F9F6" w14:textId="77777777" w:rsidR="0033229B" w:rsidRDefault="0033229B" w:rsidP="00A24134">
      <w:pPr>
        <w:spacing w:after="0" w:line="240" w:lineRule="auto"/>
      </w:pPr>
      <w:r>
        <w:separator/>
      </w:r>
    </w:p>
  </w:endnote>
  <w:endnote w:type="continuationSeparator" w:id="0">
    <w:p w14:paraId="758CB360" w14:textId="77777777" w:rsidR="0033229B" w:rsidRDefault="0033229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B8CA" w14:textId="55506857" w:rsidR="003343CB" w:rsidRPr="003F640F" w:rsidRDefault="004A4AD0" w:rsidP="003F640F">
    <w:pPr>
      <w:pStyle w:val="Pieddepage"/>
    </w:pPr>
    <w:r w:rsidRPr="004A4AD0">
      <w:rPr>
        <w:rFonts w:eastAsia="Times New Roman" w:cstheme="minorHAnsi"/>
        <w:b/>
        <w:lang w:val="fr-FR" w:eastAsia="rw-RW"/>
      </w:rPr>
      <w:t>18</w:t>
    </w:r>
    <w:r w:rsidR="002A0C69">
      <w:rPr>
        <w:rFonts w:eastAsia="Times New Roman" w:cstheme="minorHAnsi"/>
        <w:b/>
        <w:lang w:val="fr-FR" w:eastAsia="rw-RW"/>
      </w:rPr>
      <w:t>7</w:t>
    </w:r>
    <w:r w:rsidRPr="004A4AD0">
      <w:rPr>
        <w:rFonts w:eastAsia="Times New Roman" w:cstheme="minorHAnsi"/>
        <w:b/>
        <w:lang w:val="fr-FR" w:eastAsia="rw-RW"/>
      </w:rPr>
      <w:t>/IC_NAT/JUSTICE/2021</w:t>
    </w:r>
    <w:r>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BF29C" w14:textId="77777777" w:rsidR="0033229B" w:rsidRDefault="0033229B" w:rsidP="00A24134">
      <w:pPr>
        <w:spacing w:after="0" w:line="240" w:lineRule="auto"/>
      </w:pPr>
      <w:r>
        <w:separator/>
      </w:r>
    </w:p>
  </w:footnote>
  <w:footnote w:type="continuationSeparator" w:id="0">
    <w:p w14:paraId="2A2DA765" w14:textId="77777777" w:rsidR="0033229B" w:rsidRDefault="0033229B"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3093"/>
    <w:multiLevelType w:val="hybridMultilevel"/>
    <w:tmpl w:val="718A1922"/>
    <w:lvl w:ilvl="0" w:tplc="040C0001">
      <w:start w:val="1"/>
      <w:numFmt w:val="bullet"/>
      <w:lvlText w:val=""/>
      <w:lvlJc w:val="left"/>
      <w:pPr>
        <w:ind w:left="1135"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17620E4"/>
    <w:multiLevelType w:val="hybridMultilevel"/>
    <w:tmpl w:val="D1A685C2"/>
    <w:lvl w:ilvl="0" w:tplc="80246B2C">
      <w:start w:val="8"/>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671B36E2"/>
    <w:multiLevelType w:val="multilevel"/>
    <w:tmpl w:val="6D6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
  </w:num>
  <w:num w:numId="4">
    <w:abstractNumId w:val="10"/>
  </w:num>
  <w:num w:numId="5">
    <w:abstractNumId w:val="23"/>
  </w:num>
  <w:num w:numId="6">
    <w:abstractNumId w:val="6"/>
  </w:num>
  <w:num w:numId="7">
    <w:abstractNumId w:val="41"/>
  </w:num>
  <w:num w:numId="8">
    <w:abstractNumId w:val="21"/>
  </w:num>
  <w:num w:numId="9">
    <w:abstractNumId w:val="28"/>
  </w:num>
  <w:num w:numId="10">
    <w:abstractNumId w:val="13"/>
  </w:num>
  <w:num w:numId="11">
    <w:abstractNumId w:val="22"/>
  </w:num>
  <w:num w:numId="12">
    <w:abstractNumId w:val="31"/>
  </w:num>
  <w:num w:numId="13">
    <w:abstractNumId w:val="29"/>
  </w:num>
  <w:num w:numId="14">
    <w:abstractNumId w:val="40"/>
  </w:num>
  <w:num w:numId="15">
    <w:abstractNumId w:val="9"/>
  </w:num>
  <w:num w:numId="16">
    <w:abstractNumId w:val="32"/>
  </w:num>
  <w:num w:numId="17">
    <w:abstractNumId w:val="18"/>
  </w:num>
  <w:num w:numId="18">
    <w:abstractNumId w:val="14"/>
  </w:num>
  <w:num w:numId="19">
    <w:abstractNumId w:val="11"/>
  </w:num>
  <w:num w:numId="20">
    <w:abstractNumId w:val="34"/>
  </w:num>
  <w:num w:numId="21">
    <w:abstractNumId w:val="5"/>
  </w:num>
  <w:num w:numId="22">
    <w:abstractNumId w:val="38"/>
  </w:num>
  <w:num w:numId="23">
    <w:abstractNumId w:val="15"/>
  </w:num>
  <w:num w:numId="24">
    <w:abstractNumId w:val="4"/>
  </w:num>
  <w:num w:numId="25">
    <w:abstractNumId w:val="20"/>
  </w:num>
  <w:num w:numId="26">
    <w:abstractNumId w:val="8"/>
  </w:num>
  <w:num w:numId="27">
    <w:abstractNumId w:val="39"/>
  </w:num>
  <w:num w:numId="28">
    <w:abstractNumId w:val="26"/>
  </w:num>
  <w:num w:numId="29">
    <w:abstractNumId w:val="7"/>
  </w:num>
  <w:num w:numId="30">
    <w:abstractNumId w:val="30"/>
  </w:num>
  <w:num w:numId="31">
    <w:abstractNumId w:val="35"/>
  </w:num>
  <w:num w:numId="32">
    <w:abstractNumId w:val="12"/>
  </w:num>
  <w:num w:numId="33">
    <w:abstractNumId w:val="2"/>
  </w:num>
  <w:num w:numId="34">
    <w:abstractNumId w:val="36"/>
  </w:num>
  <w:num w:numId="35">
    <w:abstractNumId w:val="1"/>
  </w:num>
  <w:num w:numId="36">
    <w:abstractNumId w:val="19"/>
  </w:num>
  <w:num w:numId="37">
    <w:abstractNumId w:val="37"/>
  </w:num>
  <w:num w:numId="38">
    <w:abstractNumId w:val="24"/>
  </w:num>
  <w:num w:numId="39">
    <w:abstractNumId w:val="17"/>
  </w:num>
  <w:num w:numId="40">
    <w:abstractNumId w:val="0"/>
  </w:num>
  <w:num w:numId="41">
    <w:abstractNumId w:val="16"/>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665"/>
    <w:rsid w:val="000008D6"/>
    <w:rsid w:val="00003CF1"/>
    <w:rsid w:val="00005A87"/>
    <w:rsid w:val="00007652"/>
    <w:rsid w:val="0001012F"/>
    <w:rsid w:val="000121F0"/>
    <w:rsid w:val="0001469E"/>
    <w:rsid w:val="00023420"/>
    <w:rsid w:val="0002396D"/>
    <w:rsid w:val="000247EB"/>
    <w:rsid w:val="000260D8"/>
    <w:rsid w:val="00030082"/>
    <w:rsid w:val="000440EC"/>
    <w:rsid w:val="00057DA8"/>
    <w:rsid w:val="000624DA"/>
    <w:rsid w:val="00076BC5"/>
    <w:rsid w:val="0008283A"/>
    <w:rsid w:val="000853CD"/>
    <w:rsid w:val="00086485"/>
    <w:rsid w:val="00092DBB"/>
    <w:rsid w:val="000964DE"/>
    <w:rsid w:val="00096893"/>
    <w:rsid w:val="0009778F"/>
    <w:rsid w:val="00097CE8"/>
    <w:rsid w:val="000A6993"/>
    <w:rsid w:val="000B254C"/>
    <w:rsid w:val="000D2201"/>
    <w:rsid w:val="000D7BD3"/>
    <w:rsid w:val="000E1EB5"/>
    <w:rsid w:val="000E2C6B"/>
    <w:rsid w:val="000E45E5"/>
    <w:rsid w:val="000E6FDF"/>
    <w:rsid w:val="000F2D52"/>
    <w:rsid w:val="000F367B"/>
    <w:rsid w:val="00103276"/>
    <w:rsid w:val="00106AD4"/>
    <w:rsid w:val="00116518"/>
    <w:rsid w:val="00121461"/>
    <w:rsid w:val="00123982"/>
    <w:rsid w:val="001262DF"/>
    <w:rsid w:val="00134850"/>
    <w:rsid w:val="00134A66"/>
    <w:rsid w:val="001354D5"/>
    <w:rsid w:val="0014448D"/>
    <w:rsid w:val="001446F6"/>
    <w:rsid w:val="00144DE7"/>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02976"/>
    <w:rsid w:val="00205DFD"/>
    <w:rsid w:val="00210248"/>
    <w:rsid w:val="0021101E"/>
    <w:rsid w:val="00213A46"/>
    <w:rsid w:val="00213D4A"/>
    <w:rsid w:val="00215236"/>
    <w:rsid w:val="00221B38"/>
    <w:rsid w:val="00221BAA"/>
    <w:rsid w:val="002223E0"/>
    <w:rsid w:val="00240981"/>
    <w:rsid w:val="00242EC6"/>
    <w:rsid w:val="002444EF"/>
    <w:rsid w:val="002526AF"/>
    <w:rsid w:val="002574C3"/>
    <w:rsid w:val="00270AEA"/>
    <w:rsid w:val="002778D9"/>
    <w:rsid w:val="00277E8A"/>
    <w:rsid w:val="00287F49"/>
    <w:rsid w:val="00293DAE"/>
    <w:rsid w:val="002A0C69"/>
    <w:rsid w:val="002A0E25"/>
    <w:rsid w:val="002A1486"/>
    <w:rsid w:val="002A2E44"/>
    <w:rsid w:val="002A40BE"/>
    <w:rsid w:val="002A57CC"/>
    <w:rsid w:val="002A5E51"/>
    <w:rsid w:val="002A6182"/>
    <w:rsid w:val="002A64C5"/>
    <w:rsid w:val="002A7413"/>
    <w:rsid w:val="002B0A5E"/>
    <w:rsid w:val="002B197A"/>
    <w:rsid w:val="002B3E24"/>
    <w:rsid w:val="002B78F9"/>
    <w:rsid w:val="002C0148"/>
    <w:rsid w:val="002C2C8E"/>
    <w:rsid w:val="002C5E0C"/>
    <w:rsid w:val="002C745A"/>
    <w:rsid w:val="002D3487"/>
    <w:rsid w:val="002D4965"/>
    <w:rsid w:val="002D6025"/>
    <w:rsid w:val="002E057C"/>
    <w:rsid w:val="002E6AFF"/>
    <w:rsid w:val="002F799A"/>
    <w:rsid w:val="002F7B77"/>
    <w:rsid w:val="00301ADA"/>
    <w:rsid w:val="003021DD"/>
    <w:rsid w:val="00314F51"/>
    <w:rsid w:val="00316359"/>
    <w:rsid w:val="00322190"/>
    <w:rsid w:val="003230F4"/>
    <w:rsid w:val="003231AD"/>
    <w:rsid w:val="003231D9"/>
    <w:rsid w:val="00325928"/>
    <w:rsid w:val="0033218C"/>
    <w:rsid w:val="0033229B"/>
    <w:rsid w:val="003322B0"/>
    <w:rsid w:val="00332354"/>
    <w:rsid w:val="0033411B"/>
    <w:rsid w:val="003343CB"/>
    <w:rsid w:val="00336E59"/>
    <w:rsid w:val="00336EF8"/>
    <w:rsid w:val="00340430"/>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B49B0"/>
    <w:rsid w:val="003D35D1"/>
    <w:rsid w:val="003E5BA9"/>
    <w:rsid w:val="003F0258"/>
    <w:rsid w:val="003F640F"/>
    <w:rsid w:val="004068DF"/>
    <w:rsid w:val="004124E0"/>
    <w:rsid w:val="00414A4F"/>
    <w:rsid w:val="00431ED4"/>
    <w:rsid w:val="00432027"/>
    <w:rsid w:val="00440ECE"/>
    <w:rsid w:val="004421AF"/>
    <w:rsid w:val="00443E94"/>
    <w:rsid w:val="00445903"/>
    <w:rsid w:val="00453FF4"/>
    <w:rsid w:val="00464661"/>
    <w:rsid w:val="00473B49"/>
    <w:rsid w:val="004758AA"/>
    <w:rsid w:val="004762C8"/>
    <w:rsid w:val="0048306B"/>
    <w:rsid w:val="004830B9"/>
    <w:rsid w:val="00484D67"/>
    <w:rsid w:val="00497F1C"/>
    <w:rsid w:val="004A2B79"/>
    <w:rsid w:val="004A474D"/>
    <w:rsid w:val="004A4AD0"/>
    <w:rsid w:val="004A59DB"/>
    <w:rsid w:val="004B0399"/>
    <w:rsid w:val="004B1614"/>
    <w:rsid w:val="004D3F24"/>
    <w:rsid w:val="004D4E60"/>
    <w:rsid w:val="004E1860"/>
    <w:rsid w:val="004E6556"/>
    <w:rsid w:val="004F4F1B"/>
    <w:rsid w:val="004F50EA"/>
    <w:rsid w:val="00503510"/>
    <w:rsid w:val="00504B1D"/>
    <w:rsid w:val="005063F9"/>
    <w:rsid w:val="005131C5"/>
    <w:rsid w:val="005141F6"/>
    <w:rsid w:val="005166E0"/>
    <w:rsid w:val="005220E7"/>
    <w:rsid w:val="005230EF"/>
    <w:rsid w:val="00526069"/>
    <w:rsid w:val="005342F9"/>
    <w:rsid w:val="00540BD0"/>
    <w:rsid w:val="00550CF0"/>
    <w:rsid w:val="00550F68"/>
    <w:rsid w:val="0055219C"/>
    <w:rsid w:val="00552801"/>
    <w:rsid w:val="005563BE"/>
    <w:rsid w:val="00556C2C"/>
    <w:rsid w:val="00557FCC"/>
    <w:rsid w:val="0056423A"/>
    <w:rsid w:val="00566D16"/>
    <w:rsid w:val="005843A0"/>
    <w:rsid w:val="00586970"/>
    <w:rsid w:val="00595B52"/>
    <w:rsid w:val="005B00D9"/>
    <w:rsid w:val="005B038A"/>
    <w:rsid w:val="005B06EA"/>
    <w:rsid w:val="005C1B66"/>
    <w:rsid w:val="005C2FEA"/>
    <w:rsid w:val="005C5B19"/>
    <w:rsid w:val="005C61F1"/>
    <w:rsid w:val="005D2F5C"/>
    <w:rsid w:val="005E5645"/>
    <w:rsid w:val="005E7853"/>
    <w:rsid w:val="005F0A94"/>
    <w:rsid w:val="005F1B65"/>
    <w:rsid w:val="005F1C17"/>
    <w:rsid w:val="005F5DD8"/>
    <w:rsid w:val="005F64C1"/>
    <w:rsid w:val="00605B7A"/>
    <w:rsid w:val="006060A5"/>
    <w:rsid w:val="00615FB7"/>
    <w:rsid w:val="0061692B"/>
    <w:rsid w:val="0062593F"/>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71528"/>
    <w:rsid w:val="00676AD5"/>
    <w:rsid w:val="00676F6B"/>
    <w:rsid w:val="006822FB"/>
    <w:rsid w:val="006827A3"/>
    <w:rsid w:val="00682EC3"/>
    <w:rsid w:val="0068404C"/>
    <w:rsid w:val="00684307"/>
    <w:rsid w:val="006866AD"/>
    <w:rsid w:val="00687F7C"/>
    <w:rsid w:val="006A58C1"/>
    <w:rsid w:val="006B5946"/>
    <w:rsid w:val="006C491D"/>
    <w:rsid w:val="006C5D0B"/>
    <w:rsid w:val="006C6783"/>
    <w:rsid w:val="006E0E23"/>
    <w:rsid w:val="006E1090"/>
    <w:rsid w:val="006E4092"/>
    <w:rsid w:val="006E4DAC"/>
    <w:rsid w:val="006F32E7"/>
    <w:rsid w:val="006F4513"/>
    <w:rsid w:val="0070241B"/>
    <w:rsid w:val="00702B00"/>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67BC6"/>
    <w:rsid w:val="00776FB1"/>
    <w:rsid w:val="00782936"/>
    <w:rsid w:val="007915E2"/>
    <w:rsid w:val="007A00F5"/>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7F479E"/>
    <w:rsid w:val="00803E8D"/>
    <w:rsid w:val="00806135"/>
    <w:rsid w:val="00806C8A"/>
    <w:rsid w:val="00810FC3"/>
    <w:rsid w:val="00816B78"/>
    <w:rsid w:val="0081777B"/>
    <w:rsid w:val="008221DF"/>
    <w:rsid w:val="0082245E"/>
    <w:rsid w:val="008346A5"/>
    <w:rsid w:val="00834D1A"/>
    <w:rsid w:val="0083711D"/>
    <w:rsid w:val="00837F09"/>
    <w:rsid w:val="008429D1"/>
    <w:rsid w:val="00845D5B"/>
    <w:rsid w:val="00852471"/>
    <w:rsid w:val="008567E4"/>
    <w:rsid w:val="00856D05"/>
    <w:rsid w:val="008757BA"/>
    <w:rsid w:val="00875DF3"/>
    <w:rsid w:val="00876D2A"/>
    <w:rsid w:val="008800F4"/>
    <w:rsid w:val="00881645"/>
    <w:rsid w:val="00882780"/>
    <w:rsid w:val="00885D39"/>
    <w:rsid w:val="0088741C"/>
    <w:rsid w:val="008909C5"/>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047E"/>
    <w:rsid w:val="00906A13"/>
    <w:rsid w:val="00916940"/>
    <w:rsid w:val="00916E2F"/>
    <w:rsid w:val="009208E8"/>
    <w:rsid w:val="00922409"/>
    <w:rsid w:val="00922731"/>
    <w:rsid w:val="00935DF2"/>
    <w:rsid w:val="00942097"/>
    <w:rsid w:val="00944F40"/>
    <w:rsid w:val="0094614C"/>
    <w:rsid w:val="0094779C"/>
    <w:rsid w:val="00950C7B"/>
    <w:rsid w:val="00950F59"/>
    <w:rsid w:val="009546DB"/>
    <w:rsid w:val="0095565B"/>
    <w:rsid w:val="009630B9"/>
    <w:rsid w:val="009723CE"/>
    <w:rsid w:val="00976D3C"/>
    <w:rsid w:val="00976E13"/>
    <w:rsid w:val="00977742"/>
    <w:rsid w:val="009912B9"/>
    <w:rsid w:val="00991B76"/>
    <w:rsid w:val="00991F1B"/>
    <w:rsid w:val="00993D9D"/>
    <w:rsid w:val="00993E07"/>
    <w:rsid w:val="0099678D"/>
    <w:rsid w:val="009A611D"/>
    <w:rsid w:val="009B186F"/>
    <w:rsid w:val="009B45BD"/>
    <w:rsid w:val="009B61EA"/>
    <w:rsid w:val="009B761F"/>
    <w:rsid w:val="009C0B43"/>
    <w:rsid w:val="009C3149"/>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AAB"/>
    <w:rsid w:val="00A62FDC"/>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0276"/>
    <w:rsid w:val="00AE66AE"/>
    <w:rsid w:val="00AF1B68"/>
    <w:rsid w:val="00AF28E5"/>
    <w:rsid w:val="00AF3C0C"/>
    <w:rsid w:val="00AF4A69"/>
    <w:rsid w:val="00AF6929"/>
    <w:rsid w:val="00B00EF2"/>
    <w:rsid w:val="00B060AE"/>
    <w:rsid w:val="00B138A9"/>
    <w:rsid w:val="00B21311"/>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52D"/>
    <w:rsid w:val="00B53585"/>
    <w:rsid w:val="00B60D1E"/>
    <w:rsid w:val="00B60FD8"/>
    <w:rsid w:val="00B614F9"/>
    <w:rsid w:val="00B667C2"/>
    <w:rsid w:val="00B66CC9"/>
    <w:rsid w:val="00B703AD"/>
    <w:rsid w:val="00B7066E"/>
    <w:rsid w:val="00B72469"/>
    <w:rsid w:val="00B85129"/>
    <w:rsid w:val="00B871A7"/>
    <w:rsid w:val="00B879BD"/>
    <w:rsid w:val="00BB4318"/>
    <w:rsid w:val="00BC107A"/>
    <w:rsid w:val="00BC623E"/>
    <w:rsid w:val="00BC64B8"/>
    <w:rsid w:val="00BD09E0"/>
    <w:rsid w:val="00BD46D7"/>
    <w:rsid w:val="00BD7CD8"/>
    <w:rsid w:val="00BD7E74"/>
    <w:rsid w:val="00BE6FC2"/>
    <w:rsid w:val="00BF32D9"/>
    <w:rsid w:val="00BF3F19"/>
    <w:rsid w:val="00BF6263"/>
    <w:rsid w:val="00C03793"/>
    <w:rsid w:val="00C05F12"/>
    <w:rsid w:val="00C13782"/>
    <w:rsid w:val="00C15ABF"/>
    <w:rsid w:val="00C15FE4"/>
    <w:rsid w:val="00C16685"/>
    <w:rsid w:val="00C22E07"/>
    <w:rsid w:val="00C2339D"/>
    <w:rsid w:val="00C3053C"/>
    <w:rsid w:val="00C40A32"/>
    <w:rsid w:val="00C40AB1"/>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26DF2"/>
    <w:rsid w:val="00D4402B"/>
    <w:rsid w:val="00D50C2F"/>
    <w:rsid w:val="00D54A05"/>
    <w:rsid w:val="00D56C11"/>
    <w:rsid w:val="00D56C66"/>
    <w:rsid w:val="00D66037"/>
    <w:rsid w:val="00D660DE"/>
    <w:rsid w:val="00D72CA7"/>
    <w:rsid w:val="00D746A9"/>
    <w:rsid w:val="00D7566A"/>
    <w:rsid w:val="00D758FB"/>
    <w:rsid w:val="00D92FCE"/>
    <w:rsid w:val="00DA646F"/>
    <w:rsid w:val="00DA6EEB"/>
    <w:rsid w:val="00DB0EB6"/>
    <w:rsid w:val="00DB13D3"/>
    <w:rsid w:val="00DB4E3B"/>
    <w:rsid w:val="00DB77DD"/>
    <w:rsid w:val="00DB7F57"/>
    <w:rsid w:val="00DC2CB2"/>
    <w:rsid w:val="00DC74D2"/>
    <w:rsid w:val="00DD3BA3"/>
    <w:rsid w:val="00DE1432"/>
    <w:rsid w:val="00DE5DA4"/>
    <w:rsid w:val="00DF1DC4"/>
    <w:rsid w:val="00DF61A0"/>
    <w:rsid w:val="00E1301D"/>
    <w:rsid w:val="00E1553B"/>
    <w:rsid w:val="00E33760"/>
    <w:rsid w:val="00E3478B"/>
    <w:rsid w:val="00E35467"/>
    <w:rsid w:val="00E3588F"/>
    <w:rsid w:val="00E41813"/>
    <w:rsid w:val="00E430E5"/>
    <w:rsid w:val="00E43E7F"/>
    <w:rsid w:val="00E44214"/>
    <w:rsid w:val="00E5060B"/>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168F"/>
    <w:rsid w:val="00EA2186"/>
    <w:rsid w:val="00EA50D0"/>
    <w:rsid w:val="00EA697D"/>
    <w:rsid w:val="00EB1B71"/>
    <w:rsid w:val="00EB217C"/>
    <w:rsid w:val="00EC2E68"/>
    <w:rsid w:val="00EC37F1"/>
    <w:rsid w:val="00ED319C"/>
    <w:rsid w:val="00ED649B"/>
    <w:rsid w:val="00ED7C12"/>
    <w:rsid w:val="00EE4B2E"/>
    <w:rsid w:val="00EF151F"/>
    <w:rsid w:val="00EF31F4"/>
    <w:rsid w:val="00F06319"/>
    <w:rsid w:val="00F113EE"/>
    <w:rsid w:val="00F22E57"/>
    <w:rsid w:val="00F2411C"/>
    <w:rsid w:val="00F24494"/>
    <w:rsid w:val="00F30D52"/>
    <w:rsid w:val="00F31E7E"/>
    <w:rsid w:val="00F32CF6"/>
    <w:rsid w:val="00F35A73"/>
    <w:rsid w:val="00F35E60"/>
    <w:rsid w:val="00F40EEB"/>
    <w:rsid w:val="00F4765B"/>
    <w:rsid w:val="00F54D7A"/>
    <w:rsid w:val="00F64848"/>
    <w:rsid w:val="00F65F9E"/>
    <w:rsid w:val="00F66064"/>
    <w:rsid w:val="00F662A3"/>
    <w:rsid w:val="00F75DB1"/>
    <w:rsid w:val="00F7753E"/>
    <w:rsid w:val="00F77A89"/>
    <w:rsid w:val="00F824B4"/>
    <w:rsid w:val="00F84875"/>
    <w:rsid w:val="00F9130D"/>
    <w:rsid w:val="00F918E6"/>
    <w:rsid w:val="00F92DEC"/>
    <w:rsid w:val="00F9340D"/>
    <w:rsid w:val="00FA6913"/>
    <w:rsid w:val="00FB00F8"/>
    <w:rsid w:val="00FB0472"/>
    <w:rsid w:val="00FB1DFA"/>
    <w:rsid w:val="00FB2748"/>
    <w:rsid w:val="00FC096F"/>
    <w:rsid w:val="00FC2EB1"/>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semiHidden/>
    <w:unhideWhenUsed/>
    <w:qFormat/>
    <w:rsid w:val="00030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unhideWhenUsed/>
    <w:rsid w:val="00F918E6"/>
    <w:pPr>
      <w:spacing w:line="240" w:lineRule="auto"/>
    </w:pPr>
    <w:rPr>
      <w:sz w:val="20"/>
      <w:szCs w:val="20"/>
    </w:rPr>
  </w:style>
  <w:style w:type="character" w:customStyle="1" w:styleId="CommentaireCar">
    <w:name w:val="Commentaire Car"/>
    <w:basedOn w:val="Policepardfaut"/>
    <w:link w:val="Commentaire"/>
    <w:uiPriority w:val="99"/>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 w:type="character" w:customStyle="1" w:styleId="Titre2Car">
    <w:name w:val="Titre 2 Car"/>
    <w:basedOn w:val="Policepardfaut"/>
    <w:link w:val="Titre2"/>
    <w:uiPriority w:val="9"/>
    <w:semiHidden/>
    <w:rsid w:val="000300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2938</Words>
  <Characters>16161</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5</cp:revision>
  <cp:lastPrinted>2011-03-24T14:16:00Z</cp:lastPrinted>
  <dcterms:created xsi:type="dcterms:W3CDTF">2021-07-08T13:47:00Z</dcterms:created>
  <dcterms:modified xsi:type="dcterms:W3CDTF">2021-07-08T14:00:00Z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